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322AEA" w14:textId="5FA524E7" w:rsidR="0024483B" w:rsidRDefault="0024483B" w:rsidP="0024483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483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WrapPanel</w:t>
      </w:r>
      <w:proofErr w:type="spellEnd"/>
    </w:p>
    <w:p w14:paraId="7943B9E8" w14:textId="17E4D0FD" w:rsidR="0024483B" w:rsidRPr="0024483B" w:rsidRDefault="0024483B" w:rsidP="00244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WPF, </w:t>
      </w:r>
      <w:proofErr w:type="spellStart"/>
      <w:r w:rsidRPr="0024483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WrapPanel</w:t>
      </w:r>
      <w:proofErr w:type="spellEnd"/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contenedor que distribuye elementos en una línea y, cuando ya no cabe más espacio, continúa en la siguiente. Es un panel de disposición fluida, ideal para contenido variable.</w:t>
      </w:r>
    </w:p>
    <w:p w14:paraId="363FFA75" w14:textId="77777777" w:rsidR="0024483B" w:rsidRPr="0024483B" w:rsidRDefault="0024483B" w:rsidP="00244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4483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Qué es</w:t>
      </w:r>
    </w:p>
    <w:p w14:paraId="4F783A09" w14:textId="77777777" w:rsidR="0024483B" w:rsidRPr="0024483B" w:rsidRDefault="0024483B" w:rsidP="00244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>Un panel que coloca elementos uno tras otro horizontal o verticalmente, “envolviendo” a la siguiente fila o columna cuando se queda sin espacio.</w:t>
      </w:r>
    </w:p>
    <w:p w14:paraId="52575BD0" w14:textId="77777777" w:rsidR="0024483B" w:rsidRPr="0024483B" w:rsidRDefault="0024483B" w:rsidP="00244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4483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Para qué se usa</w:t>
      </w:r>
    </w:p>
    <w:p w14:paraId="7C6A0DA8" w14:textId="77777777" w:rsidR="0024483B" w:rsidRPr="0024483B" w:rsidRDefault="0024483B" w:rsidP="002448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>Listas de elementos que deben adaptarse al tamaño disponible.</w:t>
      </w:r>
    </w:p>
    <w:p w14:paraId="0B9AD0BC" w14:textId="77777777" w:rsidR="0024483B" w:rsidRPr="0024483B" w:rsidRDefault="0024483B" w:rsidP="002448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Iconos, etiquetas, botones, tarjetas o </w:t>
      </w:r>
      <w:proofErr w:type="spellStart"/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>thumbnails</w:t>
      </w:r>
      <w:proofErr w:type="spellEnd"/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deben reorganizarse al cambiar el ancho del contenedor.</w:t>
      </w:r>
    </w:p>
    <w:p w14:paraId="4D466296" w14:textId="77777777" w:rsidR="0024483B" w:rsidRPr="0024483B" w:rsidRDefault="0024483B" w:rsidP="002448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Diseños tipo galería o mosaico.</w:t>
      </w:r>
    </w:p>
    <w:p w14:paraId="2040E75D" w14:textId="77777777" w:rsidR="0024483B" w:rsidRPr="0024483B" w:rsidRDefault="0024483B" w:rsidP="002448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>Contenido que no requiere alineación estricta tipo tabla.</w:t>
      </w:r>
    </w:p>
    <w:p w14:paraId="74F8B093" w14:textId="77777777" w:rsidR="0024483B" w:rsidRPr="0024483B" w:rsidRDefault="0024483B" w:rsidP="00244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4483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Propiedades clave de </w:t>
      </w:r>
      <w:proofErr w:type="spellStart"/>
      <w:r w:rsidRPr="0024483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WrapPanel</w:t>
      </w:r>
      <w:proofErr w:type="spellEnd"/>
    </w:p>
    <w:p w14:paraId="039AF6C9" w14:textId="77777777" w:rsidR="0024483B" w:rsidRPr="0024483B" w:rsidRDefault="0024483B" w:rsidP="00244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>Propias del panel:</w:t>
      </w:r>
    </w:p>
    <w:p w14:paraId="6AFA2867" w14:textId="77777777" w:rsidR="0024483B" w:rsidRPr="0024483B" w:rsidRDefault="0024483B" w:rsidP="002448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483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Orientation</w:t>
      </w:r>
      <w:proofErr w:type="spellEnd"/>
    </w:p>
    <w:p w14:paraId="19ECD7C7" w14:textId="77777777" w:rsidR="0024483B" w:rsidRPr="0024483B" w:rsidRDefault="0024483B" w:rsidP="002448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483B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Horizontal</w:t>
      </w:r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(por defecto): coloca elementos en fila y salta a la siguiente cuando no caben.</w:t>
      </w:r>
    </w:p>
    <w:p w14:paraId="2E1EB78C" w14:textId="77777777" w:rsidR="0024483B" w:rsidRPr="0024483B" w:rsidRDefault="0024483B" w:rsidP="002448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483B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Vertical</w:t>
      </w:r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>: coloca elementos en columna y pasa a la siguiente columna cuando se queda sin espacio.</w:t>
      </w:r>
    </w:p>
    <w:p w14:paraId="6B744FEC" w14:textId="77777777" w:rsidR="0024483B" w:rsidRPr="0024483B" w:rsidRDefault="0024483B" w:rsidP="002448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483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ItemWidth</w:t>
      </w:r>
      <w:proofErr w:type="spellEnd"/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Fija el ancho de cada elemento hijo. Si no se establece, cada hijo usa su tamaño natural.</w:t>
      </w:r>
    </w:p>
    <w:p w14:paraId="682AF74F" w14:textId="77777777" w:rsidR="0024483B" w:rsidRPr="0024483B" w:rsidRDefault="0024483B" w:rsidP="002448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483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ItemHeight</w:t>
      </w:r>
      <w:proofErr w:type="spellEnd"/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Igual que arriba, pero para alto. Si no se establece, usa el tamaño natural de cada hijo.</w:t>
      </w:r>
    </w:p>
    <w:p w14:paraId="535E852A" w14:textId="77777777" w:rsidR="0024483B" w:rsidRPr="0024483B" w:rsidRDefault="0024483B" w:rsidP="00244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proofErr w:type="spellStart"/>
      <w:r w:rsidRPr="0024483B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Otras</w:t>
      </w:r>
      <w:proofErr w:type="spellEnd"/>
      <w:r w:rsidRPr="0024483B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</w:t>
      </w:r>
      <w:proofErr w:type="spellStart"/>
      <w:r w:rsidRPr="0024483B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heredadas</w:t>
      </w:r>
      <w:proofErr w:type="spellEnd"/>
      <w:r w:rsidRPr="0024483B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de Panel: </w:t>
      </w:r>
      <w:r w:rsidRPr="002448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Margin</w:t>
      </w:r>
      <w:r w:rsidRPr="0024483B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, </w:t>
      </w:r>
      <w:r w:rsidRPr="002448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Width</w:t>
      </w:r>
      <w:r w:rsidRPr="0024483B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, </w:t>
      </w:r>
      <w:r w:rsidRPr="002448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Height</w:t>
      </w:r>
      <w:r w:rsidRPr="0024483B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, </w:t>
      </w:r>
      <w:r w:rsidRPr="002448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Background</w:t>
      </w:r>
      <w:r w:rsidRPr="0024483B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etc.</w:t>
      </w:r>
    </w:p>
    <w:p w14:paraId="6C277293" w14:textId="77777777" w:rsidR="0024483B" w:rsidRPr="0024483B" w:rsidRDefault="0024483B" w:rsidP="00244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24483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24483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es adecuado usarlo</w:t>
      </w:r>
    </w:p>
    <w:p w14:paraId="406354D5" w14:textId="77777777" w:rsidR="0024483B" w:rsidRPr="0024483B" w:rsidRDefault="0024483B" w:rsidP="002448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>Cuando los elementos son repetitivos y pueden reorganizarse visualmente sin necesidad de alineación estricta.</w:t>
      </w:r>
    </w:p>
    <w:p w14:paraId="3DBA4AB8" w14:textId="77777777" w:rsidR="0024483B" w:rsidRPr="0024483B" w:rsidRDefault="0024483B" w:rsidP="002448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>Cuando el contenedor debe responder a cambios de tamaño (ventana, DPI, escalado).</w:t>
      </w:r>
    </w:p>
    <w:p w14:paraId="2ED1386E" w14:textId="77777777" w:rsidR="0024483B" w:rsidRPr="0024483B" w:rsidRDefault="0024483B" w:rsidP="002448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>Cuando quieres un diseño fluido sin cálculos manuales.</w:t>
      </w:r>
    </w:p>
    <w:p w14:paraId="2B6EA7A8" w14:textId="77777777" w:rsidR="0024483B" w:rsidRPr="0024483B" w:rsidRDefault="0024483B" w:rsidP="002448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>Cuando necesitas mostrar una cantidad variable de elementos sin preocuparte por filas/columnas fijas.</w:t>
      </w:r>
    </w:p>
    <w:p w14:paraId="4F22ADC0" w14:textId="77777777" w:rsidR="0024483B" w:rsidRPr="0024483B" w:rsidRDefault="0024483B" w:rsidP="00244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24483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Cuándo</w:t>
      </w:r>
      <w:proofErr w:type="gramEnd"/>
      <w:r w:rsidRPr="0024483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no conviene</w:t>
      </w:r>
    </w:p>
    <w:p w14:paraId="007070CD" w14:textId="77777777" w:rsidR="0024483B" w:rsidRPr="0024483B" w:rsidRDefault="0024483B" w:rsidP="002448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Interfaces donde cada elemento debe alinearse exactamente en filas y columnas → mejor </w:t>
      </w:r>
      <w:proofErr w:type="spellStart"/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>Grid</w:t>
      </w:r>
      <w:proofErr w:type="spellEnd"/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proofErr w:type="spellStart"/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>UniformGrid</w:t>
      </w:r>
      <w:proofErr w:type="spellEnd"/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4A417F9" w14:textId="77777777" w:rsidR="0024483B" w:rsidRPr="0024483B" w:rsidRDefault="0024483B" w:rsidP="002448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Distribuciones que requieran posicionamiento absoluto → mejor </w:t>
      </w:r>
      <w:proofErr w:type="spellStart"/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>Canvas</w:t>
      </w:r>
      <w:proofErr w:type="spellEnd"/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638B1CE" w14:textId="77777777" w:rsidR="0024483B" w:rsidRPr="0024483B" w:rsidRDefault="0024483B" w:rsidP="002448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>Escenarios donde la posición de cada elemento tenga significado preciso (diagramas, gráficos).</w:t>
      </w:r>
    </w:p>
    <w:p w14:paraId="580A0513" w14:textId="77777777" w:rsidR="0024483B" w:rsidRPr="0024483B" w:rsidRDefault="0024483B" w:rsidP="00244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4483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Resumen práctico</w:t>
      </w:r>
    </w:p>
    <w:p w14:paraId="1371908F" w14:textId="77777777" w:rsidR="0024483B" w:rsidRPr="0024483B" w:rsidRDefault="0024483B" w:rsidP="00244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>WrapPanel</w:t>
      </w:r>
      <w:proofErr w:type="spellEnd"/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ideal para distribuir elementos de forma fluida y adaptativa. Su uso encaja en galerías, barras de elementos dinámicos y diseños que deben reaccionar al tamaño del contenedor sin cálculos complejos.</w:t>
      </w:r>
    </w:p>
    <w:p w14:paraId="06C36B96" w14:textId="77777777" w:rsidR="0024483B" w:rsidRPr="0024483B" w:rsidRDefault="0024483B" w:rsidP="00244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483B">
        <w:rPr>
          <w:rFonts w:ascii="Times New Roman" w:eastAsia="Times New Roman" w:hAnsi="Times New Roman" w:cs="Times New Roman"/>
          <w:sz w:val="24"/>
          <w:szCs w:val="24"/>
          <w:lang w:eastAsia="es-CO"/>
        </w:rPr>
        <w:t>Si lo deseas, puedo darte ejemplos en XAML o casos más concretos.</w:t>
      </w:r>
    </w:p>
    <w:p w14:paraId="36E7C48D" w14:textId="77777777" w:rsidR="000F0A18" w:rsidRDefault="000F0A18"/>
    <w:sectPr w:rsidR="000F0A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8F5C1D" w14:textId="77777777" w:rsidR="001005F4" w:rsidRDefault="001005F4" w:rsidP="0024483B">
      <w:pPr>
        <w:spacing w:after="0" w:line="240" w:lineRule="auto"/>
      </w:pPr>
      <w:r>
        <w:separator/>
      </w:r>
    </w:p>
  </w:endnote>
  <w:endnote w:type="continuationSeparator" w:id="0">
    <w:p w14:paraId="03E3EF63" w14:textId="77777777" w:rsidR="001005F4" w:rsidRDefault="001005F4" w:rsidP="0024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DB0C71" w14:textId="77777777" w:rsidR="001005F4" w:rsidRDefault="001005F4" w:rsidP="0024483B">
      <w:pPr>
        <w:spacing w:after="0" w:line="240" w:lineRule="auto"/>
      </w:pPr>
      <w:r>
        <w:separator/>
      </w:r>
    </w:p>
  </w:footnote>
  <w:footnote w:type="continuationSeparator" w:id="0">
    <w:p w14:paraId="0F52C9FB" w14:textId="77777777" w:rsidR="001005F4" w:rsidRDefault="001005F4" w:rsidP="002448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D1E18"/>
    <w:multiLevelType w:val="multilevel"/>
    <w:tmpl w:val="872A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547674"/>
    <w:multiLevelType w:val="multilevel"/>
    <w:tmpl w:val="0844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0F5E36"/>
    <w:multiLevelType w:val="multilevel"/>
    <w:tmpl w:val="171E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B7E24"/>
    <w:multiLevelType w:val="multilevel"/>
    <w:tmpl w:val="EF14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83B"/>
    <w:rsid w:val="000F0A18"/>
    <w:rsid w:val="001005F4"/>
    <w:rsid w:val="0024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06FC9"/>
  <w15:chartTrackingRefBased/>
  <w15:docId w15:val="{BD568686-B9B3-46CA-A2AC-9D075D1E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448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6">
    <w:name w:val="heading 6"/>
    <w:basedOn w:val="Normal"/>
    <w:link w:val="Ttulo6Car"/>
    <w:uiPriority w:val="9"/>
    <w:qFormat/>
    <w:rsid w:val="0024483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4483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6Car">
    <w:name w:val="Título 6 Car"/>
    <w:basedOn w:val="Fuentedeprrafopredeter"/>
    <w:link w:val="Ttulo6"/>
    <w:uiPriority w:val="9"/>
    <w:rsid w:val="0024483B"/>
    <w:rPr>
      <w:rFonts w:ascii="Times New Roman" w:eastAsia="Times New Roman" w:hAnsi="Times New Roman" w:cs="Times New Roman"/>
      <w:b/>
      <w:bCs/>
      <w:sz w:val="15"/>
      <w:szCs w:val="15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44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4483B"/>
    <w:rPr>
      <w:b/>
      <w:bCs/>
    </w:rPr>
  </w:style>
  <w:style w:type="character" w:styleId="nfasis">
    <w:name w:val="Emphasis"/>
    <w:basedOn w:val="Fuentedeprrafopredeter"/>
    <w:uiPriority w:val="20"/>
    <w:qFormat/>
    <w:rsid w:val="0024483B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2448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483B"/>
  </w:style>
  <w:style w:type="paragraph" w:styleId="Piedepgina">
    <w:name w:val="footer"/>
    <w:basedOn w:val="Normal"/>
    <w:link w:val="PiedepginaCar"/>
    <w:uiPriority w:val="99"/>
    <w:unhideWhenUsed/>
    <w:rsid w:val="002448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48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33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4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76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64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1</cp:revision>
  <dcterms:created xsi:type="dcterms:W3CDTF">2025-11-17T15:43:00Z</dcterms:created>
  <dcterms:modified xsi:type="dcterms:W3CDTF">2025-11-17T16:15:00Z</dcterms:modified>
</cp:coreProperties>
</file>