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729" w:rsidRDefault="00055729">
      <w:pPr>
        <w:pStyle w:val="Heading1"/>
        <w:spacing w:before="0" w:after="0" w:line="240" w:lineRule="auto"/>
        <w:rPr>
          <w:rFonts w:ascii="仿宋_GB2312" w:eastAsia="仿宋_GB2312" w:hAnsi="Arial" w:cs="Arial"/>
          <w:bCs w:val="0"/>
          <w:sz w:val="30"/>
          <w:szCs w:val="30"/>
        </w:rPr>
      </w:pPr>
      <w:bookmarkStart w:id="0" w:name="_Toc417644567"/>
      <w:bookmarkStart w:id="1" w:name="_Toc388266299"/>
      <w:bookmarkStart w:id="2" w:name="_Toc417644518"/>
      <w:bookmarkStart w:id="3" w:name="_Toc417644523"/>
      <w:bookmarkStart w:id="4" w:name="_Toc417644572"/>
      <w:bookmarkStart w:id="5" w:name="_Toc417644524"/>
      <w:bookmarkStart w:id="6" w:name="_Toc417644573"/>
      <w:bookmarkStart w:id="7" w:name="_Toc417644525"/>
      <w:bookmarkStart w:id="8" w:name="_Toc417644574"/>
      <w:r>
        <w:rPr>
          <w:rFonts w:ascii="仿宋_GB2312" w:eastAsia="仿宋_GB2312" w:hAnsi="Arial" w:cs="Arial" w:hint="eastAsia"/>
          <w:sz w:val="30"/>
          <w:szCs w:val="30"/>
        </w:rPr>
        <w:t>附表</w:t>
      </w:r>
      <w:r>
        <w:rPr>
          <w:rFonts w:ascii="仿宋_GB2312" w:eastAsia="仿宋_GB2312" w:hAnsi="Arial" w:cs="Arial"/>
          <w:sz w:val="30"/>
          <w:szCs w:val="30"/>
        </w:rPr>
        <w:t>1</w:t>
      </w:r>
      <w:r>
        <w:rPr>
          <w:rFonts w:ascii="仿宋_GB2312" w:eastAsia="仿宋_GB2312" w:hAnsi="Arial" w:cs="Arial" w:hint="eastAsia"/>
          <w:sz w:val="30"/>
          <w:szCs w:val="30"/>
        </w:rPr>
        <w:t>：</w:t>
      </w:r>
      <w:bookmarkStart w:id="9" w:name="_Toc351040502"/>
      <w:bookmarkStart w:id="10" w:name="_Toc351040552"/>
      <w:bookmarkStart w:id="11" w:name="_Toc340762098"/>
      <w:bookmarkStart w:id="12" w:name="_Toc351021147"/>
      <w:r>
        <w:rPr>
          <w:rFonts w:ascii="仿宋_GB2312" w:eastAsia="仿宋_GB2312" w:hAnsi="Arial" w:cs="Arial"/>
          <w:sz w:val="30"/>
          <w:szCs w:val="30"/>
        </w:rPr>
        <w:t>2015</w:t>
      </w:r>
      <w:r>
        <w:rPr>
          <w:rFonts w:ascii="仿宋_GB2312" w:eastAsia="仿宋_GB2312" w:hAnsi="Arial" w:cs="Arial" w:hint="eastAsia"/>
          <w:sz w:val="30"/>
          <w:szCs w:val="30"/>
        </w:rPr>
        <w:t>年度实施计划供应指标分解表</w:t>
      </w:r>
      <w:bookmarkEnd w:id="9"/>
      <w:bookmarkEnd w:id="10"/>
      <w:bookmarkEnd w:id="11"/>
      <w:bookmarkEnd w:id="12"/>
      <w:r>
        <w:rPr>
          <w:rFonts w:ascii="仿宋_GB2312" w:eastAsia="仿宋_GB2312" w:hAnsi="Arial" w:cs="Arial" w:hint="eastAsia"/>
          <w:b w:val="0"/>
          <w:sz w:val="24"/>
          <w:szCs w:val="24"/>
        </w:rPr>
        <w:t>（单位：公顷）</w:t>
      </w:r>
      <w:bookmarkEnd w:id="0"/>
      <w:bookmarkEnd w:id="1"/>
      <w:bookmarkEnd w:id="2"/>
    </w:p>
    <w:tbl>
      <w:tblPr>
        <w:tblW w:w="8574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2137"/>
        <w:gridCol w:w="997"/>
        <w:gridCol w:w="1134"/>
        <w:gridCol w:w="850"/>
        <w:gridCol w:w="1649"/>
        <w:gridCol w:w="1807"/>
      </w:tblGrid>
      <w:tr w:rsidR="00055729">
        <w:trPr>
          <w:trHeight w:val="454"/>
          <w:jc w:val="center"/>
        </w:trPr>
        <w:tc>
          <w:tcPr>
            <w:tcW w:w="2137" w:type="dxa"/>
            <w:vMerge w:val="restart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</w:p>
        </w:tc>
        <w:tc>
          <w:tcPr>
            <w:tcW w:w="6437" w:type="dxa"/>
            <w:gridSpan w:val="5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建设用地供应总规模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vMerge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</w:p>
        </w:tc>
        <w:tc>
          <w:tcPr>
            <w:tcW w:w="997" w:type="dxa"/>
            <w:vMerge w:val="restart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合计</w:t>
            </w:r>
          </w:p>
        </w:tc>
        <w:tc>
          <w:tcPr>
            <w:tcW w:w="1134" w:type="dxa"/>
            <w:vMerge w:val="restart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新增建设</w:t>
            </w:r>
          </w:p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用地</w:t>
            </w:r>
          </w:p>
        </w:tc>
        <w:tc>
          <w:tcPr>
            <w:tcW w:w="4306" w:type="dxa"/>
            <w:gridSpan w:val="3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存量建设用地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vMerge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</w:p>
        </w:tc>
        <w:tc>
          <w:tcPr>
            <w:tcW w:w="997" w:type="dxa"/>
            <w:vMerge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</w:p>
        </w:tc>
        <w:tc>
          <w:tcPr>
            <w:tcW w:w="1134" w:type="dxa"/>
            <w:vMerge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</w:p>
        </w:tc>
        <w:tc>
          <w:tcPr>
            <w:tcW w:w="850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</w:p>
        </w:tc>
        <w:tc>
          <w:tcPr>
            <w:tcW w:w="1649" w:type="dxa"/>
            <w:shd w:val="clear" w:color="auto" w:fill="F2F2F2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其中：城市更新</w:t>
            </w:r>
          </w:p>
        </w:tc>
        <w:tc>
          <w:tcPr>
            <w:tcW w:w="1807" w:type="dxa"/>
            <w:shd w:val="clear" w:color="auto" w:fill="F2F2F2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其他存量建设用地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罗湖区</w:t>
            </w:r>
          </w:p>
        </w:tc>
        <w:tc>
          <w:tcPr>
            <w:tcW w:w="99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25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17</w:t>
            </w:r>
          </w:p>
        </w:tc>
        <w:tc>
          <w:tcPr>
            <w:tcW w:w="164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10</w:t>
            </w:r>
          </w:p>
        </w:tc>
        <w:tc>
          <w:tcPr>
            <w:tcW w:w="18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7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福田区</w:t>
            </w:r>
          </w:p>
        </w:tc>
        <w:tc>
          <w:tcPr>
            <w:tcW w:w="99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19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11</w:t>
            </w:r>
          </w:p>
        </w:tc>
        <w:tc>
          <w:tcPr>
            <w:tcW w:w="164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7</w:t>
            </w:r>
          </w:p>
        </w:tc>
        <w:tc>
          <w:tcPr>
            <w:tcW w:w="18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南山区（不含前海）</w:t>
            </w:r>
          </w:p>
        </w:tc>
        <w:tc>
          <w:tcPr>
            <w:tcW w:w="99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80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47</w:t>
            </w: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33</w:t>
            </w:r>
          </w:p>
        </w:tc>
        <w:tc>
          <w:tcPr>
            <w:tcW w:w="164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16</w:t>
            </w:r>
          </w:p>
        </w:tc>
        <w:tc>
          <w:tcPr>
            <w:tcW w:w="18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17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前海合作区</w:t>
            </w:r>
          </w:p>
        </w:tc>
        <w:tc>
          <w:tcPr>
            <w:tcW w:w="99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60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15</w:t>
            </w:r>
          </w:p>
        </w:tc>
        <w:tc>
          <w:tcPr>
            <w:tcW w:w="164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cs="Arial"/>
                <w:color w:val="000000"/>
                <w:szCs w:val="21"/>
              </w:rPr>
              <w:t>0</w:t>
            </w:r>
          </w:p>
        </w:tc>
        <w:tc>
          <w:tcPr>
            <w:tcW w:w="18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15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盐田区</w:t>
            </w:r>
          </w:p>
        </w:tc>
        <w:tc>
          <w:tcPr>
            <w:tcW w:w="99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7</w:t>
            </w: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19</w:t>
            </w:r>
          </w:p>
        </w:tc>
        <w:tc>
          <w:tcPr>
            <w:tcW w:w="164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6</w:t>
            </w:r>
          </w:p>
        </w:tc>
        <w:tc>
          <w:tcPr>
            <w:tcW w:w="18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13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宝安区</w:t>
            </w:r>
          </w:p>
        </w:tc>
        <w:tc>
          <w:tcPr>
            <w:tcW w:w="99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313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65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248</w:t>
            </w:r>
          </w:p>
        </w:tc>
        <w:tc>
          <w:tcPr>
            <w:tcW w:w="164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43</w:t>
            </w:r>
          </w:p>
        </w:tc>
        <w:tc>
          <w:tcPr>
            <w:tcW w:w="18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205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龙岗区</w:t>
            </w:r>
          </w:p>
        </w:tc>
        <w:tc>
          <w:tcPr>
            <w:tcW w:w="99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321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66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255</w:t>
            </w:r>
          </w:p>
        </w:tc>
        <w:tc>
          <w:tcPr>
            <w:tcW w:w="164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70</w:t>
            </w:r>
          </w:p>
        </w:tc>
        <w:tc>
          <w:tcPr>
            <w:tcW w:w="18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185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光明新区</w:t>
            </w:r>
          </w:p>
        </w:tc>
        <w:tc>
          <w:tcPr>
            <w:tcW w:w="99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150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109</w:t>
            </w:r>
          </w:p>
        </w:tc>
        <w:tc>
          <w:tcPr>
            <w:tcW w:w="164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7</w:t>
            </w:r>
          </w:p>
        </w:tc>
        <w:tc>
          <w:tcPr>
            <w:tcW w:w="18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102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坪山新区</w:t>
            </w:r>
          </w:p>
        </w:tc>
        <w:tc>
          <w:tcPr>
            <w:tcW w:w="99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213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169</w:t>
            </w:r>
          </w:p>
        </w:tc>
        <w:tc>
          <w:tcPr>
            <w:tcW w:w="164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14</w:t>
            </w:r>
          </w:p>
        </w:tc>
        <w:tc>
          <w:tcPr>
            <w:tcW w:w="18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155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龙华新区</w:t>
            </w:r>
          </w:p>
        </w:tc>
        <w:tc>
          <w:tcPr>
            <w:tcW w:w="99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185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144</w:t>
            </w:r>
          </w:p>
        </w:tc>
        <w:tc>
          <w:tcPr>
            <w:tcW w:w="164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21</w:t>
            </w:r>
          </w:p>
        </w:tc>
        <w:tc>
          <w:tcPr>
            <w:tcW w:w="18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123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大鹏新区</w:t>
            </w:r>
          </w:p>
        </w:tc>
        <w:tc>
          <w:tcPr>
            <w:tcW w:w="99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58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50</w:t>
            </w:r>
          </w:p>
        </w:tc>
        <w:tc>
          <w:tcPr>
            <w:tcW w:w="164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6</w:t>
            </w:r>
          </w:p>
        </w:tc>
        <w:tc>
          <w:tcPr>
            <w:tcW w:w="18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44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小计</w:t>
            </w:r>
          </w:p>
        </w:tc>
        <w:tc>
          <w:tcPr>
            <w:tcW w:w="99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1450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380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1070</w:t>
            </w:r>
          </w:p>
        </w:tc>
        <w:tc>
          <w:tcPr>
            <w:tcW w:w="164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200</w:t>
            </w:r>
          </w:p>
        </w:tc>
        <w:tc>
          <w:tcPr>
            <w:tcW w:w="18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870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预留指标</w:t>
            </w:r>
          </w:p>
        </w:tc>
        <w:tc>
          <w:tcPr>
            <w:tcW w:w="99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150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50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100</w:t>
            </w:r>
          </w:p>
        </w:tc>
        <w:tc>
          <w:tcPr>
            <w:tcW w:w="1649" w:type="dxa"/>
            <w:vAlign w:val="center"/>
          </w:tcPr>
          <w:p w:rsidR="00055729" w:rsidRDefault="00055729">
            <w:pPr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—</w:t>
            </w:r>
          </w:p>
        </w:tc>
        <w:tc>
          <w:tcPr>
            <w:tcW w:w="1807" w:type="dxa"/>
            <w:vAlign w:val="center"/>
          </w:tcPr>
          <w:p w:rsidR="00055729" w:rsidRDefault="00055729">
            <w:pPr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—</w:t>
            </w:r>
          </w:p>
        </w:tc>
      </w:tr>
      <w:tr w:rsidR="00055729">
        <w:trPr>
          <w:trHeight w:val="454"/>
          <w:jc w:val="center"/>
        </w:trPr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全市合计</w:t>
            </w:r>
          </w:p>
        </w:tc>
        <w:tc>
          <w:tcPr>
            <w:tcW w:w="99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1600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430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1170</w:t>
            </w:r>
          </w:p>
        </w:tc>
        <w:tc>
          <w:tcPr>
            <w:tcW w:w="1649" w:type="dxa"/>
            <w:vAlign w:val="center"/>
          </w:tcPr>
          <w:p w:rsidR="00055729" w:rsidRDefault="00055729">
            <w:pPr>
              <w:jc w:val="center"/>
              <w:rPr>
                <w:rFonts w:asci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—</w:t>
            </w:r>
          </w:p>
        </w:tc>
        <w:tc>
          <w:tcPr>
            <w:tcW w:w="1807" w:type="dxa"/>
            <w:vAlign w:val="center"/>
          </w:tcPr>
          <w:p w:rsidR="00055729" w:rsidRDefault="00055729">
            <w:pPr>
              <w:jc w:val="center"/>
              <w:rPr>
                <w:rFonts w:asci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—</w:t>
            </w:r>
          </w:p>
        </w:tc>
      </w:tr>
    </w:tbl>
    <w:p w:rsidR="00055729" w:rsidRDefault="00055729">
      <w:bookmarkStart w:id="13" w:name="_Toc388266300"/>
    </w:p>
    <w:p w:rsidR="00055729" w:rsidRDefault="00055729">
      <w:pPr>
        <w:widowControl/>
        <w:jc w:val="left"/>
        <w:rPr>
          <w:rFonts w:ascii="仿宋_GB2312" w:eastAsia="仿宋_GB2312" w:hAnsi="Arial" w:cs="Arial"/>
          <w:b/>
          <w:bCs/>
          <w:kern w:val="44"/>
          <w:sz w:val="30"/>
          <w:szCs w:val="30"/>
        </w:rPr>
      </w:pPr>
      <w:r>
        <w:rPr>
          <w:rFonts w:ascii="仿宋_GB2312" w:eastAsia="仿宋_GB2312" w:hAnsi="Arial" w:cs="Arial"/>
          <w:sz w:val="30"/>
          <w:szCs w:val="30"/>
        </w:rPr>
        <w:br w:type="page"/>
      </w:r>
    </w:p>
    <w:p w:rsidR="00055729" w:rsidRDefault="00055729" w:rsidP="002C5487">
      <w:pPr>
        <w:pStyle w:val="Heading1"/>
        <w:spacing w:beforeLines="50" w:after="0" w:line="240" w:lineRule="auto"/>
        <w:rPr>
          <w:rFonts w:ascii="仿宋_GB2312" w:eastAsia="仿宋_GB2312" w:hAnsi="Arial" w:cs="Arial"/>
          <w:sz w:val="24"/>
          <w:szCs w:val="24"/>
        </w:rPr>
      </w:pPr>
      <w:bookmarkStart w:id="14" w:name="_Toc417644519"/>
      <w:bookmarkStart w:id="15" w:name="_Toc417644568"/>
      <w:r>
        <w:rPr>
          <w:rFonts w:ascii="仿宋_GB2312" w:eastAsia="仿宋_GB2312" w:hAnsi="Arial" w:cs="Arial" w:hint="eastAsia"/>
          <w:sz w:val="30"/>
          <w:szCs w:val="30"/>
        </w:rPr>
        <w:t>附表</w:t>
      </w:r>
      <w:r>
        <w:rPr>
          <w:rFonts w:ascii="仿宋_GB2312" w:eastAsia="仿宋_GB2312" w:hAnsi="Arial" w:cs="Arial"/>
          <w:sz w:val="30"/>
          <w:szCs w:val="30"/>
        </w:rPr>
        <w:t>2</w:t>
      </w:r>
      <w:r>
        <w:rPr>
          <w:rFonts w:ascii="仿宋_GB2312" w:eastAsia="仿宋_GB2312" w:hAnsi="Arial" w:cs="Arial" w:hint="eastAsia"/>
          <w:sz w:val="30"/>
          <w:szCs w:val="30"/>
        </w:rPr>
        <w:t>：</w:t>
      </w:r>
      <w:r>
        <w:rPr>
          <w:rFonts w:ascii="仿宋_GB2312" w:eastAsia="仿宋_GB2312" w:hAnsi="Arial" w:cs="Arial"/>
          <w:sz w:val="30"/>
          <w:szCs w:val="30"/>
        </w:rPr>
        <w:t>2015</w:t>
      </w:r>
      <w:r>
        <w:rPr>
          <w:rFonts w:ascii="仿宋_GB2312" w:eastAsia="仿宋_GB2312" w:hAnsi="Arial" w:cs="Arial" w:hint="eastAsia"/>
          <w:sz w:val="30"/>
          <w:szCs w:val="30"/>
        </w:rPr>
        <w:t>年度实施计划分区供应规模与结构表</w:t>
      </w:r>
      <w:r>
        <w:rPr>
          <w:rFonts w:ascii="仿宋_GB2312" w:eastAsia="仿宋_GB2312" w:hAnsi="Arial" w:cs="Arial" w:hint="eastAsia"/>
          <w:b w:val="0"/>
          <w:sz w:val="24"/>
          <w:szCs w:val="24"/>
        </w:rPr>
        <w:t>（单位：公顷）</w:t>
      </w:r>
      <w:bookmarkEnd w:id="13"/>
      <w:bookmarkEnd w:id="14"/>
      <w:bookmarkEnd w:id="15"/>
    </w:p>
    <w:tbl>
      <w:tblPr>
        <w:tblW w:w="8841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63"/>
        <w:gridCol w:w="707"/>
        <w:gridCol w:w="866"/>
        <w:gridCol w:w="1277"/>
        <w:gridCol w:w="1133"/>
        <w:gridCol w:w="711"/>
        <w:gridCol w:w="707"/>
        <w:gridCol w:w="709"/>
        <w:gridCol w:w="741"/>
        <w:gridCol w:w="727"/>
      </w:tblGrid>
      <w:tr w:rsidR="00055729">
        <w:trPr>
          <w:trHeight w:val="50"/>
          <w:jc w:val="center"/>
        </w:trPr>
        <w:tc>
          <w:tcPr>
            <w:tcW w:w="1263" w:type="dxa"/>
            <w:vMerge w:val="restart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07" w:type="dxa"/>
            <w:vMerge w:val="restart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3276" w:type="dxa"/>
            <w:gridSpan w:val="3"/>
            <w:shd w:val="clear" w:color="auto" w:fill="F2F2F2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公共基础设施和</w:t>
            </w: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保障性安居工程</w:t>
            </w:r>
          </w:p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新供应建设用地</w:t>
            </w:r>
          </w:p>
        </w:tc>
        <w:tc>
          <w:tcPr>
            <w:tcW w:w="2868" w:type="dxa"/>
            <w:gridSpan w:val="4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经营性新供应建设用地</w:t>
            </w:r>
          </w:p>
        </w:tc>
        <w:tc>
          <w:tcPr>
            <w:tcW w:w="727" w:type="dxa"/>
            <w:vMerge w:val="restart"/>
            <w:shd w:val="clear" w:color="auto" w:fill="F2F2F2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城市更新</w:t>
            </w:r>
          </w:p>
        </w:tc>
      </w:tr>
      <w:tr w:rsidR="00055729">
        <w:trPr>
          <w:trHeight w:val="50"/>
          <w:jc w:val="center"/>
        </w:trPr>
        <w:tc>
          <w:tcPr>
            <w:tcW w:w="1263" w:type="dxa"/>
            <w:vMerge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07" w:type="dxa"/>
            <w:vMerge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66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小计</w:t>
            </w:r>
          </w:p>
        </w:tc>
        <w:tc>
          <w:tcPr>
            <w:tcW w:w="1277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公共基础</w:t>
            </w:r>
          </w:p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设施</w:t>
            </w:r>
          </w:p>
        </w:tc>
        <w:tc>
          <w:tcPr>
            <w:tcW w:w="1133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保障性安居工程</w:t>
            </w:r>
          </w:p>
        </w:tc>
        <w:tc>
          <w:tcPr>
            <w:tcW w:w="711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小计</w:t>
            </w:r>
          </w:p>
        </w:tc>
        <w:tc>
          <w:tcPr>
            <w:tcW w:w="707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商住</w:t>
            </w:r>
          </w:p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用地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商服</w:t>
            </w:r>
          </w:p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用地</w:t>
            </w:r>
          </w:p>
        </w:tc>
        <w:tc>
          <w:tcPr>
            <w:tcW w:w="741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产业</w:t>
            </w:r>
          </w:p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用地</w:t>
            </w:r>
          </w:p>
        </w:tc>
        <w:tc>
          <w:tcPr>
            <w:tcW w:w="727" w:type="dxa"/>
            <w:vMerge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</w:p>
        </w:tc>
      </w:tr>
      <w:tr w:rsidR="00055729">
        <w:trPr>
          <w:trHeight w:val="454"/>
          <w:jc w:val="center"/>
        </w:trPr>
        <w:tc>
          <w:tcPr>
            <w:tcW w:w="126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罗湖</w:t>
            </w:r>
            <w:r>
              <w:rPr>
                <w:rFonts w:ascii="宋体" w:hAnsi="宋体" w:cs="Arial" w:hint="eastAsia"/>
                <w:b/>
                <w:szCs w:val="21"/>
              </w:rPr>
              <w:t>区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25</w:t>
            </w:r>
          </w:p>
        </w:tc>
        <w:tc>
          <w:tcPr>
            <w:tcW w:w="86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14.5</w:t>
            </w:r>
          </w:p>
        </w:tc>
        <w:tc>
          <w:tcPr>
            <w:tcW w:w="127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14.5</w:t>
            </w:r>
          </w:p>
        </w:tc>
        <w:tc>
          <w:tcPr>
            <w:tcW w:w="1133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cs="Arial"/>
                <w:color w:val="000000"/>
                <w:szCs w:val="21"/>
              </w:rPr>
              <w:t>0</w:t>
            </w:r>
          </w:p>
        </w:tc>
        <w:tc>
          <w:tcPr>
            <w:tcW w:w="71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0.5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cs="Arial"/>
                <w:color w:val="00000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0.5</w:t>
            </w:r>
          </w:p>
        </w:tc>
        <w:tc>
          <w:tcPr>
            <w:tcW w:w="74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cs="Arial"/>
                <w:color w:val="000000"/>
                <w:szCs w:val="21"/>
              </w:rPr>
              <w:t>0</w:t>
            </w:r>
          </w:p>
        </w:tc>
        <w:tc>
          <w:tcPr>
            <w:tcW w:w="72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10</w:t>
            </w:r>
          </w:p>
        </w:tc>
      </w:tr>
      <w:tr w:rsidR="00055729">
        <w:trPr>
          <w:trHeight w:val="454"/>
          <w:jc w:val="center"/>
        </w:trPr>
        <w:tc>
          <w:tcPr>
            <w:tcW w:w="126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福田</w:t>
            </w:r>
            <w:r>
              <w:rPr>
                <w:rFonts w:ascii="宋体" w:hAnsi="宋体" w:cs="Arial" w:hint="eastAsia"/>
                <w:b/>
                <w:szCs w:val="21"/>
              </w:rPr>
              <w:t>区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19</w:t>
            </w:r>
          </w:p>
        </w:tc>
        <w:tc>
          <w:tcPr>
            <w:tcW w:w="86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11.5</w:t>
            </w:r>
          </w:p>
        </w:tc>
        <w:tc>
          <w:tcPr>
            <w:tcW w:w="127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10.5</w:t>
            </w:r>
          </w:p>
        </w:tc>
        <w:tc>
          <w:tcPr>
            <w:tcW w:w="1133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</w:t>
            </w:r>
          </w:p>
        </w:tc>
        <w:tc>
          <w:tcPr>
            <w:tcW w:w="71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0.5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cs="Arial"/>
                <w:color w:val="00000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0.5</w:t>
            </w:r>
          </w:p>
        </w:tc>
        <w:tc>
          <w:tcPr>
            <w:tcW w:w="74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cs="Arial"/>
                <w:color w:val="000000"/>
                <w:szCs w:val="21"/>
              </w:rPr>
              <w:t>0</w:t>
            </w:r>
          </w:p>
        </w:tc>
        <w:tc>
          <w:tcPr>
            <w:tcW w:w="72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7</w:t>
            </w:r>
          </w:p>
        </w:tc>
      </w:tr>
      <w:tr w:rsidR="00055729">
        <w:trPr>
          <w:trHeight w:val="454"/>
          <w:jc w:val="center"/>
        </w:trPr>
        <w:tc>
          <w:tcPr>
            <w:tcW w:w="126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南山</w:t>
            </w:r>
            <w:r>
              <w:rPr>
                <w:rFonts w:ascii="宋体" w:hAnsi="宋体" w:cs="Arial" w:hint="eastAsia"/>
                <w:b/>
                <w:szCs w:val="21"/>
              </w:rPr>
              <w:t>区（不含前海）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80</w:t>
            </w:r>
          </w:p>
        </w:tc>
        <w:tc>
          <w:tcPr>
            <w:tcW w:w="86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38</w:t>
            </w:r>
          </w:p>
        </w:tc>
        <w:tc>
          <w:tcPr>
            <w:tcW w:w="127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34.7</w:t>
            </w:r>
          </w:p>
        </w:tc>
        <w:tc>
          <w:tcPr>
            <w:tcW w:w="1133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3.3</w:t>
            </w:r>
          </w:p>
        </w:tc>
        <w:tc>
          <w:tcPr>
            <w:tcW w:w="71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26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9</w:t>
            </w:r>
          </w:p>
        </w:tc>
        <w:tc>
          <w:tcPr>
            <w:tcW w:w="74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16</w:t>
            </w:r>
          </w:p>
        </w:tc>
        <w:tc>
          <w:tcPr>
            <w:tcW w:w="72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16</w:t>
            </w:r>
          </w:p>
        </w:tc>
      </w:tr>
      <w:tr w:rsidR="00055729">
        <w:trPr>
          <w:trHeight w:val="454"/>
          <w:jc w:val="center"/>
        </w:trPr>
        <w:tc>
          <w:tcPr>
            <w:tcW w:w="126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前海</w:t>
            </w:r>
          </w:p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合作区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60</w:t>
            </w:r>
          </w:p>
        </w:tc>
        <w:tc>
          <w:tcPr>
            <w:tcW w:w="86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30</w:t>
            </w:r>
          </w:p>
        </w:tc>
        <w:tc>
          <w:tcPr>
            <w:tcW w:w="127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30</w:t>
            </w:r>
          </w:p>
        </w:tc>
        <w:tc>
          <w:tcPr>
            <w:tcW w:w="1133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cs="Arial"/>
                <w:color w:val="000000"/>
                <w:szCs w:val="21"/>
              </w:rPr>
              <w:t>0</w:t>
            </w:r>
          </w:p>
        </w:tc>
        <w:tc>
          <w:tcPr>
            <w:tcW w:w="71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30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cs="Arial"/>
                <w:color w:val="00000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30</w:t>
            </w:r>
          </w:p>
        </w:tc>
        <w:tc>
          <w:tcPr>
            <w:tcW w:w="74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cs="Arial"/>
                <w:color w:val="000000"/>
                <w:szCs w:val="21"/>
              </w:rPr>
              <w:t>0</w:t>
            </w:r>
          </w:p>
        </w:tc>
        <w:tc>
          <w:tcPr>
            <w:tcW w:w="72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cs="Arial"/>
                <w:color w:val="000000"/>
                <w:szCs w:val="21"/>
              </w:rPr>
              <w:t>0</w:t>
            </w:r>
          </w:p>
        </w:tc>
      </w:tr>
      <w:tr w:rsidR="00055729">
        <w:trPr>
          <w:trHeight w:val="454"/>
          <w:jc w:val="center"/>
        </w:trPr>
        <w:tc>
          <w:tcPr>
            <w:tcW w:w="126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盐田</w:t>
            </w:r>
            <w:r>
              <w:rPr>
                <w:rFonts w:ascii="宋体" w:hAnsi="宋体" w:cs="Arial" w:hint="eastAsia"/>
                <w:b/>
                <w:szCs w:val="21"/>
              </w:rPr>
              <w:t>区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26</w:t>
            </w:r>
          </w:p>
        </w:tc>
        <w:tc>
          <w:tcPr>
            <w:tcW w:w="86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15.5</w:t>
            </w:r>
          </w:p>
        </w:tc>
        <w:tc>
          <w:tcPr>
            <w:tcW w:w="127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14.5</w:t>
            </w:r>
          </w:p>
        </w:tc>
        <w:tc>
          <w:tcPr>
            <w:tcW w:w="1133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</w:t>
            </w:r>
          </w:p>
        </w:tc>
        <w:tc>
          <w:tcPr>
            <w:tcW w:w="71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4.5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1.5</w:t>
            </w:r>
          </w:p>
        </w:tc>
        <w:tc>
          <w:tcPr>
            <w:tcW w:w="74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</w:t>
            </w:r>
          </w:p>
        </w:tc>
        <w:tc>
          <w:tcPr>
            <w:tcW w:w="72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6</w:t>
            </w:r>
          </w:p>
        </w:tc>
      </w:tr>
      <w:tr w:rsidR="00055729">
        <w:trPr>
          <w:trHeight w:val="454"/>
          <w:jc w:val="center"/>
        </w:trPr>
        <w:tc>
          <w:tcPr>
            <w:tcW w:w="126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宝安</w:t>
            </w:r>
            <w:r>
              <w:rPr>
                <w:rFonts w:ascii="宋体" w:hAnsi="宋体" w:cs="Arial" w:hint="eastAsia"/>
                <w:b/>
                <w:szCs w:val="21"/>
              </w:rPr>
              <w:t>区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313</w:t>
            </w:r>
          </w:p>
        </w:tc>
        <w:tc>
          <w:tcPr>
            <w:tcW w:w="86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228.5</w:t>
            </w:r>
          </w:p>
        </w:tc>
        <w:tc>
          <w:tcPr>
            <w:tcW w:w="127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226.5</w:t>
            </w:r>
          </w:p>
        </w:tc>
        <w:tc>
          <w:tcPr>
            <w:tcW w:w="1133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</w:t>
            </w:r>
          </w:p>
        </w:tc>
        <w:tc>
          <w:tcPr>
            <w:tcW w:w="71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41.5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2.5</w:t>
            </w:r>
          </w:p>
        </w:tc>
        <w:tc>
          <w:tcPr>
            <w:tcW w:w="70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11</w:t>
            </w:r>
          </w:p>
        </w:tc>
        <w:tc>
          <w:tcPr>
            <w:tcW w:w="74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28</w:t>
            </w:r>
          </w:p>
        </w:tc>
        <w:tc>
          <w:tcPr>
            <w:tcW w:w="72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43</w:t>
            </w:r>
          </w:p>
        </w:tc>
      </w:tr>
      <w:tr w:rsidR="00055729">
        <w:trPr>
          <w:trHeight w:val="454"/>
          <w:jc w:val="center"/>
        </w:trPr>
        <w:tc>
          <w:tcPr>
            <w:tcW w:w="126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龙岗</w:t>
            </w:r>
            <w:r>
              <w:rPr>
                <w:rFonts w:ascii="宋体" w:hAnsi="宋体" w:cs="Arial" w:hint="eastAsia"/>
                <w:b/>
                <w:szCs w:val="21"/>
              </w:rPr>
              <w:t>区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321</w:t>
            </w:r>
          </w:p>
        </w:tc>
        <w:tc>
          <w:tcPr>
            <w:tcW w:w="86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220</w:t>
            </w:r>
          </w:p>
        </w:tc>
        <w:tc>
          <w:tcPr>
            <w:tcW w:w="127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217.3</w:t>
            </w:r>
          </w:p>
        </w:tc>
        <w:tc>
          <w:tcPr>
            <w:tcW w:w="1133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2.7</w:t>
            </w:r>
          </w:p>
        </w:tc>
        <w:tc>
          <w:tcPr>
            <w:tcW w:w="71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31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</w:t>
            </w:r>
          </w:p>
        </w:tc>
        <w:tc>
          <w:tcPr>
            <w:tcW w:w="74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28</w:t>
            </w:r>
          </w:p>
        </w:tc>
        <w:tc>
          <w:tcPr>
            <w:tcW w:w="72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70</w:t>
            </w:r>
          </w:p>
        </w:tc>
      </w:tr>
      <w:tr w:rsidR="00055729">
        <w:trPr>
          <w:trHeight w:val="454"/>
          <w:jc w:val="center"/>
        </w:trPr>
        <w:tc>
          <w:tcPr>
            <w:tcW w:w="126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光明新区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150</w:t>
            </w:r>
          </w:p>
        </w:tc>
        <w:tc>
          <w:tcPr>
            <w:tcW w:w="86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82</w:t>
            </w:r>
          </w:p>
        </w:tc>
        <w:tc>
          <w:tcPr>
            <w:tcW w:w="127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81</w:t>
            </w:r>
          </w:p>
        </w:tc>
        <w:tc>
          <w:tcPr>
            <w:tcW w:w="1133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</w:t>
            </w:r>
          </w:p>
        </w:tc>
        <w:tc>
          <w:tcPr>
            <w:tcW w:w="71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61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12</w:t>
            </w:r>
          </w:p>
        </w:tc>
        <w:tc>
          <w:tcPr>
            <w:tcW w:w="74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47</w:t>
            </w:r>
          </w:p>
        </w:tc>
        <w:tc>
          <w:tcPr>
            <w:tcW w:w="72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7</w:t>
            </w:r>
          </w:p>
        </w:tc>
      </w:tr>
      <w:tr w:rsidR="00055729">
        <w:trPr>
          <w:trHeight w:val="454"/>
          <w:jc w:val="center"/>
        </w:trPr>
        <w:tc>
          <w:tcPr>
            <w:tcW w:w="126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坪山新区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213</w:t>
            </w:r>
          </w:p>
        </w:tc>
        <w:tc>
          <w:tcPr>
            <w:tcW w:w="86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156</w:t>
            </w:r>
          </w:p>
        </w:tc>
        <w:tc>
          <w:tcPr>
            <w:tcW w:w="127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155</w:t>
            </w:r>
          </w:p>
        </w:tc>
        <w:tc>
          <w:tcPr>
            <w:tcW w:w="1133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</w:t>
            </w:r>
          </w:p>
        </w:tc>
        <w:tc>
          <w:tcPr>
            <w:tcW w:w="71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43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9.5</w:t>
            </w:r>
          </w:p>
        </w:tc>
        <w:tc>
          <w:tcPr>
            <w:tcW w:w="74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32.5</w:t>
            </w:r>
          </w:p>
        </w:tc>
        <w:tc>
          <w:tcPr>
            <w:tcW w:w="72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14</w:t>
            </w:r>
          </w:p>
        </w:tc>
      </w:tr>
      <w:tr w:rsidR="00055729">
        <w:trPr>
          <w:trHeight w:val="454"/>
          <w:jc w:val="center"/>
        </w:trPr>
        <w:tc>
          <w:tcPr>
            <w:tcW w:w="126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龙华新区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185</w:t>
            </w:r>
          </w:p>
        </w:tc>
        <w:tc>
          <w:tcPr>
            <w:tcW w:w="86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141</w:t>
            </w:r>
          </w:p>
        </w:tc>
        <w:tc>
          <w:tcPr>
            <w:tcW w:w="127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134</w:t>
            </w:r>
          </w:p>
        </w:tc>
        <w:tc>
          <w:tcPr>
            <w:tcW w:w="1133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7</w:t>
            </w:r>
          </w:p>
        </w:tc>
        <w:tc>
          <w:tcPr>
            <w:tcW w:w="71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23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9</w:t>
            </w:r>
          </w:p>
        </w:tc>
        <w:tc>
          <w:tcPr>
            <w:tcW w:w="74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13</w:t>
            </w:r>
          </w:p>
        </w:tc>
        <w:tc>
          <w:tcPr>
            <w:tcW w:w="72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21</w:t>
            </w:r>
          </w:p>
        </w:tc>
      </w:tr>
      <w:tr w:rsidR="00055729">
        <w:trPr>
          <w:trHeight w:val="454"/>
          <w:jc w:val="center"/>
        </w:trPr>
        <w:tc>
          <w:tcPr>
            <w:tcW w:w="126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大鹏新区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58</w:t>
            </w:r>
          </w:p>
        </w:tc>
        <w:tc>
          <w:tcPr>
            <w:tcW w:w="86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48</w:t>
            </w:r>
          </w:p>
        </w:tc>
        <w:tc>
          <w:tcPr>
            <w:tcW w:w="127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47</w:t>
            </w:r>
          </w:p>
        </w:tc>
        <w:tc>
          <w:tcPr>
            <w:tcW w:w="1133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</w:t>
            </w:r>
          </w:p>
        </w:tc>
        <w:tc>
          <w:tcPr>
            <w:tcW w:w="71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4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0.5</w:t>
            </w:r>
          </w:p>
        </w:tc>
        <w:tc>
          <w:tcPr>
            <w:tcW w:w="70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</w:t>
            </w:r>
          </w:p>
        </w:tc>
        <w:tc>
          <w:tcPr>
            <w:tcW w:w="74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1.5</w:t>
            </w:r>
          </w:p>
        </w:tc>
        <w:tc>
          <w:tcPr>
            <w:tcW w:w="72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6</w:t>
            </w:r>
          </w:p>
        </w:tc>
      </w:tr>
      <w:tr w:rsidR="00055729">
        <w:trPr>
          <w:trHeight w:val="454"/>
          <w:jc w:val="center"/>
        </w:trPr>
        <w:tc>
          <w:tcPr>
            <w:tcW w:w="126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小计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1450</w:t>
            </w:r>
          </w:p>
        </w:tc>
        <w:tc>
          <w:tcPr>
            <w:tcW w:w="86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985</w:t>
            </w:r>
          </w:p>
        </w:tc>
        <w:tc>
          <w:tcPr>
            <w:tcW w:w="127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965</w:t>
            </w:r>
          </w:p>
        </w:tc>
        <w:tc>
          <w:tcPr>
            <w:tcW w:w="1133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20</w:t>
            </w:r>
          </w:p>
        </w:tc>
        <w:tc>
          <w:tcPr>
            <w:tcW w:w="71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265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10</w:t>
            </w:r>
          </w:p>
        </w:tc>
        <w:tc>
          <w:tcPr>
            <w:tcW w:w="70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87</w:t>
            </w:r>
          </w:p>
        </w:tc>
        <w:tc>
          <w:tcPr>
            <w:tcW w:w="74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168</w:t>
            </w:r>
          </w:p>
        </w:tc>
        <w:tc>
          <w:tcPr>
            <w:tcW w:w="72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200</w:t>
            </w:r>
          </w:p>
        </w:tc>
      </w:tr>
      <w:tr w:rsidR="00055729">
        <w:trPr>
          <w:trHeight w:val="454"/>
          <w:jc w:val="center"/>
        </w:trPr>
        <w:tc>
          <w:tcPr>
            <w:tcW w:w="126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预留指标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150</w:t>
            </w:r>
          </w:p>
        </w:tc>
        <w:tc>
          <w:tcPr>
            <w:tcW w:w="86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  <w:tc>
          <w:tcPr>
            <w:tcW w:w="127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  <w:tc>
          <w:tcPr>
            <w:tcW w:w="1133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  <w:tc>
          <w:tcPr>
            <w:tcW w:w="71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  <w:tc>
          <w:tcPr>
            <w:tcW w:w="70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  <w:tc>
          <w:tcPr>
            <w:tcW w:w="74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  <w:tc>
          <w:tcPr>
            <w:tcW w:w="72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</w:tr>
      <w:tr w:rsidR="00055729">
        <w:trPr>
          <w:trHeight w:val="454"/>
          <w:jc w:val="center"/>
        </w:trPr>
        <w:tc>
          <w:tcPr>
            <w:tcW w:w="126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kern w:val="44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全市合计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1600</w:t>
            </w:r>
          </w:p>
        </w:tc>
        <w:tc>
          <w:tcPr>
            <w:tcW w:w="86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  <w:tc>
          <w:tcPr>
            <w:tcW w:w="127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  <w:tc>
          <w:tcPr>
            <w:tcW w:w="1133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  <w:tc>
          <w:tcPr>
            <w:tcW w:w="71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  <w:tc>
          <w:tcPr>
            <w:tcW w:w="70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  <w:tc>
          <w:tcPr>
            <w:tcW w:w="709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  <w:tc>
          <w:tcPr>
            <w:tcW w:w="741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  <w:tc>
          <w:tcPr>
            <w:tcW w:w="72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—</w:t>
            </w:r>
          </w:p>
        </w:tc>
      </w:tr>
    </w:tbl>
    <w:p w:rsidR="00055729" w:rsidRDefault="00055729">
      <w:bookmarkStart w:id="16" w:name="_Toc388266301"/>
    </w:p>
    <w:p w:rsidR="00055729" w:rsidRDefault="00055729">
      <w:pPr>
        <w:widowControl/>
        <w:jc w:val="left"/>
        <w:rPr>
          <w:rFonts w:ascii="仿宋_GB2312" w:eastAsia="仿宋_GB2312" w:hAnsi="Arial" w:cs="Arial"/>
          <w:b/>
          <w:bCs/>
          <w:kern w:val="44"/>
          <w:sz w:val="30"/>
          <w:szCs w:val="30"/>
        </w:rPr>
      </w:pPr>
      <w:r>
        <w:rPr>
          <w:rFonts w:ascii="仿宋_GB2312" w:eastAsia="仿宋_GB2312" w:hAnsi="Arial" w:cs="Arial"/>
          <w:sz w:val="30"/>
          <w:szCs w:val="30"/>
        </w:rPr>
        <w:br w:type="page"/>
      </w:r>
    </w:p>
    <w:p w:rsidR="00055729" w:rsidRDefault="00055729">
      <w:pPr>
        <w:pStyle w:val="Heading1"/>
        <w:spacing w:before="0" w:after="0" w:line="240" w:lineRule="auto"/>
        <w:rPr>
          <w:rFonts w:ascii="仿宋_GB2312" w:eastAsia="仿宋_GB2312" w:hAnsi="Arial" w:cs="Arial"/>
          <w:sz w:val="24"/>
          <w:szCs w:val="24"/>
        </w:rPr>
      </w:pPr>
      <w:bookmarkStart w:id="17" w:name="_Toc417644520"/>
      <w:bookmarkStart w:id="18" w:name="_Toc417644569"/>
      <w:r>
        <w:rPr>
          <w:rFonts w:ascii="仿宋_GB2312" w:eastAsia="仿宋_GB2312" w:hAnsi="Arial" w:cs="Arial" w:hint="eastAsia"/>
          <w:sz w:val="30"/>
          <w:szCs w:val="30"/>
        </w:rPr>
        <w:t>附表</w:t>
      </w:r>
      <w:r>
        <w:rPr>
          <w:rFonts w:ascii="仿宋_GB2312" w:eastAsia="仿宋_GB2312" w:hAnsi="Arial" w:cs="Arial"/>
          <w:sz w:val="30"/>
          <w:szCs w:val="30"/>
        </w:rPr>
        <w:t>3</w:t>
      </w:r>
      <w:r>
        <w:rPr>
          <w:rFonts w:ascii="仿宋_GB2312" w:eastAsia="仿宋_GB2312" w:hAnsi="Arial" w:cs="Arial" w:hint="eastAsia"/>
          <w:sz w:val="30"/>
          <w:szCs w:val="30"/>
        </w:rPr>
        <w:t>：</w:t>
      </w:r>
      <w:r>
        <w:rPr>
          <w:rFonts w:ascii="仿宋_GB2312" w:eastAsia="仿宋_GB2312" w:hAnsi="Arial" w:cs="Arial"/>
          <w:sz w:val="30"/>
          <w:szCs w:val="30"/>
        </w:rPr>
        <w:t>2015</w:t>
      </w:r>
      <w:r>
        <w:rPr>
          <w:rFonts w:ascii="仿宋_GB2312" w:eastAsia="仿宋_GB2312" w:hAnsi="Arial" w:cs="Arial" w:hint="eastAsia"/>
          <w:sz w:val="30"/>
          <w:szCs w:val="30"/>
        </w:rPr>
        <w:t>年度实施计划供应结构表</w:t>
      </w:r>
      <w:r>
        <w:rPr>
          <w:rFonts w:ascii="仿宋_GB2312" w:eastAsia="仿宋_GB2312" w:hAnsi="Arial" w:cs="Arial" w:hint="eastAsia"/>
          <w:b w:val="0"/>
          <w:sz w:val="24"/>
          <w:szCs w:val="24"/>
        </w:rPr>
        <w:t>（单位：公顷、</w:t>
      </w:r>
      <w:r>
        <w:rPr>
          <w:rFonts w:ascii="仿宋_GB2312" w:eastAsia="仿宋_GB2312" w:hAnsi="Arial" w:cs="Arial"/>
          <w:b w:val="0"/>
          <w:sz w:val="24"/>
          <w:szCs w:val="24"/>
        </w:rPr>
        <w:t>%</w:t>
      </w:r>
      <w:r>
        <w:rPr>
          <w:rFonts w:ascii="仿宋_GB2312" w:eastAsia="仿宋_GB2312" w:hAnsi="Arial" w:cs="Arial" w:hint="eastAsia"/>
          <w:b w:val="0"/>
          <w:sz w:val="24"/>
          <w:szCs w:val="24"/>
        </w:rPr>
        <w:t>）</w:t>
      </w:r>
      <w:bookmarkEnd w:id="16"/>
      <w:bookmarkEnd w:id="17"/>
      <w:bookmarkEnd w:id="18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43"/>
        <w:gridCol w:w="4171"/>
        <w:gridCol w:w="874"/>
        <w:gridCol w:w="1208"/>
        <w:gridCol w:w="1026"/>
      </w:tblGrid>
      <w:tr w:rsidR="00055729">
        <w:trPr>
          <w:trHeight w:val="397"/>
          <w:jc w:val="center"/>
        </w:trPr>
        <w:tc>
          <w:tcPr>
            <w:tcW w:w="5414" w:type="dxa"/>
            <w:gridSpan w:val="2"/>
            <w:shd w:val="clear" w:color="auto" w:fill="F2F2F2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0"/>
                <w:szCs w:val="21"/>
              </w:rPr>
              <w:t>用地性质</w:t>
            </w:r>
          </w:p>
        </w:tc>
        <w:tc>
          <w:tcPr>
            <w:tcW w:w="2082" w:type="dxa"/>
            <w:gridSpan w:val="2"/>
            <w:shd w:val="clear" w:color="auto" w:fill="F2F2F2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0"/>
                <w:szCs w:val="21"/>
              </w:rPr>
              <w:t>供应规模</w:t>
            </w:r>
          </w:p>
        </w:tc>
        <w:tc>
          <w:tcPr>
            <w:tcW w:w="1026" w:type="dxa"/>
            <w:shd w:val="clear" w:color="auto" w:fill="F2F2F2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0"/>
                <w:szCs w:val="21"/>
              </w:rPr>
              <w:t>比例</w:t>
            </w:r>
          </w:p>
        </w:tc>
      </w:tr>
      <w:tr w:rsidR="00055729">
        <w:trPr>
          <w:trHeight w:val="397"/>
          <w:jc w:val="center"/>
        </w:trPr>
        <w:tc>
          <w:tcPr>
            <w:tcW w:w="5414" w:type="dxa"/>
            <w:gridSpan w:val="2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全市合计</w:t>
            </w:r>
          </w:p>
        </w:tc>
        <w:tc>
          <w:tcPr>
            <w:tcW w:w="2082" w:type="dxa"/>
            <w:gridSpan w:val="2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/>
                <w:b/>
                <w:kern w:val="0"/>
                <w:szCs w:val="21"/>
              </w:rPr>
              <w:t>1600</w:t>
            </w:r>
          </w:p>
        </w:tc>
        <w:tc>
          <w:tcPr>
            <w:tcW w:w="1026" w:type="dxa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/>
                <w:b/>
                <w:kern w:val="0"/>
                <w:szCs w:val="21"/>
              </w:rPr>
              <w:t>100</w:t>
            </w:r>
          </w:p>
        </w:tc>
      </w:tr>
      <w:tr w:rsidR="00055729">
        <w:trPr>
          <w:trHeight w:val="397"/>
          <w:jc w:val="center"/>
        </w:trPr>
        <w:tc>
          <w:tcPr>
            <w:tcW w:w="5414" w:type="dxa"/>
            <w:gridSpan w:val="2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0"/>
                <w:szCs w:val="21"/>
              </w:rPr>
              <w:t>预留指标</w:t>
            </w:r>
          </w:p>
        </w:tc>
        <w:tc>
          <w:tcPr>
            <w:tcW w:w="2082" w:type="dxa"/>
            <w:gridSpan w:val="2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150</w:t>
            </w:r>
          </w:p>
        </w:tc>
        <w:tc>
          <w:tcPr>
            <w:tcW w:w="1026" w:type="dxa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9.4</w:t>
            </w:r>
          </w:p>
        </w:tc>
      </w:tr>
      <w:tr w:rsidR="00055729">
        <w:trPr>
          <w:trHeight w:val="397"/>
          <w:jc w:val="center"/>
        </w:trPr>
        <w:tc>
          <w:tcPr>
            <w:tcW w:w="1243" w:type="dxa"/>
            <w:vMerge w:val="restart"/>
            <w:vAlign w:val="center"/>
          </w:tcPr>
          <w:p w:rsidR="00055729" w:rsidRDefault="00055729">
            <w:pPr>
              <w:ind w:firstLine="5"/>
              <w:jc w:val="center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44"/>
                <w:szCs w:val="21"/>
              </w:rPr>
              <w:t>公共基础设施和</w:t>
            </w:r>
            <w:r>
              <w:rPr>
                <w:rFonts w:ascii="宋体" w:hAnsi="宋体" w:cs="Arial" w:hint="eastAsia"/>
                <w:b/>
                <w:kern w:val="0"/>
                <w:szCs w:val="21"/>
              </w:rPr>
              <w:t>保障性安居工程</w:t>
            </w:r>
            <w:r>
              <w:rPr>
                <w:rFonts w:ascii="宋体" w:hAnsi="宋体" w:cs="Arial" w:hint="eastAsia"/>
                <w:b/>
                <w:kern w:val="44"/>
                <w:szCs w:val="21"/>
              </w:rPr>
              <w:t>用地</w:t>
            </w:r>
          </w:p>
        </w:tc>
        <w:tc>
          <w:tcPr>
            <w:tcW w:w="4171" w:type="dxa"/>
            <w:vAlign w:val="center"/>
          </w:tcPr>
          <w:p w:rsidR="00055729" w:rsidRDefault="00055729">
            <w:pPr>
              <w:jc w:val="left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0"/>
                <w:szCs w:val="21"/>
              </w:rPr>
              <w:t>保障性安居工程</w:t>
            </w:r>
          </w:p>
        </w:tc>
        <w:tc>
          <w:tcPr>
            <w:tcW w:w="874" w:type="dxa"/>
            <w:vMerge w:val="restart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/>
                <w:b/>
                <w:kern w:val="0"/>
                <w:szCs w:val="21"/>
              </w:rPr>
              <w:t>1050</w:t>
            </w:r>
          </w:p>
        </w:tc>
        <w:tc>
          <w:tcPr>
            <w:tcW w:w="1208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85</w:t>
            </w:r>
          </w:p>
        </w:tc>
        <w:tc>
          <w:tcPr>
            <w:tcW w:w="1026" w:type="dxa"/>
            <w:vMerge w:val="restart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65.6</w:t>
            </w:r>
          </w:p>
        </w:tc>
      </w:tr>
      <w:tr w:rsidR="00055729">
        <w:trPr>
          <w:trHeight w:val="397"/>
          <w:jc w:val="center"/>
        </w:trPr>
        <w:tc>
          <w:tcPr>
            <w:tcW w:w="1243" w:type="dxa"/>
            <w:vMerge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kern w:val="0"/>
                <w:szCs w:val="21"/>
              </w:rPr>
            </w:pPr>
          </w:p>
        </w:tc>
        <w:tc>
          <w:tcPr>
            <w:tcW w:w="4171" w:type="dxa"/>
            <w:vAlign w:val="center"/>
          </w:tcPr>
          <w:p w:rsidR="00055729" w:rsidRDefault="00055729">
            <w:pPr>
              <w:jc w:val="left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0"/>
                <w:szCs w:val="21"/>
              </w:rPr>
              <w:t>公共设施</w:t>
            </w:r>
            <w:r>
              <w:rPr>
                <w:rFonts w:ascii="宋体" w:hAnsi="宋体" w:cs="Arial" w:hint="eastAsia"/>
                <w:kern w:val="0"/>
                <w:szCs w:val="21"/>
              </w:rPr>
              <w:t>（含教育、医疗、养老等设施）</w:t>
            </w:r>
          </w:p>
        </w:tc>
        <w:tc>
          <w:tcPr>
            <w:tcW w:w="874" w:type="dxa"/>
            <w:vMerge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315</w:t>
            </w:r>
          </w:p>
        </w:tc>
        <w:tc>
          <w:tcPr>
            <w:tcW w:w="1026" w:type="dxa"/>
            <w:vMerge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055729">
        <w:trPr>
          <w:trHeight w:val="397"/>
          <w:jc w:val="center"/>
        </w:trPr>
        <w:tc>
          <w:tcPr>
            <w:tcW w:w="1243" w:type="dxa"/>
            <w:vMerge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kern w:val="0"/>
                <w:szCs w:val="21"/>
              </w:rPr>
            </w:pPr>
          </w:p>
        </w:tc>
        <w:tc>
          <w:tcPr>
            <w:tcW w:w="4171" w:type="dxa"/>
            <w:vAlign w:val="center"/>
          </w:tcPr>
          <w:p w:rsidR="00055729" w:rsidRDefault="00055729">
            <w:pPr>
              <w:jc w:val="left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0"/>
                <w:szCs w:val="21"/>
              </w:rPr>
              <w:t>交通设施</w:t>
            </w:r>
          </w:p>
        </w:tc>
        <w:tc>
          <w:tcPr>
            <w:tcW w:w="874" w:type="dxa"/>
            <w:vMerge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575</w:t>
            </w:r>
          </w:p>
        </w:tc>
        <w:tc>
          <w:tcPr>
            <w:tcW w:w="1026" w:type="dxa"/>
            <w:vMerge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055729">
        <w:trPr>
          <w:trHeight w:val="397"/>
          <w:jc w:val="center"/>
        </w:trPr>
        <w:tc>
          <w:tcPr>
            <w:tcW w:w="1243" w:type="dxa"/>
            <w:vMerge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kern w:val="0"/>
                <w:szCs w:val="21"/>
              </w:rPr>
            </w:pPr>
          </w:p>
        </w:tc>
        <w:tc>
          <w:tcPr>
            <w:tcW w:w="4171" w:type="dxa"/>
            <w:vAlign w:val="center"/>
          </w:tcPr>
          <w:p w:rsidR="00055729" w:rsidRDefault="00055729">
            <w:pPr>
              <w:jc w:val="left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0"/>
                <w:szCs w:val="21"/>
              </w:rPr>
              <w:t>市政设施</w:t>
            </w:r>
          </w:p>
        </w:tc>
        <w:tc>
          <w:tcPr>
            <w:tcW w:w="874" w:type="dxa"/>
            <w:vMerge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75</w:t>
            </w:r>
          </w:p>
        </w:tc>
        <w:tc>
          <w:tcPr>
            <w:tcW w:w="1026" w:type="dxa"/>
            <w:vMerge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055729">
        <w:trPr>
          <w:trHeight w:val="397"/>
          <w:jc w:val="center"/>
        </w:trPr>
        <w:tc>
          <w:tcPr>
            <w:tcW w:w="1243" w:type="dxa"/>
            <w:vMerge w:val="restart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0"/>
                <w:szCs w:val="21"/>
              </w:rPr>
              <w:t>产业用地</w:t>
            </w:r>
          </w:p>
        </w:tc>
        <w:tc>
          <w:tcPr>
            <w:tcW w:w="4171" w:type="dxa"/>
          </w:tcPr>
          <w:p w:rsidR="00055729" w:rsidRDefault="00055729">
            <w:pPr>
              <w:jc w:val="left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0"/>
                <w:szCs w:val="21"/>
              </w:rPr>
              <w:t>战略性新兴产业</w:t>
            </w:r>
            <w:r>
              <w:rPr>
                <w:rFonts w:ascii="宋体" w:hAnsi="宋体" w:cs="Arial" w:hint="eastAsia"/>
                <w:kern w:val="0"/>
                <w:szCs w:val="21"/>
              </w:rPr>
              <w:t>（含生物、新能源、互联网、新材料、新一代信息技术、文化创意等产业）</w:t>
            </w:r>
          </w:p>
        </w:tc>
        <w:tc>
          <w:tcPr>
            <w:tcW w:w="874" w:type="dxa"/>
            <w:vMerge w:val="restart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/>
                <w:b/>
                <w:kern w:val="0"/>
                <w:szCs w:val="21"/>
              </w:rPr>
              <w:t>210</w:t>
            </w:r>
          </w:p>
        </w:tc>
        <w:tc>
          <w:tcPr>
            <w:tcW w:w="1208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115</w:t>
            </w:r>
          </w:p>
        </w:tc>
        <w:tc>
          <w:tcPr>
            <w:tcW w:w="1026" w:type="dxa"/>
            <w:vMerge w:val="restart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13.1</w:t>
            </w:r>
          </w:p>
        </w:tc>
      </w:tr>
      <w:tr w:rsidR="00055729">
        <w:trPr>
          <w:trHeight w:val="397"/>
          <w:jc w:val="center"/>
        </w:trPr>
        <w:tc>
          <w:tcPr>
            <w:tcW w:w="1243" w:type="dxa"/>
            <w:vMerge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kern w:val="0"/>
                <w:szCs w:val="21"/>
              </w:rPr>
            </w:pPr>
          </w:p>
        </w:tc>
        <w:tc>
          <w:tcPr>
            <w:tcW w:w="4171" w:type="dxa"/>
          </w:tcPr>
          <w:p w:rsidR="00055729" w:rsidRDefault="00055729">
            <w:pPr>
              <w:jc w:val="left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0"/>
                <w:szCs w:val="21"/>
              </w:rPr>
              <w:t>先进制造业</w:t>
            </w:r>
            <w:r>
              <w:rPr>
                <w:rFonts w:ascii="宋体" w:hAnsi="宋体" w:cs="Arial" w:hint="eastAsia"/>
                <w:kern w:val="0"/>
                <w:szCs w:val="21"/>
              </w:rPr>
              <w:t>（先进装备制造、传统优势产业）</w:t>
            </w:r>
          </w:p>
        </w:tc>
        <w:tc>
          <w:tcPr>
            <w:tcW w:w="874" w:type="dxa"/>
            <w:vMerge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b/>
                <w:kern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30</w:t>
            </w:r>
          </w:p>
        </w:tc>
        <w:tc>
          <w:tcPr>
            <w:tcW w:w="1026" w:type="dxa"/>
            <w:vMerge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055729">
        <w:trPr>
          <w:trHeight w:val="397"/>
          <w:jc w:val="center"/>
        </w:trPr>
        <w:tc>
          <w:tcPr>
            <w:tcW w:w="1243" w:type="dxa"/>
            <w:vMerge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kern w:val="0"/>
                <w:szCs w:val="21"/>
              </w:rPr>
            </w:pPr>
          </w:p>
        </w:tc>
        <w:tc>
          <w:tcPr>
            <w:tcW w:w="4171" w:type="dxa"/>
          </w:tcPr>
          <w:p w:rsidR="00055729" w:rsidRDefault="00055729">
            <w:pPr>
              <w:jc w:val="left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0"/>
                <w:szCs w:val="21"/>
              </w:rPr>
              <w:t>未来产业</w:t>
            </w:r>
            <w:r>
              <w:rPr>
                <w:rFonts w:ascii="宋体" w:hAnsi="宋体" w:cs="Arial" w:hint="eastAsia"/>
                <w:kern w:val="0"/>
                <w:szCs w:val="21"/>
              </w:rPr>
              <w:t>（航空航天、智能装备制造、生命健康、海洋产业）</w:t>
            </w:r>
          </w:p>
        </w:tc>
        <w:tc>
          <w:tcPr>
            <w:tcW w:w="874" w:type="dxa"/>
            <w:vMerge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b/>
                <w:kern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52</w:t>
            </w:r>
          </w:p>
        </w:tc>
        <w:tc>
          <w:tcPr>
            <w:tcW w:w="1026" w:type="dxa"/>
            <w:vMerge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055729">
        <w:trPr>
          <w:trHeight w:val="397"/>
          <w:jc w:val="center"/>
        </w:trPr>
        <w:tc>
          <w:tcPr>
            <w:tcW w:w="1243" w:type="dxa"/>
            <w:vMerge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kern w:val="0"/>
                <w:szCs w:val="21"/>
              </w:rPr>
            </w:pPr>
          </w:p>
        </w:tc>
        <w:tc>
          <w:tcPr>
            <w:tcW w:w="4171" w:type="dxa"/>
          </w:tcPr>
          <w:p w:rsidR="00055729" w:rsidRDefault="00055729">
            <w:pPr>
              <w:jc w:val="left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0"/>
                <w:szCs w:val="21"/>
              </w:rPr>
              <w:t>其他产业</w:t>
            </w:r>
            <w:r>
              <w:rPr>
                <w:rFonts w:ascii="宋体" w:hAnsi="宋体" w:cs="Arial" w:hint="eastAsia"/>
                <w:kern w:val="0"/>
                <w:szCs w:val="21"/>
              </w:rPr>
              <w:t>（上述之外市政府允许及鼓励发展的产业）</w:t>
            </w:r>
          </w:p>
        </w:tc>
        <w:tc>
          <w:tcPr>
            <w:tcW w:w="874" w:type="dxa"/>
            <w:vMerge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b/>
                <w:kern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13</w:t>
            </w:r>
          </w:p>
        </w:tc>
        <w:tc>
          <w:tcPr>
            <w:tcW w:w="1026" w:type="dxa"/>
            <w:vMerge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055729">
        <w:trPr>
          <w:trHeight w:val="397"/>
          <w:jc w:val="center"/>
        </w:trPr>
        <w:tc>
          <w:tcPr>
            <w:tcW w:w="5414" w:type="dxa"/>
            <w:gridSpan w:val="2"/>
            <w:vAlign w:val="center"/>
          </w:tcPr>
          <w:p w:rsidR="00055729" w:rsidRDefault="00055729">
            <w:pPr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0"/>
                <w:szCs w:val="21"/>
              </w:rPr>
              <w:t>商品住房用地</w:t>
            </w:r>
          </w:p>
        </w:tc>
        <w:tc>
          <w:tcPr>
            <w:tcW w:w="2082" w:type="dxa"/>
            <w:gridSpan w:val="2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/>
                <w:b/>
                <w:kern w:val="0"/>
                <w:szCs w:val="21"/>
              </w:rPr>
              <w:t>85</w:t>
            </w:r>
          </w:p>
        </w:tc>
        <w:tc>
          <w:tcPr>
            <w:tcW w:w="102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5.3</w:t>
            </w:r>
          </w:p>
        </w:tc>
      </w:tr>
      <w:tr w:rsidR="00055729">
        <w:trPr>
          <w:trHeight w:val="397"/>
          <w:jc w:val="center"/>
        </w:trPr>
        <w:tc>
          <w:tcPr>
            <w:tcW w:w="5414" w:type="dxa"/>
            <w:gridSpan w:val="2"/>
            <w:vAlign w:val="center"/>
          </w:tcPr>
          <w:p w:rsidR="00055729" w:rsidRDefault="00055729">
            <w:pPr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kern w:val="0"/>
                <w:szCs w:val="21"/>
              </w:rPr>
              <w:t>商业服务业用地</w:t>
            </w:r>
          </w:p>
        </w:tc>
        <w:tc>
          <w:tcPr>
            <w:tcW w:w="2082" w:type="dxa"/>
            <w:gridSpan w:val="2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/>
                <w:b/>
                <w:kern w:val="0"/>
                <w:szCs w:val="21"/>
              </w:rPr>
              <w:t>105</w:t>
            </w:r>
          </w:p>
        </w:tc>
        <w:tc>
          <w:tcPr>
            <w:tcW w:w="1026" w:type="dxa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6.6</w:t>
            </w:r>
          </w:p>
        </w:tc>
      </w:tr>
    </w:tbl>
    <w:p w:rsidR="00055729" w:rsidRDefault="00055729">
      <w:pPr>
        <w:jc w:val="left"/>
        <w:rPr>
          <w:rFonts w:ascii="仿宋_GB2312" w:eastAsia="仿宋_GB2312" w:hAnsi="Arial" w:cs="Arial"/>
        </w:rPr>
      </w:pPr>
      <w:r>
        <w:rPr>
          <w:rFonts w:ascii="仿宋_GB2312" w:eastAsia="仿宋_GB2312" w:hAnsi="Arial" w:cs="Arial" w:hint="eastAsia"/>
          <w:b/>
          <w:kern w:val="0"/>
          <w:szCs w:val="21"/>
        </w:rPr>
        <w:t>注：</w:t>
      </w:r>
      <w:r>
        <w:rPr>
          <w:rFonts w:ascii="仿宋_GB2312" w:eastAsia="仿宋_GB2312" w:hAnsi="Arial" w:cs="Arial"/>
          <w:kern w:val="0"/>
          <w:szCs w:val="21"/>
        </w:rPr>
        <w:t>1</w:t>
      </w:r>
      <w:r>
        <w:rPr>
          <w:rFonts w:ascii="仿宋_GB2312" w:eastAsia="仿宋_GB2312" w:hAnsi="Arial" w:cs="Arial" w:hint="eastAsia"/>
        </w:rPr>
        <w:t>．</w:t>
      </w:r>
      <w:r>
        <w:rPr>
          <w:rFonts w:ascii="仿宋_GB2312" w:eastAsia="仿宋_GB2312" w:hAnsi="Arial" w:cs="Arial" w:hint="eastAsia"/>
          <w:kern w:val="0"/>
          <w:szCs w:val="21"/>
        </w:rPr>
        <w:t>表中建设用地供应规模包含城市更新供应量</w:t>
      </w:r>
      <w:r>
        <w:rPr>
          <w:rFonts w:ascii="仿宋_GB2312" w:eastAsia="仿宋_GB2312" w:hAnsi="Arial" w:cs="Arial" w:hint="eastAsia"/>
        </w:rPr>
        <w:t>。</w:t>
      </w:r>
    </w:p>
    <w:p w:rsidR="00055729" w:rsidRDefault="00055729">
      <w:pPr>
        <w:ind w:leftChars="202" w:left="424"/>
        <w:jc w:val="left"/>
        <w:rPr>
          <w:rFonts w:ascii="仿宋_GB2312" w:eastAsia="仿宋_GB2312" w:hAnsi="Arial" w:cs="Arial"/>
          <w:kern w:val="44"/>
          <w:szCs w:val="21"/>
        </w:rPr>
      </w:pPr>
      <w:r>
        <w:rPr>
          <w:rFonts w:ascii="仿宋_GB2312" w:eastAsia="仿宋_GB2312" w:hAnsi="Arial" w:cs="Arial"/>
        </w:rPr>
        <w:t>2</w:t>
      </w:r>
      <w:r>
        <w:rPr>
          <w:rFonts w:ascii="仿宋_GB2312" w:eastAsia="仿宋_GB2312" w:hAnsi="Arial" w:cs="Arial" w:hint="eastAsia"/>
        </w:rPr>
        <w:t>．公共基础设施项目</w:t>
      </w:r>
      <w:r>
        <w:rPr>
          <w:rFonts w:ascii="仿宋_GB2312" w:eastAsia="仿宋_GB2312" w:hAnsi="Arial" w:cs="Arial" w:hint="eastAsia"/>
          <w:kern w:val="44"/>
          <w:szCs w:val="21"/>
        </w:rPr>
        <w:t>在实施过程中，可按照实际情况对</w:t>
      </w:r>
      <w:r>
        <w:rPr>
          <w:rFonts w:ascii="仿宋_GB2312" w:eastAsia="仿宋_GB2312" w:hAnsi="Arial" w:cs="Arial" w:hint="eastAsia"/>
        </w:rPr>
        <w:t>公共设施、</w:t>
      </w:r>
      <w:r>
        <w:rPr>
          <w:rFonts w:ascii="仿宋_GB2312" w:eastAsia="仿宋_GB2312" w:hAnsi="Arial" w:cs="Arial" w:hint="eastAsia"/>
          <w:kern w:val="44"/>
          <w:szCs w:val="21"/>
        </w:rPr>
        <w:t>交通设施、市政设施三类用地的指标进行合理调配，指标不够时可申请使用预留指标。</w:t>
      </w:r>
    </w:p>
    <w:p w:rsidR="00055729" w:rsidRDefault="00055729">
      <w:pPr>
        <w:ind w:leftChars="202" w:left="424"/>
        <w:jc w:val="left"/>
        <w:rPr>
          <w:rFonts w:ascii="仿宋_GB2312" w:eastAsia="仿宋_GB2312" w:hAnsi="Arial" w:cs="Arial"/>
          <w:kern w:val="44"/>
          <w:szCs w:val="21"/>
        </w:rPr>
      </w:pPr>
    </w:p>
    <w:p w:rsidR="00055729" w:rsidRDefault="00055729">
      <w:pPr>
        <w:ind w:leftChars="202" w:left="424"/>
        <w:jc w:val="left"/>
        <w:rPr>
          <w:rFonts w:ascii="仿宋_GB2312" w:eastAsia="仿宋_GB2312" w:hAnsi="Arial" w:cs="Arial"/>
          <w:kern w:val="44"/>
          <w:szCs w:val="21"/>
        </w:rPr>
      </w:pPr>
    </w:p>
    <w:p w:rsidR="00055729" w:rsidRDefault="00055729">
      <w:pPr>
        <w:pStyle w:val="Heading1"/>
        <w:spacing w:before="0" w:after="0" w:line="240" w:lineRule="auto"/>
        <w:rPr>
          <w:rFonts w:ascii="仿宋_GB2312" w:eastAsia="仿宋_GB2312" w:hAnsi="Arial" w:cs="Arial"/>
          <w:sz w:val="24"/>
          <w:szCs w:val="24"/>
        </w:rPr>
      </w:pPr>
      <w:bookmarkStart w:id="19" w:name="_Toc388266302"/>
      <w:bookmarkStart w:id="20" w:name="_Toc417644521"/>
      <w:bookmarkStart w:id="21" w:name="_Toc417644570"/>
      <w:r>
        <w:rPr>
          <w:rFonts w:ascii="仿宋_GB2312" w:eastAsia="仿宋_GB2312" w:hAnsi="Arial" w:cs="Arial" w:hint="eastAsia"/>
          <w:sz w:val="30"/>
          <w:szCs w:val="30"/>
        </w:rPr>
        <w:t>附表</w:t>
      </w:r>
      <w:r>
        <w:rPr>
          <w:rFonts w:ascii="仿宋_GB2312" w:eastAsia="仿宋_GB2312" w:hAnsi="Arial" w:cs="Arial"/>
          <w:sz w:val="30"/>
          <w:szCs w:val="30"/>
        </w:rPr>
        <w:t>4</w:t>
      </w:r>
      <w:r>
        <w:rPr>
          <w:rFonts w:ascii="仿宋_GB2312" w:eastAsia="仿宋_GB2312" w:hAnsi="Arial" w:cs="Arial" w:hint="eastAsia"/>
          <w:sz w:val="30"/>
          <w:szCs w:val="30"/>
        </w:rPr>
        <w:t>：</w:t>
      </w:r>
      <w:r>
        <w:rPr>
          <w:rFonts w:ascii="仿宋_GB2312" w:eastAsia="仿宋_GB2312" w:hAnsi="Arial" w:cs="Arial"/>
          <w:sz w:val="30"/>
          <w:szCs w:val="30"/>
        </w:rPr>
        <w:t>2015</w:t>
      </w:r>
      <w:r>
        <w:rPr>
          <w:rFonts w:ascii="仿宋_GB2312" w:eastAsia="仿宋_GB2312" w:hAnsi="Arial" w:cs="Arial" w:hint="eastAsia"/>
          <w:sz w:val="30"/>
          <w:szCs w:val="30"/>
        </w:rPr>
        <w:t>年度实施计划建设用地清退指标分解表</w:t>
      </w:r>
      <w:r>
        <w:rPr>
          <w:rFonts w:ascii="仿宋_GB2312" w:eastAsia="仿宋_GB2312" w:hAnsi="Arial" w:cs="Arial" w:hint="eastAsia"/>
          <w:b w:val="0"/>
          <w:sz w:val="24"/>
          <w:szCs w:val="24"/>
        </w:rPr>
        <w:t>（单位：公顷）</w:t>
      </w:r>
      <w:bookmarkEnd w:id="19"/>
      <w:bookmarkEnd w:id="20"/>
      <w:bookmarkEnd w:id="21"/>
    </w:p>
    <w:tbl>
      <w:tblPr>
        <w:tblW w:w="83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3840"/>
        <w:gridCol w:w="4486"/>
      </w:tblGrid>
      <w:tr w:rsidR="00055729">
        <w:trPr>
          <w:trHeight w:val="363"/>
          <w:jc w:val="center"/>
        </w:trPr>
        <w:tc>
          <w:tcPr>
            <w:tcW w:w="3840" w:type="dxa"/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</w:p>
        </w:tc>
        <w:tc>
          <w:tcPr>
            <w:tcW w:w="4486" w:type="dxa"/>
            <w:shd w:val="clear" w:color="auto" w:fill="F2F2F2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清退规模</w:t>
            </w:r>
          </w:p>
        </w:tc>
      </w:tr>
      <w:tr w:rsidR="00055729">
        <w:trPr>
          <w:trHeight w:val="363"/>
          <w:jc w:val="center"/>
        </w:trPr>
        <w:tc>
          <w:tcPr>
            <w:tcW w:w="3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罗湖区</w:t>
            </w:r>
          </w:p>
        </w:tc>
        <w:tc>
          <w:tcPr>
            <w:tcW w:w="4486" w:type="dxa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5</w:t>
            </w:r>
          </w:p>
        </w:tc>
      </w:tr>
      <w:tr w:rsidR="00055729">
        <w:trPr>
          <w:trHeight w:val="363"/>
          <w:jc w:val="center"/>
        </w:trPr>
        <w:tc>
          <w:tcPr>
            <w:tcW w:w="3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福田区</w:t>
            </w:r>
          </w:p>
        </w:tc>
        <w:tc>
          <w:tcPr>
            <w:tcW w:w="4486" w:type="dxa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5</w:t>
            </w:r>
          </w:p>
        </w:tc>
      </w:tr>
      <w:tr w:rsidR="00055729">
        <w:trPr>
          <w:trHeight w:val="363"/>
          <w:jc w:val="center"/>
        </w:trPr>
        <w:tc>
          <w:tcPr>
            <w:tcW w:w="3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南山区</w:t>
            </w:r>
            <w:r>
              <w:rPr>
                <w:rFonts w:ascii="宋体" w:hAnsi="宋体" w:cs="Arial" w:hint="eastAsia"/>
                <w:szCs w:val="21"/>
              </w:rPr>
              <w:t>（含前海合作区）</w:t>
            </w:r>
          </w:p>
        </w:tc>
        <w:tc>
          <w:tcPr>
            <w:tcW w:w="4486" w:type="dxa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156</w:t>
            </w:r>
          </w:p>
        </w:tc>
      </w:tr>
      <w:tr w:rsidR="00055729">
        <w:trPr>
          <w:trHeight w:val="363"/>
          <w:jc w:val="center"/>
        </w:trPr>
        <w:tc>
          <w:tcPr>
            <w:tcW w:w="3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盐田区</w:t>
            </w:r>
          </w:p>
        </w:tc>
        <w:tc>
          <w:tcPr>
            <w:tcW w:w="4486" w:type="dxa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10</w:t>
            </w:r>
          </w:p>
        </w:tc>
      </w:tr>
      <w:tr w:rsidR="00055729">
        <w:trPr>
          <w:trHeight w:val="363"/>
          <w:jc w:val="center"/>
        </w:trPr>
        <w:tc>
          <w:tcPr>
            <w:tcW w:w="3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宝安区</w:t>
            </w:r>
          </w:p>
        </w:tc>
        <w:tc>
          <w:tcPr>
            <w:tcW w:w="4486" w:type="dxa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10</w:t>
            </w:r>
          </w:p>
        </w:tc>
      </w:tr>
      <w:tr w:rsidR="00055729">
        <w:trPr>
          <w:trHeight w:val="363"/>
          <w:jc w:val="center"/>
        </w:trPr>
        <w:tc>
          <w:tcPr>
            <w:tcW w:w="3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龙岗区</w:t>
            </w:r>
          </w:p>
        </w:tc>
        <w:tc>
          <w:tcPr>
            <w:tcW w:w="4486" w:type="dxa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122</w:t>
            </w:r>
          </w:p>
        </w:tc>
      </w:tr>
      <w:tr w:rsidR="00055729">
        <w:trPr>
          <w:trHeight w:val="363"/>
          <w:jc w:val="center"/>
        </w:trPr>
        <w:tc>
          <w:tcPr>
            <w:tcW w:w="3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光明新区</w:t>
            </w:r>
          </w:p>
        </w:tc>
        <w:tc>
          <w:tcPr>
            <w:tcW w:w="4486" w:type="dxa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10</w:t>
            </w:r>
          </w:p>
        </w:tc>
      </w:tr>
      <w:tr w:rsidR="00055729">
        <w:trPr>
          <w:trHeight w:val="363"/>
          <w:jc w:val="center"/>
        </w:trPr>
        <w:tc>
          <w:tcPr>
            <w:tcW w:w="3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坪山新区</w:t>
            </w:r>
          </w:p>
        </w:tc>
        <w:tc>
          <w:tcPr>
            <w:tcW w:w="4486" w:type="dxa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1</w:t>
            </w:r>
            <w:r>
              <w:rPr>
                <w:rFonts w:ascii="宋体" w:cs="Arial"/>
                <w:kern w:val="0"/>
                <w:szCs w:val="21"/>
              </w:rPr>
              <w:t>0</w:t>
            </w:r>
          </w:p>
        </w:tc>
      </w:tr>
      <w:tr w:rsidR="00055729">
        <w:trPr>
          <w:trHeight w:val="363"/>
          <w:jc w:val="center"/>
        </w:trPr>
        <w:tc>
          <w:tcPr>
            <w:tcW w:w="3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龙华新区</w:t>
            </w:r>
          </w:p>
        </w:tc>
        <w:tc>
          <w:tcPr>
            <w:tcW w:w="4486" w:type="dxa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73</w:t>
            </w:r>
          </w:p>
        </w:tc>
      </w:tr>
      <w:tr w:rsidR="00055729">
        <w:trPr>
          <w:trHeight w:val="363"/>
          <w:jc w:val="center"/>
        </w:trPr>
        <w:tc>
          <w:tcPr>
            <w:tcW w:w="3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大鹏新区</w:t>
            </w:r>
          </w:p>
        </w:tc>
        <w:tc>
          <w:tcPr>
            <w:tcW w:w="4486" w:type="dxa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10</w:t>
            </w:r>
          </w:p>
        </w:tc>
      </w:tr>
      <w:tr w:rsidR="00055729">
        <w:trPr>
          <w:trHeight w:val="363"/>
          <w:jc w:val="center"/>
        </w:trPr>
        <w:tc>
          <w:tcPr>
            <w:tcW w:w="3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全市合计</w:t>
            </w:r>
          </w:p>
        </w:tc>
        <w:tc>
          <w:tcPr>
            <w:tcW w:w="4486" w:type="dxa"/>
            <w:vAlign w:val="center"/>
          </w:tcPr>
          <w:p w:rsidR="00055729" w:rsidRDefault="00055729">
            <w:pPr>
              <w:snapToGrid w:val="0"/>
              <w:jc w:val="center"/>
              <w:rPr>
                <w:rFonts w:ascii="宋体" w:cs="Arial"/>
                <w:b/>
                <w:kern w:val="0"/>
                <w:szCs w:val="21"/>
              </w:rPr>
            </w:pPr>
            <w:r>
              <w:rPr>
                <w:rFonts w:ascii="宋体" w:hAnsi="宋体" w:cs="Arial"/>
                <w:b/>
                <w:kern w:val="0"/>
                <w:szCs w:val="21"/>
              </w:rPr>
              <w:t>411</w:t>
            </w:r>
          </w:p>
        </w:tc>
      </w:tr>
    </w:tbl>
    <w:p w:rsidR="00055729" w:rsidRPr="003A0079" w:rsidRDefault="00055729" w:rsidP="00443675">
      <w:pPr>
        <w:widowControl/>
        <w:jc w:val="left"/>
        <w:rPr>
          <w:rFonts w:ascii="仿宋_GB2312" w:eastAsia="仿宋_GB2312" w:hAnsi="Arial" w:cs="Arial"/>
          <w:b/>
          <w:sz w:val="30"/>
          <w:szCs w:val="30"/>
        </w:rPr>
      </w:pPr>
      <w:r>
        <w:rPr>
          <w:rFonts w:ascii="仿宋_GB2312" w:eastAsia="仿宋_GB2312" w:hAnsi="Arial" w:cs="Arial"/>
          <w:bCs/>
          <w:sz w:val="32"/>
          <w:szCs w:val="32"/>
        </w:rPr>
        <w:br w:type="page"/>
      </w:r>
      <w:bookmarkStart w:id="22" w:name="_Toc417644522"/>
      <w:bookmarkStart w:id="23" w:name="_Toc417644571"/>
      <w:r w:rsidRPr="003A0079">
        <w:rPr>
          <w:rFonts w:ascii="仿宋_GB2312" w:eastAsia="仿宋_GB2312" w:hAnsi="Arial" w:cs="Arial" w:hint="eastAsia"/>
          <w:b/>
          <w:sz w:val="30"/>
          <w:szCs w:val="30"/>
        </w:rPr>
        <w:t>附表</w:t>
      </w:r>
      <w:r w:rsidRPr="003A0079">
        <w:rPr>
          <w:rFonts w:ascii="仿宋_GB2312" w:eastAsia="仿宋_GB2312" w:hAnsi="Arial" w:cs="Arial"/>
          <w:b/>
          <w:sz w:val="30"/>
          <w:szCs w:val="30"/>
        </w:rPr>
        <w:t>5</w:t>
      </w:r>
      <w:r w:rsidRPr="003A0079">
        <w:rPr>
          <w:rFonts w:ascii="仿宋_GB2312" w:eastAsia="仿宋_GB2312" w:hAnsi="Arial" w:cs="Arial" w:hint="eastAsia"/>
          <w:b/>
          <w:sz w:val="30"/>
          <w:szCs w:val="30"/>
        </w:rPr>
        <w:t>：</w:t>
      </w:r>
      <w:r w:rsidRPr="003A0079">
        <w:rPr>
          <w:rFonts w:ascii="仿宋_GB2312" w:eastAsia="仿宋_GB2312" w:hAnsi="Arial" w:cs="Arial"/>
          <w:b/>
          <w:sz w:val="30"/>
          <w:szCs w:val="30"/>
        </w:rPr>
        <w:t>2015</w:t>
      </w:r>
      <w:r w:rsidRPr="003A0079">
        <w:rPr>
          <w:rFonts w:ascii="仿宋_GB2312" w:eastAsia="仿宋_GB2312" w:hAnsi="Arial" w:cs="Arial" w:hint="eastAsia"/>
          <w:b/>
          <w:sz w:val="30"/>
          <w:szCs w:val="30"/>
        </w:rPr>
        <w:t>年度实施计划重点区域供应规模与结构表</w:t>
      </w:r>
      <w:bookmarkStart w:id="24" w:name="_GoBack"/>
      <w:bookmarkEnd w:id="22"/>
      <w:bookmarkEnd w:id="23"/>
      <w:bookmarkEnd w:id="24"/>
    </w:p>
    <w:p w:rsidR="00055729" w:rsidRDefault="00055729">
      <w:pPr>
        <w:jc w:val="right"/>
        <w:rPr>
          <w:rFonts w:ascii="仿宋_GB2312" w:eastAsia="仿宋_GB2312" w:hAnsi="Arial" w:cs="Arial"/>
          <w:bCs/>
          <w:kern w:val="44"/>
          <w:sz w:val="24"/>
        </w:rPr>
      </w:pPr>
      <w:r>
        <w:rPr>
          <w:rFonts w:ascii="仿宋_GB2312" w:eastAsia="仿宋_GB2312" w:hAnsi="Arial" w:cs="Arial" w:hint="eastAsia"/>
          <w:bCs/>
          <w:kern w:val="44"/>
          <w:sz w:val="24"/>
        </w:rPr>
        <w:t>（单位：公顷）</w:t>
      </w:r>
    </w:p>
    <w:tbl>
      <w:tblPr>
        <w:tblW w:w="8089" w:type="dxa"/>
        <w:jc w:val="center"/>
        <w:tblInd w:w="-7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/>
      </w:tblPr>
      <w:tblGrid>
        <w:gridCol w:w="4287"/>
        <w:gridCol w:w="2386"/>
        <w:gridCol w:w="1416"/>
      </w:tblGrid>
      <w:tr w:rsidR="00055729">
        <w:trPr>
          <w:trHeight w:val="740"/>
          <w:jc w:val="center"/>
        </w:trPr>
        <w:tc>
          <w:tcPr>
            <w:tcW w:w="4287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重点区域</w:t>
            </w:r>
          </w:p>
        </w:tc>
        <w:tc>
          <w:tcPr>
            <w:tcW w:w="2386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公共基础设施和保障性安居工程建设用地</w:t>
            </w:r>
          </w:p>
        </w:tc>
        <w:tc>
          <w:tcPr>
            <w:tcW w:w="1416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经营性新供应建设用地</w:t>
            </w:r>
          </w:p>
        </w:tc>
      </w:tr>
      <w:tr w:rsidR="00055729">
        <w:trPr>
          <w:trHeight w:val="454"/>
          <w:jc w:val="center"/>
        </w:trPr>
        <w:tc>
          <w:tcPr>
            <w:tcW w:w="428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前海合作区</w:t>
            </w:r>
          </w:p>
        </w:tc>
        <w:tc>
          <w:tcPr>
            <w:tcW w:w="238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30</w:t>
            </w:r>
          </w:p>
        </w:tc>
        <w:tc>
          <w:tcPr>
            <w:tcW w:w="141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30</w:t>
            </w:r>
          </w:p>
        </w:tc>
      </w:tr>
      <w:tr w:rsidR="00055729">
        <w:trPr>
          <w:trHeight w:val="454"/>
          <w:jc w:val="center"/>
        </w:trPr>
        <w:tc>
          <w:tcPr>
            <w:tcW w:w="428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深圳湾超级总部基地</w:t>
            </w:r>
          </w:p>
        </w:tc>
        <w:tc>
          <w:tcPr>
            <w:tcW w:w="238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12</w:t>
            </w:r>
          </w:p>
        </w:tc>
        <w:tc>
          <w:tcPr>
            <w:tcW w:w="141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10</w:t>
            </w:r>
          </w:p>
        </w:tc>
      </w:tr>
      <w:tr w:rsidR="00055729">
        <w:trPr>
          <w:trHeight w:val="454"/>
          <w:jc w:val="center"/>
        </w:trPr>
        <w:tc>
          <w:tcPr>
            <w:tcW w:w="428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留仙洞战略性新兴产业总部基地</w:t>
            </w:r>
          </w:p>
        </w:tc>
        <w:tc>
          <w:tcPr>
            <w:tcW w:w="238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10</w:t>
            </w:r>
          </w:p>
        </w:tc>
        <w:tc>
          <w:tcPr>
            <w:tcW w:w="141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15</w:t>
            </w:r>
          </w:p>
        </w:tc>
      </w:tr>
      <w:tr w:rsidR="00055729">
        <w:trPr>
          <w:trHeight w:val="454"/>
          <w:jc w:val="center"/>
        </w:trPr>
        <w:tc>
          <w:tcPr>
            <w:tcW w:w="428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平湖金融与现代服务业基地</w:t>
            </w:r>
          </w:p>
        </w:tc>
        <w:tc>
          <w:tcPr>
            <w:tcW w:w="238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141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8</w:t>
            </w:r>
          </w:p>
        </w:tc>
      </w:tr>
      <w:tr w:rsidR="00055729">
        <w:trPr>
          <w:trHeight w:val="454"/>
          <w:jc w:val="center"/>
        </w:trPr>
        <w:tc>
          <w:tcPr>
            <w:tcW w:w="428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国际低碳城</w:t>
            </w:r>
          </w:p>
        </w:tc>
        <w:tc>
          <w:tcPr>
            <w:tcW w:w="238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10</w:t>
            </w:r>
          </w:p>
        </w:tc>
        <w:tc>
          <w:tcPr>
            <w:tcW w:w="141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3</w:t>
            </w:r>
          </w:p>
        </w:tc>
      </w:tr>
      <w:tr w:rsidR="00055729">
        <w:trPr>
          <w:trHeight w:val="454"/>
          <w:jc w:val="center"/>
        </w:trPr>
        <w:tc>
          <w:tcPr>
            <w:tcW w:w="428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华为科技城</w:t>
            </w:r>
          </w:p>
        </w:tc>
        <w:tc>
          <w:tcPr>
            <w:tcW w:w="238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5</w:t>
            </w:r>
          </w:p>
        </w:tc>
        <w:tc>
          <w:tcPr>
            <w:tcW w:w="141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5</w:t>
            </w:r>
          </w:p>
        </w:tc>
      </w:tr>
      <w:tr w:rsidR="00055729">
        <w:trPr>
          <w:trHeight w:val="454"/>
          <w:jc w:val="center"/>
        </w:trPr>
        <w:tc>
          <w:tcPr>
            <w:tcW w:w="428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深圳国际生物谷坝光核心启动区</w:t>
            </w:r>
          </w:p>
        </w:tc>
        <w:tc>
          <w:tcPr>
            <w:tcW w:w="238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39.5</w:t>
            </w:r>
          </w:p>
        </w:tc>
        <w:tc>
          <w:tcPr>
            <w:tcW w:w="141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</w:t>
            </w:r>
          </w:p>
        </w:tc>
      </w:tr>
      <w:tr w:rsidR="00055729">
        <w:trPr>
          <w:trHeight w:val="454"/>
          <w:jc w:val="center"/>
        </w:trPr>
        <w:tc>
          <w:tcPr>
            <w:tcW w:w="428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大空港新城</w:t>
            </w:r>
          </w:p>
        </w:tc>
        <w:tc>
          <w:tcPr>
            <w:tcW w:w="238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47</w:t>
            </w:r>
          </w:p>
        </w:tc>
        <w:tc>
          <w:tcPr>
            <w:tcW w:w="141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15</w:t>
            </w:r>
          </w:p>
        </w:tc>
      </w:tr>
      <w:tr w:rsidR="00055729">
        <w:trPr>
          <w:trHeight w:val="454"/>
          <w:jc w:val="center"/>
        </w:trPr>
        <w:tc>
          <w:tcPr>
            <w:tcW w:w="428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深圳北站商务中心区</w:t>
            </w:r>
          </w:p>
        </w:tc>
        <w:tc>
          <w:tcPr>
            <w:tcW w:w="238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33</w:t>
            </w:r>
          </w:p>
        </w:tc>
        <w:tc>
          <w:tcPr>
            <w:tcW w:w="141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13</w:t>
            </w:r>
          </w:p>
        </w:tc>
      </w:tr>
      <w:tr w:rsidR="00055729">
        <w:trPr>
          <w:trHeight w:val="454"/>
          <w:jc w:val="center"/>
        </w:trPr>
        <w:tc>
          <w:tcPr>
            <w:tcW w:w="428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光明凤凰城</w:t>
            </w:r>
          </w:p>
        </w:tc>
        <w:tc>
          <w:tcPr>
            <w:tcW w:w="238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45</w:t>
            </w:r>
          </w:p>
        </w:tc>
        <w:tc>
          <w:tcPr>
            <w:tcW w:w="141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37</w:t>
            </w:r>
          </w:p>
        </w:tc>
      </w:tr>
      <w:tr w:rsidR="00055729">
        <w:trPr>
          <w:trHeight w:val="454"/>
          <w:jc w:val="center"/>
        </w:trPr>
        <w:tc>
          <w:tcPr>
            <w:tcW w:w="428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坪山中心区</w:t>
            </w:r>
          </w:p>
        </w:tc>
        <w:tc>
          <w:tcPr>
            <w:tcW w:w="238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30</w:t>
            </w:r>
          </w:p>
        </w:tc>
        <w:tc>
          <w:tcPr>
            <w:tcW w:w="141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—</w:t>
            </w:r>
          </w:p>
        </w:tc>
      </w:tr>
      <w:tr w:rsidR="00055729">
        <w:trPr>
          <w:trHeight w:val="454"/>
          <w:jc w:val="center"/>
        </w:trPr>
        <w:tc>
          <w:tcPr>
            <w:tcW w:w="428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宝安中心区</w:t>
            </w:r>
          </w:p>
        </w:tc>
        <w:tc>
          <w:tcPr>
            <w:tcW w:w="238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141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10</w:t>
            </w:r>
          </w:p>
        </w:tc>
      </w:tr>
      <w:tr w:rsidR="00055729">
        <w:trPr>
          <w:trHeight w:val="454"/>
          <w:jc w:val="center"/>
        </w:trPr>
        <w:tc>
          <w:tcPr>
            <w:tcW w:w="428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大运新城</w:t>
            </w:r>
          </w:p>
        </w:tc>
        <w:tc>
          <w:tcPr>
            <w:tcW w:w="238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75</w:t>
            </w:r>
          </w:p>
        </w:tc>
        <w:tc>
          <w:tcPr>
            <w:tcW w:w="141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12</w:t>
            </w:r>
          </w:p>
        </w:tc>
      </w:tr>
      <w:tr w:rsidR="00055729">
        <w:trPr>
          <w:trHeight w:val="454"/>
          <w:jc w:val="center"/>
        </w:trPr>
        <w:tc>
          <w:tcPr>
            <w:tcW w:w="4287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笋岗</w:t>
            </w:r>
            <w:r>
              <w:rPr>
                <w:rFonts w:ascii="宋体" w:cs="Arial"/>
                <w:b/>
                <w:szCs w:val="21"/>
              </w:rPr>
              <w:t>-</w:t>
            </w:r>
            <w:r>
              <w:rPr>
                <w:rFonts w:ascii="宋体" w:hAnsi="宋体" w:cs="Arial" w:hint="eastAsia"/>
                <w:b/>
                <w:szCs w:val="21"/>
              </w:rPr>
              <w:t>清水河片区</w:t>
            </w:r>
          </w:p>
        </w:tc>
        <w:tc>
          <w:tcPr>
            <w:tcW w:w="238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1.5</w:t>
            </w:r>
          </w:p>
        </w:tc>
        <w:tc>
          <w:tcPr>
            <w:tcW w:w="141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—</w:t>
            </w:r>
          </w:p>
        </w:tc>
      </w:tr>
      <w:tr w:rsidR="00055729">
        <w:trPr>
          <w:trHeight w:val="454"/>
          <w:jc w:val="center"/>
        </w:trPr>
        <w:tc>
          <w:tcPr>
            <w:tcW w:w="4287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238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340</w:t>
            </w:r>
          </w:p>
        </w:tc>
        <w:tc>
          <w:tcPr>
            <w:tcW w:w="1416" w:type="dxa"/>
            <w:vAlign w:val="center"/>
          </w:tcPr>
          <w:p w:rsidR="00055729" w:rsidRDefault="00055729">
            <w:pPr>
              <w:jc w:val="center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160</w:t>
            </w:r>
          </w:p>
        </w:tc>
      </w:tr>
    </w:tbl>
    <w:p w:rsidR="00055729" w:rsidRDefault="00055729">
      <w:pPr>
        <w:widowControl/>
        <w:jc w:val="left"/>
        <w:rPr>
          <w:rFonts w:ascii="仿宋_GB2312" w:eastAsia="仿宋_GB2312" w:hAnsi="Arial" w:cs="Arial"/>
          <w:bCs/>
          <w:sz w:val="32"/>
          <w:szCs w:val="32"/>
        </w:rPr>
        <w:sectPr w:rsidR="00055729" w:rsidSect="002C5487">
          <w:footerReference w:type="default" r:id="rId7"/>
          <w:pgSz w:w="16838" w:h="11906" w:orient="landscape"/>
          <w:pgMar w:top="1797" w:right="1440" w:bottom="1797" w:left="1440" w:header="851" w:footer="992" w:gutter="0"/>
          <w:pgNumType w:start="1"/>
          <w:cols w:space="720"/>
          <w:docGrid w:type="lines" w:linePitch="326"/>
        </w:sectPr>
      </w:pPr>
    </w:p>
    <w:p w:rsidR="00055729" w:rsidRDefault="00055729">
      <w:pPr>
        <w:pStyle w:val="Heading1"/>
        <w:spacing w:before="0" w:after="0" w:line="240" w:lineRule="auto"/>
        <w:rPr>
          <w:rFonts w:ascii="仿宋_GB2312" w:eastAsia="仿宋_GB2312" w:hAnsi="Arial" w:cs="Arial"/>
          <w:sz w:val="30"/>
          <w:szCs w:val="3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629.05pt;margin-top:6.9pt;width:107.05pt;height:25.4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" filled="f" stroked="f">
            <v:textbox>
              <w:txbxContent>
                <w:p w:rsidR="00055729" w:rsidRDefault="00055729">
                  <w:pPr>
                    <w:jc w:val="right"/>
                    <w:rPr>
                      <w:rFonts w:ascii="仿宋_GB2312" w:eastAsia="仿宋_GB2312"/>
                    </w:rPr>
                  </w:pPr>
                  <w:r>
                    <w:rPr>
                      <w:rFonts w:ascii="仿宋_GB2312" w:eastAsia="仿宋_GB2312" w:hint="eastAsia"/>
                    </w:rPr>
                    <w:t>面积单位：公顷</w:t>
                  </w:r>
                </w:p>
              </w:txbxContent>
            </v:textbox>
          </v:shape>
        </w:pict>
      </w:r>
      <w:r>
        <w:rPr>
          <w:rFonts w:ascii="仿宋_GB2312" w:eastAsia="仿宋_GB2312" w:hAnsi="Arial" w:cs="Arial" w:hint="eastAsia"/>
          <w:sz w:val="30"/>
          <w:szCs w:val="30"/>
        </w:rPr>
        <w:t>附表</w:t>
      </w:r>
      <w:r>
        <w:rPr>
          <w:rFonts w:ascii="仿宋_GB2312" w:eastAsia="仿宋_GB2312" w:hAnsi="Arial" w:cs="Arial"/>
          <w:sz w:val="30"/>
          <w:szCs w:val="30"/>
        </w:rPr>
        <w:t>6</w:t>
      </w:r>
      <w:r>
        <w:rPr>
          <w:rFonts w:ascii="仿宋_GB2312" w:eastAsia="仿宋_GB2312" w:hAnsi="Arial" w:cs="Arial" w:hint="eastAsia"/>
          <w:sz w:val="30"/>
          <w:szCs w:val="30"/>
        </w:rPr>
        <w:t>：市级及以上重大项目、重大民生工程、重点区域公共基础设施等项目库一览表（</w:t>
      </w:r>
      <w:r>
        <w:rPr>
          <w:rFonts w:ascii="仿宋_GB2312" w:eastAsia="仿宋_GB2312" w:hAnsi="Arial" w:cs="Arial"/>
          <w:sz w:val="30"/>
          <w:szCs w:val="30"/>
        </w:rPr>
        <w:t>A</w:t>
      </w:r>
      <w:r>
        <w:rPr>
          <w:rFonts w:ascii="仿宋_GB2312" w:eastAsia="仿宋_GB2312" w:hAnsi="Arial" w:cs="Arial" w:hint="eastAsia"/>
          <w:sz w:val="30"/>
          <w:szCs w:val="30"/>
        </w:rPr>
        <w:t>类项目）</w:t>
      </w:r>
      <w:bookmarkEnd w:id="3"/>
      <w:bookmarkEnd w:id="4"/>
    </w:p>
    <w:tbl>
      <w:tblPr>
        <w:tblW w:w="15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"/>
        <w:gridCol w:w="958"/>
        <w:gridCol w:w="1133"/>
        <w:gridCol w:w="1133"/>
        <w:gridCol w:w="1418"/>
        <w:gridCol w:w="1982"/>
        <w:gridCol w:w="1133"/>
        <w:gridCol w:w="1701"/>
        <w:gridCol w:w="1844"/>
        <w:gridCol w:w="852"/>
        <w:gridCol w:w="1698"/>
        <w:gridCol w:w="1418"/>
      </w:tblGrid>
      <w:tr w:rsidR="00055729">
        <w:trPr>
          <w:trHeight w:val="480"/>
          <w:tblHeader/>
          <w:jc w:val="center"/>
        </w:trPr>
        <w:tc>
          <w:tcPr>
            <w:tcW w:w="959" w:type="dxa"/>
            <w:gridSpan w:val="2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行政区</w:t>
            </w:r>
          </w:p>
        </w:tc>
        <w:tc>
          <w:tcPr>
            <w:tcW w:w="1133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用地性质</w:t>
            </w: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（大类）</w:t>
            </w:r>
          </w:p>
        </w:tc>
        <w:tc>
          <w:tcPr>
            <w:tcW w:w="1133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用地单位</w:t>
            </w:r>
          </w:p>
        </w:tc>
        <w:tc>
          <w:tcPr>
            <w:tcW w:w="1983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1133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面积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用地性质</w:t>
            </w: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（小类）</w:t>
            </w:r>
          </w:p>
        </w:tc>
        <w:tc>
          <w:tcPr>
            <w:tcW w:w="1845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选址意见书号</w:t>
            </w:r>
          </w:p>
        </w:tc>
        <w:tc>
          <w:tcPr>
            <w:tcW w:w="852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建设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进度</w:t>
            </w:r>
          </w:p>
        </w:tc>
        <w:tc>
          <w:tcPr>
            <w:tcW w:w="1699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用地位置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市、区发改立项编号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罗湖区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罗湖区建筑工务局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笋岗小学☆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1.30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4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002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罗湖区供电局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桃园变电站（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单元）☆○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003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布心输变电工程○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ZS-2012-0026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东晓街道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太白路与东昌路交界处西北侧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004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红岗输变电工程○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ZS-2013-0040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笋岗街道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德兴路与鹤围路交界处东北侧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005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梨园输变电工程☆○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清水河街道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红岗路西侧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006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罗湖区环境保护和水务局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清水河临时雨污泵站（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单元）☆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环卫设施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清水河街道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007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罗湖区建筑工务局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长城物流项目公交首末站☆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公交站场及其他场站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笋岗街道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梨园路与环仓路交界处西北侧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008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清水河三路（北延段旁公交首末站）☆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公交站场及其他场站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清水河街道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清水河三路与环仓路交界处西北侧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009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笋岗站公交接驳站☆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公交站场及其他场站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笋岗街道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笋岗地铁站东北侧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010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红岭北站公交接驳站☆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公交站场及其他场站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笋岗街道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红岭北路地铁站东北侧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罗湖区建筑工务局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宝龙嘉园小区周边配套道路☆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ZS-2014-0043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笋岗街道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宝岗路东侧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012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广清路☆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1.66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清水河街道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013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环仓路（清水河三路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环仓路段）☆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清水河街道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122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014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环仓路（笋岗段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梨园路东延段）☆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笋岗街道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015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环仓路（清水河段南延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1.09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清水河街道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016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梨园路（东延南接环仓路）☆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1.22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笋岗街道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017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清水河三路（北延接西环）☆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清水河街道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018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清水河一路拓宽改造☆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4.20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清水河街道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122</w:t>
            </w:r>
          </w:p>
        </w:tc>
      </w:tr>
      <w:tr w:rsidR="00055729">
        <w:trPr>
          <w:trHeight w:val="40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笋岗街道办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桃园变电站旁社会停车场☆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公交站场及其他场站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福田区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020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市卫生计生委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市急救血液信息三中心公共卫生服务综合楼○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2.10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ZS-2014-0032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香蜜湖街道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376</w:t>
            </w:r>
          </w:p>
        </w:tc>
      </w:tr>
      <w:tr w:rsidR="00055729">
        <w:trPr>
          <w:trHeight w:val="72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公园绿地广场用地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021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福田区政府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香蜜公园○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42.44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ZS-2010-0021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香蜜湖街道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香蜜湖路与红荔西路交界处西北侧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022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福田区政府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安托山博物公园○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55.11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香蜜湖街道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北环大道与侨城东路延长线交界处西南侧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40"/>
          <w:jc w:val="center"/>
        </w:trPr>
        <w:tc>
          <w:tcPr>
            <w:tcW w:w="959" w:type="dxa"/>
            <w:gridSpan w:val="2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南山区（不含前海）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023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留仙学校☆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1.94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ZG-2014-0029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024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前海三小△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1.30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用地方案图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3"/>
                <w:attr w:name="Year" w:val="2014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2014-003-0013</w:t>
              </w:r>
            </w:smartTag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前海路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025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白石洲输变电工程○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ZG-2011-0044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深南大道与沙河东路交界处东南侧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026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海岛输变电工程○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0.79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ZG-2013-0011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蛇口街道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大铲岛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027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白石洲输变电工程○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0.36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ZG-2010-0010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深南大道与沙河东路交界处东南侧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028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同乐输变电工程○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0.35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ZG-2014-0064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南头街道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同乐前进路北侧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029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沙河西路与西部通道侧接线连接工程○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2.20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170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030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白石支二街☆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031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白石支三街☆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0.39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032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白石支四街☆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0.79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033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白石支五街☆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034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白石支一街☆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0.25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035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建议性支路（仙茶路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仙鼓路）☆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036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留新二街（兴科路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建议性支路）☆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037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留新三街（兴科路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建议性支路）☆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038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深湾二路☆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2.93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039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深湾公园路☆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2.01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040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深湾三路☆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1.80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041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深湾支二街☆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042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深湾支三街☆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0.39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043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深湾支一街☆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0.66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044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仙茶路（仙文北路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茶光路）☆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045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仙洞路（同发南路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石鼓路）☆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1.35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046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仙鼓路☆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047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仙文北路（创科路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石鼓路）☆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1.54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048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仙文东街（仙文北路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仙文路）☆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0.19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049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仙文路（创科路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石鼓路）☆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1.19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050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兴科一街（仙文北路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茶光路）☆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878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051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洲湾二街☆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0.29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916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052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洲湾一街☆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前海</w:t>
            </w:r>
          </w:p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合作区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053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前海法院☆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054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前海九单元地块消防站☆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055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前海一单元地块变电站☆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056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前海六单元地块变电站☆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057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前海九单元地块通信机楼☆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通信设施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9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058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桂湾一路，临海大道及地下道路市政工程（一期）☆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22.39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059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桂庙路快速化改造（二期）工程☆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4.76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060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高压线下地通道及相关道路（怡海大道）☆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16.48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061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梦海大道（桂湾一路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前湾三路）☆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19.90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062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十一号路☆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4.42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063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五号路（前湾二路）☆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6.69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064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沿江高速地面道路☆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13.71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065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枢纽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066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金融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067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港城八街☆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068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港城十七街☆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0.45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069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六号路☆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585"/>
          <w:jc w:val="center"/>
        </w:trPr>
        <w:tc>
          <w:tcPr>
            <w:tcW w:w="959" w:type="dxa"/>
            <w:gridSpan w:val="2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盐田区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070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深圳市供水网络盐田支线工程○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水利设施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BH-2012-0019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37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071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塘头小学扩建工程△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3.88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用地方案图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2013-01O-0001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石岩街道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072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壆岗小学扩建工程△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2.60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073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福永桥头小学扩建工程△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74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074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罗租小学体艺综合楼建设工程△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石岩街道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075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荣根学校扩建工程△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5.28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BA-2014-0003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076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上寮学校二期扩建工程△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2.59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用地方案图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2012-01R-0009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077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石岩中心小学改扩建工程△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3.68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BA-2011-0039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石岩街道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078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潭头小学扩建工程△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2.23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用地方案图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2012-01Q-0006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079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文汇中学体艺楼建设工程△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新安街道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080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市经贸信息委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深圳国际会展中心（核心区）☆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63.70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其他设施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081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乌石岗输变电工程○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BA-2013-0086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082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楼岗输变电工程○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BA-2013-0025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松岗大道与福进路交界处东北侧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083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南环输变电工程○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BA-2013-0033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永福路西侧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944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084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溪头输变电工程○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BA-2013-0087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广深公路西侧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1397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085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深圳市机场（集团）有限公司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深圳机场航站区扩建工程综合值班宿舍工程○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2.84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对外交通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086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深圳市外环高速公路投资有限公司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深圳外环高速公路深圳段工程○☆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942.37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HQ-2009-0177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号，深规土选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HQ-2009-0190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087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宝安中心区规划建设管理办公室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银晖路（裕安一路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雅兰路段和创业一路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圣明路段）☆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新安街道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088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宝安中心区规划建设管理办公室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宝安中心区碧海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a39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号路（江湾大道至兴业路段）☆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BA-2013-0073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新安街道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089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宝安中心区规划建设管理办公室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宝安中心区碧海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a41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号路（江湾大道至兴业路段）☆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BA-2013-0084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新安街道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090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西乡街道办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碧海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a23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BA-2012-0108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091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坂田街道第七小学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拟由开发商配建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1204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092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天成学校改扩建工程△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LG-2014-0040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盛平南路和盛龙路交界处东南侧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92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093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深圳国际太空科技学院○☆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346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5"/>
                <w:attr w:name="UnitName" w:val="a"/>
              </w:smartTagP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2015A</w:t>
              </w:r>
            </w:smartTag>
            <w:r>
              <w:rPr>
                <w:rFonts w:ascii="宋体" w:hAnsi="宋体" w:cs="宋体"/>
                <w:color w:val="000000"/>
                <w:kern w:val="0"/>
                <w:szCs w:val="21"/>
              </w:rPr>
              <w:t>094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华为科技城外国语学校☆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2.72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LG-2014-0024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百利路与泰山路交界处北侧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2015A095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龙岗区实验学校改扩建工程☆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2015A096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新老西项目配套学校☆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1.81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2015A097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中心城新建学校☆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1.59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2015A098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深圳北理莫斯科大学○☆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33.37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332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2015A099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市教育局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深圳吉大昆士兰大学☆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35.49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2015A100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龙岗区政府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国际大学园院士楼项目☆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1.80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952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2015A101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市卫生计生委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华为科技片区新建综合医院☆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2.86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2015A102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龙岗区卫生局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布吉人民医院迁址重建工程○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8.80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LG-2010-0150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铁山街与布曼路交界处东北侧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2015A103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坪地街道办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坪地人民医院二期☆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3.00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2015A104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布吉文体中心△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1.94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LG-2010-0041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五号路与四号路交界处西侧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2015A105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坂田街道办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坂田南园文体中心△☆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6.30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LG-2011-0011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环城南路与雅南路交界处东南侧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2015A106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山厦消防中队☆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LG-2013-0101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惠中东路与昌元西路交界处东北侧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公园绿地广场用地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2015A107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龙岗区城管局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龙岗区红花岭低碳生态环境园综合整治工程☆○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240.23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郊野公园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457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2015A108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三联郊野公园○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159.00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郊野公园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482</w:t>
            </w:r>
          </w:p>
        </w:tc>
      </w:tr>
      <w:tr w:rsidR="00055729">
        <w:trPr>
          <w:trHeight w:val="996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2015A109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龙岗区城管局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香沙公园☆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35.57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郊野公园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2015A110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东部垃圾焚烧电厂○☆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环卫设施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2015A111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坂银通道工程○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57.10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LG-2014-0072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LG-2014-0073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  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135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2015A112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五和大道南坪快速连接线工程○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13.21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171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2015A113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坂田街道办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百利路☆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2015A114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坂田北路☆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5.87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2015A115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坂田街道办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坂云路（居里夫人大道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天安路）☆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0.55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LG-2014-0035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2015A116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龙城街道办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德政南路☆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2.50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2015A117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龙岗区建筑工务局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横坪公路○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7.32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190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2015A118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龙岗区建筑工务局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丁山河路○☆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3.20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龙岗区建筑工务局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富高路☆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3.30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2015A120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龙岗区建筑工务局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汇桥路○☆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0.86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深龙发改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[2014]325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2015A121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坂田街道办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金银街☆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2015A122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坂田街道办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居里夫人北延段市政工程☆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1.68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LG-2013-0072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2015A123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龙岗区建筑工务局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龙凤路（龙岭路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新城路段）☆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7.56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2015A124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坪西路市政工程○☆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17.05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210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2015A125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龙岗区建筑工务局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桥乡南路☆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1.37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2015A126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龙岗区建筑工务局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塘桥东路○☆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3.02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2015A127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龙岗区建筑工务局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万维路○☆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</w:t>
            </w:r>
          </w:p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新区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2015A128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光明新区公共事业局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外国语学校☆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2.61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kern w:val="0"/>
                <w:szCs w:val="21"/>
              </w:rPr>
              <w:t>GM-2015-0006</w:t>
            </w:r>
            <w:r>
              <w:rPr>
                <w:rFonts w:ascii="宋体" w:hAnsi="宋体" w:cs="宋体" w:hint="eastAsia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光明街道</w:t>
            </w:r>
            <w:r>
              <w:rPr>
                <w:rFonts w:ascii="宋体" w:cs="宋体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t>二十三路与三十五路交界处西侧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深光发财</w:t>
            </w:r>
            <w:r>
              <w:rPr>
                <w:rFonts w:ascii="宋体" w:hAnsi="宋体" w:cs="宋体"/>
                <w:kern w:val="0"/>
                <w:szCs w:val="21"/>
              </w:rPr>
              <w:t>[2012]19</w:t>
            </w:r>
            <w:r>
              <w:rPr>
                <w:rFonts w:ascii="宋体" w:hAnsi="宋体" w:cs="宋体" w:hint="eastAsia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2015A129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凤凰学校☆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3.84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光侨路与观光路交界处西北侧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深光发财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[2015]24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2015A130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市中医院二期☆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5.51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龙大高速与光侨路交界处西南侧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[2014]1253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2015A131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市中医院一期☆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5.32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龙大高速与光侨路交界处西南侧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[2014]1253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2015A132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新区文化艺术中心△☆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2.77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GM-2013-0024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观光路与三十一号路交界处东侧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深光经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[2008]538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72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2015A133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市消防综合训练基地（与长圳中队合建）☆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GM-2013-0012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号，深规土选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GM-2014-0013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龙大高速西侧，大外环路南北两侧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2015A134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塘家中队☆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GM-2013-0014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光侨路与龙大高速交界处西北侧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 w:rsidR="00055729">
        <w:trPr>
          <w:trHeight w:val="91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公园绿地广场用地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2015A135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玉律社区公园△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田寮路与通兴路交界处东南侧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2015A136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220KV</w:t>
            </w:r>
            <w:r>
              <w:rPr>
                <w:rFonts w:ascii="宋体" w:hAnsi="宋体" w:cs="宋体" w:hint="eastAsia"/>
                <w:kern w:val="0"/>
                <w:szCs w:val="21"/>
              </w:rPr>
              <w:t>祥瑞（大通）输变电工程☆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0.38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kern w:val="0"/>
                <w:szCs w:val="21"/>
              </w:rPr>
              <w:t>GM-2010-0077</w:t>
            </w:r>
            <w:r>
              <w:rPr>
                <w:rFonts w:ascii="宋体" w:hAnsi="宋体" w:cs="宋体" w:hint="eastAsia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光明街道</w:t>
            </w:r>
            <w:r>
              <w:rPr>
                <w:rFonts w:ascii="宋体" w:cs="宋体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t>龙大高速与三号路交界处东侧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深发改函</w:t>
            </w:r>
            <w:r>
              <w:rPr>
                <w:rFonts w:ascii="宋体" w:hAnsi="宋体" w:cs="宋体"/>
                <w:kern w:val="0"/>
                <w:szCs w:val="21"/>
              </w:rPr>
              <w:t>[2010]1140</w:t>
            </w:r>
            <w:r>
              <w:rPr>
                <w:rFonts w:ascii="宋体" w:hAnsi="宋体" w:cs="宋体" w:hint="eastAsia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2015A137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220KV</w:t>
            </w:r>
            <w:r>
              <w:rPr>
                <w:rFonts w:ascii="宋体" w:hAnsi="宋体" w:cs="宋体" w:hint="eastAsia"/>
                <w:kern w:val="0"/>
                <w:szCs w:val="21"/>
              </w:rPr>
              <w:t>兴隆（科技）输变电工程☆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0.50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kern w:val="0"/>
                <w:szCs w:val="21"/>
              </w:rPr>
              <w:t>GM-2011-0019</w:t>
            </w:r>
            <w:r>
              <w:rPr>
                <w:rFonts w:ascii="宋体" w:hAnsi="宋体" w:cs="宋体" w:hint="eastAsia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公明街道</w:t>
            </w:r>
            <w:r>
              <w:rPr>
                <w:rFonts w:ascii="宋体" w:cs="宋体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t>同观路与十一号路交界处西南侧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深发改函</w:t>
            </w:r>
            <w:r>
              <w:rPr>
                <w:rFonts w:ascii="宋体" w:hAnsi="宋体" w:cs="宋体"/>
                <w:kern w:val="0"/>
                <w:szCs w:val="21"/>
              </w:rPr>
              <w:t>[2010]1140</w:t>
            </w:r>
            <w:r>
              <w:rPr>
                <w:rFonts w:ascii="宋体" w:hAnsi="宋体" w:cs="宋体" w:hint="eastAsia"/>
                <w:kern w:val="0"/>
                <w:szCs w:val="21"/>
              </w:rPr>
              <w:t>号</w:t>
            </w:r>
          </w:p>
        </w:tc>
      </w:tr>
      <w:tr w:rsidR="00055729">
        <w:trPr>
          <w:trHeight w:val="72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2015A138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茅洲河流域水环境综合整治工程（中上游段）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楼村水综合整治工程○△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42.52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公明街道、光明街道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49</w:t>
            </w:r>
          </w:p>
        </w:tc>
      </w:tr>
      <w:tr w:rsidR="00055729">
        <w:trPr>
          <w:trHeight w:val="72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2015A139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茅洲河流域水环境综合整治工程（中上游段）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新陂头河综合整治工程○△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56.48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50</w:t>
            </w:r>
          </w:p>
        </w:tc>
      </w:tr>
      <w:tr w:rsidR="00055729">
        <w:trPr>
          <w:trHeight w:val="1255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2015A140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观光站综合服务区北片区道路☆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1.50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GM-2014-0015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光侨路与三十七路交界处东南侧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深光发财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[2013]452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1256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2015A141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科裕路（光明大道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十三号路）☆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8.02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塘明路与东长路交界处东南侧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深光发财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[2013]557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2015A142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同观路（东长路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科发路）☆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3.96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塘明路与东长路交界处东南侧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深光发财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[2013]258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</w:t>
            </w:r>
          </w:p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新区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2015A143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坪山新区建设管理服务中心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正山甲小学☆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1.54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长安二街与和兴路交界处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2015A144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坪山新区公共事业局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大工业区体育中心三期☆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行政一街与丹梓大道交界处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深坪发财复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[2013]187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2015A145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坪山新区建设管理服务中心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马峦小学△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PS-2014-0037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944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2015A146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坪山新区建设管理服务中心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坪山第二小学扩建项目△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854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2015A147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聚龙山输变电工程○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PS-2011-0037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1601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2015A148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深圳国家生物医药产业基地配套集中废水处理厂及干管工程项目○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2.18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环卫设施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PS-2014-0027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478</w:t>
            </w:r>
          </w:p>
        </w:tc>
      </w:tr>
      <w:tr w:rsidR="00055729">
        <w:trPr>
          <w:trHeight w:val="72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2015A149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深圳市大鹏半岛水源工程管理处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大鹏半岛水库群开发利用工程（第一期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坪山片区）○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3.53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水利设施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PS-2013-0010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57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2015A150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坪山河流域水环境综合整治工程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坪山河干流综合整治工程○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221.43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PS-2014-0005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84</w:t>
            </w:r>
          </w:p>
        </w:tc>
      </w:tr>
      <w:tr w:rsidR="00055729">
        <w:trPr>
          <w:trHeight w:val="931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2015A151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绿梓大道二标○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15.18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PS-2014-0038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198</w:t>
            </w:r>
          </w:p>
        </w:tc>
      </w:tr>
      <w:tr w:rsidR="00055729">
        <w:trPr>
          <w:trHeight w:val="1267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2015A152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和富路☆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2.22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PS-2013-0022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昌盛路与深汕公路连接段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深坪发财复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[2012]73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2015A153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荷康路☆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5.47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PS-2014-0011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深坪发财复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[2012]68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2015A154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金丰路☆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1.87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PS-2013-0036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昌盛路和长安一街处交界处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深坪发财复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[2012]58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2015A155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长安二街☆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5.60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PS-2013-0013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站前路与深汕路交界处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2015A156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联馨路☆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PS-2013-0038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深坪发财复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[2012]59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2015A157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新和五路☆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PS-2014-0010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金丰路与荷康路交界处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深坪发财复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[2012]57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1777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2015A158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新和一路☆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1.35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PS-2013-0040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深坪发财复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[2012]57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1204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2015A159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兰竹西路☆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8.28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141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2015A160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坪盐通道○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126.47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PS-2014-0018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PS-2014-0019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PS-2014-0039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BH-2014-0009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BH-2014-0010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128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</w:t>
            </w:r>
          </w:p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新区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2015A161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龙华新区公共事业局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龙华新区外国语学校△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6.10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LA-2014-0005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王龙路东侧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2015A162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龙华新区公共事业局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鹭湖学校△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3.00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康和路南侧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1397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2015A163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龙华新区公共事业局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上塘片区九年一贯制学校△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3.80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LA-2014-0011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腾龙路与人民路交界处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972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2015A164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龙华新区公共事业局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市第八高级中学○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7.73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288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2015A165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市文体旅游局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深圳美术馆新馆与图书馆调剂书库○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4.00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腾龙路与中梅路交界处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2015A166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龙华新区公共事业局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龙华新区中心医院（原观澜人民医院）扩建工程○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3.01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HQ-2013-0012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号，深规土选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HQ-2013-0013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福悦兴路与欢海路交界处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2015A167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龙华新区公共事业局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市第二儿童医院○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3.43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BA-2010-0181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民治大道与民康路交界处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377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2015A168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龙华新区公共事业局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深圳新华医院☆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6.05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新区大道与红木街交界处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[2014]709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2015A169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龙华新区公共事业局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龙华文体中心△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公园绿地广场用地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2015A170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民顺社区公园☆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LA-2014-0035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深龙华发财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[2014]292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1331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2015A171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龙华新区水务管理中心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观澜河流域（坂田河）综合整治工程○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13.34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BA-2010-0018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</w:tr>
      <w:tr w:rsidR="00055729">
        <w:trPr>
          <w:trHeight w:val="1629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2015A172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龙华新区水务管理中心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观澜河流域水环境综合整治工程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大水坑河综合整治工程○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11.34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LA-2014-0032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</w:tr>
      <w:tr w:rsidR="00055729">
        <w:trPr>
          <w:trHeight w:val="1699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2015A173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龙华新区水务管理中心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观澜河流域水环境综合整治工程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君子布河综合整治工程○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11.02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LA-2014-0025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42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53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2015A174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龙华新区水务管理中心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观澜河流域水环境综合整治工程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上芬水河综合整治工程○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2.81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LA-2014-0041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2015A175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龙华新区水务管理中心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观澜河流域水环境综合整治工程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横坑水综合整治工程○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2.75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2015A176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龙华新区水务管理中心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观澜河流域水环境综合整治工程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龙华河综合整治工程○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20.33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2015A177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龙华新区现代有轨电车试验线工程○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16.82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城市轨道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LA-2013-0023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2015A178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白松二路☆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2015A179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白松路（新区大道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民塘路）☆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1.70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2015A180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红玉路（民宝路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白松一路段）☆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0.26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2015A181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满园街☆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2015A182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南园街☆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2015A183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深远南路☆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1.54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2015A184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新通路（腾龙路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白松路段）☆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2015A185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龙华新区交通运输局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清龙路（龙观东路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和平路）○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4.07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151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2015A186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绿景路（景龙南路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民旺街）☆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1.19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LA-2014-0016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深龙华发财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[2013]818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2015A187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民繁路（人民路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民宝路）☆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2.77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LA-2014-0026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深龙华发财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[2013]818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</w:t>
            </w:r>
          </w:p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新区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2015A188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大鹏新区卫生与人口委员会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大鹏新区人民医院○△☆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10.11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BH-2013-0021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坪西公路雷公山隧道北侧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906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公园绿地广场用地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2015A189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葵涌办事处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DY01-22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号公共绿地工程☆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1.27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公共绿地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深鹏发财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[2015]5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72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2015A190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DY02-15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号公共绿地工程☆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1.27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公共绿地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深鹏发财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[2015]6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892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2015A191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大鹏新区建管中心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坝光海滨公园☆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7.00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2015A192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市城管局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银叶树湿地园☆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24.35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2015A193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大鹏新区建管中心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坝光中心广场☆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21.75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城市广场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2015A194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号输变电系统☆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2015A195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号输变电工程☆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2015A196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大鹏新区建管中心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号垃圾转运站☆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环卫设施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2015A197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大鹏新区建管中心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号垃圾转运站☆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环卫设施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2015A198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大鹏新区建管中心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号垃圾转运站☆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0.06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环卫设施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59" w:type="dxa"/>
            <w:gridSpan w:val="2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2015A199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污水厂工程☆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7.00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环卫设施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gridBefore w:val="1"/>
          <w:trHeight w:val="270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2015A200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燃气集团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燃气综合场站☆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燃气设施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gridBefore w:val="1"/>
          <w:trHeight w:val="270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2015A201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供水厂工程☆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5.01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水利设施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gridBefore w:val="1"/>
          <w:trHeight w:val="270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2015A202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大鹏半岛水源工程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东涌水库工程○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水利设施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南澳街道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32</w:t>
            </w:r>
          </w:p>
        </w:tc>
      </w:tr>
      <w:tr w:rsidR="00055729">
        <w:trPr>
          <w:gridBefore w:val="1"/>
          <w:trHeight w:val="480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2015A203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王母河水环境综合整治工程○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59.25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93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2015A204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白沙湾路☆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6.92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2015A205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鼓楼路☆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1.54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2015A206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海潮路☆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2015A207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海康路☆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2.27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2015A208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海科路☆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1.60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2015A209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海生路☆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2.24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深鹏发财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[2015]7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2015A210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海心路☆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1.58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2015A211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核坝路☆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15.70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2015A212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恒科路☆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3.47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2015A213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华科路☆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1.24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2015A214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环坝路☆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17.38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2015A215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江屋山路☆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2015A216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排牙山路☆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7.11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2015A217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鹏坝路☆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39.13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[2013]551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2015A218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坪湾路☆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2015A220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生物谷路☆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2.55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深鹏发财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[2015]9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2015A221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石鼓墩路☆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1.36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2015A222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新葵坝路☆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2.58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2015A223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新态路☆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1.31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2015A224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鑫科路☆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0.21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2015A225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洋稠路☆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0.33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2015A226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银叶树路☆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2.32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2015A227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元玲路☆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0.34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2015A228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大鹏新区重大项目建设办公室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元湾路☆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1.08 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全市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2015A229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深圳市地铁集团有限公司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深圳地铁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号线○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城市轨道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2015A230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深圳市地铁集团有限公司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深圳地铁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号线○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城市轨道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2015A231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深圳市地铁集团有限公司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深圳地铁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号线○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城市轨道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gridBefore w:val="1"/>
          <w:trHeight w:val="1021"/>
          <w:jc w:val="center"/>
        </w:trPr>
        <w:tc>
          <w:tcPr>
            <w:tcW w:w="959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2015A232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深圳市地铁集团有限公司</w:t>
            </w:r>
          </w:p>
        </w:tc>
        <w:tc>
          <w:tcPr>
            <w:tcW w:w="198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深圳地铁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号线○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0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城市轨道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699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</w:tbl>
    <w:p w:rsidR="00055729" w:rsidRDefault="00055729">
      <w:pPr>
        <w:autoSpaceDE w:val="0"/>
        <w:autoSpaceDN w:val="0"/>
        <w:adjustRightInd w:val="0"/>
        <w:rPr>
          <w:rFonts w:ascii="仿宋_GB2312" w:eastAsia="仿宋_GB2312" w:hAnsi="Arial" w:cs="Arial"/>
          <w:b/>
          <w:sz w:val="24"/>
          <w:szCs w:val="32"/>
        </w:rPr>
      </w:pPr>
    </w:p>
    <w:p w:rsidR="00055729" w:rsidRDefault="00055729">
      <w:pPr>
        <w:autoSpaceDE w:val="0"/>
        <w:autoSpaceDN w:val="0"/>
        <w:adjustRightInd w:val="0"/>
        <w:rPr>
          <w:rFonts w:ascii="仿宋_GB2312" w:eastAsia="仿宋_GB2312" w:hAnsi="Arial" w:cs="Arial"/>
          <w:b/>
          <w:sz w:val="24"/>
          <w:szCs w:val="32"/>
        </w:rPr>
      </w:pPr>
      <w:r>
        <w:rPr>
          <w:rFonts w:ascii="仿宋_GB2312" w:eastAsia="仿宋_GB2312" w:hAnsi="Arial" w:cs="Arial" w:hint="eastAsia"/>
          <w:b/>
          <w:sz w:val="24"/>
          <w:szCs w:val="32"/>
        </w:rPr>
        <w:t>备注</w:t>
      </w:r>
      <w:r>
        <w:rPr>
          <w:rFonts w:ascii="仿宋_GB2312" w:eastAsia="仿宋_GB2312" w:hAnsi="Arial" w:cs="Arial"/>
          <w:b/>
          <w:sz w:val="24"/>
          <w:szCs w:val="32"/>
        </w:rPr>
        <w:t xml:space="preserve">:  </w:t>
      </w:r>
      <w:r>
        <w:rPr>
          <w:rFonts w:ascii="仿宋_GB2312" w:eastAsia="仿宋_GB2312" w:hAnsi="Arial" w:cs="Arial" w:hint="eastAsia"/>
          <w:sz w:val="24"/>
          <w:szCs w:val="32"/>
        </w:rPr>
        <w:t>“○”标记为市级及以上重大项目；“△”标记为全市</w:t>
      </w:r>
      <w:r>
        <w:rPr>
          <w:rFonts w:ascii="仿宋_GB2312" w:eastAsia="仿宋_GB2312" w:hAnsi="Arial" w:cs="Arial"/>
          <w:sz w:val="24"/>
          <w:szCs w:val="32"/>
        </w:rPr>
        <w:t>12</w:t>
      </w:r>
      <w:r>
        <w:rPr>
          <w:rFonts w:ascii="仿宋_GB2312" w:eastAsia="仿宋_GB2312" w:hAnsi="Arial" w:cs="Arial" w:hint="eastAsia"/>
          <w:sz w:val="24"/>
          <w:szCs w:val="32"/>
        </w:rPr>
        <w:t>项重大民生工程固定资产投资项目；“☆”标记为</w:t>
      </w:r>
      <w:r>
        <w:rPr>
          <w:rFonts w:ascii="仿宋_GB2312" w:eastAsia="仿宋_GB2312" w:hAnsi="Arial" w:cs="Arial"/>
          <w:sz w:val="24"/>
          <w:szCs w:val="32"/>
        </w:rPr>
        <w:t>14</w:t>
      </w:r>
      <w:r>
        <w:rPr>
          <w:rFonts w:ascii="仿宋_GB2312" w:eastAsia="仿宋_GB2312" w:hAnsi="Arial" w:cs="Arial" w:hint="eastAsia"/>
          <w:sz w:val="24"/>
          <w:szCs w:val="32"/>
        </w:rPr>
        <w:t>个重点区域内项目。</w:t>
      </w:r>
      <w:r>
        <w:rPr>
          <w:rFonts w:ascii="仿宋_GB2312" w:eastAsia="仿宋_GB2312" w:hAnsi="Arial" w:cs="Arial"/>
          <w:b/>
          <w:sz w:val="24"/>
          <w:szCs w:val="32"/>
        </w:rPr>
        <w:t xml:space="preserve"> </w:t>
      </w:r>
    </w:p>
    <w:p w:rsidR="00055729" w:rsidRDefault="00055729">
      <w:pPr>
        <w:autoSpaceDE w:val="0"/>
        <w:autoSpaceDN w:val="0"/>
        <w:adjustRightInd w:val="0"/>
        <w:ind w:firstLineChars="300" w:firstLine="723"/>
        <w:rPr>
          <w:rFonts w:ascii="仿宋_GB2312" w:eastAsia="仿宋_GB2312" w:hAnsi="Arial" w:cs="Arial"/>
          <w:b/>
          <w:sz w:val="24"/>
          <w:szCs w:val="32"/>
        </w:rPr>
      </w:pPr>
      <w:r>
        <w:rPr>
          <w:rFonts w:ascii="仿宋_GB2312" w:eastAsia="仿宋_GB2312" w:hAnsi="Arial" w:cs="Arial"/>
          <w:b/>
          <w:sz w:val="24"/>
          <w:szCs w:val="32"/>
        </w:rPr>
        <w:t xml:space="preserve">  </w:t>
      </w:r>
      <w:r>
        <w:rPr>
          <w:rFonts w:ascii="仿宋_GB2312" w:eastAsia="仿宋_GB2312" w:hAnsi="Arial" w:cs="Arial" w:hint="eastAsia"/>
          <w:sz w:val="24"/>
          <w:szCs w:val="32"/>
        </w:rPr>
        <w:t>项目供地面积以正式核发的用地批准文件为准。</w:t>
      </w:r>
    </w:p>
    <w:p w:rsidR="00055729" w:rsidRDefault="00055729">
      <w:pPr>
        <w:widowControl/>
        <w:jc w:val="left"/>
        <w:rPr>
          <w:rFonts w:ascii="仿宋_GB2312" w:eastAsia="仿宋_GB2312" w:hAnsi="Arial" w:cs="Arial"/>
          <w:sz w:val="24"/>
          <w:szCs w:val="32"/>
        </w:rPr>
      </w:pPr>
      <w:r>
        <w:rPr>
          <w:rFonts w:ascii="仿宋_GB2312" w:eastAsia="仿宋_GB2312" w:hAnsi="Arial" w:cs="Arial"/>
          <w:sz w:val="24"/>
          <w:szCs w:val="32"/>
        </w:rPr>
        <w:br w:type="page"/>
      </w:r>
    </w:p>
    <w:p w:rsidR="00055729" w:rsidRDefault="00055729">
      <w:pPr>
        <w:pStyle w:val="Heading1"/>
        <w:spacing w:before="0" w:after="0" w:line="240" w:lineRule="auto"/>
        <w:rPr>
          <w:rFonts w:ascii="仿宋_GB2312" w:eastAsia="仿宋_GB2312" w:hAnsi="Arial" w:cs="Arial"/>
          <w:sz w:val="30"/>
          <w:szCs w:val="30"/>
        </w:rPr>
      </w:pPr>
      <w:r>
        <w:rPr>
          <w:noProof/>
        </w:rPr>
        <w:pict>
          <v:shape id="Quad Arrow 3" o:spid="_x0000_s1027" type="#_x0000_t202" style="position:absolute;left:0;text-align:left;margin-left:629.05pt;margin-top:6.9pt;width:107.05pt;height:25.4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" filled="f" stroked="f">
            <v:textbox>
              <w:txbxContent>
                <w:p w:rsidR="00055729" w:rsidRDefault="00055729">
                  <w:pPr>
                    <w:jc w:val="right"/>
                    <w:rPr>
                      <w:rFonts w:ascii="仿宋_GB2312" w:eastAsia="仿宋_GB2312"/>
                    </w:rPr>
                  </w:pPr>
                  <w:r>
                    <w:rPr>
                      <w:rFonts w:ascii="仿宋_GB2312" w:eastAsia="仿宋_GB2312" w:hint="eastAsia"/>
                    </w:rPr>
                    <w:t>面积单位：公顷</w:t>
                  </w:r>
                </w:p>
              </w:txbxContent>
            </v:textbox>
          </v:shape>
        </w:pict>
      </w:r>
      <w:r>
        <w:rPr>
          <w:rFonts w:ascii="仿宋_GB2312" w:eastAsia="仿宋_GB2312" w:hAnsi="Arial" w:cs="Arial" w:hint="eastAsia"/>
          <w:sz w:val="30"/>
          <w:szCs w:val="30"/>
        </w:rPr>
        <w:t>附表</w:t>
      </w:r>
      <w:r>
        <w:rPr>
          <w:rFonts w:ascii="仿宋_GB2312" w:eastAsia="仿宋_GB2312" w:hAnsi="Arial" w:cs="Arial"/>
          <w:sz w:val="30"/>
          <w:szCs w:val="30"/>
        </w:rPr>
        <w:t>7</w:t>
      </w:r>
      <w:r>
        <w:rPr>
          <w:rFonts w:ascii="仿宋_GB2312" w:eastAsia="仿宋_GB2312" w:hAnsi="Arial" w:cs="Arial" w:hint="eastAsia"/>
          <w:sz w:val="30"/>
          <w:szCs w:val="30"/>
        </w:rPr>
        <w:t>：</w:t>
      </w:r>
      <w:r>
        <w:rPr>
          <w:rFonts w:ascii="仿宋_GB2312" w:eastAsia="仿宋_GB2312" w:hAnsi="Arial" w:cs="Arial"/>
          <w:sz w:val="30"/>
          <w:szCs w:val="30"/>
        </w:rPr>
        <w:t xml:space="preserve"> 2015</w:t>
      </w:r>
      <w:r>
        <w:rPr>
          <w:rFonts w:ascii="仿宋_GB2312" w:eastAsia="仿宋_GB2312" w:hAnsi="Arial" w:cs="Arial" w:hint="eastAsia"/>
          <w:sz w:val="30"/>
          <w:szCs w:val="30"/>
        </w:rPr>
        <w:t>年度实施计划用海项目库一览表</w:t>
      </w:r>
      <w:bookmarkEnd w:id="5"/>
      <w:bookmarkEnd w:id="6"/>
    </w:p>
    <w:tbl>
      <w:tblPr>
        <w:tblW w:w="14616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20"/>
        <w:gridCol w:w="8393"/>
        <w:gridCol w:w="5103"/>
      </w:tblGrid>
      <w:tr w:rsidR="00055729">
        <w:trPr>
          <w:trHeight w:val="609"/>
          <w:jc w:val="center"/>
        </w:trPr>
        <w:tc>
          <w:tcPr>
            <w:tcW w:w="1120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8393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5103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用海面积</w:t>
            </w:r>
          </w:p>
        </w:tc>
      </w:tr>
      <w:tr w:rsidR="00055729">
        <w:trPr>
          <w:trHeight w:val="644"/>
          <w:jc w:val="center"/>
        </w:trPr>
        <w:tc>
          <w:tcPr>
            <w:tcW w:w="1120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93" w:type="dxa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510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/</w:t>
            </w:r>
          </w:p>
        </w:tc>
      </w:tr>
      <w:tr w:rsidR="00055729">
        <w:trPr>
          <w:trHeight w:val="577"/>
          <w:jc w:val="center"/>
        </w:trPr>
        <w:tc>
          <w:tcPr>
            <w:tcW w:w="1120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393" w:type="dxa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510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/</w:t>
            </w:r>
          </w:p>
        </w:tc>
      </w:tr>
      <w:tr w:rsidR="00055729">
        <w:trPr>
          <w:trHeight w:val="666"/>
          <w:jc w:val="center"/>
        </w:trPr>
        <w:tc>
          <w:tcPr>
            <w:tcW w:w="1120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393" w:type="dxa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510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/</w:t>
            </w:r>
          </w:p>
        </w:tc>
      </w:tr>
      <w:tr w:rsidR="00055729">
        <w:trPr>
          <w:trHeight w:val="615"/>
          <w:jc w:val="center"/>
        </w:trPr>
        <w:tc>
          <w:tcPr>
            <w:tcW w:w="1120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393" w:type="dxa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510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/</w:t>
            </w:r>
          </w:p>
        </w:tc>
      </w:tr>
      <w:tr w:rsidR="00055729">
        <w:trPr>
          <w:trHeight w:val="704"/>
          <w:jc w:val="center"/>
        </w:trPr>
        <w:tc>
          <w:tcPr>
            <w:tcW w:w="9513" w:type="dxa"/>
            <w:gridSpan w:val="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合</w:t>
            </w: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计</w:t>
            </w:r>
          </w:p>
        </w:tc>
        <w:tc>
          <w:tcPr>
            <w:tcW w:w="5103" w:type="dxa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Arial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b/>
                <w:color w:val="000000"/>
                <w:kern w:val="0"/>
                <w:szCs w:val="21"/>
              </w:rPr>
              <w:t>/</w:t>
            </w:r>
          </w:p>
        </w:tc>
      </w:tr>
    </w:tbl>
    <w:p w:rsidR="00055729" w:rsidRDefault="00055729"/>
    <w:p w:rsidR="00055729" w:rsidRDefault="00055729">
      <w:pPr>
        <w:widowControl/>
        <w:jc w:val="left"/>
        <w:rPr>
          <w:rFonts w:ascii="仿宋_GB2312" w:eastAsia="仿宋_GB2312" w:hAnsi="Arial" w:cs="Arial"/>
          <w:b/>
          <w:bCs/>
          <w:kern w:val="44"/>
          <w:sz w:val="30"/>
          <w:szCs w:val="30"/>
        </w:rPr>
      </w:pPr>
      <w:r>
        <w:rPr>
          <w:rFonts w:ascii="仿宋_GB2312" w:eastAsia="仿宋_GB2312" w:hAnsi="Arial" w:cs="Arial"/>
          <w:sz w:val="30"/>
          <w:szCs w:val="30"/>
        </w:rPr>
        <w:br w:type="page"/>
      </w:r>
    </w:p>
    <w:p w:rsidR="00055729" w:rsidRDefault="00055729">
      <w:pPr>
        <w:pStyle w:val="Heading1"/>
        <w:spacing w:before="0" w:after="0" w:line="240" w:lineRule="auto"/>
        <w:rPr>
          <w:rFonts w:ascii="仿宋_GB2312" w:eastAsia="仿宋_GB2312" w:hAnsi="Arial" w:cs="Arial"/>
          <w:sz w:val="30"/>
          <w:szCs w:val="30"/>
        </w:rPr>
      </w:pPr>
      <w:r>
        <w:rPr>
          <w:noProof/>
        </w:rPr>
        <w:pict>
          <v:shape id="Quad Arrow 4" o:spid="_x0000_s1028" type="#_x0000_t202" style="position:absolute;left:0;text-align:left;margin-left:629.05pt;margin-top:6.9pt;width:107.05pt;height:25.4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" filled="f" stroked="f">
            <v:textbox>
              <w:txbxContent>
                <w:p w:rsidR="00055729" w:rsidRDefault="00055729">
                  <w:pPr>
                    <w:jc w:val="right"/>
                    <w:rPr>
                      <w:rFonts w:ascii="仿宋_GB2312" w:eastAsia="仿宋_GB2312"/>
                    </w:rPr>
                  </w:pPr>
                  <w:r>
                    <w:rPr>
                      <w:rFonts w:ascii="仿宋_GB2312" w:eastAsia="仿宋_GB2312" w:hint="eastAsia"/>
                    </w:rPr>
                    <w:t>面积单位：公顷</w:t>
                  </w:r>
                </w:p>
              </w:txbxContent>
            </v:textbox>
          </v:shape>
        </w:pict>
      </w:r>
      <w:r>
        <w:rPr>
          <w:rFonts w:ascii="仿宋_GB2312" w:eastAsia="仿宋_GB2312" w:hAnsi="Arial" w:cs="Arial" w:hint="eastAsia"/>
          <w:sz w:val="30"/>
          <w:szCs w:val="30"/>
        </w:rPr>
        <w:t>附表</w:t>
      </w:r>
      <w:r>
        <w:rPr>
          <w:rFonts w:ascii="仿宋_GB2312" w:eastAsia="仿宋_GB2312" w:hAnsi="Arial" w:cs="Arial"/>
          <w:sz w:val="30"/>
          <w:szCs w:val="30"/>
        </w:rPr>
        <w:t>8</w:t>
      </w:r>
      <w:r>
        <w:rPr>
          <w:rFonts w:ascii="仿宋_GB2312" w:eastAsia="仿宋_GB2312" w:hAnsi="Arial" w:cs="Arial" w:hint="eastAsia"/>
          <w:sz w:val="30"/>
          <w:szCs w:val="30"/>
        </w:rPr>
        <w:t>：</w:t>
      </w:r>
      <w:r>
        <w:rPr>
          <w:rFonts w:ascii="仿宋_GB2312" w:eastAsia="仿宋_GB2312" w:hAnsi="Arial" w:cs="Arial"/>
          <w:sz w:val="30"/>
          <w:szCs w:val="30"/>
        </w:rPr>
        <w:t xml:space="preserve"> 2015</w:t>
      </w:r>
      <w:r>
        <w:rPr>
          <w:rFonts w:ascii="仿宋_GB2312" w:eastAsia="仿宋_GB2312" w:hAnsi="Arial" w:cs="Arial" w:hint="eastAsia"/>
          <w:sz w:val="30"/>
          <w:szCs w:val="30"/>
        </w:rPr>
        <w:t>年度实施计划各区公共基础设施项目库一览表（</w:t>
      </w:r>
      <w:r>
        <w:rPr>
          <w:rFonts w:ascii="仿宋_GB2312" w:eastAsia="仿宋_GB2312" w:hAnsi="Arial" w:cs="Arial"/>
          <w:sz w:val="30"/>
          <w:szCs w:val="30"/>
        </w:rPr>
        <w:t>B</w:t>
      </w:r>
      <w:r>
        <w:rPr>
          <w:rFonts w:ascii="仿宋_GB2312" w:eastAsia="仿宋_GB2312" w:hAnsi="Arial" w:cs="Arial" w:hint="eastAsia"/>
          <w:sz w:val="30"/>
          <w:szCs w:val="30"/>
        </w:rPr>
        <w:t>类项目）</w:t>
      </w:r>
      <w:bookmarkEnd w:id="7"/>
      <w:bookmarkEnd w:id="8"/>
    </w:p>
    <w:tbl>
      <w:tblPr>
        <w:tblW w:w="15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60"/>
        <w:gridCol w:w="1133"/>
        <w:gridCol w:w="1133"/>
        <w:gridCol w:w="1418"/>
        <w:gridCol w:w="1986"/>
        <w:gridCol w:w="1115"/>
        <w:gridCol w:w="1720"/>
        <w:gridCol w:w="1842"/>
        <w:gridCol w:w="852"/>
        <w:gridCol w:w="1845"/>
        <w:gridCol w:w="1271"/>
      </w:tblGrid>
      <w:tr w:rsidR="00055729">
        <w:trPr>
          <w:trHeight w:val="480"/>
          <w:tblHeader/>
          <w:jc w:val="center"/>
        </w:trPr>
        <w:tc>
          <w:tcPr>
            <w:tcW w:w="960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行政区</w:t>
            </w:r>
          </w:p>
        </w:tc>
        <w:tc>
          <w:tcPr>
            <w:tcW w:w="1133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用地性质</w:t>
            </w: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（大类）</w:t>
            </w:r>
          </w:p>
        </w:tc>
        <w:tc>
          <w:tcPr>
            <w:tcW w:w="1133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用地单位</w:t>
            </w:r>
          </w:p>
        </w:tc>
        <w:tc>
          <w:tcPr>
            <w:tcW w:w="1986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1115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面积</w:t>
            </w:r>
          </w:p>
        </w:tc>
        <w:tc>
          <w:tcPr>
            <w:tcW w:w="1720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用地性质</w:t>
            </w: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（小类）</w:t>
            </w:r>
          </w:p>
        </w:tc>
        <w:tc>
          <w:tcPr>
            <w:tcW w:w="1842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选址意见书号</w:t>
            </w:r>
          </w:p>
        </w:tc>
        <w:tc>
          <w:tcPr>
            <w:tcW w:w="852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建设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进度</w:t>
            </w:r>
          </w:p>
        </w:tc>
        <w:tc>
          <w:tcPr>
            <w:tcW w:w="1845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用地位置</w:t>
            </w:r>
          </w:p>
        </w:tc>
        <w:tc>
          <w:tcPr>
            <w:tcW w:w="1271" w:type="dxa"/>
            <w:shd w:val="clear" w:color="auto" w:fill="F2F2F2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市、区发改立项编号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罗湖区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公园绿地广场用地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2015B001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市公园管理中心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布心山公园管理服务用房及配套设施建筑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郊野公园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东湖街道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2015B002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布吉河（特区内）水环境综合整治工程（第二阶段）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2.23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桂园街道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16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2015B003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罗沙路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延芳路立交改造工程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8.67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218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福田区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2015B004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福田区教育局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梅林小学多功能综合楼项目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ZS-2013-0092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梅林街道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梅林路与梅亭路交界处西南侧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2015B005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福田区教育局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深康学校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2.02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ZS-2014-0008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香蜜湖街道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京港澳高速与侨城东路延长线交界处西北侧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2015B006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福田区教育局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安托山小学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ZS-2013-0113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香蜜湖街道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2015B007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福田区卫生计生局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安托山综合医院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2.00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香蜜湖街道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2015B008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福景中队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莲花街道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景田路与景田北一街交界处西南侧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2015B009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福沙中队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沙头街道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新洲三街与新洲九街交界处西南侧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2015B010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福保中队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2015B011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中康输变电工程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ZS-2013-0005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梅林街道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梅坳五路与梅坳二路交界处东南侧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2015B012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景田二输变电工程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ZS-2013-0022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莲花街道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景田南路与景田南六街交界处东北侧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南山区（不含前海）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2015B013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大学城配套学校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4.78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ZG-2012-0004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桃源街道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学苑大道以南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2015B014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哈尔滨工业大学（深圳）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322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2015B015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地铁塘朗车辆段物业开发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初中项目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1.20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桃源街道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2015B016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科苑二小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1.75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ZG-2014-0069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高新中四道与科技中三路交界处西南侧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2015B017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南山二小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ZG-2011-0033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东滨路西侧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2015B018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太子湾学校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3.48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ZG-2014-0071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蛇口街道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尖山路与港山路交界处东侧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珠光中学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1.61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ZG-2014-0067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桃源街道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龙珠大道与龙珠三路交界处东南侧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2015B020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南山区卫生局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南山中医院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蛇口街道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科苑南路南侧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2015B021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市卫生计生委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深圳居里（法国）国际肿瘤治疗康复中心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7.00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2015B022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南山区文体局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蛇口街道文体中心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2.05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蛇口街道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后海滨路与招商东路交界处西北侧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2015B023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桃源街道办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桃源龙苑综合体育馆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桃源街道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塘朗山南侧，龙苑路北侧，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2015B024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南山区文体局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粤海街道文体中心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高新南十一道与科技南路交界处东南侧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2015B025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警犬基地项目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11.32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桃源街道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侨城东路与北环大道交界处西北侧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518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2015B026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安托山中队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ZS-2009-0203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建工北路西侧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2015B027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赤湾中队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ZG-2009-0002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招商街道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赤湾三路与赤湾六路交界处东北侧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2015B028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后海消防中队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ZG-2013-0045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招商街道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中心路西侧，东滨路南侧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2015B029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南园消防中队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ZG-2013-0050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南山大道西侧，创业路北侧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2015B030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深圳湾消防中队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ZG-2013-0046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海园一路西侧，滨海大道北侧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2015B031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松坪山消防中队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ZG-2013-0047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科苑路东侧，宝深路南侧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94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公园绿地广场用地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2015B032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滨海休闲带西段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蛇口街道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望海路南侧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2015B033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南山区人民政府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后海公园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2.20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2015B034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市公园管理中心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塘朗山郊野公园一期怡翠管理站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0.04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郊野公园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桃源街道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2015B035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南科大输变电工程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ZG-2014-0025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桃源街道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塘源路和塘朗东路交界处西北侧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2015B036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南山中医院变电站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蛇口街道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科苑南路南侧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2015B037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关口泵站外围排水工程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板桥泵站扩建工程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100</w:t>
            </w:r>
          </w:p>
        </w:tc>
      </w:tr>
      <w:tr w:rsidR="00055729">
        <w:trPr>
          <w:trHeight w:val="96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2015B038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前海深港合作区外围及流域上游防洪排涝工程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东滨路箱涵工程、兴海大道箱涵工程、大小南山截洪沟工程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95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2015B039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双界河水环境改善工程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81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2015B040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白石二道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0.09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2015B041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宝耀片区规划三路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招商街道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2015B042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宝耀片区规划一路、规划二路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ZG-2014-0048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招商街道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招商沿山路与工业五路交界处东北侧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2015B043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滨湖路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1.33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2015B044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长岭一号路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桃源街道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2015B045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创业路中段（南山大道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南新路）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2015B046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打石路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1.46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石鼓路东侧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2015B047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芳芷二路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2015B048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芳芷三路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2015B049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芳芷四路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2015B050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芳芷一路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2015B051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海德二道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2015B052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海淮路（学府路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海天一路）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2015B053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海鹏路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蛇口街道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2015B054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海斯路（海淮路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海天二路）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学府路与科苑大道交界处西南侧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2015B055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海天二路（海云路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海斯路）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2015B056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海天一路（海云路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科苑南路）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科苑南路西侧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2015B057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海云路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ZG-2014-0059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学府路北侧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2015B058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航天科技广场西侧规划路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ZG-2014-0073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2015B059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红树湾二街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2015B060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红树湾一街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2015B061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洪浪南路东延段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2.41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ZG-2014-0042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南头街道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2015B062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花果路（湾厦北路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后海大道）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蛇口街道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东港路北侧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2015B063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华建路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深云路东侧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2015B064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建协路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1.59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龙珠八路西侧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2015B065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兰桂二路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2.15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2015B066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兰桂三路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1.53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ZG-2014-0076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2015B067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兰桂一路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2015B068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兰香二街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2015B069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兰香三街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2015B070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兰香四街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2015B071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兰香一街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ZG-2014-0075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2015B072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兰月二街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ZG-2014-0070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2015B073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兰月三街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ZG-2014-0077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2015B074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兰月四街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ZG-2014-0074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2015B075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兰月一街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ZG-2014-0068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2015B076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兰芷二路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2015B077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兰芷三路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2015B078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兰芷一路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2015B079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朗霞路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科苑北路与宝深路交界处东南侧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2015B080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丽湾大厦东北侧规划路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前海路北侧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2015B081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荔海二道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ZG-2014-0033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月亮湾大道东侧，前海路西侧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2015B082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荔业路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2.07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东滨路北侧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2015B083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留仙洞村道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2015B084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南光路南延长段（东滨路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苏福园路）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ZG-2014-0055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2015B085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南山大道西侧规划路（东滨路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荔业路）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ZG-2014-0043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东滨路北侧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2015B086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平山二路及可园一街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2.07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桃源街道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9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2015B087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侨北街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ZG-2013-0044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香山西街北侧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9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2015B088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侨北四街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9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2015B089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清语路及丹沙路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桃源街道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9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2015B090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深大附中南侧规划路（月亮湾大道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前海路）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月亮湾大道东侧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9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2015B091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深云西二路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ZG-2014-0072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9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2015B092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深云西四路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9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2015B093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深圳大学学府医院西侧规划道路（科研三路）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1.64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桃源街道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9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2015B094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深圳市艺术学校东侧规划市政道路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南头街道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老中山园路与同安路交界处西南侧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9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2015B095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塘朗东路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桃源街道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2015B096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桃花园保障性住房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F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区北侧道路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工业八路西侧，西部通道侧接线南侧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2015B097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桃花园保障性住房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F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区南侧道路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ZG-2014-0044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招商街道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工业南路西南侧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2015B098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填海六区内市政道路（海淮路）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ZG-2014-0060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学府路南侧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2015B099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汀泽三路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2015B100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汀泽四路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2015B101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汀泽一路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2015B102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同乐片区一号路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ZG-2014-0026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南头街道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2015B103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同新路及同高路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同沙路和石鼓路交界处西南侧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2015B104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文华路（科伟路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科苑北路）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ZG-2014-0038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科伟路西侧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2015B105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欣月路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2015B106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新业路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沙河街道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龙珠八路西侧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2015B107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兴科路（仙茶路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石鼓路）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1.71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2015B108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逸湖二街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2015B109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逸湖六街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2015B110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逸湖三街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2015B111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逸湖四街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2015B112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逸湖五街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2015B113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逸湖一街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2015B114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逸景二路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1.42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2015B115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逸景三路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1.69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2015B116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逸景四路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2015B117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逸景一路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2.07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2015B118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粤兴六道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ZG-2014-0058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粤兴四道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ZG-2014-0056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科园路南侧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2015B120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粤兴五道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ZG-2014-0057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2015B121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正庄路（海王银河科技大厦北侧道路）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粤海街道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2015B122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南山区政府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中国资本市场学院南侧规划路（沁园二路）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西丽街道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盐田区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2015B123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华大基因学院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2015B124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三洲田消防中队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BH-2008-0018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三盐公路西侧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2015B125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市公安局盐田分局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市公安局海山派出所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2015B126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盐田区供电局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东部华侨城输变电工程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BH-2011-0024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梅沙街道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2015B127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盐田区供电局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碧波输变电工程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BH-2013-0005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2015B128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盐田区客运枢纽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公交站场及其他场站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BH-2013-0016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2015B129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海曦小学北侧道路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梅沙街道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2015B130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盐田区环卫基地配套道路工程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2015B131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永安北二街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2015B132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中青路二期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其他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2015B133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深圳市百富新仓储有限公司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百富新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中国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东盟自由贸易区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深圳中转物流中心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物流、仓储设施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2015B134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盐田港后方陆域西南片区征地返还项目用地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8.60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征地返还地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盐田街道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2015B135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第二中学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3.81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石岩街道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2015B136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市第十二高级中学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5.30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335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2015B137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怀德中学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BA-2012-0152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2015B138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市第二特殊学校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2015B139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水田小学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1.96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石岩街道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2015B140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松岗第一小学扩建工程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1.60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BA-2012-0143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2015B141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松岗西片区九年一贯制学校建设工程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3.86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BA-2012-0131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913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2015B142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塘头小学扩建工程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3.88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用地方案图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2013-01O-0001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石岩街道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2015B143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市卫生计生委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沙井片区新建综合医院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6.33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2015B144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西乡体育馆及配套设施建设工程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1.27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BA-2013-0041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宝源路与牛湾路交界处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2015B145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大王山中队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BA-2013-0007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政丰北路南侧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2015B146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凤凰中队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2015B147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共和中队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沙井路北段西北侧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2015B148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上川中队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BA-2012-0153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新安街道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二线公路西侧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2015B149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固戍中队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BA-2012-0156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航城大道南侧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2015B150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航城中队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2015B151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机场中队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217.92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2015B152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桥头中队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2015B153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石龙中队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石岩街道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石龙仔路西侧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2015B154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潭头中队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BA-2012-0168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东方路南侧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2015B155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塘下涌中队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BA-2012-0151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塘下涌工业大道东侧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2015B156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新乐中队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2015B157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燕罗消防中队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BA-2012-0188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2015B158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行动技术支队机场工作据点建设工程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BA-2012-0073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2015B159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原机场开发区派出所拆迁补偿置换用地项目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深宝西补字（内环路）〔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2012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〕第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001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公园绿地广场用地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2015B160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宝安区儿童公园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3.28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BA-2013-0050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2015B161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马鞍山输变电工程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BA-2013-0131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海城路与兴业路交界处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2015B162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机场二输变电工程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BA-2010-0175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2015B163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公园输变电工程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BA-2011-0077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2015B164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新桥二输变电工程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BA-2011-0065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新和大道东北侧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2015B165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新湾输变电工程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BA-2014-0040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86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2015B166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田园输变电工程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816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2015B167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西海堤输变电工程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28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2015B168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田园二输变电工程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2015B169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深圳市机场（集团）有限公司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深圳机场二号垃圾站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环卫设施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BA-2013-0093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2015B170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深圳市机场（集团）有限公司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深圳机场三号垃圾站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环卫设施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BA-2013-0092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宝源路与机场南干道交界处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2015B171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深圳市机场（集团）有限公司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深圳机场污水提升泵站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污水设施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BA-2013-0053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2015B172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深圳市机场建设有限公司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深圳港宝安港区机场作业区加油站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加油、加气站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103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2015B173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铁岗长流陂支线供水工程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水利设施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BA-2014-0037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47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2015B174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大空港新城区茅洲河治理工程及片区水环境综合治理工程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内湖综合治理工程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94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2015B175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前海深港合作区外围及流域上游水质改善工程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前海湾水动力改善工程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96</w:t>
            </w:r>
          </w:p>
        </w:tc>
      </w:tr>
      <w:tr w:rsidR="00055729" w:rsidTr="00443675">
        <w:trPr>
          <w:trHeight w:val="76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2015B176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石岩河综合整治工程（二期）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石岩街道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106</w:t>
            </w:r>
          </w:p>
        </w:tc>
      </w:tr>
      <w:tr w:rsidR="00055729" w:rsidTr="00443675">
        <w:trPr>
          <w:trHeight w:val="70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2015B177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石岩河综合整治工程（一期）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27.98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石岩街道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78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2015B178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茅洲河流域水环境综合整治工程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上寮河上游段综合治理工程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15.44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BA-2014-0049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51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2015B179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大空港新城区茅洲河治理工程及片区水环境综合治理工程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截流河综合治理工程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2015B180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市气象局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新一代气象雷达项目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其他设施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BA-2014-0061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493</w:t>
            </w:r>
          </w:p>
        </w:tc>
      </w:tr>
      <w:tr w:rsidR="00055729" w:rsidTr="00443675">
        <w:trPr>
          <w:trHeight w:val="10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2015B181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深圳市机场（集团）有限公司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深圳机场航材库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对外交通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103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2015B182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市交通运输委宝安交通运输局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凤塘大道（和沙路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-107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国道）扩建工程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15.96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BA-2014-0042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207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2015B183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海滨大道北段（福洲大道至松福大道）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80.00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2015B184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凤塘大道西延段（锦程路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沿江高速）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9.00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104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2015B185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市交通运输委宝安交通运输局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新沙路西延段（锦程路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海滨大道）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8.20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1048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2015B186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市交通运输委宝安交通运输局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南环路西延段（锦程路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海滨大道）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12.40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1062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2015B187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市交通运输委宝安交通运输局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海云路（新沙路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凤塘大道）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8.20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106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2015B188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市交通运输委宝安交通运输局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桥和路西延段（锦程路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海云路）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1.70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2015B189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景芳路西延段（福园二路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海滨大道）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5.10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2015B190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重庆路西延段（福园二路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海滨大道）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2015B191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丰民路（民主大道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海锦路）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2.30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2015B192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民乐路（民主大道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南环路）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5.20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2015B193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海锦路（锦程路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丰民路）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2015B194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德锦路（新沙路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民主大道）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2015B195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岗顶路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2015B196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深圳市机场（集团）有限公司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深圳机场货运西路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6.74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对外交通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BA-2013-0045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福永街道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2015B197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航空东路（南昌路至宝源路）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1.26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BA-2013-0051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2015B198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门户新城启动区道路新建工程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5.18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2015B199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德兴路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2015B200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瑞昌路（新颜路至迎宾路）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2.23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2015B201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新颜路（宝安大道至中心路）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BA-2012-0019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2015B202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深圳市机场（集团）有限公司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深圳机场进出场路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29.61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BA-2013-0056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10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2015B203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松岗街道路网完善工程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埔边南街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东方大道至东富路北侧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BA-2014-0005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创业路与东方路交界处东北侧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2015B204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塘下涌路（广田路至洋冲路）综合改造工程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2.55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2015B205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永荣路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1.79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BA-2012-0128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2015B206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永通路（觉园西路至图岗南二路）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3.66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BA-2012-0074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沙井街道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2015B207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州航路（北段）道路改建工程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BA-2014-0057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西乡街道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945"/>
          <w:jc w:val="center"/>
        </w:trPr>
        <w:tc>
          <w:tcPr>
            <w:tcW w:w="960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2015B208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布吉实验小学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LG-2014-0025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松石路与石径路交界处西北侧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2015B209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横岗街道荷坳片区旧改配套小学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1.50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2015B210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华南师大附属龙岗学校颐安分校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2.96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2015B211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丹竹头小学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LG-2013-0112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南湾街道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深龙发改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[2013]807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2015B212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罗岗九年一贯制学校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2.16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LG-2014-0065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禾富南路与禾富东路交界处北侧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深龙发改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[2014]491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2015B213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沙塘布九年一贯制学校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1.84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南湾街道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沙放路与翠山路交界处东侧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2015B214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深圳北大附属实验学校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9.15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2015B215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同乐骏龙达片区旧改配套学校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2.92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2015B216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雅宝小学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雅南路与雅宝路交界处西南侧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2015B217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朱古石片区旧改配套小学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1.90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2015B218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市教育局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深圳国际中医药学院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龙岗区卫生局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龙岗区儿童医院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清友路与协平路交界处西南侧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2015B220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龙岗区卫生局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龙岗区健康管理服务中心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LG-2011-0066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2015B221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市卫生计生委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平湖片区新建综合医院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4.21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2015B222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龙岗区民政局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龙城街道龙西五联地区敬老院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2.74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社会福利设施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红岭西路东北侧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2015B223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平湖敬老院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社会福利设施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2015B224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白泥坑社区综合服务站及文体活动中心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LG-2009-0189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河川路与坭康街交界处东南侧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2015B225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爱联消防中队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龙城街道亲河路与吉莲路交界处西北侧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2015B226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八仙岭特勤消防中队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LG-2009-0404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龙岗路与鹏达路交界处东北侧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2015B227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白泥坑消防中队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环白西路与白银路交界处西南侧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2015B228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横岗特勤消防中队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LG-2013-0103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保康路与心桐路交界处西北侧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2015B229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华南消防中队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LG-2013-0105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富康路与李朗路交界处西南侧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2015B230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李朗特勤消防中队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LG-2013-0098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香叶东路与科技园路交界处东北侧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2015B231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六联消防中队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LG-2009-0407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平地街道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富坪路与吉祥二路交界处北侧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2015B232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六约北消防中队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LG-2009-0398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红棉路与深峰路交界处西南侧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2015B233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六约南消防中队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LG-2013-0104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平安大道与牛始埔路交界处东北侧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1099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2015B234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龙城特勤中队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LG-2013-0099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倚山路与清水路交界处西北侧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111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2015B235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龙东消防中队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LG-2013-0106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沙背街与内环北路交界处东南侧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132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2015B236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罗岗消防中队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LG-2014-0007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南环东路与创作路交界处西北侧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2015B237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坪西消防中队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LG-2009-0402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园岭路与富岭路交界处北侧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2015B238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沙背坜消防中队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天英东路与低山南路交汇西北侧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2015B239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沙湾消防中队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LG-2009-0400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南湾街道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南环东路与南力路交界处东侧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2015B240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市公安局龙岗分局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罗岗派出所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LG-2010-0111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罗岗路与中元路交界处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2015B241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市交警训考场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LG-2011-0045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2015B242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五和消防中队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LG-2013-0100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永贵接与雪岗大道交界处西南侧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2015B243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新布消防中队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咏夏路东侧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公园绿地广场用地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2015B244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凤凰山国家矿山公园二期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88.13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2015B245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红棉社区公园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2015B246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乐城公园管理用房项目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2015B247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龙岗区儿童公园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6.00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2015B248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梅花山社区公园二期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10.91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56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2015B249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山厦新村公园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696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2015B250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上围新村社区公园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2015B251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托坑水库体育公园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68.90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4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2015B252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振海社区公园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2015B253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朱古石公园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9.70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2015B254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平湖罗山自行车郊野公园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114.00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郊野公园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LG-2010-0108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2015B255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平湖生态园改造工程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森林公园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2015B256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市公园管理中心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深圳市三洲田森林公园横岗入口护林防火管理站用房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森林公园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LG-2012-0037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2015B257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市公园管理中心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深圳市松子坑森林公园大围村入口护林站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森林公园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2015B258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市公园管理中心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深圳市松子坑森林公园游客服务用房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森林公园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86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2015B259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市公园管理中心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深圳市松子坑森林公园综合管理用房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0.04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森林公园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2015B260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布吉北变电站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LG-2013-0071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布龙路与塘径路交界处东南侧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2015B261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良安田输变电工程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LG-2013-0075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平安东平立交东南侧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2015B262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六约北输变电工程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LG-2013-0020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盐排高速西侧，水官立交南侧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2015B263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六约南输变电工程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LG-2014-0067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坪西路东侧，雅新路南侧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2015B264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龙坪输变电工程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LG-2013-0070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内环北路与福宁路交界处西南侧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1635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2015B265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罗岗输变电工程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LG-2013-0068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布吉南环路与深惠公路交界处东北侧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2015B266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南湾输变电工程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LG-2013-0069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南湾街道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园墩路与红丹路交界处东南侧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2015B267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坪地南输变电工程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LG-2014-0068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深惠高速南侧，牛始埇路西侧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2015B268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清林三输变电工程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LG-2013-0037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龙盛大道与协平路交界处东北侧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2015B269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物流园输变电工程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LG-2013-0009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华三道与国际大道交界处东南侧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2015B270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西坑输变电工程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LG-2014-0028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盐排高速与原二线巡逻道交界处南侧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2015B271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横岗南输变电工程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LG-2013-0025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恒心路与恒安路交界处西北侧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443675">
        <w:trPr>
          <w:trHeight w:val="58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2015B272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布吉污水处理厂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污水设施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2015B273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燃气集团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布吉西效高中压调压站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燃气设施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永香路与南坪快速路交界处东北侧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2015B274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龙岗区建筑工务局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大康河综合整治工程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1.46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55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2015B275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观澜河流域水环境综合整治工程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鹅公岭河综合整治工程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13.78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80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2015B276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观澜河流域水环境综合整治工程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木古河综合整治工程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17.90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79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2015B277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观澜河流域水环境综合整治工程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山厦河综合整治工程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14.81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107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2015B278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君子布河（龙岗段）综合整治工程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53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2015B279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茅洲河流域水环境综合整治工程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排涝河截污工程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</w:p>
        </w:tc>
      </w:tr>
      <w:tr w:rsidR="00055729">
        <w:trPr>
          <w:trHeight w:val="39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2015B280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沙湾河流域水环境综合治工程○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56.76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南湾街道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40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2015B281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龙岗区环境保护和水务局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深圳河流域综合整治工程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布吉河（龙岗段）综合整治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85</w:t>
            </w:r>
          </w:p>
        </w:tc>
      </w:tr>
      <w:tr w:rsidR="00055729">
        <w:trPr>
          <w:trHeight w:val="39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2015B282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龙岗区建筑工务局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同乐河综合整治一期工程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52.65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54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2015B283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深圳市城市废物处置中心污水厂改扩建工程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污水设施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497</w:t>
            </w:r>
          </w:p>
        </w:tc>
      </w:tr>
      <w:tr w:rsidR="00055729">
        <w:trPr>
          <w:trHeight w:val="1005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2015B284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龙岗河流域水环境综合整治工程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黄沙河综合治理工程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2015B285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坂田一号路南段市政工程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6.90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LG-2013-0094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坂田街道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2015B286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宝同路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2015B287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布龙路辅道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布龙路与塘径西路交界处东侧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2015B288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创作路东段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2015B289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南湾街道办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丹白路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LG-2012-0080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南湾街道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深龙发改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[2009]449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2015B290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布吉南环路一期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8.80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203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2015B291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工业路（北）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206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2015B292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平湖大街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7.20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201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2015B293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福罗路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深龙发改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[2014]141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2015B294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桂树路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2015B295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恒安路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3.09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深龙发改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[2014]328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2015B296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龙岗区建筑工务局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佳林路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LG-2013-0005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坪地街道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2015B297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联东路（北）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联东路北侧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2015B298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联东路（南）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2015B299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联石路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2015B300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联中路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2.98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2005-0-660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联中路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2015B301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龙城街道玉岭路工程（清友路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北通道）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1.61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LG-2009-0414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深龙发改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[2009]1228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2015B302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龙岗区建筑工务局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龙岗街道新能源二路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LG-2014-0045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丹荷大道与南同大道交界处，宝龙三路东侧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2015B303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龙岗区建筑工务局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龙岗街道新能源四路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LG-2014-0044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2015B304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龙岗区建筑工务局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龙岗街道新能源五路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LG-2014-0043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2015B305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内环北路道路工程（不含龙城路至碧新路段）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27.36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LG-2012-0069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2015B306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南同大道西段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2015B307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瑞芬路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2015B308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三联南路惠民大桥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2.45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2015B309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石场山路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2015B310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石径路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2015B311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龙岗区建筑工务局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石芽岭学校配套路（东惠东路、康惠路）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1.50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深龙发改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[2011]785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2015B312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水径西路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2015B313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松石路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2015B314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松元头路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89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2015B315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塘径西路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58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2015B316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塘径支路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2015B317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铁东路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布吉街道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[2007]2117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2015B318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南湾街道办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下李北路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2.05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南湾街道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南湾街道办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香叶东路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南湾街道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2015B320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新能源一路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2015B321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信义路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1.67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横岗街道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1144"/>
          <w:jc w:val="center"/>
        </w:trPr>
        <w:tc>
          <w:tcPr>
            <w:tcW w:w="960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</w:t>
            </w:r>
          </w:p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新区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2015B322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白花学校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3.38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观光路与外环大道交界处东侧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1132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2015B323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秋硕小学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1.13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kern w:val="0"/>
                <w:szCs w:val="21"/>
              </w:rPr>
              <w:t>GM-2014-0004</w:t>
            </w:r>
            <w:r>
              <w:rPr>
                <w:rFonts w:ascii="宋体" w:hAnsi="宋体" w:cs="宋体" w:hint="eastAsia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公明街道</w:t>
            </w:r>
            <w:r>
              <w:rPr>
                <w:rFonts w:ascii="宋体" w:cs="宋体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t>振发路西侧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深光发财</w:t>
            </w:r>
            <w:r>
              <w:rPr>
                <w:rFonts w:ascii="宋体" w:hAnsi="宋体" w:cs="宋体"/>
                <w:kern w:val="0"/>
                <w:szCs w:val="21"/>
              </w:rPr>
              <w:t>[2013]537</w:t>
            </w:r>
            <w:r>
              <w:rPr>
                <w:rFonts w:ascii="宋体" w:hAnsi="宋体" w:cs="宋体" w:hint="eastAsia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2015B324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创维小学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1.05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kern w:val="0"/>
                <w:szCs w:val="21"/>
              </w:rPr>
              <w:t>GM-2014-0005</w:t>
            </w:r>
            <w:r>
              <w:rPr>
                <w:rFonts w:ascii="宋体" w:hAnsi="宋体" w:cs="宋体" w:hint="eastAsia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光明街道</w:t>
            </w:r>
            <w:r>
              <w:rPr>
                <w:rFonts w:ascii="宋体" w:cs="宋体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t>松白路与福利路交界处东南侧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深光发财</w:t>
            </w:r>
            <w:r>
              <w:rPr>
                <w:rFonts w:ascii="宋体" w:hAnsi="宋体" w:cs="宋体"/>
                <w:kern w:val="0"/>
                <w:szCs w:val="21"/>
              </w:rPr>
              <w:t>[2013]538</w:t>
            </w:r>
            <w:r>
              <w:rPr>
                <w:rFonts w:ascii="宋体" w:hAnsi="宋体" w:cs="宋体" w:hint="eastAsia"/>
                <w:kern w:val="0"/>
                <w:szCs w:val="21"/>
              </w:rPr>
              <w:t>号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2015B325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公明第一小学改扩建工程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2015B326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李松蓢学校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3.32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GM-2011-0001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福利路与志康路交界处西北侧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2015B327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马头山学校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3.90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2015B328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田寮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玉律教育、科研用地（与长圳小学一并扩建为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66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班）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2.18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光侨路与长祥路交界处西南侧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2015B329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玉律学校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1.89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通兴路与玉昌西路交界处西北侧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2015B330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光明专科医院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3.17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志康路与金朗路交界处西北侧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2015B331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光明新区社会建设局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备选养老院地块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社会福利设施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松白路与长松路交界处东南侧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2015B332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光明新区社会建设局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光明福利院扩建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社会福利设施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华夏路南侧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2015B333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光明新区社会建设局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综合型养老院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1.53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社会福利设施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东周路与通兴路东南侧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2015B334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规划体育活动中心地块二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圳美一路与碧环路交界处东北侧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2015B335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规划体育活动中心地块一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1.85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北环大道与长春路交界处东南侧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2015B336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规划图书馆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光侨路与松白路交界处东南侧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2015B337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规划文化站地块二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公明街道塘明路与荔林路交界处西南侧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2015B338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规划文化站地块一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翠湖东街与翠湖二街交界处东侧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2015B339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田寮文体中心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1.64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通兴路与田寮路交界处东侧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94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2015B340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文体中心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文体设施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白花社区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2015B341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长圳中队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公明街道东红路西侧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2015B342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茨田埔中队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2015B343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公明特勤中队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GM-2013-0013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松白路与西环大道东南侧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2015B344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红花中队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水萌路与润萌路交界处东南侧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2015B345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将石中队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马角岭路南侧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2015B346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李松蓢中队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2015B347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田寮中队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南光高速与田寮路交界处南侧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2015B348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圳美中队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公园绿地广场用地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2015B349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白花社区公园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2.18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观光路与外环大道交界处东侧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85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2015B350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东坑社区公园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1.69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东坑社区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2015B351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龟山公园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6.49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GM-2014-0021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西环大道与振发路交界处东南侧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2015B352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光明新区城管局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钟表产业集聚基地精艺公园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5.41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kern w:val="0"/>
                <w:szCs w:val="21"/>
              </w:rPr>
              <w:t>GM-2014-0016</w:t>
            </w:r>
            <w:r>
              <w:rPr>
                <w:rFonts w:ascii="宋体" w:hAnsi="宋体" w:cs="宋体" w:hint="eastAsia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公明街道</w:t>
            </w:r>
            <w:r>
              <w:rPr>
                <w:rFonts w:ascii="宋体" w:cs="宋体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t>钟表基地钟表八路两侧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深光发财</w:t>
            </w:r>
            <w:r>
              <w:rPr>
                <w:rFonts w:ascii="宋体" w:hAnsi="宋体" w:cs="宋体"/>
                <w:kern w:val="0"/>
                <w:szCs w:val="21"/>
              </w:rPr>
              <w:t>[2013]238</w:t>
            </w:r>
            <w:r>
              <w:rPr>
                <w:rFonts w:ascii="宋体" w:hAnsi="宋体" w:cs="宋体" w:hint="eastAsia"/>
                <w:kern w:val="0"/>
                <w:szCs w:val="21"/>
              </w:rPr>
              <w:t>号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2015B353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平板显示园区中心公园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1.58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GM-2014-0022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科裕路与十八号路交界处西北侧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深光发财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[2014]262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2015B354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220KV</w:t>
            </w:r>
            <w:r>
              <w:rPr>
                <w:rFonts w:ascii="宋体" w:hAnsi="宋体" w:cs="宋体" w:hint="eastAsia"/>
                <w:kern w:val="0"/>
                <w:szCs w:val="21"/>
              </w:rPr>
              <w:t>光侨输变电工程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0.47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kern w:val="0"/>
                <w:szCs w:val="21"/>
              </w:rPr>
              <w:t>GM-2011-0017</w:t>
            </w:r>
            <w:r>
              <w:rPr>
                <w:rFonts w:ascii="宋体" w:hAnsi="宋体" w:cs="宋体" w:hint="eastAsia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公明街道</w:t>
            </w:r>
            <w:r>
              <w:rPr>
                <w:rFonts w:ascii="宋体" w:cs="宋体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t>光辉大道与光侨路交界处东南侧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深发改函</w:t>
            </w:r>
            <w:r>
              <w:rPr>
                <w:rFonts w:ascii="宋体" w:hAnsi="宋体" w:cs="宋体"/>
                <w:kern w:val="0"/>
                <w:szCs w:val="21"/>
              </w:rPr>
              <w:t>[2010]1140</w:t>
            </w:r>
            <w:r>
              <w:rPr>
                <w:rFonts w:ascii="宋体" w:hAnsi="宋体" w:cs="宋体" w:hint="eastAsia"/>
                <w:kern w:val="0"/>
                <w:szCs w:val="21"/>
              </w:rPr>
              <w:t>号</w:t>
            </w:r>
          </w:p>
        </w:tc>
      </w:tr>
      <w:tr w:rsidR="00055729">
        <w:trPr>
          <w:trHeight w:val="795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2015B355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民生输变电工程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田园路与松白路交界处西北侧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2015B356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西田输变电工程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李楼路与创业路交界处西侧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2015B357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白花河综合整治工程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9.85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GM-2014-0020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52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2015B358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下村泵站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85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2015B359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八号路（光侨路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现状长凤路）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3.71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2015B360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光明新区交通局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双明大道（松白路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龙大路）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5.19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松白路东侧，龙大高速西侧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236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2015B361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松福路与公明北环段连接道路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2.38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221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2015B362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光明新区交通局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长春北路（通兴路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龙大路）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10.77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GM-2014-0012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松白路与富利路交界处东北侧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227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2015B363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白花社区桂平路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1.61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白花社区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85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2015B364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白花社区依澜路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892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2015B365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白花学校周边道路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1.34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白花社区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88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2015B366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东坑社区道路工程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1.26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东明大道北侧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2015B367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光电产业企业加速器项目市政配套工程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2.59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GM-2015-0002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光明大道与高新路交界处西南侧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深光发财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[2014]230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1352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2015B368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公明薯田埔第一工业区城市更新项目市政配套工程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1.23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GM-2014-0008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马田路与福前路交界处西南侧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深光发财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[2013]161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2015B369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秋硕片区城市更新项目市政配套工程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1.13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公明南环大道与振发路交界处西南侧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深光发财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[2014]20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2015B370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帝闻工业区城市更新项目市政配套工程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1.13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GM-2014-0011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振明路与望盛路交界处南侧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深光发财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[2013]453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2015B371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公明科裕三路（延伸段）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2.12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2015B372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公明内衣产业集聚基地科裕十二路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2015B373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公明内衣产业集聚基地科裕十一路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1.88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2015B374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公明商业中心城市更新项目市政配套工程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2.03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振发路与长春路交界处东北侧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2015B375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公明塘尾沙头面工业区城市更新项目市政配套工程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松白路与碧塘路交界处西南侧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2015B376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光明商业中心城市更新项目市政配套工程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河心路与塘明路交界处东南侧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2015B377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深圳市模具产业聚集基地基础及配套设施（二期）工程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8.83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2015B378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水滨路（公明北环大道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思源路）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3.31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长春北路西侧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2015B379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光明新区交通局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新公常路（公明北环大道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光侨路）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9.91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北环路东侧，光侨路西侧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2015B380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玉律社区玉泉路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5.84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2015B381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玉律社区玉山路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1.51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2015B382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玉律社区支路工程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1.97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2015B383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市交通运输委光明交通运输局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玉明二路断头路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塘明大道与根玉路交界处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99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2015B384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圳美片区八条市政道路工程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9.33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同富裕工业区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其他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2015B385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深圳市公明甲子塘股份合作公司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甲子塘社区征地返还用地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征地返还地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1299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2015B386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深圳市公明塘尾股份合作公司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塘尾社区高新南返还用地地块一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2.97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征地返还地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2015B387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深圳市公明田寮股份合作公司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田寮社区征地返还用地地块二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1.71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征地返还地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公明模具基地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2015B388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深圳市公明田寮股份合作公司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田寮社区征地返还用地地块三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征地返还地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公明模具基地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2015B389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深圳市公明田寮股份合作公司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田寮社区征地返还用地地块四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征地返还地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公明模具基地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2015B390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深圳市公明田寮股份合作公司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田寮社区征地返还用地地块一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征地返还地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公明模具基地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</w:t>
            </w:r>
          </w:p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新区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2015B391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江边学校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2.50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PS-2014-0017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2015B392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聚龙中学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6.04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丹梓大道北侧，翠景路西侧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2015B393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坪山新区第二实验学校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4.28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荔景南路东侧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92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2015B394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坪山新区职业技术学校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3.77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金牛路北侧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983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2015B395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深圳广播电视大学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深圳市开放职业技术学校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12.00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2015B396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市公园管理中心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深圳市三洲田森林公园坪山入口科普教育中心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2006-0-203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2015B397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田头九年一贯制学校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1.78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2015B398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坪山新区第三人民医院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3.77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2015B399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坪山新区敬老院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社会福利设施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PS-2013-0006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2015B400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坪山新区残疾人综合服务中心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社会福利设施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PS-2014-0045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2015B401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沙湖中队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2015B402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大万中队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中山大道与锦龙大道交界处东侧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2015B403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龙田中队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龙兴北路与石田路交界处西侧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2015B404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田头中队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85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公园绿地广场用地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2015B405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黄沙坑社区公园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2015B406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江岭社区公园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2015B407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金龟社区公园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2015B408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坪山新区汤坑水两岸公共绿带景观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57.46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2015B409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沙壆社区公园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2015B410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石井社区公园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2015B411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大工业六输变电工程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PS-2011-0034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2015B412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东门输变电工程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PS-2011-0031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2015B413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复兴输变电工程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PS-2011-0038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2015B414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江岭输变电工程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PS-2014-0041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2015B415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松子坑输变电工程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PS-2011-0043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2015B416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坑梓北输变电工程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2015B417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500KV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6.90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PS-2014-0001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2015B418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坑梓街道办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吉康路垃圾转运站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环卫设施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坪山新区环卫基础设施完善提升项目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环卫设施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2015B420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坪山新区垃圾转运站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环卫设施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2015B421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飞西水综合整治工程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42.05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82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2015B422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金龟河小流域综合整治工程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108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2015B423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坪山河干流裁弯段综合整治工程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83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2015B424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赤坳河综合整治工程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13.90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PS-2014-0036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61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2015B425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三角楼水整治工程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3.06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PS-2014-0013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60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2015B426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麻雀坑水综合整治工程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3.05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2015B427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坪山新区交通运输局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聚龙山公交首末站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公交站场及其他场站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2015B428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宝汤路（横岭路）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11.05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7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2015B429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宝坪路（南段）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6.70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PS-2014-0025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178</w:t>
            </w:r>
          </w:p>
        </w:tc>
      </w:tr>
      <w:tr w:rsidR="00055729" w:rsidTr="00526C90">
        <w:trPr>
          <w:trHeight w:val="71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2015B430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聚龙路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49.41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PS-2014-0032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209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2015B431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丹锦西路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PS-2014-0014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2015B432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宝珠路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5.41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2015B433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坪山新区交通运输局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碧沙东路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6.68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2015B434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复兴路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4.53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2015B435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富园路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2.39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2015B436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光科二路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2015B437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光科三路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2015B438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光科一路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2015B439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璜坑一路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2015B440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吉井路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2015B441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健宁医院环路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1.41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2015B442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临惠路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5.97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2015B443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龙田路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9.21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PS-2014-0040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2015B444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龙新路（龙坪大道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沙新路段）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1.26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2015B445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龙兴路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8.85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2015B446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卢屋二巷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2015B447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绿景路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3.46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2015B448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牛昌路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2015B449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鹏园路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0.29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2015B450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坪河北路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4.51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2015B451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马峦北路南段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5.27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2015B452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市交通运输委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秋宝路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4.56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2015B453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秋田路西段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1.26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2015B454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荣沙路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0.97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2015B455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沙田地区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09-06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地块内部道路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2015B456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沙田地区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09-14 09-17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地块内部道路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2015B457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沙新路南段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1.79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2015B458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深金二路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2015B459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深金三路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2015B460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深金一路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2015B461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石湖中路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1.25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PS-2012-0013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2015B462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汤坑二路（剩余段）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2.02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2015B463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田脚横路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2015B464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田脚纵路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2015B465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同富路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5.00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2015B466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光明新区城建局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同观路（东长路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科发路段）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3.44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2015B467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同辉路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4.07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2015B468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新村路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2015B469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洋岭路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2.02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2015B470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振碧路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9.34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2015B471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中小企业总部基地配套道路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1.91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2015B472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坪山新区发展和财政局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梓横西路与育新街断头路疏通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1.28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坑梓街道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</w:t>
            </w:r>
          </w:p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新区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2015B473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民治办事处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民治上芬小学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HQ-2013-0017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2015B474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新田小学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新飞路与观平路交界处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2015B475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龙华新区公共事业局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龙华中学改扩建工程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5.75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LA-2014-0033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龙环一路北侧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324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2015B476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市民政局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深圳市社会福利中心（新址）建设工程（一期）边角地块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社会福利设施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LA-2014-0027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观光路与华锐一路交界处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121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2015B477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深圳市公安局强制戒毒所劳动康复基地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13.14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医疗卫生设施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外环大道北侧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521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2015B478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北站中队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2015B479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大浪消防中队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BA-2012-0116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大浪街道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2015B480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大水坑中队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华观大道西侧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2015B481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吊神山特勤中队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BA-2009-0459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2015B482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福民中队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72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2015B483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高峰中队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大浪街道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工业西路与公园路交界处西南侧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2015B484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浪口中队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2015B485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上塘中队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1204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2015B486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油松中队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龙环一路与油松路交界西南侧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公园绿地广场用地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2015B487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观澜石皮山城市公园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86.43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2015B488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龙华新区园林绿化管理中心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和平路街心公园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LA-2014-0034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大浪街道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2015B489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龙华新区城管局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简上村社区公园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1.85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城市公园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LA-2014-0036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2015B490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服装城输变电工程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HQ-2013-0008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大浪街道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明浪路东侧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2015B491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金龙输变电工程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LA-2013-0025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民丰路南侧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2015B492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黎光输变电工程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0.34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BA-2011-0083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外环大道与梅观高速交界处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2015B493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龙华中心输变电工程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0.15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LA-2013-0017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梅龙路与龙环二路交界处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2015B494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中林输变电工程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HQ-2014-0001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清志路与清丽祥路交界处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27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2015B495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国家物资储备局深圳办事处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成品油储备油库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32.20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供油设施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2015B496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龙华新区城建局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观澜河流域（牛湖水）综合整治工程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5.09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LA-2014-0024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58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2015B497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白石龙二街（新区大道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民塘路）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BA-2012-0035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2015B498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石清大道二期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49.81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233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2015B499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深圳市交通公用设施建设中心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观澜福花路（福前路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观兴东路）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2.52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LA-2014-0030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199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2015B500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深圳市交通公用设施建设中心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民乐路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11.32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LA-2013-0026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市发改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208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2015B501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白石龙三街（宁远路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望辉路）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LA-2014-0009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2015B502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白玉街（腾龙路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布龙路）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0.62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LA-2014-0022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2015B503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佳民路（腾龙路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布龙路）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1.63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BA-2012-0032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2015B504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建设东路（洁玉街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新区大道）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2.41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LA-2014-0039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2015B505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景龙南路（民益路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民塘路）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2.91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LA-2014-0017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2015B506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龙塘二路（向荣路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景龙南路）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1.17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LA-2014-0023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2015B507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民悦北路（简上路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向荣路）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LA-2014-0028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2015B508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民悦南路（景龙南路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大洋西街）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BA-2012-0031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2015B509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青龙东街（民塘路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布龙路）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BA-2012-0030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2015B510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青龙西街（新区大道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腾龙路）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0.42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LA-2014-0014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2015B511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天英街（腾龙路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民繁路）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BA-2012-0045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1021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2015B512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大浪时尚创意城浪逸道（逸尚路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浪荣路）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0.49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LA-2014-0042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大浪街道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2015B513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观辅路（消防支队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环观中路）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5.81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LA-2014-0031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观澜街道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2015B514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龙华新区建设管理服务中心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红棉北路（中梅路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红木街）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0.76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LA-2014-0013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民治街道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</w:t>
            </w:r>
          </w:p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新区</w:t>
            </w: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公共配套设施用地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2015B515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华大科学城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教育、科研设施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2015B516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市公安局大鹏新区分局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大鹏派出所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迎宾北路北侧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2015B517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南澳中队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南澳海上中队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1.00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2015B518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市公安消防支队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水头中队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0.51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消防及警务设施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新大路东侧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市政公用设施用地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葵涌西输变电工程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0.38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BH-2014-0006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金沙西路北侧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2015B520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鹏南输变电工程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0.35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BH-2010-0061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新大路西侧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2015B521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上洞输变电工程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0.46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BH-2011-0018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葵涌街道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盐坝高速北侧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 w:rsidTr="00526C90">
        <w:trPr>
          <w:trHeight w:val="737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2015B522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深圳供电局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220KV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布新输变电工程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0.83 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深规土选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BH-2013-0014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大鹏街道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坪西公路东侧，中心大道南侧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2015B523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市水务局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坝光核心启动区水环境综合治理工程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2015B524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大鹏新区政府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大鹏新区葵涌地下示范工程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水环境整治及防洪（涝）设施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划定管理线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大鹏街道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 w:val="restart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综合交通设施用地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2015B525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坝光核心启动区绿岛综合体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2015B526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大鹏湾通道工程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2015B527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核龙线大鹏段文化路口至核电站门口市政化改造工程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  <w:tr w:rsidR="00055729">
        <w:trPr>
          <w:trHeight w:val="480"/>
          <w:jc w:val="center"/>
        </w:trPr>
        <w:tc>
          <w:tcPr>
            <w:tcW w:w="960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Merge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2015B528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大鹏新区发展和财政局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新山路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720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主次干道、支路及立交节点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供地</w:t>
            </w:r>
          </w:p>
        </w:tc>
        <w:tc>
          <w:tcPr>
            <w:tcW w:w="1845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1271" w:type="dxa"/>
            <w:shd w:val="clear" w:color="auto" w:fill="FFFFFF"/>
            <w:vAlign w:val="center"/>
          </w:tcPr>
          <w:p w:rsidR="00055729" w:rsidRDefault="00055729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—</w:t>
            </w:r>
          </w:p>
        </w:tc>
      </w:tr>
    </w:tbl>
    <w:p w:rsidR="00055729" w:rsidRDefault="00055729">
      <w:pPr>
        <w:autoSpaceDE w:val="0"/>
        <w:autoSpaceDN w:val="0"/>
        <w:adjustRightInd w:val="0"/>
        <w:rPr>
          <w:rFonts w:ascii="仿宋_GB2312" w:eastAsia="仿宋_GB2312" w:hAnsi="Arial" w:cs="Arial"/>
          <w:b/>
          <w:sz w:val="24"/>
          <w:szCs w:val="32"/>
        </w:rPr>
      </w:pPr>
      <w:r>
        <w:rPr>
          <w:rFonts w:ascii="仿宋_GB2312" w:eastAsia="仿宋_GB2312" w:hAnsi="Arial" w:cs="Arial" w:hint="eastAsia"/>
          <w:b/>
          <w:sz w:val="24"/>
          <w:szCs w:val="32"/>
        </w:rPr>
        <w:t>备注</w:t>
      </w:r>
      <w:r>
        <w:rPr>
          <w:rFonts w:ascii="仿宋_GB2312" w:eastAsia="仿宋_GB2312" w:hAnsi="Arial" w:cs="Arial"/>
          <w:b/>
          <w:sz w:val="24"/>
          <w:szCs w:val="32"/>
        </w:rPr>
        <w:t xml:space="preserve">:  </w:t>
      </w:r>
      <w:r>
        <w:rPr>
          <w:rFonts w:ascii="仿宋_GB2312" w:eastAsia="仿宋_GB2312" w:hAnsi="Arial" w:cs="Arial" w:hint="eastAsia"/>
          <w:sz w:val="24"/>
          <w:szCs w:val="32"/>
        </w:rPr>
        <w:t>项目供地面积以正式核发的用地批准文件为准。</w:t>
      </w:r>
    </w:p>
    <w:p w:rsidR="00055729" w:rsidRDefault="00055729">
      <w:pPr>
        <w:pStyle w:val="Heading1"/>
        <w:spacing w:before="0" w:after="0" w:line="240" w:lineRule="auto"/>
        <w:rPr>
          <w:rFonts w:ascii="仿宋_GB2312" w:eastAsia="仿宋_GB2312" w:hAnsi="Arial" w:cs="Arial"/>
          <w:sz w:val="30"/>
          <w:szCs w:val="30"/>
        </w:rPr>
      </w:pPr>
      <w:bookmarkStart w:id="25" w:name="_Toc417644526"/>
      <w:bookmarkStart w:id="26" w:name="_Toc417644575"/>
      <w:r>
        <w:rPr>
          <w:rFonts w:ascii="仿宋_GB2312" w:eastAsia="仿宋_GB2312" w:hAnsi="Arial" w:cs="Arial" w:hint="eastAsia"/>
          <w:sz w:val="30"/>
          <w:szCs w:val="30"/>
        </w:rPr>
        <w:t>图：深圳市近期建设与土地利用规划</w:t>
      </w:r>
      <w:r>
        <w:rPr>
          <w:rFonts w:ascii="仿宋_GB2312" w:eastAsia="仿宋_GB2312" w:hAnsi="Arial" w:cs="Arial"/>
          <w:sz w:val="30"/>
          <w:szCs w:val="30"/>
        </w:rPr>
        <w:t>2015</w:t>
      </w:r>
      <w:r>
        <w:rPr>
          <w:rFonts w:ascii="仿宋_GB2312" w:eastAsia="仿宋_GB2312" w:hAnsi="Arial" w:cs="Arial" w:hint="eastAsia"/>
          <w:sz w:val="30"/>
          <w:szCs w:val="30"/>
        </w:rPr>
        <w:t>年度实施计划</w:t>
      </w:r>
      <w:r>
        <w:rPr>
          <w:rFonts w:ascii="仿宋_GB2312" w:eastAsia="仿宋_GB2312" w:hAnsi="Arial" w:cs="Arial"/>
          <w:sz w:val="30"/>
          <w:szCs w:val="30"/>
        </w:rPr>
        <w:t>——</w:t>
      </w:r>
      <w:r>
        <w:rPr>
          <w:rFonts w:ascii="仿宋_GB2312" w:eastAsia="仿宋_GB2312" w:hAnsi="Arial" w:cs="Arial" w:hint="eastAsia"/>
          <w:sz w:val="30"/>
          <w:szCs w:val="30"/>
        </w:rPr>
        <w:t>重点区域土地供应实施指引总图</w:t>
      </w:r>
      <w:bookmarkEnd w:id="25"/>
      <w:bookmarkEnd w:id="26"/>
    </w:p>
    <w:p w:rsidR="00055729" w:rsidRDefault="00055729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622.5pt;height:399pt;visibility:visible">
            <v:imagedata r:id="rId8" o:title="" croptop="5415f"/>
          </v:shape>
        </w:pict>
      </w:r>
    </w:p>
    <w:sectPr w:rsidR="00055729" w:rsidSect="004462B9">
      <w:footerReference w:type="default" r:id="rId9"/>
      <w:pgSz w:w="16838" w:h="11906" w:orient="landscape"/>
      <w:pgMar w:top="1440" w:right="1080" w:bottom="1440" w:left="1080" w:header="851" w:footer="992" w:gutter="0"/>
      <w:cols w:space="720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729" w:rsidRDefault="00055729">
      <w:r>
        <w:separator/>
      </w:r>
    </w:p>
  </w:endnote>
  <w:endnote w:type="continuationSeparator" w:id="0">
    <w:p w:rsidR="00055729" w:rsidRDefault="00055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729" w:rsidRDefault="00055729">
    <w:pPr>
      <w:pStyle w:val="Footer"/>
      <w:jc w:val="center"/>
    </w:pPr>
    <w:fldSimple w:instr="PAGE   \* MERGEFORMAT">
      <w:r>
        <w:rPr>
          <w:noProof/>
        </w:rPr>
        <w:t>1</w:t>
      </w:r>
    </w:fldSimple>
  </w:p>
  <w:p w:rsidR="00055729" w:rsidRDefault="000557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729" w:rsidRDefault="00055729">
    <w:pPr>
      <w:pStyle w:val="Footer"/>
      <w:jc w:val="center"/>
    </w:pPr>
    <w:fldSimple w:instr="PAGE   \* MERGEFORMAT">
      <w:r>
        <w:rPr>
          <w:noProof/>
        </w:rPr>
        <w:t>12</w:t>
      </w:r>
    </w:fldSimple>
  </w:p>
  <w:p w:rsidR="00055729" w:rsidRDefault="000557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729" w:rsidRDefault="00055729">
      <w:r>
        <w:separator/>
      </w:r>
    </w:p>
  </w:footnote>
  <w:footnote w:type="continuationSeparator" w:id="0">
    <w:p w:rsidR="00055729" w:rsidRDefault="000557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08CF"/>
    <w:multiLevelType w:val="multilevel"/>
    <w:tmpl w:val="0EF208CF"/>
    <w:lvl w:ilvl="0" w:tentative="1">
      <w:start w:val="1"/>
      <w:numFmt w:val="chineseCountingThousand"/>
      <w:pStyle w:val="Heading2"/>
      <w:lvlText w:val="(%1)"/>
      <w:lvlJc w:val="left"/>
      <w:pPr>
        <w:ind w:left="420" w:hanging="42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03730BC"/>
    <w:multiLevelType w:val="multilevel"/>
    <w:tmpl w:val="103730BC"/>
    <w:lvl w:ilvl="0" w:tentative="1">
      <w:start w:val="1"/>
      <w:numFmt w:val="chineseCountingThousand"/>
      <w:pStyle w:val="22"/>
      <w:lvlText w:val="第%1条"/>
      <w:lvlJc w:val="left"/>
      <w:pPr>
        <w:ind w:left="3150" w:hanging="420"/>
      </w:pPr>
      <w:rPr>
        <w:rFonts w:cs="Times New Roman" w:hint="eastAsia"/>
      </w:rPr>
    </w:lvl>
    <w:lvl w:ilvl="1" w:tentative="1">
      <w:start w:val="1"/>
      <w:numFmt w:val="japaneseCounting"/>
      <w:lvlText w:val="（%2）"/>
      <w:lvlJc w:val="left"/>
      <w:pPr>
        <w:ind w:left="1500" w:hanging="1080"/>
      </w:pPr>
      <w:rPr>
        <w:rFonts w:cs="Times New Roman" w:hint="default"/>
      </w:rPr>
    </w:lvl>
    <w:lvl w:ilvl="2" w:tentative="1">
      <w:start w:val="2"/>
      <w:numFmt w:val="decimal"/>
      <w:lvlText w:val="%3、"/>
      <w:lvlJc w:val="left"/>
      <w:pPr>
        <w:ind w:left="1260" w:hanging="420"/>
      </w:pPr>
      <w:rPr>
        <w:rFonts w:cs="Times New Roman" w:hint="default"/>
        <w:b/>
        <w:sz w:val="28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08E39EC"/>
    <w:multiLevelType w:val="multilevel"/>
    <w:tmpl w:val="108E39EC"/>
    <w:lvl w:ilvl="0" w:tentative="1">
      <w:start w:val="1"/>
      <w:numFmt w:val="chineseCountingThousand"/>
      <w:pStyle w:val="Subtitle"/>
      <w:lvlText w:val="第%1节"/>
      <w:lvlJc w:val="left"/>
      <w:pPr>
        <w:ind w:left="420" w:hanging="42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8855C87"/>
    <w:multiLevelType w:val="multilevel"/>
    <w:tmpl w:val="18855C87"/>
    <w:lvl w:ilvl="0">
      <w:start w:val="1"/>
      <w:numFmt w:val="chineseCountingThousand"/>
      <w:lvlText w:val="%1、"/>
      <w:lvlJc w:val="left"/>
      <w:pPr>
        <w:ind w:left="425" w:hanging="425"/>
      </w:pPr>
      <w:rPr>
        <w:rFonts w:cs="Times New Roman" w:hint="eastAsia"/>
        <w:b/>
        <w:sz w:val="32"/>
      </w:rPr>
    </w:lvl>
    <w:lvl w:ilvl="1">
      <w:start w:val="1"/>
      <w:numFmt w:val="chineseCountingThousand"/>
      <w:lvlText w:val="（%2）"/>
      <w:lvlJc w:val="left"/>
      <w:pPr>
        <w:ind w:left="992" w:hanging="567"/>
      </w:pPr>
      <w:rPr>
        <w:rFonts w:cs="Times New Roman" w:hint="eastAsia"/>
        <w:b/>
        <w:sz w:val="32"/>
      </w:rPr>
    </w:lvl>
    <w:lvl w:ilvl="2" w:tentative="1">
      <w:start w:val="1"/>
      <w:numFmt w:val="decimal"/>
      <w:lvlText w:val="%3."/>
      <w:lvlJc w:val="left"/>
      <w:pPr>
        <w:ind w:left="1418" w:hanging="567"/>
      </w:pPr>
      <w:rPr>
        <w:rFonts w:cs="Times New Roman" w:hint="eastAsia"/>
        <w:b/>
        <w:sz w:val="32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4">
    <w:nsid w:val="50F221D2"/>
    <w:multiLevelType w:val="multilevel"/>
    <w:tmpl w:val="50F221D2"/>
    <w:lvl w:ilvl="0" w:tentative="1">
      <w:start w:val="1"/>
      <w:numFmt w:val="chineseCountingThousand"/>
      <w:lvlText w:val="%1、"/>
      <w:lvlJc w:val="left"/>
      <w:pPr>
        <w:ind w:left="425" w:hanging="425"/>
      </w:pPr>
      <w:rPr>
        <w:rFonts w:cs="Times New Roman" w:hint="eastAsia"/>
      </w:rPr>
    </w:lvl>
    <w:lvl w:ilvl="1" w:tentative="1">
      <w:start w:val="1"/>
      <w:numFmt w:val="chineseCountingThousand"/>
      <w:lvlText w:val="（%2）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cs="Times New Roman"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5">
    <w:nsid w:val="58B7344C"/>
    <w:multiLevelType w:val="multilevel"/>
    <w:tmpl w:val="58B7344C"/>
    <w:lvl w:ilvl="0" w:tentative="1">
      <w:start w:val="1"/>
      <w:numFmt w:val="japaneseCounting"/>
      <w:pStyle w:val="Title"/>
      <w:lvlText w:val="第%1章"/>
      <w:lvlJc w:val="left"/>
      <w:pPr>
        <w:ind w:left="420" w:hanging="420"/>
      </w:pPr>
      <w:rPr>
        <w:rFonts w:cs="Times New Roman" w:hint="default"/>
        <w:sz w:val="36"/>
        <w:szCs w:val="36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5C903B2B"/>
    <w:multiLevelType w:val="multilevel"/>
    <w:tmpl w:val="5C903B2B"/>
    <w:lvl w:ilvl="0" w:tentative="1">
      <w:start w:val="1"/>
      <w:numFmt w:val="chineseCountingThousand"/>
      <w:lvlText w:val="%1、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chineseCountingThousand"/>
      <w:lvlText w:val="（%2）"/>
      <w:lvlJc w:val="left"/>
      <w:pPr>
        <w:ind w:left="992" w:hanging="567"/>
      </w:pPr>
      <w:rPr>
        <w:rFonts w:cs="Times New Roman" w:hint="eastAsia"/>
      </w:rPr>
    </w:lvl>
    <w:lvl w:ilvl="2" w:tentative="1">
      <w:start w:val="1"/>
      <w:numFmt w:val="decimal"/>
      <w:lvlText w:val="%3."/>
      <w:lvlJc w:val="left"/>
      <w:pPr>
        <w:ind w:left="1418" w:hanging="567"/>
      </w:pPr>
      <w:rPr>
        <w:rFonts w:cs="Times New Roman"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7">
    <w:nsid w:val="615D7D19"/>
    <w:multiLevelType w:val="multilevel"/>
    <w:tmpl w:val="615D7D19"/>
    <w:lvl w:ilvl="0" w:tentative="1">
      <w:start w:val="1"/>
      <w:numFmt w:val="decimal"/>
      <w:pStyle w:val="4"/>
      <w:lvlText w:val="%1、"/>
      <w:lvlJc w:val="left"/>
      <w:pPr>
        <w:ind w:left="16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8">
    <w:nsid w:val="640A0D17"/>
    <w:multiLevelType w:val="multilevel"/>
    <w:tmpl w:val="640A0D17"/>
    <w:lvl w:ilvl="0" w:tentative="1">
      <w:start w:val="1"/>
      <w:numFmt w:val="chineseCountingThousand"/>
      <w:pStyle w:val="1"/>
      <w:lvlText w:val="第%1条"/>
      <w:lvlJc w:val="left"/>
      <w:pPr>
        <w:tabs>
          <w:tab w:val="left" w:pos="1701"/>
        </w:tabs>
        <w:ind w:left="-567" w:firstLine="567"/>
      </w:pPr>
      <w:rPr>
        <w:rFonts w:eastAsia="仿宋_GB2312" w:cs="Times New Roman" w:hint="eastAsia"/>
        <w:b/>
        <w:i w:val="0"/>
        <w:sz w:val="30"/>
      </w:rPr>
    </w:lvl>
    <w:lvl w:ilvl="1" w:tentative="1">
      <w:start w:val="1"/>
      <w:numFmt w:val="lowerLetter"/>
      <w:lvlText w:val="%2)"/>
      <w:lvlJc w:val="left"/>
      <w:pPr>
        <w:tabs>
          <w:tab w:val="left" w:pos="-2760"/>
        </w:tabs>
        <w:ind w:left="-27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-2340"/>
        </w:tabs>
        <w:ind w:left="-234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-1920"/>
        </w:tabs>
        <w:ind w:left="-192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-1500"/>
        </w:tabs>
        <w:ind w:left="-15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-1080"/>
        </w:tabs>
        <w:ind w:left="-10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-660"/>
        </w:tabs>
        <w:ind w:left="-6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-240"/>
        </w:tabs>
        <w:ind w:left="-24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180"/>
        </w:tabs>
        <w:ind w:left="180" w:hanging="420"/>
      </w:pPr>
      <w:rPr>
        <w:rFonts w:cs="Times New Roman"/>
      </w:rPr>
    </w:lvl>
  </w:abstractNum>
  <w:abstractNum w:abstractNumId="9">
    <w:nsid w:val="6B6D7AB0"/>
    <w:multiLevelType w:val="multilevel"/>
    <w:tmpl w:val="6B6D7AB0"/>
    <w:lvl w:ilvl="0" w:tentative="1">
      <w:start w:val="1"/>
      <w:numFmt w:val="chineseCountingThousand"/>
      <w:lvlText w:val="%1、"/>
      <w:lvlJc w:val="left"/>
      <w:pPr>
        <w:ind w:left="425" w:hanging="425"/>
      </w:pPr>
      <w:rPr>
        <w:rFonts w:cs="Times New Roman" w:hint="eastAsia"/>
      </w:rPr>
    </w:lvl>
    <w:lvl w:ilvl="1" w:tentative="1">
      <w:start w:val="1"/>
      <w:numFmt w:val="chineseCountingThousand"/>
      <w:lvlText w:val="（%2）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ind w:left="1560" w:hanging="567"/>
      </w:pPr>
      <w:rPr>
        <w:rFonts w:cs="Times New Roman"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0">
    <w:nsid w:val="7D144C55"/>
    <w:multiLevelType w:val="multilevel"/>
    <w:tmpl w:val="7D144C55"/>
    <w:lvl w:ilvl="0" w:tentative="1">
      <w:start w:val="1"/>
      <w:numFmt w:val="decimal"/>
      <w:pStyle w:val="10"/>
      <w:suff w:val="space"/>
      <w:lvlText w:val="附录%1"/>
      <w:lvlJc w:val="left"/>
      <w:rPr>
        <w:rFonts w:ascii="Times New Roman" w:eastAsia="黑体" w:hAnsi="Times New Roman" w:cs="Times New Roman" w:hint="default"/>
        <w:caps w:val="0"/>
        <w:strike w:val="0"/>
        <w:dstrike w:val="0"/>
        <w:color w:val="auto"/>
        <w:u w:val="none"/>
      </w:rPr>
    </w:lvl>
    <w:lvl w:ilvl="1" w:tentative="1">
      <w:start w:val="1"/>
      <w:numFmt w:val="decimal"/>
      <w:suff w:val="space"/>
      <w:lvlText w:val="%1.%2"/>
      <w:lvlJc w:val="left"/>
      <w:rPr>
        <w:rFonts w:ascii="Times New Roman" w:eastAsia="宋体" w:hAnsi="Times New Roman" w:cs="Times New Roman" w:hint="default"/>
      </w:rPr>
    </w:lvl>
    <w:lvl w:ilvl="2" w:tentative="1">
      <w:start w:val="1"/>
      <w:numFmt w:val="decimal"/>
      <w:pStyle w:val="3"/>
      <w:suff w:val="space"/>
      <w:lvlText w:val="%1.%2.%3"/>
      <w:lvlJc w:val="left"/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pStyle w:val="40"/>
      <w:suff w:val="space"/>
      <w:lvlText w:val="%1.%2.%3.%4"/>
      <w:lvlJc w:val="left"/>
      <w:rPr>
        <w:rFonts w:ascii="Times New Roman" w:eastAsia="宋体" w:hAnsi="Times New Roman" w:cs="Times New Roman"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bordersDoNotSurroundHeader/>
  <w:bordersDoNotSurroundFooter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6202"/>
    <w:rsid w:val="00053912"/>
    <w:rsid w:val="00055729"/>
    <w:rsid w:val="00094CA3"/>
    <w:rsid w:val="00177200"/>
    <w:rsid w:val="001C4977"/>
    <w:rsid w:val="001F0C96"/>
    <w:rsid w:val="001F0E34"/>
    <w:rsid w:val="001F62CA"/>
    <w:rsid w:val="002C5487"/>
    <w:rsid w:val="0032688D"/>
    <w:rsid w:val="00336202"/>
    <w:rsid w:val="003A0079"/>
    <w:rsid w:val="003E2106"/>
    <w:rsid w:val="00442FB7"/>
    <w:rsid w:val="00443675"/>
    <w:rsid w:val="004462B9"/>
    <w:rsid w:val="00457639"/>
    <w:rsid w:val="004B4376"/>
    <w:rsid w:val="004F4326"/>
    <w:rsid w:val="00526C90"/>
    <w:rsid w:val="005657A2"/>
    <w:rsid w:val="00597B6A"/>
    <w:rsid w:val="006D72E5"/>
    <w:rsid w:val="006E58C6"/>
    <w:rsid w:val="00781872"/>
    <w:rsid w:val="00835B03"/>
    <w:rsid w:val="008825CD"/>
    <w:rsid w:val="00926D45"/>
    <w:rsid w:val="00A14659"/>
    <w:rsid w:val="00A22D33"/>
    <w:rsid w:val="00B0693D"/>
    <w:rsid w:val="00B20C46"/>
    <w:rsid w:val="00B6331D"/>
    <w:rsid w:val="00B97A07"/>
    <w:rsid w:val="00BD41D7"/>
    <w:rsid w:val="00BF67A8"/>
    <w:rsid w:val="00C04FF9"/>
    <w:rsid w:val="00D01B80"/>
    <w:rsid w:val="00D92D1E"/>
    <w:rsid w:val="00DF4067"/>
    <w:rsid w:val="00E60192"/>
    <w:rsid w:val="00F135D2"/>
    <w:rsid w:val="00F30E0B"/>
    <w:rsid w:val="00F54CB9"/>
    <w:rsid w:val="00F95030"/>
    <w:rsid w:val="0E9A7981"/>
    <w:rsid w:val="17E2795C"/>
    <w:rsid w:val="1AB44CDE"/>
    <w:rsid w:val="5CD7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B9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6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62B9"/>
    <w:pPr>
      <w:keepNext/>
      <w:keepLines/>
      <w:numPr>
        <w:numId w:val="1"/>
      </w:numPr>
      <w:spacing w:before="120" w:after="120" w:line="360" w:lineRule="auto"/>
      <w:outlineLvl w:val="1"/>
    </w:pPr>
    <w:rPr>
      <w:rFonts w:ascii="Cambria" w:eastAsia="仿宋_GB2312" w:hAnsi="Cambria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462B9"/>
    <w:pPr>
      <w:keepNext/>
      <w:keepLines/>
      <w:spacing w:line="360" w:lineRule="auto"/>
      <w:ind w:firstLineChars="200" w:firstLine="200"/>
      <w:outlineLvl w:val="2"/>
    </w:pPr>
    <w:rPr>
      <w:rFonts w:ascii="Calibri" w:eastAsia="楷体_GB2312" w:hAnsi="Calibri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462B9"/>
    <w:pPr>
      <w:keepNext/>
      <w:keepLines/>
      <w:spacing w:before="280" w:after="290" w:line="376" w:lineRule="auto"/>
      <w:ind w:firstLineChars="200" w:firstLine="200"/>
      <w:outlineLvl w:val="3"/>
    </w:pPr>
    <w:rPr>
      <w:rFonts w:ascii="Cambria" w:hAnsi="Cambria"/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462B9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462B9"/>
    <w:rPr>
      <w:rFonts w:cs="Times New Roman"/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462B9"/>
    <w:rPr>
      <w:rFonts w:ascii="Cambria" w:eastAsia="仿宋_GB2312" w:hAnsi="Cambria" w:cs="Times New Roman"/>
      <w:b/>
      <w:kern w:val="2"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462B9"/>
    <w:rPr>
      <w:rFonts w:ascii="Calibri" w:eastAsia="楷体_GB2312" w:hAnsi="Calibri" w:cs="Times New Roman"/>
      <w:b/>
      <w:kern w:val="2"/>
      <w:sz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462B9"/>
    <w:rPr>
      <w:rFonts w:ascii="Cambria" w:hAnsi="Cambria" w:cs="Times New Roman"/>
      <w:b/>
      <w:kern w:val="2"/>
      <w:sz w:val="28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4462B9"/>
    <w:rPr>
      <w:rFonts w:ascii="Cambria" w:eastAsia="宋体" w:hAnsi="Cambria" w:cs="Times New Roman"/>
      <w:kern w:val="2"/>
      <w:sz w:val="21"/>
    </w:rPr>
  </w:style>
  <w:style w:type="paragraph" w:styleId="CommentText">
    <w:name w:val="annotation text"/>
    <w:basedOn w:val="Normal"/>
    <w:link w:val="CommentTextChar"/>
    <w:uiPriority w:val="99"/>
    <w:rsid w:val="004462B9"/>
    <w:pPr>
      <w:spacing w:line="360" w:lineRule="auto"/>
      <w:ind w:firstLineChars="200" w:firstLine="200"/>
      <w:jc w:val="left"/>
    </w:pPr>
    <w:rPr>
      <w:rFonts w:ascii="Calibri" w:eastAsia="仿宋_GB2312" w:hAnsi="Calibri"/>
      <w:sz w:val="28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4462B9"/>
    <w:rPr>
      <w:rFonts w:ascii="Calibri" w:eastAsia="仿宋_GB2312" w:hAnsi="Calibri" w:cs="Times New Roman"/>
      <w:kern w:val="2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46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4462B9"/>
    <w:rPr>
      <w:b/>
    </w:rPr>
  </w:style>
  <w:style w:type="paragraph" w:styleId="TOC7">
    <w:name w:val="toc 7"/>
    <w:basedOn w:val="Normal"/>
    <w:next w:val="Normal"/>
    <w:uiPriority w:val="99"/>
    <w:rsid w:val="004462B9"/>
    <w:pPr>
      <w:spacing w:line="360" w:lineRule="auto"/>
      <w:ind w:left="1400" w:firstLineChars="200" w:firstLine="200"/>
      <w:jc w:val="left"/>
    </w:pPr>
    <w:rPr>
      <w:rFonts w:ascii="Calibri" w:eastAsia="仿宋_GB2312" w:hAnsi="Calibri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rsid w:val="004462B9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4462B9"/>
    <w:rPr>
      <w:rFonts w:ascii="宋体" w:cs="Times New Roman"/>
      <w:kern w:val="2"/>
      <w:sz w:val="18"/>
    </w:rPr>
  </w:style>
  <w:style w:type="paragraph" w:styleId="BodyText">
    <w:name w:val="Body Text"/>
    <w:basedOn w:val="Normal"/>
    <w:link w:val="BodyTextChar"/>
    <w:uiPriority w:val="99"/>
    <w:rsid w:val="004462B9"/>
    <w:pPr>
      <w:jc w:val="center"/>
    </w:pPr>
    <w:rPr>
      <w:sz w:val="4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462B9"/>
    <w:rPr>
      <w:rFonts w:cs="Times New Roman"/>
      <w:kern w:val="2"/>
      <w:sz w:val="24"/>
    </w:rPr>
  </w:style>
  <w:style w:type="paragraph" w:styleId="TOC5">
    <w:name w:val="toc 5"/>
    <w:basedOn w:val="Normal"/>
    <w:next w:val="Normal"/>
    <w:uiPriority w:val="99"/>
    <w:rsid w:val="004462B9"/>
    <w:pPr>
      <w:spacing w:line="360" w:lineRule="auto"/>
      <w:ind w:left="840" w:firstLineChars="200" w:firstLine="200"/>
      <w:jc w:val="left"/>
    </w:pPr>
    <w:rPr>
      <w:rFonts w:ascii="Calibri" w:eastAsia="仿宋_GB2312" w:hAnsi="Calibri"/>
      <w:sz w:val="20"/>
      <w:szCs w:val="20"/>
    </w:rPr>
  </w:style>
  <w:style w:type="paragraph" w:styleId="TOC3">
    <w:name w:val="toc 3"/>
    <w:basedOn w:val="Normal"/>
    <w:next w:val="Normal"/>
    <w:uiPriority w:val="99"/>
    <w:rsid w:val="004462B9"/>
    <w:pPr>
      <w:tabs>
        <w:tab w:val="left" w:pos="1155"/>
        <w:tab w:val="right" w:leader="dot" w:pos="8647"/>
      </w:tabs>
      <w:spacing w:line="360" w:lineRule="auto"/>
      <w:ind w:left="280" w:rightChars="-451" w:right="-947" w:firstLineChars="143" w:firstLine="286"/>
      <w:jc w:val="left"/>
    </w:pPr>
    <w:rPr>
      <w:rFonts w:ascii="Calibri" w:eastAsia="仿宋_GB2312" w:hAnsi="Calibri"/>
      <w:sz w:val="20"/>
      <w:szCs w:val="20"/>
    </w:rPr>
  </w:style>
  <w:style w:type="paragraph" w:styleId="TOC8">
    <w:name w:val="toc 8"/>
    <w:basedOn w:val="Normal"/>
    <w:next w:val="Normal"/>
    <w:uiPriority w:val="99"/>
    <w:rsid w:val="004462B9"/>
    <w:pPr>
      <w:spacing w:line="360" w:lineRule="auto"/>
      <w:ind w:left="1680" w:firstLineChars="200" w:firstLine="200"/>
      <w:jc w:val="left"/>
    </w:pPr>
    <w:rPr>
      <w:rFonts w:ascii="Calibri" w:eastAsia="仿宋_GB2312" w:hAnsi="Calibr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rsid w:val="004462B9"/>
    <w:pPr>
      <w:snapToGrid w:val="0"/>
      <w:spacing w:line="360" w:lineRule="auto"/>
      <w:ind w:firstLineChars="200" w:firstLine="200"/>
      <w:jc w:val="left"/>
    </w:pPr>
    <w:rPr>
      <w:rFonts w:ascii="Calibri" w:eastAsia="仿宋_GB2312" w:hAnsi="Calibri"/>
      <w:sz w:val="28"/>
      <w:szCs w:val="22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4462B9"/>
    <w:rPr>
      <w:rFonts w:ascii="Calibri" w:eastAsia="仿宋_GB2312" w:hAnsi="Calibri" w:cs="Times New Roman"/>
      <w:kern w:val="2"/>
      <w:sz w:val="22"/>
    </w:rPr>
  </w:style>
  <w:style w:type="paragraph" w:styleId="BalloonText">
    <w:name w:val="Balloon Text"/>
    <w:basedOn w:val="Normal"/>
    <w:link w:val="BalloonTextChar"/>
    <w:uiPriority w:val="99"/>
    <w:rsid w:val="004462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462B9"/>
    <w:rPr>
      <w:rFonts w:cs="Times New Roman"/>
      <w:kern w:val="2"/>
      <w:sz w:val="18"/>
    </w:rPr>
  </w:style>
  <w:style w:type="paragraph" w:styleId="Footer">
    <w:name w:val="footer"/>
    <w:basedOn w:val="Normal"/>
    <w:link w:val="FooterChar"/>
    <w:uiPriority w:val="99"/>
    <w:rsid w:val="00446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462B9"/>
    <w:rPr>
      <w:rFonts w:cs="Times New Roman"/>
      <w:kern w:val="2"/>
      <w:sz w:val="18"/>
    </w:rPr>
  </w:style>
  <w:style w:type="paragraph" w:styleId="Header">
    <w:name w:val="header"/>
    <w:basedOn w:val="Normal"/>
    <w:link w:val="HeaderChar"/>
    <w:uiPriority w:val="99"/>
    <w:rsid w:val="00446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462B9"/>
    <w:rPr>
      <w:rFonts w:cs="Times New Roman"/>
      <w:kern w:val="2"/>
      <w:sz w:val="18"/>
    </w:rPr>
  </w:style>
  <w:style w:type="paragraph" w:styleId="TOC1">
    <w:name w:val="toc 1"/>
    <w:basedOn w:val="Normal"/>
    <w:next w:val="Normal"/>
    <w:uiPriority w:val="99"/>
    <w:rsid w:val="004462B9"/>
    <w:pPr>
      <w:tabs>
        <w:tab w:val="left" w:pos="840"/>
        <w:tab w:val="right" w:leader="dot" w:pos="8306"/>
      </w:tabs>
      <w:snapToGrid w:val="0"/>
      <w:spacing w:before="100" w:beforeAutospacing="1" w:after="100" w:afterAutospacing="1"/>
      <w:jc w:val="left"/>
    </w:pPr>
    <w:rPr>
      <w:rFonts w:ascii="宋体" w:hAnsi="宋体" w:cs="Arial"/>
      <w:caps/>
      <w:sz w:val="28"/>
      <w:szCs w:val="32"/>
    </w:rPr>
  </w:style>
  <w:style w:type="paragraph" w:styleId="TOC4">
    <w:name w:val="toc 4"/>
    <w:basedOn w:val="Normal"/>
    <w:next w:val="Normal"/>
    <w:uiPriority w:val="99"/>
    <w:rsid w:val="004462B9"/>
    <w:pPr>
      <w:spacing w:line="360" w:lineRule="auto"/>
      <w:ind w:left="560" w:firstLineChars="200" w:firstLine="200"/>
      <w:jc w:val="left"/>
    </w:pPr>
    <w:rPr>
      <w:rFonts w:ascii="Calibri" w:eastAsia="仿宋_GB2312" w:hAnsi="Calibr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99"/>
    <w:qFormat/>
    <w:rsid w:val="004462B9"/>
    <w:pPr>
      <w:numPr>
        <w:numId w:val="2"/>
      </w:numPr>
      <w:spacing w:before="960" w:after="60" w:line="312" w:lineRule="auto"/>
      <w:jc w:val="center"/>
      <w:outlineLvl w:val="1"/>
    </w:pPr>
    <w:rPr>
      <w:rFonts w:ascii="Cambria" w:eastAsia="仿宋_GB2312" w:hAnsi="Cambria"/>
      <w:b/>
      <w:bCs/>
      <w:kern w:val="28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462B9"/>
    <w:rPr>
      <w:rFonts w:ascii="Cambria" w:eastAsia="仿宋_GB2312" w:hAnsi="Cambria" w:cs="Times New Roman"/>
      <w:b/>
      <w:kern w:val="28"/>
      <w:sz w:val="32"/>
    </w:rPr>
  </w:style>
  <w:style w:type="paragraph" w:styleId="FootnoteText">
    <w:name w:val="footnote text"/>
    <w:basedOn w:val="Normal"/>
    <w:link w:val="FootnoteTextChar"/>
    <w:uiPriority w:val="99"/>
    <w:rsid w:val="004462B9"/>
    <w:pPr>
      <w:snapToGrid w:val="0"/>
      <w:jc w:val="left"/>
    </w:pPr>
    <w:rPr>
      <w:rFonts w:eastAsia="仿宋_GB2312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462B9"/>
    <w:rPr>
      <w:rFonts w:eastAsia="仿宋_GB2312" w:cs="Times New Roman"/>
      <w:kern w:val="2"/>
      <w:sz w:val="18"/>
    </w:rPr>
  </w:style>
  <w:style w:type="paragraph" w:styleId="TOC6">
    <w:name w:val="toc 6"/>
    <w:basedOn w:val="Normal"/>
    <w:next w:val="Normal"/>
    <w:uiPriority w:val="99"/>
    <w:rsid w:val="004462B9"/>
    <w:pPr>
      <w:spacing w:line="360" w:lineRule="auto"/>
      <w:ind w:left="1120" w:firstLineChars="200" w:firstLine="200"/>
      <w:jc w:val="left"/>
    </w:pPr>
    <w:rPr>
      <w:rFonts w:ascii="Calibri" w:eastAsia="仿宋_GB2312" w:hAnsi="Calibri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4462B9"/>
    <w:pPr>
      <w:ind w:leftChars="200" w:left="200" w:hangingChars="200" w:hanging="200"/>
    </w:pPr>
    <w:rPr>
      <w:rFonts w:ascii="Calibri" w:hAnsi="Calibri"/>
      <w:szCs w:val="22"/>
    </w:rPr>
  </w:style>
  <w:style w:type="paragraph" w:styleId="TOC2">
    <w:name w:val="toc 2"/>
    <w:basedOn w:val="Normal"/>
    <w:next w:val="Normal"/>
    <w:uiPriority w:val="99"/>
    <w:rsid w:val="004462B9"/>
    <w:pPr>
      <w:tabs>
        <w:tab w:val="right" w:leader="dot" w:pos="8306"/>
      </w:tabs>
      <w:ind w:left="216"/>
      <w:jc w:val="left"/>
    </w:pPr>
    <w:rPr>
      <w:bCs/>
      <w:sz w:val="28"/>
      <w:szCs w:val="20"/>
    </w:rPr>
  </w:style>
  <w:style w:type="paragraph" w:styleId="TOC9">
    <w:name w:val="toc 9"/>
    <w:basedOn w:val="Normal"/>
    <w:next w:val="Normal"/>
    <w:uiPriority w:val="99"/>
    <w:rsid w:val="004462B9"/>
    <w:pPr>
      <w:spacing w:line="360" w:lineRule="auto"/>
      <w:ind w:left="1960" w:firstLineChars="200" w:firstLine="200"/>
      <w:jc w:val="left"/>
    </w:pPr>
    <w:rPr>
      <w:rFonts w:ascii="Calibri" w:eastAsia="仿宋_GB2312" w:hAnsi="Calibri"/>
      <w:sz w:val="20"/>
      <w:szCs w:val="20"/>
    </w:rPr>
  </w:style>
  <w:style w:type="paragraph" w:styleId="NormalWeb">
    <w:name w:val="Normal (Web)"/>
    <w:basedOn w:val="Normal"/>
    <w:uiPriority w:val="99"/>
    <w:rsid w:val="004462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itle">
    <w:name w:val="Title"/>
    <w:basedOn w:val="Normal"/>
    <w:link w:val="TitleChar"/>
    <w:uiPriority w:val="99"/>
    <w:qFormat/>
    <w:rsid w:val="004462B9"/>
    <w:pPr>
      <w:numPr>
        <w:numId w:val="3"/>
      </w:num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4462B9"/>
    <w:rPr>
      <w:rFonts w:ascii="Arial" w:hAnsi="Arial" w:cs="Times New Roman"/>
      <w:b/>
      <w:kern w:val="2"/>
      <w:sz w:val="32"/>
    </w:rPr>
  </w:style>
  <w:style w:type="character" w:styleId="Strong">
    <w:name w:val="Strong"/>
    <w:basedOn w:val="DefaultParagraphFont"/>
    <w:uiPriority w:val="99"/>
    <w:qFormat/>
    <w:rsid w:val="004462B9"/>
    <w:rPr>
      <w:rFonts w:cs="Times New Roman"/>
      <w:b/>
    </w:rPr>
  </w:style>
  <w:style w:type="character" w:styleId="EndnoteReference">
    <w:name w:val="endnote reference"/>
    <w:basedOn w:val="DefaultParagraphFont"/>
    <w:uiPriority w:val="99"/>
    <w:rsid w:val="004462B9"/>
    <w:rPr>
      <w:rFonts w:cs="Times New Roman"/>
      <w:vertAlign w:val="superscript"/>
    </w:rPr>
  </w:style>
  <w:style w:type="character" w:styleId="FollowedHyperlink">
    <w:name w:val="FollowedHyperlink"/>
    <w:basedOn w:val="DefaultParagraphFont"/>
    <w:uiPriority w:val="99"/>
    <w:rsid w:val="004462B9"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99"/>
    <w:qFormat/>
    <w:rsid w:val="004462B9"/>
    <w:rPr>
      <w:rFonts w:cs="Times New Roman"/>
      <w:color w:val="CC0033"/>
    </w:rPr>
  </w:style>
  <w:style w:type="character" w:styleId="Hyperlink">
    <w:name w:val="Hyperlink"/>
    <w:basedOn w:val="DefaultParagraphFont"/>
    <w:uiPriority w:val="99"/>
    <w:rsid w:val="004462B9"/>
    <w:rPr>
      <w:rFonts w:cs="Times New Roman"/>
      <w:color w:val="136EC2"/>
      <w:u w:val="single"/>
    </w:rPr>
  </w:style>
  <w:style w:type="character" w:styleId="CommentReference">
    <w:name w:val="annotation reference"/>
    <w:basedOn w:val="DefaultParagraphFont"/>
    <w:uiPriority w:val="99"/>
    <w:rsid w:val="004462B9"/>
    <w:rPr>
      <w:rFonts w:cs="Times New Roman"/>
      <w:sz w:val="21"/>
    </w:rPr>
  </w:style>
  <w:style w:type="character" w:styleId="FootnoteReference">
    <w:name w:val="footnote reference"/>
    <w:basedOn w:val="DefaultParagraphFont"/>
    <w:uiPriority w:val="99"/>
    <w:rsid w:val="004462B9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4462B9"/>
    <w:pPr>
      <w:widowControl w:val="0"/>
      <w:jc w:val="both"/>
    </w:pPr>
    <w:rPr>
      <w:rFonts w:eastAsia="仿宋_GB2312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Normal"/>
    <w:uiPriority w:val="99"/>
    <w:rsid w:val="004462B9"/>
    <w:pPr>
      <w:ind w:firstLineChars="200" w:firstLine="420"/>
    </w:pPr>
  </w:style>
  <w:style w:type="paragraph" w:customStyle="1" w:styleId="22">
    <w:name w:val="条文 22"/>
    <w:basedOn w:val="Heading9"/>
    <w:link w:val="22Char"/>
    <w:uiPriority w:val="99"/>
    <w:rsid w:val="004462B9"/>
    <w:pPr>
      <w:numPr>
        <w:numId w:val="4"/>
      </w:numPr>
      <w:spacing w:line="360" w:lineRule="auto"/>
    </w:pPr>
    <w:rPr>
      <w:rFonts w:ascii="仿宋_GB2312" w:eastAsia="仿宋_GB2312" w:hAnsi="华文仿宋"/>
      <w:b/>
      <w:sz w:val="30"/>
      <w:szCs w:val="20"/>
    </w:rPr>
  </w:style>
  <w:style w:type="paragraph" w:customStyle="1" w:styleId="2">
    <w:name w:val="标题2"/>
    <w:basedOn w:val="22"/>
    <w:link w:val="2Char"/>
    <w:uiPriority w:val="99"/>
    <w:rsid w:val="004462B9"/>
    <w:pPr>
      <w:spacing w:before="120" w:after="120"/>
    </w:pPr>
    <w:rPr>
      <w:sz w:val="28"/>
    </w:rPr>
  </w:style>
  <w:style w:type="paragraph" w:customStyle="1" w:styleId="1">
    <w:name w:val="样式1"/>
    <w:basedOn w:val="Title"/>
    <w:uiPriority w:val="99"/>
    <w:rsid w:val="004462B9"/>
    <w:pPr>
      <w:numPr>
        <w:numId w:val="5"/>
      </w:numPr>
      <w:spacing w:line="360" w:lineRule="auto"/>
      <w:ind w:firstLineChars="200" w:firstLine="200"/>
    </w:pPr>
    <w:rPr>
      <w:rFonts w:ascii="仿宋_GB2312" w:eastAsia="仿宋_GB2312" w:hAnsi="Cambria"/>
      <w:sz w:val="36"/>
      <w:szCs w:val="28"/>
    </w:rPr>
  </w:style>
  <w:style w:type="paragraph" w:customStyle="1" w:styleId="20">
    <w:name w:val="样式2"/>
    <w:basedOn w:val="Heading1"/>
    <w:uiPriority w:val="99"/>
    <w:rsid w:val="004462B9"/>
    <w:pPr>
      <w:spacing w:before="0" w:after="0" w:line="360" w:lineRule="auto"/>
      <w:jc w:val="left"/>
    </w:pPr>
    <w:rPr>
      <w:rFonts w:ascii="Calibri" w:eastAsia="楷体_GB2312" w:hAnsi="Calibri"/>
      <w:sz w:val="28"/>
    </w:rPr>
  </w:style>
  <w:style w:type="paragraph" w:customStyle="1" w:styleId="30">
    <w:name w:val="样式3"/>
    <w:basedOn w:val="Heading1"/>
    <w:uiPriority w:val="99"/>
    <w:rsid w:val="004462B9"/>
    <w:pPr>
      <w:spacing w:before="0" w:after="0" w:line="360" w:lineRule="auto"/>
      <w:jc w:val="left"/>
    </w:pPr>
    <w:rPr>
      <w:rFonts w:ascii="Calibri" w:eastAsia="楷体_GB2312" w:hAnsi="Calibri"/>
      <w:sz w:val="28"/>
    </w:rPr>
  </w:style>
  <w:style w:type="paragraph" w:customStyle="1" w:styleId="4">
    <w:name w:val="样式4"/>
    <w:basedOn w:val="Title"/>
    <w:uiPriority w:val="99"/>
    <w:rsid w:val="004462B9"/>
    <w:pPr>
      <w:numPr>
        <w:numId w:val="6"/>
      </w:numPr>
      <w:spacing w:line="360" w:lineRule="auto"/>
    </w:pPr>
    <w:rPr>
      <w:rFonts w:ascii="Cambria" w:eastAsia="仿宋_GB2312" w:hAnsi="Cambria"/>
      <w:kern w:val="0"/>
      <w:sz w:val="36"/>
      <w:lang w:val="zh-CN"/>
    </w:rPr>
  </w:style>
  <w:style w:type="paragraph" w:customStyle="1" w:styleId="5">
    <w:name w:val="样式5"/>
    <w:basedOn w:val="Title"/>
    <w:uiPriority w:val="99"/>
    <w:rsid w:val="004462B9"/>
    <w:pPr>
      <w:numPr>
        <w:numId w:val="0"/>
      </w:numPr>
      <w:spacing w:line="360" w:lineRule="auto"/>
      <w:ind w:left="1620" w:firstLine="482"/>
    </w:pPr>
    <w:rPr>
      <w:rFonts w:ascii="Cambria" w:eastAsia="仿宋_GB2312" w:hAnsi="Cambria"/>
      <w:sz w:val="36"/>
    </w:rPr>
  </w:style>
  <w:style w:type="paragraph" w:customStyle="1" w:styleId="a">
    <w:name w:val="封面作者"/>
    <w:uiPriority w:val="99"/>
    <w:rsid w:val="004462B9"/>
    <w:pPr>
      <w:jc w:val="center"/>
    </w:pPr>
    <w:rPr>
      <w:rFonts w:eastAsia="黑体"/>
      <w:sz w:val="36"/>
      <w:szCs w:val="21"/>
    </w:rPr>
  </w:style>
  <w:style w:type="paragraph" w:customStyle="1" w:styleId="10">
    <w:name w:val="附录样式1"/>
    <w:basedOn w:val="Heading1"/>
    <w:next w:val="Normal"/>
    <w:uiPriority w:val="99"/>
    <w:rsid w:val="004462B9"/>
    <w:pPr>
      <w:numPr>
        <w:numId w:val="7"/>
      </w:numPr>
      <w:spacing w:line="240" w:lineRule="auto"/>
    </w:pPr>
    <w:rPr>
      <w:rFonts w:ascii="仿宋_GB2312" w:eastAsia="仿宋_GB2312" w:hAnsi="宋体"/>
      <w:sz w:val="30"/>
      <w:szCs w:val="30"/>
    </w:rPr>
  </w:style>
  <w:style w:type="paragraph" w:customStyle="1" w:styleId="3">
    <w:name w:val="附录样式3"/>
    <w:basedOn w:val="Heading3"/>
    <w:next w:val="Normal"/>
    <w:uiPriority w:val="99"/>
    <w:rsid w:val="004462B9"/>
    <w:pPr>
      <w:numPr>
        <w:ilvl w:val="2"/>
        <w:numId w:val="7"/>
      </w:numPr>
      <w:tabs>
        <w:tab w:val="left" w:pos="360"/>
      </w:tabs>
      <w:spacing w:before="120" w:after="120"/>
      <w:ind w:leftChars="200" w:left="420" w:firstLineChars="0" w:firstLine="0"/>
    </w:pPr>
    <w:rPr>
      <w:rFonts w:ascii="宋体" w:eastAsia="仿宋_GB2312" w:hAnsi="宋体"/>
      <w:bCs w:val="0"/>
      <w:szCs w:val="28"/>
    </w:rPr>
  </w:style>
  <w:style w:type="paragraph" w:customStyle="1" w:styleId="40">
    <w:name w:val="附录样式4"/>
    <w:basedOn w:val="Heading4"/>
    <w:next w:val="Normal"/>
    <w:uiPriority w:val="99"/>
    <w:rsid w:val="004462B9"/>
    <w:pPr>
      <w:numPr>
        <w:ilvl w:val="3"/>
        <w:numId w:val="7"/>
      </w:numPr>
      <w:tabs>
        <w:tab w:val="left" w:pos="360"/>
      </w:tabs>
      <w:spacing w:line="360" w:lineRule="auto"/>
      <w:ind w:firstLineChars="0" w:firstLine="0"/>
      <w:jc w:val="left"/>
    </w:pPr>
    <w:rPr>
      <w:rFonts w:ascii="宋体" w:hAnsi="宋体"/>
      <w:b w:val="0"/>
      <w:sz w:val="24"/>
    </w:rPr>
  </w:style>
  <w:style w:type="paragraph" w:customStyle="1" w:styleId="41">
    <w:name w:val="标题4"/>
    <w:basedOn w:val="Heading4"/>
    <w:uiPriority w:val="99"/>
    <w:rsid w:val="004462B9"/>
    <w:pPr>
      <w:ind w:firstLine="600"/>
    </w:pPr>
    <w:rPr>
      <w:rFonts w:ascii="Arial" w:hAnsi="Arial"/>
      <w:sz w:val="30"/>
      <w:szCs w:val="30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4462B9"/>
    <w:rPr>
      <w:rFonts w:eastAsia="仿宋_GB2312"/>
    </w:rPr>
  </w:style>
  <w:style w:type="paragraph" w:customStyle="1" w:styleId="12">
    <w:name w:val="引用1"/>
    <w:basedOn w:val="Normal"/>
    <w:next w:val="Normal"/>
    <w:link w:val="Char"/>
    <w:uiPriority w:val="99"/>
    <w:rsid w:val="004462B9"/>
    <w:pPr>
      <w:spacing w:line="360" w:lineRule="auto"/>
      <w:ind w:firstLineChars="200" w:firstLine="200"/>
    </w:pPr>
    <w:rPr>
      <w:rFonts w:ascii="Calibri" w:eastAsia="仿宋_GB2312" w:hAnsi="Calibri"/>
      <w:i/>
      <w:color w:val="000000"/>
      <w:sz w:val="22"/>
      <w:szCs w:val="20"/>
    </w:rPr>
  </w:style>
  <w:style w:type="paragraph" w:customStyle="1" w:styleId="TOC10">
    <w:name w:val="TOC 标题1"/>
    <w:basedOn w:val="Heading1"/>
    <w:next w:val="Normal"/>
    <w:uiPriority w:val="99"/>
    <w:rsid w:val="004462B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3">
    <w:name w:val="修订1"/>
    <w:hidden/>
    <w:uiPriority w:val="99"/>
    <w:semiHidden/>
    <w:rsid w:val="004462B9"/>
    <w:rPr>
      <w:rFonts w:ascii="Calibri" w:eastAsia="仿宋_GB2312" w:hAnsi="Calibri"/>
      <w:sz w:val="28"/>
    </w:rPr>
  </w:style>
  <w:style w:type="paragraph" w:customStyle="1" w:styleId="CharCharCharChar">
    <w:name w:val="Char Char Char Char"/>
    <w:basedOn w:val="Normal"/>
    <w:next w:val="Normal"/>
    <w:uiPriority w:val="99"/>
    <w:rsid w:val="004462B9"/>
    <w:pPr>
      <w:spacing w:line="360" w:lineRule="auto"/>
      <w:ind w:leftChars="100" w:left="100" w:rightChars="100" w:right="100"/>
      <w:jc w:val="left"/>
    </w:pPr>
    <w:rPr>
      <w:sz w:val="28"/>
    </w:rPr>
  </w:style>
  <w:style w:type="paragraph" w:customStyle="1" w:styleId="font5">
    <w:name w:val="font5"/>
    <w:basedOn w:val="Normal"/>
    <w:uiPriority w:val="99"/>
    <w:rsid w:val="004462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uiPriority w:val="99"/>
    <w:rsid w:val="004462B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65">
    <w:name w:val="xl65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68">
    <w:name w:val="xl68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69">
    <w:name w:val="xl69"/>
    <w:basedOn w:val="Normal"/>
    <w:uiPriority w:val="99"/>
    <w:rsid w:val="004462B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8"/>
      <w:szCs w:val="28"/>
    </w:rPr>
  </w:style>
  <w:style w:type="paragraph" w:customStyle="1" w:styleId="xl70">
    <w:name w:val="xl70"/>
    <w:basedOn w:val="Normal"/>
    <w:uiPriority w:val="99"/>
    <w:rsid w:val="004462B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华文细黑" w:eastAsia="华文细黑" w:hAnsi="华文细黑" w:cs="宋体"/>
      <w:b/>
      <w:bCs/>
      <w:kern w:val="0"/>
      <w:sz w:val="32"/>
      <w:szCs w:val="32"/>
    </w:rPr>
  </w:style>
  <w:style w:type="paragraph" w:customStyle="1" w:styleId="xl71">
    <w:name w:val="xl71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2">
    <w:name w:val="xl72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ont0">
    <w:name w:val="font0"/>
    <w:basedOn w:val="Normal"/>
    <w:uiPriority w:val="99"/>
    <w:rsid w:val="004462B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7">
    <w:name w:val="font7"/>
    <w:basedOn w:val="Normal"/>
    <w:uiPriority w:val="99"/>
    <w:rsid w:val="004462B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8">
    <w:name w:val="font8"/>
    <w:basedOn w:val="Normal"/>
    <w:uiPriority w:val="99"/>
    <w:rsid w:val="004462B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9">
    <w:name w:val="font9"/>
    <w:basedOn w:val="Normal"/>
    <w:uiPriority w:val="99"/>
    <w:rsid w:val="004462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nt10">
    <w:name w:val="font10"/>
    <w:basedOn w:val="Normal"/>
    <w:uiPriority w:val="99"/>
    <w:rsid w:val="004462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nt11">
    <w:name w:val="font11"/>
    <w:basedOn w:val="Normal"/>
    <w:uiPriority w:val="99"/>
    <w:rsid w:val="004462B9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kern w:val="0"/>
      <w:szCs w:val="21"/>
    </w:rPr>
  </w:style>
  <w:style w:type="paragraph" w:customStyle="1" w:styleId="font12">
    <w:name w:val="font12"/>
    <w:basedOn w:val="Normal"/>
    <w:uiPriority w:val="99"/>
    <w:rsid w:val="004462B9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kern w:val="0"/>
      <w:sz w:val="22"/>
      <w:szCs w:val="22"/>
    </w:rPr>
  </w:style>
  <w:style w:type="paragraph" w:customStyle="1" w:styleId="font13">
    <w:name w:val="font13"/>
    <w:basedOn w:val="Normal"/>
    <w:uiPriority w:val="99"/>
    <w:rsid w:val="004462B9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font14">
    <w:name w:val="font14"/>
    <w:basedOn w:val="Normal"/>
    <w:uiPriority w:val="99"/>
    <w:rsid w:val="004462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5">
    <w:name w:val="font15"/>
    <w:basedOn w:val="Normal"/>
    <w:uiPriority w:val="99"/>
    <w:rsid w:val="004462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64">
    <w:name w:val="xl64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4">
    <w:name w:val="xl74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5">
    <w:name w:val="xl75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6">
    <w:name w:val="xl76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7">
    <w:name w:val="xl77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8">
    <w:name w:val="xl78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9">
    <w:name w:val="xl79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80">
    <w:name w:val="xl80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81">
    <w:name w:val="xl81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82">
    <w:name w:val="xl82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83">
    <w:name w:val="xl83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84">
    <w:name w:val="xl84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85">
    <w:name w:val="xl85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86">
    <w:name w:val="xl86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87">
    <w:name w:val="xl87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88">
    <w:name w:val="xl88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89">
    <w:name w:val="xl89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90">
    <w:name w:val="xl90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91">
    <w:name w:val="xl91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92">
    <w:name w:val="xl92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kern w:val="0"/>
      <w:sz w:val="24"/>
    </w:rPr>
  </w:style>
  <w:style w:type="paragraph" w:customStyle="1" w:styleId="xl93">
    <w:name w:val="xl93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000000"/>
      <w:kern w:val="0"/>
      <w:sz w:val="24"/>
    </w:rPr>
  </w:style>
  <w:style w:type="paragraph" w:customStyle="1" w:styleId="xl94">
    <w:name w:val="xl94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Normal"/>
    <w:uiPriority w:val="99"/>
    <w:rsid w:val="004462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000000"/>
      <w:kern w:val="0"/>
      <w:sz w:val="24"/>
    </w:rPr>
  </w:style>
  <w:style w:type="paragraph" w:customStyle="1" w:styleId="xl97">
    <w:name w:val="xl97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99">
    <w:name w:val="xl99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01">
    <w:name w:val="xl101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02">
    <w:name w:val="xl102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03">
    <w:name w:val="xl103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05">
    <w:name w:val="xl105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06">
    <w:name w:val="xl106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08">
    <w:name w:val="xl108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10">
    <w:name w:val="xl110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11">
    <w:name w:val="xl111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12">
    <w:name w:val="xl112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13">
    <w:name w:val="xl113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14">
    <w:name w:val="xl114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16">
    <w:name w:val="xl116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17">
    <w:name w:val="xl117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18">
    <w:name w:val="xl118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20">
    <w:name w:val="xl120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21">
    <w:name w:val="xl121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22">
    <w:name w:val="xl122"/>
    <w:basedOn w:val="Normal"/>
    <w:uiPriority w:val="99"/>
    <w:rsid w:val="004462B9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23">
    <w:name w:val="xl123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24">
    <w:name w:val="xl124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25">
    <w:name w:val="xl125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126">
    <w:name w:val="xl126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xl127">
    <w:name w:val="xl127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kern w:val="0"/>
      <w:sz w:val="24"/>
    </w:rPr>
  </w:style>
  <w:style w:type="paragraph" w:customStyle="1" w:styleId="xl128">
    <w:name w:val="xl128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29">
    <w:name w:val="xl129"/>
    <w:basedOn w:val="Normal"/>
    <w:uiPriority w:val="99"/>
    <w:rsid w:val="004462B9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30">
    <w:name w:val="xl130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31">
    <w:name w:val="xl131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32">
    <w:name w:val="xl132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33">
    <w:name w:val="xl133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34">
    <w:name w:val="xl134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35">
    <w:name w:val="xl135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FF0000"/>
      <w:kern w:val="0"/>
      <w:sz w:val="24"/>
    </w:rPr>
  </w:style>
  <w:style w:type="paragraph" w:customStyle="1" w:styleId="xl136">
    <w:name w:val="xl136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137">
    <w:name w:val="xl137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38">
    <w:name w:val="xl138"/>
    <w:basedOn w:val="Normal"/>
    <w:uiPriority w:val="99"/>
    <w:rsid w:val="004462B9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39">
    <w:name w:val="xl139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40">
    <w:name w:val="xl140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41">
    <w:name w:val="xl141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42">
    <w:name w:val="xl142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43">
    <w:name w:val="xl143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44">
    <w:name w:val="xl144"/>
    <w:basedOn w:val="Normal"/>
    <w:uiPriority w:val="99"/>
    <w:rsid w:val="004462B9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45">
    <w:name w:val="xl145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46">
    <w:name w:val="xl146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47">
    <w:name w:val="xl147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48">
    <w:name w:val="xl148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49">
    <w:name w:val="xl149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50">
    <w:name w:val="xl150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51">
    <w:name w:val="xl151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52">
    <w:name w:val="xl152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53">
    <w:name w:val="xl153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154">
    <w:name w:val="xl154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55">
    <w:name w:val="xl155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Microsoft Sans Serif" w:hAnsi="Microsoft Sans Serif" w:cs="Microsoft Sans Serif"/>
      <w:kern w:val="0"/>
      <w:sz w:val="20"/>
      <w:szCs w:val="20"/>
    </w:rPr>
  </w:style>
  <w:style w:type="paragraph" w:customStyle="1" w:styleId="xl156">
    <w:name w:val="xl156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57">
    <w:name w:val="xl157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58">
    <w:name w:val="xl158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59">
    <w:name w:val="xl159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60">
    <w:name w:val="xl160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61">
    <w:name w:val="xl161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62">
    <w:name w:val="xl162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63">
    <w:name w:val="xl163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64">
    <w:name w:val="xl164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65">
    <w:name w:val="xl165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66">
    <w:name w:val="xl166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67">
    <w:name w:val="xl167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68">
    <w:name w:val="xl168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69">
    <w:name w:val="xl169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70">
    <w:name w:val="xl170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71">
    <w:name w:val="xl171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72">
    <w:name w:val="xl172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73">
    <w:name w:val="xl173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74">
    <w:name w:val="xl174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75">
    <w:name w:val="xl175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76">
    <w:name w:val="xl176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77">
    <w:name w:val="xl177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78">
    <w:name w:val="xl178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79">
    <w:name w:val="xl179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80">
    <w:name w:val="xl180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81">
    <w:name w:val="xl181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82">
    <w:name w:val="xl182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83">
    <w:name w:val="xl183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84">
    <w:name w:val="xl184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85">
    <w:name w:val="xl185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86">
    <w:name w:val="xl186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87">
    <w:name w:val="xl187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88">
    <w:name w:val="xl188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89">
    <w:name w:val="xl189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90">
    <w:name w:val="xl190"/>
    <w:basedOn w:val="Normal"/>
    <w:uiPriority w:val="99"/>
    <w:rsid w:val="004462B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91">
    <w:name w:val="xl191"/>
    <w:basedOn w:val="Normal"/>
    <w:uiPriority w:val="99"/>
    <w:rsid w:val="004462B9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92">
    <w:name w:val="xl192"/>
    <w:basedOn w:val="Normal"/>
    <w:uiPriority w:val="99"/>
    <w:rsid w:val="004462B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93">
    <w:name w:val="xl193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94">
    <w:name w:val="xl194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95">
    <w:name w:val="xl195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196">
    <w:name w:val="xl196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97">
    <w:name w:val="xl197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98">
    <w:name w:val="xl198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199">
    <w:name w:val="xl199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00">
    <w:name w:val="xl200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CharCharChar">
    <w:name w:val="Char Char Char"/>
    <w:basedOn w:val="Normal"/>
    <w:uiPriority w:val="99"/>
    <w:rsid w:val="004462B9"/>
  </w:style>
  <w:style w:type="paragraph" w:customStyle="1" w:styleId="xl201">
    <w:name w:val="xl201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02">
    <w:name w:val="xl202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03">
    <w:name w:val="xl203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04">
    <w:name w:val="xl204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05">
    <w:name w:val="xl205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06">
    <w:name w:val="xl206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07">
    <w:name w:val="xl207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08">
    <w:name w:val="xl208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09">
    <w:name w:val="xl209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10">
    <w:name w:val="xl210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11">
    <w:name w:val="xl211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12">
    <w:name w:val="xl212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13">
    <w:name w:val="xl213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14">
    <w:name w:val="xl214"/>
    <w:basedOn w:val="Normal"/>
    <w:uiPriority w:val="99"/>
    <w:rsid w:val="004462B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15">
    <w:name w:val="xl215"/>
    <w:basedOn w:val="Normal"/>
    <w:uiPriority w:val="99"/>
    <w:rsid w:val="004462B9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16">
    <w:name w:val="xl216"/>
    <w:basedOn w:val="Normal"/>
    <w:uiPriority w:val="99"/>
    <w:rsid w:val="004462B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17">
    <w:name w:val="xl217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18">
    <w:name w:val="xl218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19">
    <w:name w:val="xl219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20">
    <w:name w:val="xl220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21">
    <w:name w:val="xl221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22">
    <w:name w:val="xl222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23">
    <w:name w:val="xl223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24">
    <w:name w:val="xl224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25">
    <w:name w:val="xl225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26">
    <w:name w:val="xl226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27">
    <w:name w:val="xl227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28">
    <w:name w:val="xl228"/>
    <w:basedOn w:val="Normal"/>
    <w:uiPriority w:val="99"/>
    <w:rsid w:val="004462B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29">
    <w:name w:val="xl229"/>
    <w:basedOn w:val="Normal"/>
    <w:uiPriority w:val="99"/>
    <w:rsid w:val="004462B9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30">
    <w:name w:val="xl230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31">
    <w:name w:val="xl231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32">
    <w:name w:val="xl232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33">
    <w:name w:val="xl233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34">
    <w:name w:val="xl234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35">
    <w:name w:val="xl235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36">
    <w:name w:val="xl236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37">
    <w:name w:val="xl237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38">
    <w:name w:val="xl238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39">
    <w:name w:val="xl239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40">
    <w:name w:val="xl240"/>
    <w:basedOn w:val="Normal"/>
    <w:uiPriority w:val="99"/>
    <w:rsid w:val="004462B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41">
    <w:name w:val="xl241"/>
    <w:basedOn w:val="Normal"/>
    <w:uiPriority w:val="99"/>
    <w:rsid w:val="004462B9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42">
    <w:name w:val="xl242"/>
    <w:basedOn w:val="Normal"/>
    <w:uiPriority w:val="99"/>
    <w:rsid w:val="004462B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43">
    <w:name w:val="xl243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44">
    <w:name w:val="xl244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45">
    <w:name w:val="xl245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46">
    <w:name w:val="xl246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47">
    <w:name w:val="xl247"/>
    <w:basedOn w:val="Normal"/>
    <w:uiPriority w:val="99"/>
    <w:rsid w:val="004462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48">
    <w:name w:val="xl248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49">
    <w:name w:val="xl249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50">
    <w:name w:val="xl250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51">
    <w:name w:val="xl251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52">
    <w:name w:val="xl252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53">
    <w:name w:val="xl253"/>
    <w:basedOn w:val="Normal"/>
    <w:uiPriority w:val="99"/>
    <w:rsid w:val="004462B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54">
    <w:name w:val="xl254"/>
    <w:basedOn w:val="Normal"/>
    <w:uiPriority w:val="99"/>
    <w:rsid w:val="004462B9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55">
    <w:name w:val="xl255"/>
    <w:basedOn w:val="Normal"/>
    <w:uiPriority w:val="99"/>
    <w:rsid w:val="004462B9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56">
    <w:name w:val="xl256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57">
    <w:name w:val="xl257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58">
    <w:name w:val="xl258"/>
    <w:basedOn w:val="Normal"/>
    <w:uiPriority w:val="99"/>
    <w:rsid w:val="004462B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59">
    <w:name w:val="xl259"/>
    <w:basedOn w:val="Normal"/>
    <w:uiPriority w:val="99"/>
    <w:rsid w:val="004462B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260">
    <w:name w:val="xl260"/>
    <w:basedOn w:val="Normal"/>
    <w:uiPriority w:val="99"/>
    <w:rsid w:val="004462B9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4462B9"/>
    <w:rPr>
      <w:rFonts w:eastAsia="仿宋_GB2312"/>
    </w:rPr>
  </w:style>
  <w:style w:type="paragraph" w:customStyle="1" w:styleId="CharCharChar1">
    <w:name w:val="Char Char Char1"/>
    <w:basedOn w:val="Normal"/>
    <w:uiPriority w:val="99"/>
    <w:rsid w:val="004462B9"/>
  </w:style>
  <w:style w:type="paragraph" w:customStyle="1" w:styleId="font16">
    <w:name w:val="font16"/>
    <w:basedOn w:val="Normal"/>
    <w:uiPriority w:val="99"/>
    <w:rsid w:val="004462B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Style1">
    <w:name w:val="_Style 1"/>
    <w:basedOn w:val="Normal"/>
    <w:uiPriority w:val="99"/>
    <w:rsid w:val="004462B9"/>
    <w:rPr>
      <w:szCs w:val="20"/>
    </w:rPr>
  </w:style>
  <w:style w:type="character" w:customStyle="1" w:styleId="2Char">
    <w:name w:val="标题2 Char"/>
    <w:link w:val="2"/>
    <w:uiPriority w:val="99"/>
    <w:locked/>
    <w:rsid w:val="004462B9"/>
    <w:rPr>
      <w:rFonts w:ascii="仿宋_GB2312" w:eastAsia="仿宋_GB2312" w:hAnsi="华文仿宋"/>
      <w:b/>
      <w:kern w:val="2"/>
      <w:sz w:val="28"/>
    </w:rPr>
  </w:style>
  <w:style w:type="character" w:customStyle="1" w:styleId="22Char">
    <w:name w:val="条文 22 Char"/>
    <w:link w:val="22"/>
    <w:uiPriority w:val="99"/>
    <w:locked/>
    <w:rsid w:val="004462B9"/>
    <w:rPr>
      <w:rFonts w:ascii="仿宋_GB2312" w:eastAsia="仿宋_GB2312" w:hAnsi="华文仿宋"/>
      <w:b/>
      <w:kern w:val="2"/>
      <w:sz w:val="30"/>
    </w:rPr>
  </w:style>
  <w:style w:type="character" w:customStyle="1" w:styleId="Char">
    <w:name w:val="引用 Char"/>
    <w:link w:val="12"/>
    <w:uiPriority w:val="99"/>
    <w:locked/>
    <w:rsid w:val="004462B9"/>
    <w:rPr>
      <w:rFonts w:ascii="Calibri" w:eastAsia="仿宋_GB2312" w:hAnsi="Calibri"/>
      <w:i/>
      <w:color w:val="000000"/>
      <w:kern w:val="2"/>
      <w:sz w:val="22"/>
    </w:rPr>
  </w:style>
  <w:style w:type="character" w:customStyle="1" w:styleId="text1">
    <w:name w:val="text1"/>
    <w:uiPriority w:val="99"/>
    <w:rsid w:val="004462B9"/>
    <w:rPr>
      <w:rFonts w:ascii="??" w:hAnsi="??"/>
      <w:color w:val="000000"/>
      <w:sz w:val="18"/>
    </w:rPr>
  </w:style>
  <w:style w:type="character" w:customStyle="1" w:styleId="apple-converted-space">
    <w:name w:val="apple-converted-space"/>
    <w:basedOn w:val="DefaultParagraphFont"/>
    <w:uiPriority w:val="99"/>
    <w:rsid w:val="004462B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91</Pages>
  <Words>8212</Words>
  <Characters>-32766</Characters>
  <Application>Microsoft Office Outlook</Application>
  <DocSecurity>0</DocSecurity>
  <Lines>0</Lines>
  <Paragraphs>0</Paragraphs>
  <ScaleCrop>false</ScaleCrop>
  <Company>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深圳市近期建设与土地利用规划</dc:title>
  <dc:subject/>
  <dc:creator>未定义</dc:creator>
  <cp:keywords/>
  <dc:description/>
  <cp:lastModifiedBy>xul</cp:lastModifiedBy>
  <cp:revision>4</cp:revision>
  <cp:lastPrinted>2015-05-01T14:54:00Z</cp:lastPrinted>
  <dcterms:created xsi:type="dcterms:W3CDTF">2015-05-08T07:22:00Z</dcterms:created>
  <dcterms:modified xsi:type="dcterms:W3CDTF">2015-05-12T07:48:00Z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