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417" w:rsidRPr="00A625B9" w:rsidRDefault="00A625B9" w:rsidP="00A625B9">
      <w:pPr>
        <w:spacing w:afterLines="50" w:after="156"/>
        <w:ind w:firstLineChars="135" w:firstLine="388"/>
        <w:jc w:val="left"/>
        <w:rPr>
          <w:rFonts w:asciiTheme="minorEastAsia" w:hAnsiTheme="minorEastAsia"/>
          <w:color w:val="000000" w:themeColor="text1"/>
          <w:w w:val="90"/>
          <w:sz w:val="32"/>
          <w:szCs w:val="32"/>
        </w:rPr>
      </w:pPr>
      <w:r w:rsidRPr="00A625B9">
        <w:rPr>
          <w:rFonts w:asciiTheme="minorEastAsia" w:hAnsiTheme="minorEastAsia" w:hint="eastAsia"/>
          <w:color w:val="000000" w:themeColor="text1"/>
          <w:w w:val="90"/>
          <w:sz w:val="32"/>
          <w:szCs w:val="32"/>
        </w:rPr>
        <w:t>附件1</w:t>
      </w:r>
    </w:p>
    <w:p w:rsidR="00763514" w:rsidRPr="00EA16A9" w:rsidRDefault="00CC1429" w:rsidP="00763514">
      <w:pPr>
        <w:spacing w:beforeLines="1200" w:before="3744" w:afterLines="50" w:after="156"/>
        <w:jc w:val="center"/>
        <w:rPr>
          <w:rFonts w:ascii="微软雅黑" w:eastAsia="微软雅黑" w:hAnsi="微软雅黑"/>
          <w:b/>
          <w:color w:val="000000" w:themeColor="text1"/>
          <w:w w:val="90"/>
          <w:sz w:val="52"/>
          <w:szCs w:val="44"/>
        </w:rPr>
      </w:pPr>
      <w:r w:rsidRPr="00EA16A9">
        <w:rPr>
          <w:rFonts w:ascii="微软雅黑" w:eastAsia="微软雅黑" w:hAnsi="微软雅黑" w:hint="eastAsia"/>
          <w:b/>
          <w:color w:val="000000" w:themeColor="text1"/>
          <w:w w:val="90"/>
          <w:sz w:val="52"/>
          <w:szCs w:val="44"/>
        </w:rPr>
        <w:t>深圳市</w:t>
      </w:r>
      <w:r w:rsidR="0052525E" w:rsidRPr="00EA16A9">
        <w:rPr>
          <w:rFonts w:ascii="微软雅黑" w:eastAsia="微软雅黑" w:hAnsi="微软雅黑" w:hint="eastAsia"/>
          <w:b/>
          <w:color w:val="000000" w:themeColor="text1"/>
          <w:w w:val="90"/>
          <w:sz w:val="52"/>
          <w:szCs w:val="44"/>
        </w:rPr>
        <w:t>2019</w:t>
      </w:r>
      <w:r w:rsidRPr="00EA16A9">
        <w:rPr>
          <w:rFonts w:ascii="微软雅黑" w:eastAsia="微软雅黑" w:hAnsi="微软雅黑" w:hint="eastAsia"/>
          <w:b/>
          <w:color w:val="000000" w:themeColor="text1"/>
          <w:w w:val="90"/>
          <w:sz w:val="52"/>
          <w:szCs w:val="44"/>
        </w:rPr>
        <w:t>年度</w:t>
      </w:r>
    </w:p>
    <w:p w:rsidR="001F1B88" w:rsidRPr="00EA16A9" w:rsidRDefault="00CC1429" w:rsidP="00763514">
      <w:pPr>
        <w:spacing w:before="100" w:beforeAutospacing="1" w:afterLines="50" w:after="156"/>
        <w:jc w:val="center"/>
        <w:rPr>
          <w:rFonts w:ascii="微软雅黑" w:eastAsia="微软雅黑" w:hAnsi="微软雅黑"/>
          <w:b/>
          <w:color w:val="000000" w:themeColor="text1"/>
          <w:w w:val="90"/>
          <w:sz w:val="52"/>
          <w:szCs w:val="44"/>
        </w:rPr>
      </w:pPr>
      <w:r w:rsidRPr="00EA16A9">
        <w:rPr>
          <w:rFonts w:ascii="微软雅黑" w:eastAsia="微软雅黑" w:hAnsi="微软雅黑" w:hint="eastAsia"/>
          <w:b/>
          <w:color w:val="000000" w:themeColor="text1"/>
          <w:w w:val="90"/>
          <w:sz w:val="52"/>
          <w:szCs w:val="44"/>
        </w:rPr>
        <w:t>城市建设与土地利用实施计划</w:t>
      </w:r>
    </w:p>
    <w:p w:rsidR="001D63B6" w:rsidRPr="00A920CA" w:rsidRDefault="001D63B6" w:rsidP="00763514">
      <w:pPr>
        <w:spacing w:before="100" w:beforeAutospacing="1" w:afterLines="50" w:after="156"/>
        <w:jc w:val="center"/>
        <w:rPr>
          <w:rFonts w:ascii="微软雅黑" w:eastAsia="微软雅黑" w:hAnsi="微软雅黑"/>
          <w:b/>
          <w:color w:val="000000" w:themeColor="text1"/>
          <w:w w:val="90"/>
          <w:sz w:val="52"/>
          <w:szCs w:val="44"/>
        </w:rPr>
      </w:pPr>
    </w:p>
    <w:p w:rsidR="001D63B6" w:rsidRPr="00EA16A9" w:rsidRDefault="001D63B6">
      <w:pPr>
        <w:widowControl/>
        <w:jc w:val="center"/>
        <w:rPr>
          <w:rFonts w:ascii="微软雅黑" w:eastAsia="微软雅黑" w:hAnsi="微软雅黑"/>
          <w:color w:val="000000" w:themeColor="text1"/>
          <w:w w:val="90"/>
          <w:sz w:val="44"/>
          <w:szCs w:val="44"/>
        </w:rPr>
      </w:pPr>
    </w:p>
    <w:p w:rsidR="001D63B6" w:rsidRPr="00EA16A9" w:rsidRDefault="001D63B6">
      <w:pPr>
        <w:widowControl/>
        <w:jc w:val="center"/>
        <w:rPr>
          <w:rFonts w:ascii="微软雅黑" w:eastAsia="微软雅黑" w:hAnsi="微软雅黑"/>
          <w:color w:val="000000" w:themeColor="text1"/>
          <w:w w:val="90"/>
          <w:sz w:val="52"/>
          <w:szCs w:val="44"/>
        </w:rPr>
      </w:pPr>
    </w:p>
    <w:p w:rsidR="001D63B6" w:rsidRPr="00EA16A9" w:rsidRDefault="001D63B6">
      <w:pPr>
        <w:widowControl/>
        <w:jc w:val="center"/>
        <w:rPr>
          <w:rFonts w:ascii="微软雅黑" w:eastAsia="微软雅黑" w:hAnsi="微软雅黑"/>
          <w:color w:val="000000" w:themeColor="text1"/>
          <w:w w:val="90"/>
          <w:sz w:val="52"/>
          <w:szCs w:val="44"/>
        </w:rPr>
      </w:pPr>
    </w:p>
    <w:p w:rsidR="001D63B6" w:rsidRPr="00EA16A9" w:rsidRDefault="001D63B6">
      <w:pPr>
        <w:widowControl/>
        <w:jc w:val="center"/>
        <w:rPr>
          <w:rFonts w:ascii="微软雅黑" w:eastAsia="微软雅黑" w:hAnsi="微软雅黑"/>
          <w:color w:val="000000" w:themeColor="text1"/>
          <w:w w:val="90"/>
          <w:sz w:val="52"/>
          <w:szCs w:val="44"/>
        </w:rPr>
      </w:pPr>
    </w:p>
    <w:p w:rsidR="005F4A2B" w:rsidRPr="00EA16A9" w:rsidRDefault="005F4A2B">
      <w:pPr>
        <w:widowControl/>
        <w:jc w:val="center"/>
        <w:rPr>
          <w:rFonts w:ascii="微软雅黑" w:eastAsia="微软雅黑" w:hAnsi="微软雅黑"/>
          <w:color w:val="000000" w:themeColor="text1"/>
          <w:w w:val="90"/>
          <w:sz w:val="36"/>
          <w:szCs w:val="44"/>
        </w:rPr>
      </w:pPr>
    </w:p>
    <w:p w:rsidR="005F4A2B" w:rsidRPr="00EA16A9" w:rsidRDefault="008C6E2D">
      <w:pPr>
        <w:widowControl/>
        <w:jc w:val="center"/>
        <w:rPr>
          <w:rFonts w:ascii="仿宋" w:eastAsia="仿宋" w:hAnsi="仿宋"/>
          <w:color w:val="000000" w:themeColor="text1"/>
          <w:w w:val="90"/>
          <w:sz w:val="32"/>
          <w:szCs w:val="32"/>
        </w:rPr>
      </w:pPr>
      <w:r>
        <w:rPr>
          <w:rFonts w:ascii="仿宋" w:eastAsia="仿宋" w:hAnsi="仿宋" w:hint="eastAsia"/>
          <w:color w:val="000000" w:themeColor="text1"/>
          <w:w w:val="90"/>
          <w:sz w:val="32"/>
          <w:szCs w:val="32"/>
        </w:rPr>
        <w:t>深圳市规划和自然资源局</w:t>
      </w:r>
    </w:p>
    <w:p w:rsidR="005F4A2B" w:rsidRPr="00EA16A9" w:rsidRDefault="0043438F">
      <w:pPr>
        <w:widowControl/>
        <w:jc w:val="center"/>
        <w:rPr>
          <w:rFonts w:ascii="仿宋" w:eastAsia="仿宋" w:hAnsi="仿宋"/>
          <w:color w:val="000000" w:themeColor="text1"/>
          <w:w w:val="90"/>
          <w:sz w:val="32"/>
          <w:szCs w:val="32"/>
        </w:rPr>
      </w:pPr>
      <w:bookmarkStart w:id="0" w:name="_GoBack"/>
      <w:bookmarkEnd w:id="0"/>
      <w:r>
        <w:rPr>
          <w:rFonts w:ascii="仿宋" w:eastAsia="仿宋" w:hAnsi="仿宋" w:hint="eastAsia"/>
          <w:color w:val="000000" w:themeColor="text1"/>
          <w:w w:val="90"/>
          <w:sz w:val="32"/>
          <w:szCs w:val="32"/>
        </w:rPr>
        <w:t>二零一九</w:t>
      </w:r>
      <w:r w:rsidRPr="00EA16A9">
        <w:rPr>
          <w:rFonts w:ascii="仿宋" w:eastAsia="仿宋" w:hAnsi="仿宋"/>
          <w:color w:val="000000" w:themeColor="text1"/>
          <w:w w:val="90"/>
          <w:sz w:val="32"/>
          <w:szCs w:val="32"/>
        </w:rPr>
        <w:t>年</w:t>
      </w:r>
      <w:r>
        <w:rPr>
          <w:rFonts w:ascii="仿宋" w:eastAsia="仿宋" w:hAnsi="仿宋" w:hint="eastAsia"/>
          <w:color w:val="000000" w:themeColor="text1"/>
          <w:w w:val="90"/>
          <w:sz w:val="32"/>
          <w:szCs w:val="32"/>
        </w:rPr>
        <w:t>六</w:t>
      </w:r>
      <w:r w:rsidRPr="00EA16A9">
        <w:rPr>
          <w:rFonts w:ascii="仿宋" w:eastAsia="仿宋" w:hAnsi="仿宋"/>
          <w:color w:val="000000" w:themeColor="text1"/>
          <w:w w:val="90"/>
          <w:sz w:val="32"/>
          <w:szCs w:val="32"/>
        </w:rPr>
        <w:t>月</w:t>
      </w:r>
    </w:p>
    <w:p w:rsidR="00DE4FAE" w:rsidRPr="00EA16A9" w:rsidRDefault="0069062E" w:rsidP="0069062E">
      <w:pPr>
        <w:widowControl/>
        <w:spacing w:before="100" w:beforeAutospacing="1" w:afterLines="50" w:after="156" w:line="360" w:lineRule="auto"/>
        <w:ind w:firstLineChars="202" w:firstLine="566"/>
        <w:rPr>
          <w:rFonts w:ascii="仿宋_GB2312" w:eastAsia="仿宋_GB2312" w:hAnsi="宋体" w:cs="宋体"/>
          <w:color w:val="000000" w:themeColor="text1"/>
          <w:kern w:val="0"/>
          <w:sz w:val="28"/>
          <w:szCs w:val="28"/>
        </w:rPr>
      </w:pPr>
      <w:r w:rsidRPr="0069062E">
        <w:rPr>
          <w:rFonts w:ascii="仿宋_GB2312" w:eastAsia="仿宋_GB2312" w:hAnsi="宋体" w:cs="宋体" w:hint="eastAsia"/>
          <w:color w:val="000000" w:themeColor="text1"/>
          <w:kern w:val="0"/>
          <w:sz w:val="28"/>
          <w:szCs w:val="28"/>
        </w:rPr>
        <w:lastRenderedPageBreak/>
        <w:t>以习近平新时代中国特色社会主义思想为指导，全面贯彻党的十九大和十九届二中、三中全会、中央经济工作会议以及全国自然资源工作会议精神，</w:t>
      </w:r>
      <w:proofErr w:type="gramStart"/>
      <w:r w:rsidRPr="0069062E">
        <w:rPr>
          <w:rFonts w:ascii="仿宋_GB2312" w:eastAsia="仿宋_GB2312" w:hAnsi="宋体" w:cs="宋体" w:hint="eastAsia"/>
          <w:color w:val="000000" w:themeColor="text1"/>
          <w:kern w:val="0"/>
          <w:sz w:val="28"/>
          <w:szCs w:val="28"/>
        </w:rPr>
        <w:t>严格落实习近</w:t>
      </w:r>
      <w:proofErr w:type="gramEnd"/>
      <w:r w:rsidRPr="0069062E">
        <w:rPr>
          <w:rFonts w:ascii="仿宋_GB2312" w:eastAsia="仿宋_GB2312" w:hAnsi="宋体" w:cs="宋体" w:hint="eastAsia"/>
          <w:color w:val="000000" w:themeColor="text1"/>
          <w:kern w:val="0"/>
          <w:sz w:val="28"/>
          <w:szCs w:val="28"/>
        </w:rPr>
        <w:t>平总书记对广东重要讲话和对深圳重要批示指示精神，</w:t>
      </w:r>
      <w:r w:rsidR="00086F3A" w:rsidRPr="00EA16A9">
        <w:rPr>
          <w:rFonts w:ascii="仿宋_GB2312" w:eastAsia="仿宋_GB2312" w:hAnsi="宋体" w:cs="宋体" w:hint="eastAsia"/>
          <w:color w:val="000000" w:themeColor="text1"/>
          <w:kern w:val="0"/>
          <w:sz w:val="28"/>
          <w:szCs w:val="28"/>
        </w:rPr>
        <w:t>依据《深圳市城市总体规划（2010-2020）》、《深圳市土地利用总体规划（2006-2020</w:t>
      </w:r>
      <w:r w:rsidR="0067679D" w:rsidRPr="00EA16A9">
        <w:rPr>
          <w:rFonts w:ascii="仿宋_GB2312" w:eastAsia="仿宋_GB2312" w:hAnsi="宋体" w:cs="宋体" w:hint="eastAsia"/>
          <w:color w:val="000000" w:themeColor="text1"/>
          <w:kern w:val="0"/>
          <w:sz w:val="28"/>
          <w:szCs w:val="28"/>
        </w:rPr>
        <w:t>年）》、《深圳市城市建设与土地利用“十三五”规划》相关要求</w:t>
      </w:r>
      <w:r w:rsidR="00086F3A" w:rsidRPr="00EA16A9">
        <w:rPr>
          <w:rFonts w:ascii="仿宋_GB2312" w:eastAsia="仿宋_GB2312" w:hAnsi="宋体" w:cs="宋体" w:hint="eastAsia"/>
          <w:color w:val="000000" w:themeColor="text1"/>
          <w:kern w:val="0"/>
          <w:sz w:val="28"/>
          <w:szCs w:val="28"/>
        </w:rPr>
        <w:t>，结合《深圳市国民经济和社会发展第十三个五年规划纲要》、《深圳市城市基础设施建设五年行动计划（2016-2020年）》</w:t>
      </w:r>
      <w:r w:rsidR="00914678" w:rsidRPr="00EA16A9">
        <w:rPr>
          <w:rFonts w:ascii="仿宋_GB2312" w:eastAsia="仿宋_GB2312" w:hAnsi="宋体" w:cs="宋体" w:hint="eastAsia"/>
          <w:color w:val="000000" w:themeColor="text1"/>
          <w:kern w:val="0"/>
          <w:sz w:val="28"/>
          <w:szCs w:val="28"/>
        </w:rPr>
        <w:t>、</w:t>
      </w:r>
      <w:r w:rsidR="00086F3A" w:rsidRPr="00EA16A9">
        <w:rPr>
          <w:rFonts w:ascii="仿宋_GB2312" w:eastAsia="仿宋_GB2312" w:hAnsi="宋体" w:cs="宋体" w:hint="eastAsia"/>
          <w:color w:val="000000" w:themeColor="text1"/>
          <w:kern w:val="0"/>
          <w:sz w:val="28"/>
          <w:szCs w:val="28"/>
        </w:rPr>
        <w:t>《深圳市201</w:t>
      </w:r>
      <w:r w:rsidR="00920053" w:rsidRPr="00EA16A9">
        <w:rPr>
          <w:rFonts w:ascii="仿宋_GB2312" w:eastAsia="仿宋_GB2312" w:hAnsi="宋体" w:cs="宋体" w:hint="eastAsia"/>
          <w:color w:val="000000" w:themeColor="text1"/>
          <w:kern w:val="0"/>
          <w:sz w:val="28"/>
          <w:szCs w:val="28"/>
        </w:rPr>
        <w:t>9</w:t>
      </w:r>
      <w:r w:rsidR="00086F3A" w:rsidRPr="00EA16A9">
        <w:rPr>
          <w:rFonts w:ascii="仿宋_GB2312" w:eastAsia="仿宋_GB2312" w:hAnsi="宋体" w:cs="宋体" w:hint="eastAsia"/>
          <w:color w:val="000000" w:themeColor="text1"/>
          <w:kern w:val="0"/>
          <w:sz w:val="28"/>
          <w:szCs w:val="28"/>
        </w:rPr>
        <w:t>年国民经济和社会发展计划(草案)》</w:t>
      </w:r>
      <w:r w:rsidR="008F1E6E">
        <w:rPr>
          <w:rFonts w:ascii="仿宋_GB2312" w:eastAsia="仿宋_GB2312" w:hAnsi="宋体" w:cs="宋体" w:hint="eastAsia"/>
          <w:color w:val="000000" w:themeColor="text1"/>
          <w:kern w:val="0"/>
          <w:sz w:val="28"/>
          <w:szCs w:val="28"/>
        </w:rPr>
        <w:t>等</w:t>
      </w:r>
      <w:r w:rsidR="00920053" w:rsidRPr="00EA16A9">
        <w:rPr>
          <w:rFonts w:ascii="仿宋_GB2312" w:eastAsia="仿宋_GB2312" w:hAnsi="宋体" w:cs="宋体" w:hint="eastAsia"/>
          <w:color w:val="000000" w:themeColor="text1"/>
          <w:kern w:val="0"/>
          <w:sz w:val="28"/>
          <w:szCs w:val="28"/>
        </w:rPr>
        <w:t>重要内容</w:t>
      </w:r>
      <w:r w:rsidR="00086F3A" w:rsidRPr="00EA16A9">
        <w:rPr>
          <w:rFonts w:ascii="仿宋_GB2312" w:eastAsia="仿宋_GB2312" w:hAnsi="宋体" w:cs="宋体" w:hint="eastAsia"/>
          <w:color w:val="000000" w:themeColor="text1"/>
          <w:kern w:val="0"/>
          <w:sz w:val="28"/>
          <w:szCs w:val="28"/>
        </w:rPr>
        <w:t>，统筹</w:t>
      </w:r>
      <w:r w:rsidR="0067679D" w:rsidRPr="00EA16A9">
        <w:rPr>
          <w:rFonts w:ascii="仿宋_GB2312" w:eastAsia="仿宋_GB2312" w:hAnsi="宋体" w:cs="宋体" w:hint="eastAsia"/>
          <w:color w:val="000000" w:themeColor="text1"/>
          <w:kern w:val="0"/>
          <w:sz w:val="28"/>
          <w:szCs w:val="28"/>
        </w:rPr>
        <w:t>协调</w:t>
      </w:r>
      <w:r w:rsidR="00086F3A" w:rsidRPr="00EA16A9">
        <w:rPr>
          <w:rFonts w:ascii="仿宋_GB2312" w:eastAsia="仿宋_GB2312" w:hAnsi="宋体" w:cs="宋体" w:hint="eastAsia"/>
          <w:color w:val="000000" w:themeColor="text1"/>
          <w:kern w:val="0"/>
          <w:sz w:val="28"/>
          <w:szCs w:val="28"/>
        </w:rPr>
        <w:t>城市建设的空间布局和时序安排，特编制本计划</w:t>
      </w:r>
      <w:r w:rsidR="002D700A" w:rsidRPr="00EA16A9">
        <w:rPr>
          <w:rFonts w:ascii="仿宋_GB2312" w:eastAsia="仿宋_GB2312" w:hAnsi="宋体" w:cs="宋体" w:hint="eastAsia"/>
          <w:color w:val="000000" w:themeColor="text1"/>
          <w:kern w:val="0"/>
          <w:sz w:val="28"/>
          <w:szCs w:val="28"/>
        </w:rPr>
        <w:t>。</w:t>
      </w:r>
    </w:p>
    <w:p w:rsidR="001D63B6" w:rsidRPr="00EA16A9" w:rsidRDefault="006668DB" w:rsidP="00A51567">
      <w:pPr>
        <w:pStyle w:val="1"/>
        <w:numPr>
          <w:ilvl w:val="0"/>
          <w:numId w:val="16"/>
        </w:numPr>
        <w:spacing w:afterLines="50" w:after="156" w:line="360" w:lineRule="auto"/>
        <w:jc w:val="left"/>
        <w:rPr>
          <w:rFonts w:ascii="黑体" w:eastAsia="黑体"/>
          <w:color w:val="000000" w:themeColor="text1"/>
          <w:sz w:val="32"/>
          <w:szCs w:val="28"/>
        </w:rPr>
      </w:pPr>
      <w:r w:rsidRPr="00EA16A9">
        <w:rPr>
          <w:rFonts w:ascii="黑体" w:eastAsia="黑体" w:hint="eastAsia"/>
          <w:color w:val="000000" w:themeColor="text1"/>
          <w:sz w:val="32"/>
          <w:szCs w:val="28"/>
        </w:rPr>
        <w:t>201</w:t>
      </w:r>
      <w:r w:rsidR="005D542F" w:rsidRPr="00EA16A9">
        <w:rPr>
          <w:rFonts w:ascii="黑体" w:eastAsia="黑体" w:hint="eastAsia"/>
          <w:color w:val="000000" w:themeColor="text1"/>
          <w:sz w:val="32"/>
          <w:szCs w:val="28"/>
        </w:rPr>
        <w:t>8</w:t>
      </w:r>
      <w:r w:rsidRPr="00EA16A9">
        <w:rPr>
          <w:rFonts w:ascii="黑体" w:eastAsia="黑体" w:hint="eastAsia"/>
          <w:color w:val="000000" w:themeColor="text1"/>
          <w:sz w:val="32"/>
          <w:szCs w:val="28"/>
        </w:rPr>
        <w:t>年</w:t>
      </w:r>
      <w:r w:rsidR="00D11B36" w:rsidRPr="00EA16A9">
        <w:rPr>
          <w:rFonts w:ascii="黑体" w:eastAsia="黑体" w:hint="eastAsia"/>
          <w:color w:val="000000" w:themeColor="text1"/>
          <w:sz w:val="32"/>
          <w:szCs w:val="28"/>
        </w:rPr>
        <w:t>城市发展和土地利用</w:t>
      </w:r>
      <w:r w:rsidR="003E5C54" w:rsidRPr="00EA16A9">
        <w:rPr>
          <w:rFonts w:ascii="黑体" w:eastAsia="黑体" w:hint="eastAsia"/>
          <w:color w:val="000000" w:themeColor="text1"/>
          <w:sz w:val="32"/>
          <w:szCs w:val="28"/>
        </w:rPr>
        <w:t>实施情况</w:t>
      </w:r>
    </w:p>
    <w:p w:rsidR="00994F16" w:rsidRDefault="00694461" w:rsidP="00994F16">
      <w:pPr>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sidRPr="00EA16A9">
        <w:rPr>
          <w:rFonts w:ascii="仿宋_GB2312" w:eastAsia="仿宋_GB2312" w:hAnsi="宋体" w:cs="宋体" w:hint="eastAsia"/>
          <w:color w:val="000000" w:themeColor="text1"/>
          <w:kern w:val="0"/>
          <w:sz w:val="28"/>
          <w:szCs w:val="28"/>
        </w:rPr>
        <w:t>201</w:t>
      </w:r>
      <w:r w:rsidR="005D542F" w:rsidRPr="00EA16A9">
        <w:rPr>
          <w:rFonts w:ascii="仿宋_GB2312" w:eastAsia="仿宋_GB2312" w:hAnsi="宋体" w:cs="宋体" w:hint="eastAsia"/>
          <w:color w:val="000000" w:themeColor="text1"/>
          <w:kern w:val="0"/>
          <w:sz w:val="28"/>
          <w:szCs w:val="28"/>
        </w:rPr>
        <w:t>8</w:t>
      </w:r>
      <w:r w:rsidRPr="00EA16A9">
        <w:rPr>
          <w:rFonts w:ascii="仿宋_GB2312" w:eastAsia="仿宋_GB2312" w:hAnsi="宋体" w:cs="宋体" w:hint="eastAsia"/>
          <w:color w:val="000000" w:themeColor="text1"/>
          <w:kern w:val="0"/>
          <w:sz w:val="28"/>
          <w:szCs w:val="28"/>
        </w:rPr>
        <w:t>年度计划供应建设用地</w:t>
      </w:r>
      <w:r w:rsidR="002A1B8F" w:rsidRPr="00EA16A9">
        <w:rPr>
          <w:rFonts w:ascii="仿宋_GB2312" w:eastAsia="仿宋_GB2312" w:hAnsi="宋体" w:cs="宋体" w:hint="eastAsia"/>
          <w:color w:val="000000" w:themeColor="text1"/>
          <w:kern w:val="0"/>
          <w:sz w:val="28"/>
          <w:szCs w:val="28"/>
        </w:rPr>
        <w:t>1</w:t>
      </w:r>
      <w:r w:rsidR="00C036ED">
        <w:rPr>
          <w:rFonts w:ascii="仿宋_GB2312" w:eastAsia="仿宋_GB2312" w:hAnsi="宋体" w:cs="宋体" w:hint="eastAsia"/>
          <w:color w:val="000000" w:themeColor="text1"/>
          <w:kern w:val="0"/>
          <w:sz w:val="28"/>
          <w:szCs w:val="28"/>
        </w:rPr>
        <w:t>15</w:t>
      </w:r>
      <w:r w:rsidR="002A1B8F" w:rsidRPr="00EA16A9">
        <w:rPr>
          <w:rFonts w:ascii="仿宋_GB2312" w:eastAsia="仿宋_GB2312" w:hAnsi="宋体" w:cs="宋体" w:hint="eastAsia"/>
          <w:color w:val="000000" w:themeColor="text1"/>
          <w:kern w:val="0"/>
          <w:sz w:val="28"/>
          <w:szCs w:val="28"/>
        </w:rPr>
        <w:t>0</w:t>
      </w:r>
      <w:r w:rsidRPr="00EA16A9">
        <w:rPr>
          <w:rFonts w:ascii="仿宋_GB2312" w:eastAsia="仿宋_GB2312" w:hAnsi="宋体" w:cs="宋体" w:hint="eastAsia"/>
          <w:color w:val="000000" w:themeColor="text1"/>
          <w:kern w:val="0"/>
          <w:sz w:val="28"/>
          <w:szCs w:val="28"/>
        </w:rPr>
        <w:t>公顷，实际供应</w:t>
      </w:r>
      <w:r w:rsidR="00395CE6">
        <w:rPr>
          <w:rFonts w:ascii="仿宋_GB2312" w:eastAsia="仿宋_GB2312" w:hAnsi="宋体" w:cs="宋体" w:hint="eastAsia"/>
          <w:color w:val="000000" w:themeColor="text1"/>
          <w:kern w:val="0"/>
          <w:sz w:val="28"/>
          <w:szCs w:val="28"/>
        </w:rPr>
        <w:t>1402</w:t>
      </w:r>
      <w:r w:rsidR="00941CD7">
        <w:rPr>
          <w:rFonts w:ascii="仿宋_GB2312" w:eastAsia="仿宋_GB2312" w:hAnsi="宋体" w:cs="宋体" w:hint="eastAsia"/>
          <w:color w:val="000000" w:themeColor="text1"/>
          <w:kern w:val="0"/>
          <w:sz w:val="28"/>
          <w:szCs w:val="28"/>
        </w:rPr>
        <w:t>.1</w:t>
      </w:r>
      <w:r w:rsidRPr="00EA16A9">
        <w:rPr>
          <w:rFonts w:ascii="仿宋_GB2312" w:eastAsia="仿宋_GB2312" w:hAnsi="宋体" w:cs="宋体" w:hint="eastAsia"/>
          <w:color w:val="000000" w:themeColor="text1"/>
          <w:kern w:val="0"/>
          <w:sz w:val="28"/>
          <w:szCs w:val="28"/>
        </w:rPr>
        <w:t>公顷，建设用地供应实施率</w:t>
      </w:r>
      <w:r w:rsidRPr="00EA16A9">
        <w:rPr>
          <w:rStyle w:val="ab"/>
          <w:rFonts w:ascii="仿宋_GB2312" w:eastAsia="仿宋_GB2312" w:hAnsi="宋体" w:cs="宋体"/>
          <w:color w:val="000000" w:themeColor="text1"/>
          <w:kern w:val="0"/>
          <w:sz w:val="28"/>
          <w:szCs w:val="28"/>
        </w:rPr>
        <w:footnoteReference w:id="1"/>
      </w:r>
      <w:r w:rsidR="003E022C" w:rsidRPr="00EA16A9">
        <w:rPr>
          <w:rFonts w:ascii="仿宋_GB2312" w:eastAsia="仿宋_GB2312" w:hAnsi="宋体" w:cs="宋体" w:hint="eastAsia"/>
          <w:color w:val="000000" w:themeColor="text1"/>
          <w:kern w:val="0"/>
          <w:sz w:val="28"/>
          <w:szCs w:val="28"/>
        </w:rPr>
        <w:t>1</w:t>
      </w:r>
      <w:r w:rsidR="0069034C">
        <w:rPr>
          <w:rFonts w:ascii="仿宋_GB2312" w:eastAsia="仿宋_GB2312" w:hAnsi="宋体" w:cs="宋体" w:hint="eastAsia"/>
          <w:color w:val="000000" w:themeColor="text1"/>
          <w:kern w:val="0"/>
          <w:sz w:val="28"/>
          <w:szCs w:val="28"/>
        </w:rPr>
        <w:t>2</w:t>
      </w:r>
      <w:r w:rsidR="00395CE6">
        <w:rPr>
          <w:rFonts w:ascii="仿宋_GB2312" w:eastAsia="仿宋_GB2312" w:hAnsi="宋体" w:cs="宋体" w:hint="eastAsia"/>
          <w:color w:val="000000" w:themeColor="text1"/>
          <w:kern w:val="0"/>
          <w:sz w:val="28"/>
          <w:szCs w:val="28"/>
        </w:rPr>
        <w:t>1</w:t>
      </w:r>
      <w:r w:rsidR="0023181E">
        <w:rPr>
          <w:rFonts w:ascii="仿宋_GB2312" w:eastAsia="仿宋_GB2312" w:hAnsi="宋体" w:cs="宋体" w:hint="eastAsia"/>
          <w:color w:val="000000" w:themeColor="text1"/>
          <w:kern w:val="0"/>
          <w:sz w:val="28"/>
          <w:szCs w:val="28"/>
        </w:rPr>
        <w:t>.</w:t>
      </w:r>
      <w:r w:rsidR="00395CE6">
        <w:rPr>
          <w:rFonts w:ascii="仿宋_GB2312" w:eastAsia="仿宋_GB2312" w:hAnsi="宋体" w:cs="宋体" w:hint="eastAsia"/>
          <w:color w:val="000000" w:themeColor="text1"/>
          <w:kern w:val="0"/>
          <w:sz w:val="28"/>
          <w:szCs w:val="28"/>
        </w:rPr>
        <w:t>9</w:t>
      </w:r>
      <w:r w:rsidR="002A1B8F" w:rsidRPr="00EA16A9">
        <w:rPr>
          <w:rFonts w:ascii="仿宋_GB2312" w:eastAsia="仿宋_GB2312" w:hAnsi="宋体" w:cs="宋体" w:hint="eastAsia"/>
          <w:color w:val="000000" w:themeColor="text1"/>
          <w:kern w:val="0"/>
          <w:sz w:val="28"/>
          <w:szCs w:val="28"/>
        </w:rPr>
        <w:t>%</w:t>
      </w:r>
      <w:r w:rsidRPr="00EA16A9">
        <w:rPr>
          <w:rFonts w:ascii="仿宋_GB2312" w:eastAsia="仿宋_GB2312" w:hAnsi="宋体" w:cs="宋体" w:hint="eastAsia"/>
          <w:color w:val="000000" w:themeColor="text1"/>
          <w:kern w:val="0"/>
          <w:sz w:val="28"/>
          <w:szCs w:val="28"/>
        </w:rPr>
        <w:t>。</w:t>
      </w:r>
    </w:p>
    <w:p w:rsidR="000F7578" w:rsidRPr="00994F16" w:rsidRDefault="00284323" w:rsidP="00284323">
      <w:pPr>
        <w:widowControl/>
        <w:spacing w:before="100" w:beforeAutospacing="1" w:afterLines="50" w:after="156" w:line="360" w:lineRule="auto"/>
        <w:ind w:firstLineChars="202" w:firstLine="568"/>
        <w:rPr>
          <w:rFonts w:ascii="仿宋_GB2312" w:eastAsia="仿宋_GB2312" w:hAnsi="宋体" w:cs="宋体"/>
          <w:color w:val="000000" w:themeColor="text1"/>
          <w:kern w:val="0"/>
          <w:sz w:val="28"/>
          <w:szCs w:val="28"/>
        </w:rPr>
      </w:pPr>
      <w:r>
        <w:rPr>
          <w:rFonts w:ascii="仿宋_GB2312" w:eastAsia="仿宋_GB2312" w:hAnsi="宋体" w:cs="宋体" w:hint="eastAsia"/>
          <w:b/>
          <w:color w:val="000000" w:themeColor="text1"/>
          <w:kern w:val="0"/>
          <w:sz w:val="28"/>
          <w:szCs w:val="28"/>
        </w:rPr>
        <w:t>超额完成民生</w:t>
      </w:r>
      <w:r w:rsidR="0093713F">
        <w:rPr>
          <w:rFonts w:ascii="仿宋_GB2312" w:eastAsia="仿宋_GB2312" w:hAnsi="宋体" w:cs="宋体" w:hint="eastAsia"/>
          <w:b/>
          <w:color w:val="000000" w:themeColor="text1"/>
          <w:kern w:val="0"/>
          <w:sz w:val="28"/>
          <w:szCs w:val="28"/>
        </w:rPr>
        <w:t>用地</w:t>
      </w:r>
      <w:r>
        <w:rPr>
          <w:rFonts w:ascii="仿宋_GB2312" w:eastAsia="仿宋_GB2312" w:hAnsi="宋体" w:cs="宋体" w:hint="eastAsia"/>
          <w:b/>
          <w:color w:val="000000" w:themeColor="text1"/>
          <w:kern w:val="0"/>
          <w:sz w:val="28"/>
          <w:szCs w:val="28"/>
        </w:rPr>
        <w:t>供应任务</w:t>
      </w:r>
      <w:r w:rsidR="00FD6F1A">
        <w:rPr>
          <w:rFonts w:ascii="仿宋_GB2312" w:eastAsia="仿宋_GB2312" w:hAnsi="宋体" w:cs="宋体" w:hint="eastAsia"/>
          <w:color w:val="000000" w:themeColor="text1"/>
          <w:kern w:val="0"/>
          <w:sz w:val="28"/>
          <w:szCs w:val="28"/>
        </w:rPr>
        <w:t>。</w:t>
      </w:r>
      <w:r w:rsidR="00994F16" w:rsidRPr="00EA16A9">
        <w:rPr>
          <w:rFonts w:ascii="仿宋_GB2312" w:eastAsia="仿宋_GB2312" w:hAnsi="宋体" w:cs="宋体" w:hint="eastAsia"/>
          <w:color w:val="000000" w:themeColor="text1"/>
          <w:kern w:val="0"/>
          <w:sz w:val="28"/>
          <w:szCs w:val="28"/>
        </w:rPr>
        <w:t>2018</w:t>
      </w:r>
      <w:r w:rsidR="009D7144">
        <w:rPr>
          <w:rFonts w:ascii="仿宋_GB2312" w:eastAsia="仿宋_GB2312" w:hAnsi="宋体" w:cs="宋体" w:hint="eastAsia"/>
          <w:color w:val="000000" w:themeColor="text1"/>
          <w:kern w:val="0"/>
          <w:sz w:val="28"/>
          <w:szCs w:val="28"/>
        </w:rPr>
        <w:t>年全市</w:t>
      </w:r>
      <w:r w:rsidR="00994F16" w:rsidRPr="00EA16A9">
        <w:rPr>
          <w:rFonts w:ascii="仿宋_GB2312" w:eastAsia="仿宋_GB2312" w:hAnsi="宋体" w:cs="宋体" w:hint="eastAsia"/>
          <w:color w:val="000000" w:themeColor="text1"/>
          <w:kern w:val="0"/>
          <w:sz w:val="28"/>
          <w:szCs w:val="28"/>
        </w:rPr>
        <w:t>供应民生设施用地</w:t>
      </w:r>
      <w:r w:rsidR="00C036ED">
        <w:rPr>
          <w:rFonts w:ascii="仿宋_GB2312" w:eastAsia="仿宋_GB2312" w:hAnsi="宋体" w:cs="宋体" w:hint="eastAsia"/>
          <w:color w:val="000000" w:themeColor="text1"/>
          <w:kern w:val="0"/>
          <w:sz w:val="28"/>
          <w:szCs w:val="28"/>
        </w:rPr>
        <w:t>10</w:t>
      </w:r>
      <w:r w:rsidR="00395CE6">
        <w:rPr>
          <w:rFonts w:ascii="仿宋_GB2312" w:eastAsia="仿宋_GB2312" w:hAnsi="宋体" w:cs="宋体" w:hint="eastAsia"/>
          <w:color w:val="000000" w:themeColor="text1"/>
          <w:kern w:val="0"/>
          <w:sz w:val="28"/>
          <w:szCs w:val="28"/>
        </w:rPr>
        <w:t>83</w:t>
      </w:r>
      <w:r w:rsidR="00C036ED">
        <w:rPr>
          <w:rFonts w:ascii="仿宋_GB2312" w:eastAsia="仿宋_GB2312" w:hAnsi="宋体" w:cs="宋体" w:hint="eastAsia"/>
          <w:color w:val="000000" w:themeColor="text1"/>
          <w:kern w:val="0"/>
          <w:sz w:val="28"/>
          <w:szCs w:val="28"/>
        </w:rPr>
        <w:t>.</w:t>
      </w:r>
      <w:r w:rsidR="00941CD7">
        <w:rPr>
          <w:rFonts w:ascii="仿宋_GB2312" w:eastAsia="仿宋_GB2312" w:hAnsi="宋体" w:cs="宋体" w:hint="eastAsia"/>
          <w:color w:val="000000" w:themeColor="text1"/>
          <w:kern w:val="0"/>
          <w:sz w:val="28"/>
          <w:szCs w:val="28"/>
        </w:rPr>
        <w:t>9</w:t>
      </w:r>
      <w:r w:rsidR="00994F16" w:rsidRPr="00EA16A9">
        <w:rPr>
          <w:rFonts w:ascii="仿宋_GB2312" w:eastAsia="仿宋_GB2312" w:hAnsi="宋体" w:cs="宋体" w:hint="eastAsia"/>
          <w:color w:val="000000" w:themeColor="text1"/>
          <w:kern w:val="0"/>
          <w:sz w:val="28"/>
          <w:szCs w:val="28"/>
        </w:rPr>
        <w:t>公顷（其中，新供应</w:t>
      </w:r>
      <w:r w:rsidR="00C036ED">
        <w:rPr>
          <w:rFonts w:ascii="仿宋_GB2312" w:eastAsia="仿宋_GB2312" w:hAnsi="宋体" w:cs="宋体" w:hint="eastAsia"/>
          <w:color w:val="000000" w:themeColor="text1"/>
          <w:kern w:val="0"/>
          <w:sz w:val="28"/>
          <w:szCs w:val="28"/>
        </w:rPr>
        <w:t>9</w:t>
      </w:r>
      <w:r w:rsidR="00883F3E">
        <w:rPr>
          <w:rFonts w:ascii="仿宋_GB2312" w:eastAsia="仿宋_GB2312" w:hAnsi="宋体" w:cs="宋体" w:hint="eastAsia"/>
          <w:color w:val="000000" w:themeColor="text1"/>
          <w:kern w:val="0"/>
          <w:sz w:val="28"/>
          <w:szCs w:val="28"/>
        </w:rPr>
        <w:t>7</w:t>
      </w:r>
      <w:r w:rsidR="00941CD7">
        <w:rPr>
          <w:rFonts w:ascii="仿宋_GB2312" w:eastAsia="仿宋_GB2312" w:hAnsi="宋体" w:cs="宋体" w:hint="eastAsia"/>
          <w:color w:val="000000" w:themeColor="text1"/>
          <w:kern w:val="0"/>
          <w:sz w:val="28"/>
          <w:szCs w:val="28"/>
        </w:rPr>
        <w:t>1</w:t>
      </w:r>
      <w:r w:rsidR="00883F3E">
        <w:rPr>
          <w:rFonts w:ascii="仿宋_GB2312" w:eastAsia="仿宋_GB2312" w:hAnsi="宋体" w:cs="宋体" w:hint="eastAsia"/>
          <w:color w:val="000000" w:themeColor="text1"/>
          <w:kern w:val="0"/>
          <w:sz w:val="28"/>
          <w:szCs w:val="28"/>
        </w:rPr>
        <w:t>.</w:t>
      </w:r>
      <w:r w:rsidR="00941CD7">
        <w:rPr>
          <w:rFonts w:ascii="仿宋_GB2312" w:eastAsia="仿宋_GB2312" w:hAnsi="宋体" w:cs="宋体" w:hint="eastAsia"/>
          <w:color w:val="000000" w:themeColor="text1"/>
          <w:kern w:val="0"/>
          <w:sz w:val="28"/>
          <w:szCs w:val="28"/>
        </w:rPr>
        <w:t>0</w:t>
      </w:r>
      <w:r w:rsidR="00994F16" w:rsidRPr="00EA16A9">
        <w:rPr>
          <w:rFonts w:ascii="仿宋_GB2312" w:eastAsia="仿宋_GB2312" w:hAnsi="宋体" w:cs="宋体" w:hint="eastAsia"/>
          <w:color w:val="000000" w:themeColor="text1"/>
          <w:kern w:val="0"/>
          <w:sz w:val="28"/>
          <w:szCs w:val="28"/>
        </w:rPr>
        <w:t>公顷，城市更新供应</w:t>
      </w:r>
      <w:r w:rsidR="00994F16">
        <w:rPr>
          <w:rFonts w:ascii="仿宋_GB2312" w:eastAsia="仿宋_GB2312" w:hAnsi="宋体" w:cs="宋体" w:hint="eastAsia"/>
          <w:color w:val="000000" w:themeColor="text1"/>
          <w:kern w:val="0"/>
          <w:sz w:val="28"/>
          <w:szCs w:val="28"/>
        </w:rPr>
        <w:t>112.9</w:t>
      </w:r>
      <w:r w:rsidR="00994F16" w:rsidRPr="00EA16A9">
        <w:rPr>
          <w:rFonts w:ascii="仿宋_GB2312" w:eastAsia="仿宋_GB2312" w:hAnsi="宋体" w:cs="宋体" w:hint="eastAsia"/>
          <w:color w:val="000000" w:themeColor="text1"/>
          <w:kern w:val="0"/>
          <w:sz w:val="28"/>
          <w:szCs w:val="28"/>
        </w:rPr>
        <w:t>公</w:t>
      </w:r>
      <w:proofErr w:type="gramStart"/>
      <w:r w:rsidR="00994F16" w:rsidRPr="00EA16A9">
        <w:rPr>
          <w:rFonts w:ascii="仿宋_GB2312" w:eastAsia="仿宋_GB2312" w:hAnsi="宋体" w:cs="宋体" w:hint="eastAsia"/>
          <w:color w:val="000000" w:themeColor="text1"/>
          <w:kern w:val="0"/>
          <w:sz w:val="28"/>
          <w:szCs w:val="28"/>
        </w:rPr>
        <w:t>顷</w:t>
      </w:r>
      <w:proofErr w:type="gramEnd"/>
      <w:r w:rsidR="00994F16" w:rsidRPr="00EA16A9">
        <w:rPr>
          <w:rFonts w:ascii="仿宋_GB2312" w:eastAsia="仿宋_GB2312" w:hAnsi="宋体" w:cs="宋体" w:hint="eastAsia"/>
          <w:color w:val="000000" w:themeColor="text1"/>
          <w:kern w:val="0"/>
          <w:sz w:val="28"/>
          <w:szCs w:val="28"/>
        </w:rPr>
        <w:t>），有效保障了中山大学·深圳（一期）、新华医院、梅龙学校等民生项目用地供应。</w:t>
      </w:r>
      <w:r w:rsidR="007852DA">
        <w:rPr>
          <w:rFonts w:ascii="仿宋_GB2312" w:eastAsia="仿宋_GB2312" w:hAnsi="宋体" w:cs="宋体" w:hint="eastAsia"/>
          <w:b/>
          <w:color w:val="000000" w:themeColor="text1"/>
          <w:kern w:val="0"/>
          <w:sz w:val="28"/>
          <w:szCs w:val="28"/>
        </w:rPr>
        <w:t>保障产业及总部</w:t>
      </w:r>
      <w:r>
        <w:rPr>
          <w:rFonts w:ascii="仿宋_GB2312" w:eastAsia="仿宋_GB2312" w:hAnsi="宋体" w:cs="宋体" w:hint="eastAsia"/>
          <w:b/>
          <w:color w:val="000000" w:themeColor="text1"/>
          <w:kern w:val="0"/>
          <w:sz w:val="28"/>
          <w:szCs w:val="28"/>
        </w:rPr>
        <w:t>项目落地</w:t>
      </w:r>
      <w:r w:rsidR="00FD6F1A" w:rsidRPr="00FD6F1A">
        <w:rPr>
          <w:rFonts w:ascii="仿宋_GB2312" w:eastAsia="仿宋_GB2312" w:hAnsi="宋体" w:cs="宋体" w:hint="eastAsia"/>
          <w:b/>
          <w:color w:val="000000" w:themeColor="text1"/>
          <w:kern w:val="0"/>
          <w:sz w:val="28"/>
          <w:szCs w:val="28"/>
        </w:rPr>
        <w:t>。</w:t>
      </w:r>
      <w:r w:rsidR="00994F16" w:rsidRPr="00EA16A9">
        <w:rPr>
          <w:rFonts w:ascii="仿宋_GB2312" w:eastAsia="仿宋_GB2312" w:hAnsi="宋体" w:cs="宋体" w:hint="eastAsia"/>
          <w:color w:val="000000" w:themeColor="text1"/>
          <w:kern w:val="0"/>
          <w:sz w:val="28"/>
          <w:szCs w:val="28"/>
        </w:rPr>
        <w:t>产业用地方面，重点保障了</w:t>
      </w:r>
      <w:r w:rsidR="00994F16">
        <w:rPr>
          <w:rFonts w:ascii="仿宋_GB2312" w:eastAsia="仿宋_GB2312" w:hAnsi="宋体" w:cs="宋体" w:hint="eastAsia"/>
          <w:color w:val="000000" w:themeColor="text1"/>
          <w:kern w:val="0"/>
          <w:sz w:val="28"/>
          <w:szCs w:val="28"/>
        </w:rPr>
        <w:t>华星光电、</w:t>
      </w:r>
      <w:r w:rsidR="00994F16" w:rsidRPr="00EA16A9">
        <w:rPr>
          <w:rFonts w:ascii="仿宋_GB2312" w:eastAsia="仿宋_GB2312" w:hAnsi="宋体" w:cs="宋体" w:hint="eastAsia"/>
          <w:color w:val="000000" w:themeColor="text1"/>
          <w:kern w:val="0"/>
          <w:sz w:val="28"/>
          <w:szCs w:val="28"/>
        </w:rPr>
        <w:t>优必选等产业项目用地；商业服务业设施用地方面，确保了欧加通信、</w:t>
      </w:r>
      <w:proofErr w:type="gramStart"/>
      <w:r w:rsidR="00994F16" w:rsidRPr="00EA16A9">
        <w:rPr>
          <w:rFonts w:ascii="仿宋_GB2312" w:eastAsia="仿宋_GB2312" w:hAnsi="宋体" w:cs="宋体" w:hint="eastAsia"/>
          <w:color w:val="000000" w:themeColor="text1"/>
          <w:kern w:val="0"/>
          <w:sz w:val="28"/>
          <w:szCs w:val="28"/>
        </w:rPr>
        <w:t>太</w:t>
      </w:r>
      <w:proofErr w:type="gramEnd"/>
      <w:r w:rsidR="00994F16" w:rsidRPr="00EA16A9">
        <w:rPr>
          <w:rFonts w:ascii="仿宋_GB2312" w:eastAsia="仿宋_GB2312" w:hAnsi="宋体" w:cs="宋体" w:hint="eastAsia"/>
          <w:color w:val="000000" w:themeColor="text1"/>
          <w:kern w:val="0"/>
          <w:sz w:val="28"/>
          <w:szCs w:val="28"/>
        </w:rPr>
        <w:t>平金和、新华养老保险、敏</w:t>
      </w:r>
      <w:r w:rsidR="00994F16" w:rsidRPr="00EA16A9">
        <w:rPr>
          <w:rFonts w:ascii="仿宋_GB2312" w:eastAsia="仿宋_GB2312" w:hAnsi="宋体" w:cs="宋体" w:hint="eastAsia"/>
          <w:color w:val="000000" w:themeColor="text1"/>
          <w:kern w:val="0"/>
          <w:sz w:val="28"/>
          <w:szCs w:val="28"/>
        </w:rPr>
        <w:lastRenderedPageBreak/>
        <w:t>华控股等一批项目落地。</w:t>
      </w:r>
      <w:r>
        <w:rPr>
          <w:rFonts w:ascii="仿宋_GB2312" w:eastAsia="仿宋_GB2312" w:hAnsi="宋体" w:cs="宋体" w:hint="eastAsia"/>
          <w:b/>
          <w:color w:val="000000" w:themeColor="text1"/>
          <w:kern w:val="0"/>
          <w:sz w:val="28"/>
          <w:szCs w:val="28"/>
        </w:rPr>
        <w:t>多渠道</w:t>
      </w:r>
      <w:proofErr w:type="gramStart"/>
      <w:r w:rsidR="0069062E">
        <w:rPr>
          <w:rFonts w:ascii="仿宋_GB2312" w:eastAsia="仿宋_GB2312" w:hAnsi="宋体" w:cs="宋体" w:hint="eastAsia"/>
          <w:b/>
          <w:color w:val="000000" w:themeColor="text1"/>
          <w:kern w:val="0"/>
          <w:sz w:val="28"/>
          <w:szCs w:val="28"/>
        </w:rPr>
        <w:t>有序</w:t>
      </w:r>
      <w:r>
        <w:rPr>
          <w:rFonts w:ascii="仿宋_GB2312" w:eastAsia="仿宋_GB2312" w:hAnsi="宋体" w:cs="宋体" w:hint="eastAsia"/>
          <w:b/>
          <w:color w:val="000000" w:themeColor="text1"/>
          <w:kern w:val="0"/>
          <w:sz w:val="28"/>
          <w:szCs w:val="28"/>
        </w:rPr>
        <w:t>保障</w:t>
      </w:r>
      <w:proofErr w:type="gramEnd"/>
      <w:r>
        <w:rPr>
          <w:rFonts w:ascii="仿宋_GB2312" w:eastAsia="仿宋_GB2312" w:hAnsi="宋体" w:cs="宋体" w:hint="eastAsia"/>
          <w:b/>
          <w:color w:val="000000" w:themeColor="text1"/>
          <w:kern w:val="0"/>
          <w:sz w:val="28"/>
          <w:szCs w:val="28"/>
        </w:rPr>
        <w:t>住房供应</w:t>
      </w:r>
      <w:r w:rsidR="00FD6F1A" w:rsidRPr="00FD6F1A">
        <w:rPr>
          <w:rFonts w:ascii="仿宋_GB2312" w:eastAsia="仿宋_GB2312" w:hAnsi="宋体" w:cs="宋体" w:hint="eastAsia"/>
          <w:b/>
          <w:color w:val="000000" w:themeColor="text1"/>
          <w:kern w:val="0"/>
          <w:sz w:val="28"/>
          <w:szCs w:val="28"/>
        </w:rPr>
        <w:t>。</w:t>
      </w:r>
      <w:r w:rsidR="00994F16" w:rsidRPr="00EA16A9">
        <w:rPr>
          <w:rFonts w:ascii="仿宋_GB2312" w:eastAsia="仿宋_GB2312" w:hAnsi="宋体" w:cs="宋体" w:hint="eastAsia"/>
          <w:color w:val="000000" w:themeColor="text1"/>
          <w:kern w:val="0"/>
          <w:sz w:val="28"/>
          <w:szCs w:val="28"/>
        </w:rPr>
        <w:t>2018年全市供应</w:t>
      </w:r>
      <w:r w:rsidR="00994F16">
        <w:rPr>
          <w:rFonts w:ascii="仿宋_GB2312" w:eastAsia="仿宋_GB2312" w:hAnsi="宋体" w:cs="宋体" w:hint="eastAsia"/>
          <w:color w:val="000000" w:themeColor="text1"/>
          <w:kern w:val="0"/>
          <w:sz w:val="28"/>
          <w:szCs w:val="28"/>
        </w:rPr>
        <w:t>居住</w:t>
      </w:r>
      <w:r w:rsidR="00994F16" w:rsidRPr="00EA16A9">
        <w:rPr>
          <w:rFonts w:ascii="仿宋_GB2312" w:eastAsia="仿宋_GB2312" w:hAnsi="宋体" w:cs="宋体" w:hint="eastAsia"/>
          <w:color w:val="000000" w:themeColor="text1"/>
          <w:kern w:val="0"/>
          <w:sz w:val="28"/>
          <w:szCs w:val="28"/>
        </w:rPr>
        <w:t>用地</w:t>
      </w:r>
      <w:r w:rsidR="00994F16">
        <w:rPr>
          <w:rFonts w:ascii="仿宋_GB2312" w:hAnsi="宋体" w:cs="宋体" w:hint="eastAsia"/>
          <w:color w:val="000000" w:themeColor="text1"/>
          <w:kern w:val="0"/>
          <w:sz w:val="28"/>
          <w:szCs w:val="28"/>
        </w:rPr>
        <w:t>124.</w:t>
      </w:r>
      <w:r w:rsidR="00BF2724">
        <w:rPr>
          <w:rFonts w:ascii="仿宋_GB2312" w:hAnsi="宋体" w:cs="宋体" w:hint="eastAsia"/>
          <w:color w:val="000000" w:themeColor="text1"/>
          <w:kern w:val="0"/>
          <w:sz w:val="28"/>
          <w:szCs w:val="28"/>
        </w:rPr>
        <w:t>7</w:t>
      </w:r>
      <w:r w:rsidR="00994F16" w:rsidRPr="00EA16A9">
        <w:rPr>
          <w:rFonts w:ascii="仿宋_GB2312" w:eastAsia="仿宋_GB2312" w:hAnsi="宋体" w:cs="宋体" w:hint="eastAsia"/>
          <w:color w:val="000000" w:themeColor="text1"/>
          <w:kern w:val="0"/>
          <w:sz w:val="28"/>
          <w:szCs w:val="28"/>
        </w:rPr>
        <w:t>公顷（其中，新供应</w:t>
      </w:r>
      <w:r w:rsidR="00994F16">
        <w:rPr>
          <w:rFonts w:ascii="仿宋_GB2312" w:eastAsia="仿宋_GB2312" w:hAnsi="宋体" w:cs="宋体" w:hint="eastAsia"/>
          <w:color w:val="000000" w:themeColor="text1"/>
          <w:kern w:val="0"/>
          <w:sz w:val="28"/>
          <w:szCs w:val="28"/>
        </w:rPr>
        <w:t>31.6</w:t>
      </w:r>
      <w:r w:rsidR="00994F16" w:rsidRPr="00EA16A9">
        <w:rPr>
          <w:rFonts w:ascii="仿宋_GB2312" w:eastAsia="仿宋_GB2312" w:hAnsi="宋体" w:cs="宋体" w:hint="eastAsia"/>
          <w:color w:val="000000" w:themeColor="text1"/>
          <w:kern w:val="0"/>
          <w:sz w:val="28"/>
          <w:szCs w:val="28"/>
        </w:rPr>
        <w:t>公顷，城市更新供应</w:t>
      </w:r>
      <w:r w:rsidR="00994F16">
        <w:rPr>
          <w:rFonts w:ascii="仿宋_GB2312" w:eastAsia="仿宋_GB2312" w:hAnsi="宋体" w:cs="宋体" w:hint="eastAsia"/>
          <w:color w:val="000000" w:themeColor="text1"/>
          <w:kern w:val="0"/>
          <w:sz w:val="28"/>
          <w:szCs w:val="28"/>
        </w:rPr>
        <w:t>68.2</w:t>
      </w:r>
      <w:r w:rsidR="00994F16" w:rsidRPr="00EA16A9">
        <w:rPr>
          <w:rFonts w:ascii="仿宋_GB2312" w:eastAsia="仿宋_GB2312" w:hAnsi="宋体" w:cs="宋体" w:hint="eastAsia"/>
          <w:color w:val="000000" w:themeColor="text1"/>
          <w:kern w:val="0"/>
          <w:sz w:val="28"/>
          <w:szCs w:val="28"/>
        </w:rPr>
        <w:t>公顷，通过土地整备供应建设用地</w:t>
      </w:r>
      <w:r w:rsidR="00994F16">
        <w:rPr>
          <w:rFonts w:ascii="仿宋_GB2312" w:eastAsia="仿宋_GB2312" w:hAnsi="宋体" w:cs="宋体" w:hint="eastAsia"/>
          <w:color w:val="000000" w:themeColor="text1"/>
          <w:kern w:val="0"/>
          <w:sz w:val="28"/>
          <w:szCs w:val="28"/>
        </w:rPr>
        <w:t>24.9</w:t>
      </w:r>
      <w:r w:rsidR="00994F16" w:rsidRPr="00EA16A9">
        <w:rPr>
          <w:rFonts w:ascii="仿宋_GB2312" w:eastAsia="仿宋_GB2312" w:hAnsi="宋体" w:cs="宋体" w:hint="eastAsia"/>
          <w:color w:val="000000" w:themeColor="text1"/>
          <w:kern w:val="0"/>
          <w:sz w:val="28"/>
          <w:szCs w:val="28"/>
        </w:rPr>
        <w:t>公顷）；多渠道保障安居工程用地需求，全市</w:t>
      </w:r>
      <w:r w:rsidR="00994F16">
        <w:rPr>
          <w:rFonts w:ascii="仿宋_GB2312" w:eastAsia="仿宋_GB2312" w:hAnsi="宋体" w:cs="宋体" w:hint="eastAsia"/>
          <w:color w:val="000000" w:themeColor="text1"/>
          <w:kern w:val="0"/>
          <w:sz w:val="28"/>
          <w:szCs w:val="28"/>
        </w:rPr>
        <w:t>新</w:t>
      </w:r>
      <w:r w:rsidR="00994F16" w:rsidRPr="00EA16A9">
        <w:rPr>
          <w:rFonts w:ascii="仿宋_GB2312" w:eastAsia="仿宋_GB2312" w:hAnsi="宋体" w:cs="宋体" w:hint="eastAsia"/>
          <w:color w:val="000000" w:themeColor="text1"/>
          <w:kern w:val="0"/>
          <w:sz w:val="28"/>
          <w:szCs w:val="28"/>
        </w:rPr>
        <w:t>供应用地21.1公顷，超额完成年度任务。</w:t>
      </w:r>
      <w:r w:rsidR="0069062E">
        <w:rPr>
          <w:rFonts w:ascii="仿宋_GB2312" w:eastAsia="仿宋_GB2312" w:hAnsi="宋体" w:cs="宋体" w:hint="eastAsia"/>
          <w:b/>
          <w:color w:val="000000" w:themeColor="text1"/>
          <w:kern w:val="0"/>
          <w:sz w:val="28"/>
          <w:szCs w:val="28"/>
        </w:rPr>
        <w:t>拓展</w:t>
      </w:r>
      <w:r w:rsidR="00FD6F1A">
        <w:rPr>
          <w:rFonts w:ascii="仿宋_GB2312" w:eastAsia="仿宋_GB2312" w:hAnsi="宋体" w:cs="宋体" w:hint="eastAsia"/>
          <w:b/>
          <w:color w:val="000000" w:themeColor="text1"/>
          <w:kern w:val="0"/>
          <w:sz w:val="28"/>
          <w:szCs w:val="28"/>
        </w:rPr>
        <w:t>空间</w:t>
      </w:r>
      <w:r w:rsidR="0069062E">
        <w:rPr>
          <w:rFonts w:ascii="仿宋_GB2312" w:eastAsia="仿宋_GB2312" w:hAnsi="宋体" w:cs="宋体" w:hint="eastAsia"/>
          <w:b/>
          <w:color w:val="000000" w:themeColor="text1"/>
          <w:kern w:val="0"/>
          <w:sz w:val="28"/>
          <w:szCs w:val="28"/>
        </w:rPr>
        <w:t>成效显著</w:t>
      </w:r>
      <w:r w:rsidR="00FD6F1A">
        <w:rPr>
          <w:rFonts w:ascii="仿宋_GB2312" w:eastAsia="仿宋_GB2312" w:hAnsi="宋体" w:cs="宋体" w:hint="eastAsia"/>
          <w:b/>
          <w:color w:val="000000" w:themeColor="text1"/>
          <w:kern w:val="0"/>
          <w:sz w:val="28"/>
          <w:szCs w:val="28"/>
        </w:rPr>
        <w:t>。</w:t>
      </w:r>
      <w:r w:rsidR="00994F16" w:rsidRPr="00EA16A9">
        <w:rPr>
          <w:rFonts w:ascii="仿宋_GB2312" w:eastAsia="仿宋_GB2312" w:hAnsi="宋体" w:cs="宋体" w:hint="eastAsia"/>
          <w:color w:val="000000" w:themeColor="text1"/>
          <w:kern w:val="0"/>
          <w:sz w:val="28"/>
          <w:szCs w:val="28"/>
        </w:rPr>
        <w:t>2018年城市更新供应建设用地</w:t>
      </w:r>
      <w:r w:rsidR="00994F16">
        <w:rPr>
          <w:rFonts w:ascii="仿宋_GB2312" w:eastAsia="仿宋_GB2312" w:hAnsi="宋体" w:cs="宋体" w:hint="eastAsia"/>
          <w:color w:val="000000" w:themeColor="text1"/>
          <w:kern w:val="0"/>
          <w:sz w:val="28"/>
          <w:szCs w:val="28"/>
        </w:rPr>
        <w:t>257.3</w:t>
      </w:r>
      <w:r w:rsidR="00994F16" w:rsidRPr="00EA16A9">
        <w:rPr>
          <w:rFonts w:ascii="仿宋_GB2312" w:eastAsia="仿宋_GB2312" w:hAnsi="宋体" w:cs="宋体" w:hint="eastAsia"/>
          <w:color w:val="000000" w:themeColor="text1"/>
          <w:kern w:val="0"/>
          <w:sz w:val="28"/>
          <w:szCs w:val="28"/>
        </w:rPr>
        <w:t>公顷，土地整备盘活存量建设用地</w:t>
      </w:r>
      <w:r w:rsidR="00994F16">
        <w:rPr>
          <w:rFonts w:ascii="仿宋_GB2312" w:eastAsia="仿宋_GB2312" w:hAnsi="宋体" w:cs="宋体" w:hint="eastAsia"/>
          <w:color w:val="000000" w:themeColor="text1"/>
          <w:kern w:val="0"/>
          <w:sz w:val="28"/>
          <w:szCs w:val="28"/>
        </w:rPr>
        <w:t>37</w:t>
      </w:r>
      <w:r w:rsidR="00994F16" w:rsidRPr="00EA16A9">
        <w:rPr>
          <w:rFonts w:ascii="仿宋_GB2312" w:eastAsia="仿宋_GB2312" w:hAnsi="宋体" w:cs="宋体" w:hint="eastAsia"/>
          <w:color w:val="000000" w:themeColor="text1"/>
          <w:kern w:val="0"/>
          <w:sz w:val="28"/>
          <w:szCs w:val="28"/>
        </w:rPr>
        <w:t>公顷，</w:t>
      </w:r>
      <w:r w:rsidR="009D7144">
        <w:rPr>
          <w:rFonts w:ascii="仿宋_GB2312" w:eastAsia="仿宋_GB2312" w:hAnsi="宋体" w:cs="宋体" w:hint="eastAsia"/>
          <w:color w:val="000000" w:themeColor="text1"/>
          <w:kern w:val="0"/>
          <w:sz w:val="28"/>
          <w:szCs w:val="28"/>
        </w:rPr>
        <w:t>均超额完成计划目标</w:t>
      </w:r>
      <w:r w:rsidR="00994F16" w:rsidRPr="00EA16A9">
        <w:rPr>
          <w:rFonts w:ascii="仿宋_GB2312" w:eastAsia="仿宋_GB2312" w:hAnsi="宋体" w:cs="宋体" w:hint="eastAsia"/>
          <w:color w:val="000000" w:themeColor="text1"/>
          <w:kern w:val="0"/>
          <w:sz w:val="28"/>
          <w:szCs w:val="28"/>
        </w:rPr>
        <w:t>。2018</w:t>
      </w:r>
      <w:r w:rsidR="0069062E">
        <w:rPr>
          <w:rFonts w:ascii="仿宋_GB2312" w:eastAsia="仿宋_GB2312" w:hAnsi="宋体" w:cs="宋体" w:hint="eastAsia"/>
          <w:color w:val="000000" w:themeColor="text1"/>
          <w:kern w:val="0"/>
          <w:sz w:val="28"/>
          <w:szCs w:val="28"/>
        </w:rPr>
        <w:t>年完成</w:t>
      </w:r>
      <w:r w:rsidR="00994F16" w:rsidRPr="00EA16A9">
        <w:rPr>
          <w:rFonts w:ascii="仿宋_GB2312" w:eastAsia="仿宋_GB2312" w:hAnsi="宋体" w:cs="宋体" w:hint="eastAsia"/>
          <w:color w:val="000000" w:themeColor="text1"/>
          <w:kern w:val="0"/>
          <w:sz w:val="28"/>
          <w:szCs w:val="28"/>
        </w:rPr>
        <w:t>建设用地清退</w:t>
      </w:r>
      <w:r w:rsidR="0069062E">
        <w:rPr>
          <w:rFonts w:ascii="仿宋_GB2312" w:eastAsia="仿宋_GB2312" w:hAnsi="宋体" w:cs="宋体" w:hint="eastAsia"/>
          <w:color w:val="000000" w:themeColor="text1"/>
          <w:kern w:val="0"/>
          <w:sz w:val="28"/>
          <w:szCs w:val="28"/>
        </w:rPr>
        <w:t>856公顷，</w:t>
      </w:r>
      <w:r w:rsidR="00994F16" w:rsidRPr="00EA16A9">
        <w:rPr>
          <w:rFonts w:ascii="仿宋_GB2312" w:eastAsia="仿宋_GB2312" w:hAnsi="宋体" w:cs="宋体" w:hint="eastAsia"/>
          <w:color w:val="000000" w:themeColor="text1"/>
          <w:kern w:val="0"/>
          <w:sz w:val="28"/>
          <w:szCs w:val="28"/>
        </w:rPr>
        <w:t>超额完成计划任务。</w:t>
      </w:r>
    </w:p>
    <w:p w:rsidR="001D63B6" w:rsidRPr="00EA16A9" w:rsidRDefault="006668DB" w:rsidP="00A51567">
      <w:pPr>
        <w:pStyle w:val="1"/>
        <w:numPr>
          <w:ilvl w:val="0"/>
          <w:numId w:val="16"/>
        </w:numPr>
        <w:spacing w:afterLines="50" w:after="156" w:line="360" w:lineRule="auto"/>
        <w:jc w:val="left"/>
        <w:rPr>
          <w:rFonts w:ascii="黑体" w:eastAsia="黑体"/>
          <w:color w:val="000000" w:themeColor="text1"/>
          <w:sz w:val="32"/>
          <w:szCs w:val="28"/>
        </w:rPr>
      </w:pPr>
      <w:r w:rsidRPr="00EA16A9">
        <w:rPr>
          <w:rFonts w:ascii="黑体" w:eastAsia="黑体" w:hint="eastAsia"/>
          <w:color w:val="000000" w:themeColor="text1"/>
          <w:sz w:val="32"/>
          <w:szCs w:val="28"/>
        </w:rPr>
        <w:t>201</w:t>
      </w:r>
      <w:r w:rsidR="00B452BC" w:rsidRPr="00EA16A9">
        <w:rPr>
          <w:rFonts w:ascii="黑体" w:eastAsia="黑体" w:hint="eastAsia"/>
          <w:color w:val="000000" w:themeColor="text1"/>
          <w:sz w:val="32"/>
          <w:szCs w:val="28"/>
        </w:rPr>
        <w:t>9</w:t>
      </w:r>
      <w:r w:rsidRPr="00EA16A9">
        <w:rPr>
          <w:rFonts w:ascii="黑体" w:eastAsia="黑体" w:hint="eastAsia"/>
          <w:color w:val="000000" w:themeColor="text1"/>
          <w:sz w:val="32"/>
          <w:szCs w:val="28"/>
        </w:rPr>
        <w:t>年</w:t>
      </w:r>
      <w:r w:rsidR="00B115C1" w:rsidRPr="00EA16A9">
        <w:rPr>
          <w:rFonts w:ascii="黑体" w:eastAsia="黑体" w:hint="eastAsia"/>
          <w:color w:val="000000" w:themeColor="text1"/>
          <w:sz w:val="32"/>
          <w:szCs w:val="28"/>
        </w:rPr>
        <w:t>城市发展和土地利用</w:t>
      </w:r>
      <w:r w:rsidRPr="00EA16A9">
        <w:rPr>
          <w:rFonts w:ascii="黑体" w:eastAsia="黑体" w:hint="eastAsia"/>
          <w:color w:val="000000" w:themeColor="text1"/>
          <w:sz w:val="32"/>
          <w:szCs w:val="28"/>
        </w:rPr>
        <w:t>总体</w:t>
      </w:r>
      <w:r w:rsidR="005F15AF" w:rsidRPr="00EA16A9">
        <w:rPr>
          <w:rFonts w:ascii="黑体" w:eastAsia="黑体" w:hint="eastAsia"/>
          <w:color w:val="000000" w:themeColor="text1"/>
          <w:sz w:val="32"/>
          <w:szCs w:val="28"/>
        </w:rPr>
        <w:t>要求和</w:t>
      </w:r>
      <w:r w:rsidR="00683634" w:rsidRPr="00EA16A9">
        <w:rPr>
          <w:rFonts w:ascii="黑体" w:eastAsia="黑体" w:hint="eastAsia"/>
          <w:color w:val="000000" w:themeColor="text1"/>
          <w:sz w:val="32"/>
          <w:szCs w:val="28"/>
        </w:rPr>
        <w:t>主要</w:t>
      </w:r>
      <w:r w:rsidR="005F15AF" w:rsidRPr="00EA16A9">
        <w:rPr>
          <w:rFonts w:ascii="黑体" w:eastAsia="黑体" w:hint="eastAsia"/>
          <w:color w:val="000000" w:themeColor="text1"/>
          <w:sz w:val="32"/>
          <w:szCs w:val="28"/>
        </w:rPr>
        <w:t>目标</w:t>
      </w:r>
    </w:p>
    <w:p w:rsidR="001D63B6" w:rsidRPr="00EA16A9" w:rsidRDefault="008C01A0" w:rsidP="00970898">
      <w:pPr>
        <w:pStyle w:val="2"/>
        <w:numPr>
          <w:ilvl w:val="1"/>
          <w:numId w:val="20"/>
        </w:numPr>
        <w:spacing w:afterLines="50" w:after="156" w:line="360" w:lineRule="auto"/>
        <w:ind w:left="0" w:firstLine="0"/>
        <w:jc w:val="left"/>
        <w:rPr>
          <w:rFonts w:ascii="黑体" w:eastAsia="黑体"/>
          <w:color w:val="000000" w:themeColor="text1"/>
          <w:sz w:val="28"/>
          <w:szCs w:val="28"/>
        </w:rPr>
      </w:pPr>
      <w:r w:rsidRPr="00EA16A9">
        <w:rPr>
          <w:rFonts w:ascii="黑体" w:eastAsia="黑体" w:hint="eastAsia"/>
          <w:color w:val="000000" w:themeColor="text1"/>
          <w:sz w:val="28"/>
          <w:szCs w:val="28"/>
        </w:rPr>
        <w:t>总体要求</w:t>
      </w:r>
    </w:p>
    <w:p w:rsidR="00F26492" w:rsidRPr="00EA16A9" w:rsidRDefault="002C0A6B" w:rsidP="002C0A6B">
      <w:pPr>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sidRPr="002C0A6B">
        <w:rPr>
          <w:rFonts w:ascii="仿宋_GB2312" w:eastAsia="仿宋_GB2312" w:hAnsi="宋体" w:cs="宋体" w:hint="eastAsia"/>
          <w:color w:val="000000" w:themeColor="text1"/>
          <w:kern w:val="0"/>
          <w:sz w:val="28"/>
          <w:szCs w:val="28"/>
        </w:rPr>
        <w:t>落实《深圳市国民经济和社会发展第十三个五年规划纲要》、《深圳市城市建设与土地利用“十三五”规划》，紧紧围绕市委、市政府系列决策部署，</w:t>
      </w:r>
      <w:r w:rsidR="00611180" w:rsidRPr="002C0A6B">
        <w:rPr>
          <w:rFonts w:ascii="仿宋_GB2312" w:eastAsia="仿宋_GB2312" w:hAnsi="宋体" w:cs="宋体" w:hint="eastAsia"/>
          <w:color w:val="000000" w:themeColor="text1"/>
          <w:kern w:val="0"/>
          <w:sz w:val="28"/>
          <w:szCs w:val="28"/>
        </w:rPr>
        <w:t>打造粤港澳大湾区核心引擎城市，</w:t>
      </w:r>
      <w:r w:rsidRPr="002C0A6B">
        <w:rPr>
          <w:rFonts w:ascii="仿宋_GB2312" w:eastAsia="仿宋_GB2312" w:hAnsi="宋体" w:cs="宋体" w:hint="eastAsia"/>
          <w:color w:val="000000" w:themeColor="text1"/>
          <w:kern w:val="0"/>
          <w:sz w:val="28"/>
          <w:szCs w:val="28"/>
        </w:rPr>
        <w:t>深入实施“东进、西协、南联、北拓、中优”发展战略，保障重大项目落地，推进重点片区开发，加强区域协同合作，突出民生优先、优化产业空间、完善城市功能，提高发展的平衡性和协调性，为我市社会经济可持续发展提供用地保障。</w:t>
      </w:r>
    </w:p>
    <w:p w:rsidR="00BE1A16" w:rsidRPr="00EA16A9" w:rsidRDefault="00BE1A16" w:rsidP="00BE1A16">
      <w:pPr>
        <w:pStyle w:val="2"/>
        <w:numPr>
          <w:ilvl w:val="1"/>
          <w:numId w:val="20"/>
        </w:numPr>
        <w:spacing w:afterLines="50" w:after="156" w:line="360" w:lineRule="auto"/>
        <w:ind w:left="0" w:firstLine="0"/>
        <w:jc w:val="left"/>
        <w:rPr>
          <w:rFonts w:ascii="黑体" w:eastAsia="黑体"/>
          <w:color w:val="000000" w:themeColor="text1"/>
          <w:sz w:val="28"/>
          <w:szCs w:val="28"/>
        </w:rPr>
      </w:pPr>
      <w:r w:rsidRPr="00EA16A9">
        <w:rPr>
          <w:rFonts w:ascii="黑体" w:eastAsia="黑体" w:hint="eastAsia"/>
          <w:color w:val="000000" w:themeColor="text1"/>
          <w:sz w:val="28"/>
          <w:szCs w:val="28"/>
        </w:rPr>
        <w:lastRenderedPageBreak/>
        <w:t>主要目标</w:t>
      </w:r>
    </w:p>
    <w:p w:rsidR="005972FC" w:rsidRPr="00EA16A9" w:rsidRDefault="005972FC" w:rsidP="002A6606">
      <w:pPr>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sidRPr="00EA16A9">
        <w:rPr>
          <w:rFonts w:ascii="仿宋_GB2312" w:eastAsia="仿宋_GB2312" w:hAnsi="宋体" w:cs="宋体"/>
          <w:color w:val="000000" w:themeColor="text1"/>
          <w:kern w:val="0"/>
          <w:sz w:val="28"/>
          <w:szCs w:val="28"/>
        </w:rPr>
        <w:t>201</w:t>
      </w:r>
      <w:r w:rsidR="003E521F" w:rsidRPr="00EA16A9">
        <w:rPr>
          <w:rFonts w:ascii="仿宋_GB2312" w:eastAsia="仿宋_GB2312" w:hAnsi="宋体" w:cs="宋体" w:hint="eastAsia"/>
          <w:color w:val="000000" w:themeColor="text1"/>
          <w:kern w:val="0"/>
          <w:sz w:val="28"/>
          <w:szCs w:val="28"/>
        </w:rPr>
        <w:t>9</w:t>
      </w:r>
      <w:r w:rsidRPr="00EA16A9">
        <w:rPr>
          <w:rFonts w:ascii="仿宋_GB2312" w:eastAsia="仿宋_GB2312" w:hAnsi="宋体" w:cs="宋体" w:hint="eastAsia"/>
          <w:color w:val="000000" w:themeColor="text1"/>
          <w:kern w:val="0"/>
          <w:sz w:val="28"/>
          <w:szCs w:val="28"/>
        </w:rPr>
        <w:t>年度全市（含</w:t>
      </w:r>
      <w:r w:rsidR="00691B6D" w:rsidRPr="00EA16A9">
        <w:rPr>
          <w:rFonts w:ascii="仿宋_GB2312" w:eastAsia="仿宋_GB2312" w:hAnsi="宋体" w:cs="宋体" w:hint="eastAsia"/>
          <w:color w:val="000000" w:themeColor="text1"/>
          <w:kern w:val="0"/>
          <w:sz w:val="28"/>
          <w:szCs w:val="28"/>
        </w:rPr>
        <w:t>深</w:t>
      </w:r>
      <w:proofErr w:type="gramStart"/>
      <w:r w:rsidR="00691B6D" w:rsidRPr="00EA16A9">
        <w:rPr>
          <w:rFonts w:ascii="仿宋_GB2312" w:eastAsia="仿宋_GB2312" w:hAnsi="宋体" w:cs="宋体" w:hint="eastAsia"/>
          <w:color w:val="000000" w:themeColor="text1"/>
          <w:kern w:val="0"/>
          <w:sz w:val="28"/>
          <w:szCs w:val="28"/>
        </w:rPr>
        <w:t>汕</w:t>
      </w:r>
      <w:proofErr w:type="gramEnd"/>
      <w:r w:rsidR="00691B6D" w:rsidRPr="00EA16A9">
        <w:rPr>
          <w:rFonts w:ascii="仿宋_GB2312" w:eastAsia="仿宋_GB2312" w:hAnsi="宋体" w:cs="宋体" w:hint="eastAsia"/>
          <w:color w:val="000000" w:themeColor="text1"/>
          <w:kern w:val="0"/>
          <w:sz w:val="28"/>
          <w:szCs w:val="28"/>
        </w:rPr>
        <w:t>特别合作区</w:t>
      </w:r>
      <w:r w:rsidRPr="00EA16A9">
        <w:rPr>
          <w:rFonts w:ascii="仿宋_GB2312" w:eastAsia="仿宋_GB2312" w:hAnsi="宋体" w:cs="宋体" w:hint="eastAsia"/>
          <w:color w:val="000000" w:themeColor="text1"/>
          <w:kern w:val="0"/>
          <w:sz w:val="28"/>
          <w:szCs w:val="28"/>
        </w:rPr>
        <w:t>）计划供应建设用地</w:t>
      </w:r>
      <w:r w:rsidR="005850C0" w:rsidRPr="00EA16A9">
        <w:rPr>
          <w:rFonts w:ascii="仿宋_GB2312" w:eastAsia="仿宋_GB2312" w:hAnsi="宋体" w:cs="宋体" w:hint="eastAsia"/>
          <w:color w:val="000000" w:themeColor="text1"/>
          <w:kern w:val="0"/>
          <w:sz w:val="28"/>
          <w:szCs w:val="28"/>
        </w:rPr>
        <w:t>1</w:t>
      </w:r>
      <w:r w:rsidR="005850C0">
        <w:rPr>
          <w:rFonts w:ascii="仿宋_GB2312" w:eastAsia="仿宋_GB2312" w:hAnsi="宋体" w:cs="宋体" w:hint="eastAsia"/>
          <w:color w:val="000000" w:themeColor="text1"/>
          <w:kern w:val="0"/>
          <w:sz w:val="28"/>
          <w:szCs w:val="28"/>
        </w:rPr>
        <w:t>2</w:t>
      </w:r>
      <w:r w:rsidR="005850C0" w:rsidRPr="00EA16A9">
        <w:rPr>
          <w:rFonts w:ascii="仿宋_GB2312" w:eastAsia="仿宋_GB2312" w:hAnsi="宋体" w:cs="宋体" w:hint="eastAsia"/>
          <w:color w:val="000000" w:themeColor="text1"/>
          <w:kern w:val="0"/>
          <w:sz w:val="28"/>
          <w:szCs w:val="28"/>
        </w:rPr>
        <w:t>00</w:t>
      </w:r>
      <w:r w:rsidRPr="00EA16A9">
        <w:rPr>
          <w:rFonts w:ascii="仿宋_GB2312" w:eastAsia="仿宋_GB2312" w:hAnsi="宋体" w:cs="宋体" w:hint="eastAsia"/>
          <w:color w:val="000000" w:themeColor="text1"/>
          <w:kern w:val="0"/>
          <w:sz w:val="28"/>
          <w:szCs w:val="28"/>
        </w:rPr>
        <w:t>公顷</w:t>
      </w:r>
      <w:r w:rsidR="00026885">
        <w:rPr>
          <w:rFonts w:ascii="仿宋_GB2312" w:eastAsia="仿宋_GB2312" w:hAnsi="宋体" w:cs="宋体" w:hint="eastAsia"/>
          <w:color w:val="000000" w:themeColor="text1"/>
          <w:kern w:val="0"/>
          <w:sz w:val="28"/>
          <w:szCs w:val="28"/>
        </w:rPr>
        <w:t>（详见附表2）</w:t>
      </w:r>
      <w:r w:rsidRPr="00EA16A9">
        <w:rPr>
          <w:rFonts w:ascii="仿宋_GB2312" w:eastAsia="仿宋_GB2312" w:hAnsi="宋体" w:cs="宋体" w:hint="eastAsia"/>
          <w:color w:val="000000" w:themeColor="text1"/>
          <w:kern w:val="0"/>
          <w:sz w:val="28"/>
          <w:szCs w:val="28"/>
        </w:rPr>
        <w:t>，</w:t>
      </w:r>
      <w:r w:rsidR="000B75D2">
        <w:rPr>
          <w:rFonts w:ascii="仿宋_GB2312" w:eastAsia="仿宋_GB2312" w:hAnsi="宋体" w:cs="宋体" w:hint="eastAsia"/>
          <w:color w:val="000000" w:themeColor="text1"/>
          <w:kern w:val="0"/>
          <w:sz w:val="28"/>
          <w:szCs w:val="28"/>
        </w:rPr>
        <w:t>全市</w:t>
      </w:r>
      <w:r w:rsidR="000B75D2" w:rsidRPr="00EA16A9">
        <w:rPr>
          <w:rFonts w:ascii="仿宋_GB2312" w:eastAsia="仿宋_GB2312" w:hAnsi="宋体" w:cs="宋体" w:hint="eastAsia"/>
          <w:color w:val="000000" w:themeColor="text1"/>
          <w:kern w:val="0"/>
          <w:sz w:val="28"/>
          <w:szCs w:val="28"/>
        </w:rPr>
        <w:t>预留指标</w:t>
      </w:r>
      <w:r w:rsidR="000B75D2" w:rsidRPr="00EA16A9">
        <w:rPr>
          <w:rStyle w:val="ab"/>
          <w:rFonts w:ascii="Arial" w:eastAsia="仿宋_GB2312" w:hAnsi="Arial" w:cs="Arial"/>
          <w:color w:val="000000" w:themeColor="text1"/>
          <w:kern w:val="0"/>
          <w:sz w:val="24"/>
          <w:szCs w:val="24"/>
        </w:rPr>
        <w:footnoteReference w:id="2"/>
      </w:r>
      <w:r w:rsidR="000B75D2">
        <w:rPr>
          <w:rFonts w:ascii="仿宋_GB2312" w:eastAsia="仿宋_GB2312" w:hAnsi="宋体" w:cs="宋体" w:hint="eastAsia"/>
          <w:color w:val="000000" w:themeColor="text1"/>
          <w:kern w:val="0"/>
          <w:sz w:val="28"/>
          <w:szCs w:val="28"/>
        </w:rPr>
        <w:t>100</w:t>
      </w:r>
      <w:r w:rsidR="000B75D2" w:rsidRPr="00EA16A9">
        <w:rPr>
          <w:rFonts w:ascii="仿宋_GB2312" w:eastAsia="仿宋_GB2312" w:hAnsi="宋体" w:cs="宋体" w:hint="eastAsia"/>
          <w:color w:val="000000" w:themeColor="text1"/>
          <w:kern w:val="0"/>
          <w:sz w:val="28"/>
          <w:szCs w:val="28"/>
        </w:rPr>
        <w:t>公顷</w:t>
      </w:r>
      <w:r w:rsidR="000B75D2">
        <w:rPr>
          <w:rFonts w:ascii="仿宋_GB2312" w:eastAsia="仿宋_GB2312" w:hAnsi="宋体" w:cs="宋体" w:hint="eastAsia"/>
          <w:color w:val="000000" w:themeColor="text1"/>
          <w:kern w:val="0"/>
          <w:sz w:val="28"/>
          <w:szCs w:val="28"/>
        </w:rPr>
        <w:t>，</w:t>
      </w:r>
      <w:r w:rsidRPr="00EA16A9">
        <w:rPr>
          <w:rFonts w:ascii="仿宋_GB2312" w:eastAsia="仿宋_GB2312" w:hAnsi="宋体" w:cs="宋体" w:hint="eastAsia"/>
          <w:color w:val="000000" w:themeColor="text1"/>
          <w:kern w:val="0"/>
          <w:sz w:val="28"/>
          <w:szCs w:val="28"/>
        </w:rPr>
        <w:t>下达各区（新区）指标</w:t>
      </w:r>
      <w:r w:rsidR="005850C0">
        <w:rPr>
          <w:rFonts w:ascii="仿宋_GB2312" w:eastAsia="仿宋_GB2312" w:hAnsi="宋体" w:cs="宋体" w:hint="eastAsia"/>
          <w:color w:val="000000" w:themeColor="text1"/>
          <w:kern w:val="0"/>
          <w:sz w:val="28"/>
          <w:szCs w:val="28"/>
        </w:rPr>
        <w:t>1100</w:t>
      </w:r>
      <w:r w:rsidRPr="00EA16A9">
        <w:rPr>
          <w:rFonts w:ascii="仿宋_GB2312" w:eastAsia="仿宋_GB2312" w:hAnsi="宋体" w:cs="宋体" w:hint="eastAsia"/>
          <w:color w:val="000000" w:themeColor="text1"/>
          <w:kern w:val="0"/>
          <w:sz w:val="28"/>
          <w:szCs w:val="28"/>
        </w:rPr>
        <w:t>公顷</w:t>
      </w:r>
      <w:r w:rsidR="00B35B76">
        <w:rPr>
          <w:rFonts w:ascii="仿宋_GB2312" w:eastAsia="仿宋_GB2312" w:hAnsi="宋体" w:cs="宋体" w:hint="eastAsia"/>
          <w:color w:val="000000" w:themeColor="text1"/>
          <w:kern w:val="0"/>
          <w:sz w:val="28"/>
          <w:szCs w:val="28"/>
        </w:rPr>
        <w:t>（详见附表3）</w:t>
      </w:r>
      <w:r w:rsidRPr="00EA16A9">
        <w:rPr>
          <w:rFonts w:ascii="仿宋_GB2312" w:eastAsia="仿宋_GB2312" w:hAnsi="宋体" w:cs="宋体" w:hint="eastAsia"/>
          <w:color w:val="000000" w:themeColor="text1"/>
          <w:kern w:val="0"/>
          <w:sz w:val="28"/>
          <w:szCs w:val="28"/>
        </w:rPr>
        <w:t>，</w:t>
      </w:r>
      <w:r w:rsidR="00F903E6">
        <w:rPr>
          <w:rFonts w:ascii="仿宋_GB2312" w:eastAsia="仿宋_GB2312" w:hAnsi="宋体" w:cs="宋体" w:hint="eastAsia"/>
          <w:color w:val="000000" w:themeColor="text1"/>
          <w:kern w:val="0"/>
          <w:sz w:val="28"/>
          <w:szCs w:val="28"/>
        </w:rPr>
        <w:t>其中：</w:t>
      </w:r>
    </w:p>
    <w:p w:rsidR="00FD6F1A" w:rsidRPr="00FD6F1A" w:rsidRDefault="000079F6" w:rsidP="00FD6F1A">
      <w:pPr>
        <w:widowControl/>
        <w:spacing w:before="100" w:beforeAutospacing="1" w:afterLines="50" w:after="156" w:line="360" w:lineRule="auto"/>
        <w:ind w:firstLineChars="202" w:firstLine="568"/>
        <w:jc w:val="left"/>
        <w:rPr>
          <w:rFonts w:ascii="仿宋_GB2312" w:eastAsia="仿宋_GB2312" w:hAnsi="宋体" w:cs="宋体"/>
          <w:b/>
          <w:color w:val="000000" w:themeColor="text1"/>
          <w:kern w:val="0"/>
          <w:sz w:val="28"/>
          <w:szCs w:val="28"/>
        </w:rPr>
      </w:pPr>
      <w:r>
        <w:rPr>
          <w:rFonts w:ascii="仿宋_GB2312" w:eastAsia="仿宋_GB2312" w:hAnsi="宋体" w:cs="宋体" w:hint="eastAsia"/>
          <w:b/>
          <w:color w:val="000000" w:themeColor="text1"/>
          <w:kern w:val="0"/>
          <w:sz w:val="28"/>
          <w:szCs w:val="28"/>
        </w:rPr>
        <w:t>按</w:t>
      </w:r>
      <w:r w:rsidR="00FD6F1A" w:rsidRPr="00FD6F1A">
        <w:rPr>
          <w:rFonts w:ascii="仿宋_GB2312" w:eastAsia="仿宋_GB2312" w:hAnsi="宋体" w:cs="宋体" w:hint="eastAsia"/>
          <w:b/>
          <w:color w:val="000000" w:themeColor="text1"/>
          <w:kern w:val="0"/>
          <w:sz w:val="28"/>
          <w:szCs w:val="28"/>
        </w:rPr>
        <w:t>用地供应</w:t>
      </w:r>
      <w:r w:rsidR="00FD6F1A">
        <w:rPr>
          <w:rFonts w:ascii="仿宋_GB2312" w:eastAsia="仿宋_GB2312" w:hAnsi="宋体" w:cs="宋体" w:hint="eastAsia"/>
          <w:b/>
          <w:color w:val="000000" w:themeColor="text1"/>
          <w:kern w:val="0"/>
          <w:sz w:val="28"/>
          <w:szCs w:val="28"/>
        </w:rPr>
        <w:t>途径</w:t>
      </w:r>
      <w:r w:rsidR="00806043">
        <w:rPr>
          <w:rFonts w:ascii="仿宋_GB2312" w:eastAsia="仿宋_GB2312" w:hAnsi="宋体" w:cs="宋体" w:hint="eastAsia"/>
          <w:b/>
          <w:color w:val="000000" w:themeColor="text1"/>
          <w:kern w:val="0"/>
          <w:sz w:val="28"/>
          <w:szCs w:val="28"/>
        </w:rPr>
        <w:t>分类</w:t>
      </w:r>
      <w:r w:rsidR="00FD6F1A">
        <w:rPr>
          <w:rFonts w:ascii="仿宋_GB2312" w:eastAsia="仿宋_GB2312" w:hAnsi="宋体" w:cs="宋体" w:hint="eastAsia"/>
          <w:b/>
          <w:color w:val="000000" w:themeColor="text1"/>
          <w:kern w:val="0"/>
          <w:sz w:val="28"/>
          <w:szCs w:val="28"/>
        </w:rPr>
        <w:t>：</w:t>
      </w:r>
    </w:p>
    <w:p w:rsidR="002A6606" w:rsidRPr="00EA16A9" w:rsidRDefault="002A6606" w:rsidP="000B75D2">
      <w:pPr>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sidRPr="00EA16A9">
        <w:rPr>
          <w:rFonts w:ascii="仿宋_GB2312" w:eastAsia="仿宋_GB2312" w:hAnsi="宋体" w:cs="宋体" w:hint="eastAsia"/>
          <w:color w:val="000000" w:themeColor="text1"/>
          <w:kern w:val="0"/>
          <w:sz w:val="28"/>
          <w:szCs w:val="28"/>
        </w:rPr>
        <w:t>——</w:t>
      </w:r>
      <w:r w:rsidR="000B75D2">
        <w:rPr>
          <w:rFonts w:ascii="仿宋_GB2312" w:eastAsia="仿宋_GB2312" w:hAnsi="宋体" w:cs="宋体" w:hint="eastAsia"/>
          <w:color w:val="000000" w:themeColor="text1"/>
          <w:kern w:val="0"/>
          <w:sz w:val="28"/>
          <w:szCs w:val="28"/>
        </w:rPr>
        <w:t>新供应建设用地</w:t>
      </w:r>
      <w:r w:rsidR="000B75D2">
        <w:rPr>
          <w:rStyle w:val="ab"/>
          <w:rFonts w:ascii="仿宋_GB2312" w:eastAsia="仿宋_GB2312" w:hAnsi="宋体" w:cs="宋体"/>
          <w:color w:val="000000" w:themeColor="text1"/>
          <w:kern w:val="0"/>
          <w:sz w:val="28"/>
          <w:szCs w:val="28"/>
        </w:rPr>
        <w:footnoteReference w:id="3"/>
      </w:r>
      <w:r w:rsidR="00BA7B1D">
        <w:rPr>
          <w:rFonts w:ascii="仿宋_GB2312" w:eastAsia="仿宋_GB2312" w:hAnsi="宋体" w:cs="宋体" w:hint="eastAsia"/>
          <w:color w:val="000000" w:themeColor="text1"/>
          <w:kern w:val="0"/>
          <w:sz w:val="28"/>
          <w:szCs w:val="28"/>
        </w:rPr>
        <w:t>794</w:t>
      </w:r>
      <w:r w:rsidRPr="00EA16A9">
        <w:rPr>
          <w:rFonts w:ascii="仿宋_GB2312" w:eastAsia="仿宋_GB2312" w:hAnsi="宋体" w:cs="宋体" w:hint="eastAsia"/>
          <w:color w:val="000000" w:themeColor="text1"/>
          <w:kern w:val="0"/>
          <w:sz w:val="28"/>
          <w:szCs w:val="28"/>
        </w:rPr>
        <w:t>公顷</w:t>
      </w:r>
      <w:r w:rsidR="000B75D2">
        <w:rPr>
          <w:rFonts w:ascii="仿宋_GB2312" w:eastAsia="仿宋_GB2312" w:hAnsi="宋体" w:cs="宋体" w:hint="eastAsia"/>
          <w:color w:val="000000" w:themeColor="text1"/>
          <w:kern w:val="0"/>
          <w:sz w:val="28"/>
          <w:szCs w:val="28"/>
        </w:rPr>
        <w:t>。</w:t>
      </w:r>
    </w:p>
    <w:p w:rsidR="000B75D2" w:rsidRPr="00EA16A9" w:rsidRDefault="00090717" w:rsidP="000B75D2">
      <w:pPr>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sidRPr="00EA16A9">
        <w:rPr>
          <w:rFonts w:ascii="仿宋_GB2312" w:eastAsia="仿宋_GB2312" w:hAnsi="宋体" w:cs="宋体" w:hint="eastAsia"/>
          <w:color w:val="000000" w:themeColor="text1"/>
          <w:kern w:val="0"/>
          <w:sz w:val="28"/>
          <w:szCs w:val="28"/>
        </w:rPr>
        <w:t>——</w:t>
      </w:r>
      <w:r w:rsidR="000B75D2" w:rsidRPr="000B75D2">
        <w:rPr>
          <w:rFonts w:ascii="仿宋_GB2312" w:eastAsia="仿宋_GB2312" w:hAnsi="宋体" w:cs="宋体" w:hint="eastAsia"/>
          <w:color w:val="000000" w:themeColor="text1"/>
          <w:kern w:val="0"/>
          <w:sz w:val="28"/>
          <w:szCs w:val="28"/>
        </w:rPr>
        <w:t>通过城市更新改造实现供应建设用地246公顷</w:t>
      </w:r>
      <w:r w:rsidR="000B75D2">
        <w:rPr>
          <w:rFonts w:ascii="仿宋_GB2312" w:eastAsia="仿宋_GB2312" w:hAnsi="宋体" w:cs="宋体" w:hint="eastAsia"/>
          <w:color w:val="000000" w:themeColor="text1"/>
          <w:kern w:val="0"/>
          <w:sz w:val="28"/>
          <w:szCs w:val="28"/>
        </w:rPr>
        <w:t>。</w:t>
      </w:r>
    </w:p>
    <w:p w:rsidR="00F6401D" w:rsidRPr="00EA16A9" w:rsidRDefault="00F6401D" w:rsidP="00F6401D">
      <w:pPr>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sidRPr="00EA16A9">
        <w:rPr>
          <w:rFonts w:ascii="仿宋_GB2312" w:eastAsia="仿宋_GB2312" w:hAnsi="宋体" w:cs="宋体" w:hint="eastAsia"/>
          <w:color w:val="000000" w:themeColor="text1"/>
          <w:kern w:val="0"/>
          <w:sz w:val="28"/>
          <w:szCs w:val="28"/>
        </w:rPr>
        <w:t>——</w:t>
      </w:r>
      <w:r w:rsidR="000B75D2" w:rsidRPr="000B75D2">
        <w:rPr>
          <w:rFonts w:ascii="仿宋_GB2312" w:eastAsia="仿宋_GB2312" w:hAnsi="宋体" w:cs="宋体" w:hint="eastAsia"/>
          <w:color w:val="000000" w:themeColor="text1"/>
          <w:kern w:val="0"/>
          <w:sz w:val="28"/>
          <w:szCs w:val="28"/>
        </w:rPr>
        <w:t>通过土地整备供应存量建设用地供应</w:t>
      </w:r>
      <w:r w:rsidR="00BA7B1D">
        <w:rPr>
          <w:rFonts w:ascii="仿宋_GB2312" w:eastAsia="仿宋_GB2312" w:hAnsi="宋体" w:cs="宋体" w:hint="eastAsia"/>
          <w:color w:val="000000" w:themeColor="text1"/>
          <w:kern w:val="0"/>
          <w:sz w:val="28"/>
          <w:szCs w:val="28"/>
        </w:rPr>
        <w:t>60</w:t>
      </w:r>
      <w:r w:rsidR="000B75D2" w:rsidRPr="000B75D2">
        <w:rPr>
          <w:rFonts w:ascii="仿宋_GB2312" w:eastAsia="仿宋_GB2312" w:hAnsi="宋体" w:cs="宋体" w:hint="eastAsia"/>
          <w:color w:val="000000" w:themeColor="text1"/>
          <w:kern w:val="0"/>
          <w:sz w:val="28"/>
          <w:szCs w:val="28"/>
        </w:rPr>
        <w:t>公顷</w:t>
      </w:r>
      <w:r w:rsidR="000B75D2">
        <w:rPr>
          <w:rFonts w:ascii="仿宋_GB2312" w:eastAsia="仿宋_GB2312" w:hAnsi="宋体" w:cs="宋体" w:hint="eastAsia"/>
          <w:color w:val="000000" w:themeColor="text1"/>
          <w:kern w:val="0"/>
          <w:sz w:val="28"/>
          <w:szCs w:val="28"/>
        </w:rPr>
        <w:t>。</w:t>
      </w:r>
    </w:p>
    <w:p w:rsidR="00FD6F1A" w:rsidRPr="00FD6F1A" w:rsidRDefault="000079F6" w:rsidP="00FD6F1A">
      <w:pPr>
        <w:widowControl/>
        <w:spacing w:before="100" w:beforeAutospacing="1" w:afterLines="50" w:after="156" w:line="360" w:lineRule="auto"/>
        <w:ind w:firstLineChars="202" w:firstLine="568"/>
        <w:jc w:val="left"/>
        <w:rPr>
          <w:rFonts w:ascii="仿宋_GB2312" w:eastAsia="仿宋_GB2312" w:hAnsi="宋体" w:cs="宋体"/>
          <w:b/>
          <w:color w:val="000000" w:themeColor="text1"/>
          <w:kern w:val="0"/>
          <w:sz w:val="28"/>
          <w:szCs w:val="28"/>
        </w:rPr>
      </w:pPr>
      <w:r>
        <w:rPr>
          <w:rFonts w:ascii="仿宋_GB2312" w:eastAsia="仿宋_GB2312" w:hAnsi="宋体" w:cs="宋体" w:hint="eastAsia"/>
          <w:b/>
          <w:color w:val="000000" w:themeColor="text1"/>
          <w:kern w:val="0"/>
          <w:sz w:val="28"/>
          <w:szCs w:val="28"/>
        </w:rPr>
        <w:t>按</w:t>
      </w:r>
      <w:r w:rsidR="00FD6F1A">
        <w:rPr>
          <w:rFonts w:ascii="仿宋_GB2312" w:eastAsia="仿宋_GB2312" w:hAnsi="宋体" w:cs="宋体" w:hint="eastAsia"/>
          <w:b/>
          <w:color w:val="000000" w:themeColor="text1"/>
          <w:kern w:val="0"/>
          <w:sz w:val="28"/>
          <w:szCs w:val="28"/>
        </w:rPr>
        <w:t>用地性质</w:t>
      </w:r>
      <w:r w:rsidR="00806043">
        <w:rPr>
          <w:rFonts w:ascii="仿宋_GB2312" w:eastAsia="仿宋_GB2312" w:hAnsi="宋体" w:cs="宋体" w:hint="eastAsia"/>
          <w:b/>
          <w:color w:val="000000" w:themeColor="text1"/>
          <w:kern w:val="0"/>
          <w:sz w:val="28"/>
          <w:szCs w:val="28"/>
        </w:rPr>
        <w:t>分类</w:t>
      </w:r>
      <w:r w:rsidR="00FD6F1A">
        <w:rPr>
          <w:rFonts w:ascii="仿宋_GB2312" w:eastAsia="仿宋_GB2312" w:hAnsi="宋体" w:cs="宋体" w:hint="eastAsia"/>
          <w:b/>
          <w:color w:val="000000" w:themeColor="text1"/>
          <w:kern w:val="0"/>
          <w:sz w:val="28"/>
          <w:szCs w:val="28"/>
        </w:rPr>
        <w:t>：</w:t>
      </w:r>
    </w:p>
    <w:p w:rsidR="00FD6F1A" w:rsidRPr="00EA16A9" w:rsidRDefault="00FD6F1A" w:rsidP="00FD6F1A">
      <w:pPr>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sidRPr="00EA16A9">
        <w:rPr>
          <w:rFonts w:ascii="仿宋_GB2312" w:eastAsia="仿宋_GB2312" w:hAnsi="宋体" w:cs="宋体" w:hint="eastAsia"/>
          <w:color w:val="000000" w:themeColor="text1"/>
          <w:kern w:val="0"/>
          <w:sz w:val="28"/>
          <w:szCs w:val="28"/>
        </w:rPr>
        <w:t>——</w:t>
      </w:r>
      <w:r>
        <w:rPr>
          <w:rFonts w:ascii="仿宋_GB2312" w:eastAsia="仿宋_GB2312" w:hAnsi="宋体" w:cs="宋体" w:hint="eastAsia"/>
          <w:color w:val="000000" w:themeColor="text1"/>
          <w:kern w:val="0"/>
          <w:sz w:val="28"/>
          <w:szCs w:val="28"/>
        </w:rPr>
        <w:t>民生设施用地供应</w:t>
      </w:r>
      <w:r w:rsidR="00AD26A4">
        <w:rPr>
          <w:rFonts w:ascii="仿宋_GB2312" w:eastAsia="仿宋_GB2312" w:hAnsi="宋体" w:cs="宋体" w:hint="eastAsia"/>
          <w:color w:val="000000" w:themeColor="text1"/>
          <w:kern w:val="0"/>
          <w:sz w:val="28"/>
          <w:szCs w:val="28"/>
        </w:rPr>
        <w:t>595</w:t>
      </w:r>
      <w:r w:rsidRPr="00EA16A9">
        <w:rPr>
          <w:rFonts w:ascii="仿宋_GB2312" w:eastAsia="仿宋_GB2312" w:hAnsi="宋体" w:cs="宋体" w:hint="eastAsia"/>
          <w:color w:val="000000" w:themeColor="text1"/>
          <w:kern w:val="0"/>
          <w:sz w:val="28"/>
          <w:szCs w:val="28"/>
        </w:rPr>
        <w:t>公顷</w:t>
      </w:r>
      <w:r>
        <w:rPr>
          <w:rFonts w:ascii="仿宋_GB2312" w:eastAsia="仿宋_GB2312" w:hAnsi="宋体" w:cs="宋体" w:hint="eastAsia"/>
          <w:color w:val="000000" w:themeColor="text1"/>
          <w:kern w:val="0"/>
          <w:sz w:val="28"/>
          <w:szCs w:val="28"/>
        </w:rPr>
        <w:t>。</w:t>
      </w:r>
    </w:p>
    <w:p w:rsidR="00FD6F1A" w:rsidRPr="00EA16A9" w:rsidRDefault="00FD6F1A" w:rsidP="00FD6F1A">
      <w:pPr>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sidRPr="00EA16A9">
        <w:rPr>
          <w:rFonts w:ascii="仿宋_GB2312" w:eastAsia="仿宋_GB2312" w:hAnsi="宋体" w:cs="宋体" w:hint="eastAsia"/>
          <w:color w:val="000000" w:themeColor="text1"/>
          <w:kern w:val="0"/>
          <w:sz w:val="28"/>
          <w:szCs w:val="28"/>
        </w:rPr>
        <w:t>——</w:t>
      </w:r>
      <w:r>
        <w:rPr>
          <w:rFonts w:ascii="仿宋_GB2312" w:eastAsia="仿宋_GB2312" w:hAnsi="宋体" w:cs="宋体" w:hint="eastAsia"/>
          <w:color w:val="000000" w:themeColor="text1"/>
          <w:kern w:val="0"/>
          <w:sz w:val="28"/>
          <w:szCs w:val="28"/>
        </w:rPr>
        <w:t>居住用地供应</w:t>
      </w:r>
      <w:r w:rsidR="00AD26A4">
        <w:rPr>
          <w:rFonts w:ascii="仿宋_GB2312" w:eastAsia="仿宋_GB2312" w:hAnsi="宋体" w:cs="宋体" w:hint="eastAsia"/>
          <w:color w:val="000000" w:themeColor="text1"/>
          <w:kern w:val="0"/>
          <w:sz w:val="28"/>
          <w:szCs w:val="28"/>
        </w:rPr>
        <w:t>150</w:t>
      </w:r>
      <w:r w:rsidRPr="00EA16A9">
        <w:rPr>
          <w:rFonts w:ascii="仿宋_GB2312" w:eastAsia="仿宋_GB2312" w:hAnsi="宋体" w:cs="宋体" w:hint="eastAsia"/>
          <w:color w:val="000000" w:themeColor="text1"/>
          <w:kern w:val="0"/>
          <w:sz w:val="28"/>
          <w:szCs w:val="28"/>
        </w:rPr>
        <w:t>公顷</w:t>
      </w:r>
      <w:r>
        <w:rPr>
          <w:rFonts w:ascii="仿宋_GB2312" w:eastAsia="仿宋_GB2312" w:hAnsi="宋体" w:cs="宋体" w:hint="eastAsia"/>
          <w:color w:val="000000" w:themeColor="text1"/>
          <w:kern w:val="0"/>
          <w:sz w:val="28"/>
          <w:szCs w:val="28"/>
        </w:rPr>
        <w:t>。</w:t>
      </w:r>
    </w:p>
    <w:p w:rsidR="00FD6F1A" w:rsidRPr="00EA16A9" w:rsidRDefault="00FD6F1A" w:rsidP="00FD6F1A">
      <w:pPr>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sidRPr="00EA16A9">
        <w:rPr>
          <w:rFonts w:ascii="仿宋_GB2312" w:eastAsia="仿宋_GB2312" w:hAnsi="宋体" w:cs="宋体" w:hint="eastAsia"/>
          <w:color w:val="000000" w:themeColor="text1"/>
          <w:kern w:val="0"/>
          <w:sz w:val="28"/>
          <w:szCs w:val="28"/>
        </w:rPr>
        <w:t>——</w:t>
      </w:r>
      <w:r>
        <w:rPr>
          <w:rFonts w:ascii="仿宋_GB2312" w:eastAsia="仿宋_GB2312" w:hAnsi="宋体" w:cs="宋体" w:hint="eastAsia"/>
          <w:color w:val="000000" w:themeColor="text1"/>
          <w:kern w:val="0"/>
          <w:sz w:val="28"/>
          <w:szCs w:val="28"/>
        </w:rPr>
        <w:t>商业服务业用地供应</w:t>
      </w:r>
      <w:r w:rsidR="00BA7B1D">
        <w:rPr>
          <w:rFonts w:ascii="仿宋_GB2312" w:eastAsia="仿宋_GB2312" w:hAnsi="宋体" w:cs="宋体" w:hint="eastAsia"/>
          <w:color w:val="000000" w:themeColor="text1"/>
          <w:kern w:val="0"/>
          <w:sz w:val="28"/>
          <w:szCs w:val="28"/>
        </w:rPr>
        <w:t>160</w:t>
      </w:r>
      <w:r w:rsidRPr="00EA16A9">
        <w:rPr>
          <w:rFonts w:ascii="仿宋_GB2312" w:eastAsia="仿宋_GB2312" w:hAnsi="宋体" w:cs="宋体" w:hint="eastAsia"/>
          <w:color w:val="000000" w:themeColor="text1"/>
          <w:kern w:val="0"/>
          <w:sz w:val="28"/>
          <w:szCs w:val="28"/>
        </w:rPr>
        <w:t>公顷</w:t>
      </w:r>
      <w:r>
        <w:rPr>
          <w:rFonts w:ascii="仿宋_GB2312" w:eastAsia="仿宋_GB2312" w:hAnsi="宋体" w:cs="宋体" w:hint="eastAsia"/>
          <w:color w:val="000000" w:themeColor="text1"/>
          <w:kern w:val="0"/>
          <w:sz w:val="28"/>
          <w:szCs w:val="28"/>
        </w:rPr>
        <w:t>。</w:t>
      </w:r>
    </w:p>
    <w:p w:rsidR="00FD6F1A" w:rsidRPr="00EA16A9" w:rsidRDefault="00FD6F1A" w:rsidP="00FD6F1A">
      <w:pPr>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sidRPr="00EA16A9">
        <w:rPr>
          <w:rFonts w:ascii="仿宋_GB2312" w:eastAsia="仿宋_GB2312" w:hAnsi="宋体" w:cs="宋体" w:hint="eastAsia"/>
          <w:color w:val="000000" w:themeColor="text1"/>
          <w:kern w:val="0"/>
          <w:sz w:val="28"/>
          <w:szCs w:val="28"/>
        </w:rPr>
        <w:t>——</w:t>
      </w:r>
      <w:r>
        <w:rPr>
          <w:rFonts w:ascii="仿宋_GB2312" w:eastAsia="仿宋_GB2312" w:hAnsi="宋体" w:cs="宋体" w:hint="eastAsia"/>
          <w:color w:val="000000" w:themeColor="text1"/>
          <w:kern w:val="0"/>
          <w:sz w:val="28"/>
          <w:szCs w:val="28"/>
        </w:rPr>
        <w:t>产业用地供应19</w:t>
      </w:r>
      <w:r w:rsidR="00AD26A4">
        <w:rPr>
          <w:rFonts w:ascii="仿宋_GB2312" w:eastAsia="仿宋_GB2312" w:hAnsi="宋体" w:cs="宋体" w:hint="eastAsia"/>
          <w:color w:val="000000" w:themeColor="text1"/>
          <w:kern w:val="0"/>
          <w:sz w:val="28"/>
          <w:szCs w:val="28"/>
        </w:rPr>
        <w:t>5</w:t>
      </w:r>
      <w:r w:rsidRPr="00EA16A9">
        <w:rPr>
          <w:rFonts w:ascii="仿宋_GB2312" w:eastAsia="仿宋_GB2312" w:hAnsi="宋体" w:cs="宋体" w:hint="eastAsia"/>
          <w:color w:val="000000" w:themeColor="text1"/>
          <w:kern w:val="0"/>
          <w:sz w:val="28"/>
          <w:szCs w:val="28"/>
        </w:rPr>
        <w:t>公顷</w:t>
      </w:r>
      <w:r>
        <w:rPr>
          <w:rFonts w:ascii="仿宋_GB2312" w:eastAsia="仿宋_GB2312" w:hAnsi="宋体" w:cs="宋体" w:hint="eastAsia"/>
          <w:color w:val="000000" w:themeColor="text1"/>
          <w:kern w:val="0"/>
          <w:sz w:val="28"/>
          <w:szCs w:val="28"/>
        </w:rPr>
        <w:t>。</w:t>
      </w:r>
    </w:p>
    <w:p w:rsidR="001D63B6" w:rsidRPr="00EA16A9" w:rsidRDefault="009F7997" w:rsidP="009444D6">
      <w:pPr>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sidRPr="00EA16A9">
        <w:rPr>
          <w:rFonts w:ascii="仿宋_GB2312" w:eastAsia="仿宋_GB2312" w:hAnsi="宋体" w:cs="宋体" w:hint="eastAsia"/>
          <w:color w:val="000000" w:themeColor="text1"/>
          <w:kern w:val="0"/>
          <w:sz w:val="28"/>
          <w:szCs w:val="28"/>
        </w:rPr>
        <w:t xml:space="preserve">       </w:t>
      </w:r>
    </w:p>
    <w:p w:rsidR="001D63B6" w:rsidRPr="00EA16A9" w:rsidRDefault="00970898" w:rsidP="00A51567">
      <w:pPr>
        <w:pStyle w:val="1"/>
        <w:numPr>
          <w:ilvl w:val="0"/>
          <w:numId w:val="16"/>
        </w:numPr>
        <w:spacing w:afterLines="50" w:after="156" w:line="360" w:lineRule="auto"/>
        <w:jc w:val="left"/>
        <w:rPr>
          <w:rFonts w:ascii="黑体" w:eastAsia="黑体"/>
          <w:color w:val="000000" w:themeColor="text1"/>
          <w:sz w:val="32"/>
          <w:szCs w:val="28"/>
        </w:rPr>
      </w:pPr>
      <w:r w:rsidRPr="00EA16A9">
        <w:rPr>
          <w:rFonts w:ascii="黑体" w:eastAsia="黑体" w:hint="eastAsia"/>
          <w:color w:val="000000" w:themeColor="text1"/>
          <w:sz w:val="32"/>
          <w:szCs w:val="28"/>
        </w:rPr>
        <w:lastRenderedPageBreak/>
        <w:t>201</w:t>
      </w:r>
      <w:r w:rsidR="000F5819" w:rsidRPr="00EA16A9">
        <w:rPr>
          <w:rFonts w:ascii="黑体" w:eastAsia="黑体" w:hint="eastAsia"/>
          <w:color w:val="000000" w:themeColor="text1"/>
          <w:sz w:val="32"/>
          <w:szCs w:val="28"/>
        </w:rPr>
        <w:t>9</w:t>
      </w:r>
      <w:r w:rsidRPr="00EA16A9">
        <w:rPr>
          <w:rFonts w:ascii="黑体" w:eastAsia="黑体" w:hint="eastAsia"/>
          <w:color w:val="000000" w:themeColor="text1"/>
          <w:sz w:val="32"/>
          <w:szCs w:val="28"/>
        </w:rPr>
        <w:t>年城市发展和土地利用的主要任务</w:t>
      </w:r>
    </w:p>
    <w:p w:rsidR="0052039D" w:rsidRPr="00EA16A9" w:rsidRDefault="00E21AE0" w:rsidP="00186FDE">
      <w:pPr>
        <w:pStyle w:val="2"/>
        <w:numPr>
          <w:ilvl w:val="1"/>
          <w:numId w:val="24"/>
        </w:numPr>
        <w:spacing w:afterLines="50" w:after="156" w:line="360" w:lineRule="auto"/>
        <w:jc w:val="left"/>
        <w:rPr>
          <w:rFonts w:ascii="黑体" w:eastAsia="黑体"/>
          <w:color w:val="000000" w:themeColor="text1"/>
          <w:sz w:val="28"/>
          <w:szCs w:val="28"/>
        </w:rPr>
      </w:pPr>
      <w:bookmarkStart w:id="1" w:name="_Toc433651974"/>
      <w:r>
        <w:rPr>
          <w:rFonts w:ascii="黑体" w:eastAsia="黑体" w:hint="eastAsia"/>
          <w:color w:val="000000" w:themeColor="text1"/>
          <w:sz w:val="28"/>
          <w:szCs w:val="28"/>
        </w:rPr>
        <w:t>集中力量补</w:t>
      </w:r>
      <w:r w:rsidR="000F7578" w:rsidRPr="00EA16A9">
        <w:rPr>
          <w:rFonts w:ascii="黑体" w:eastAsia="黑体" w:hint="eastAsia"/>
          <w:color w:val="000000" w:themeColor="text1"/>
          <w:sz w:val="28"/>
          <w:szCs w:val="28"/>
        </w:rPr>
        <w:t>民生短板</w:t>
      </w:r>
      <w:r w:rsidR="000F7578" w:rsidRPr="00EA16A9">
        <w:rPr>
          <w:rFonts w:ascii="黑体" w:eastAsia="黑体"/>
          <w:color w:val="000000" w:themeColor="text1"/>
          <w:sz w:val="28"/>
          <w:szCs w:val="28"/>
        </w:rPr>
        <w:t xml:space="preserve"> </w:t>
      </w:r>
    </w:p>
    <w:p w:rsidR="0052039D" w:rsidRPr="00EA16A9" w:rsidRDefault="00A35FA7" w:rsidP="005011D4">
      <w:pPr>
        <w:spacing w:before="100" w:beforeAutospacing="1" w:afterLines="50" w:after="156" w:line="360" w:lineRule="auto"/>
        <w:ind w:firstLineChars="202" w:firstLine="566"/>
        <w:rPr>
          <w:rFonts w:ascii="仿宋_GB2312" w:eastAsia="仿宋_GB2312" w:hAnsi="宋体" w:cs="宋体"/>
          <w:color w:val="000000" w:themeColor="text1"/>
          <w:kern w:val="0"/>
          <w:sz w:val="28"/>
          <w:szCs w:val="28"/>
        </w:rPr>
      </w:pPr>
      <w:r w:rsidRPr="00EA16A9">
        <w:rPr>
          <w:rFonts w:ascii="仿宋_GB2312" w:eastAsia="仿宋_GB2312" w:hAnsi="宋体" w:cs="宋体" w:hint="eastAsia"/>
          <w:color w:val="000000" w:themeColor="text1"/>
          <w:kern w:val="0"/>
          <w:sz w:val="28"/>
          <w:szCs w:val="28"/>
        </w:rPr>
        <w:t>加大补短板惠民生力度</w:t>
      </w:r>
      <w:r w:rsidR="00F4277C" w:rsidRPr="00EA16A9">
        <w:rPr>
          <w:rFonts w:ascii="仿宋_GB2312" w:eastAsia="仿宋_GB2312" w:hAnsi="宋体" w:cs="宋体" w:hint="eastAsia"/>
          <w:color w:val="000000" w:themeColor="text1"/>
          <w:kern w:val="0"/>
          <w:sz w:val="28"/>
          <w:szCs w:val="28"/>
        </w:rPr>
        <w:t>，</w:t>
      </w:r>
      <w:r w:rsidRPr="00EA16A9">
        <w:rPr>
          <w:rFonts w:ascii="仿宋_GB2312" w:eastAsia="仿宋_GB2312" w:hAnsi="宋体" w:cs="宋体" w:hint="eastAsia"/>
          <w:color w:val="000000" w:themeColor="text1"/>
          <w:kern w:val="0"/>
          <w:sz w:val="28"/>
          <w:szCs w:val="28"/>
        </w:rPr>
        <w:t>加强公共服务供给，</w:t>
      </w:r>
      <w:r w:rsidR="00F4277C" w:rsidRPr="00EA16A9">
        <w:rPr>
          <w:rFonts w:ascii="仿宋_GB2312" w:eastAsia="仿宋_GB2312" w:hAnsi="宋体" w:cs="宋体" w:hint="eastAsia"/>
          <w:color w:val="000000" w:themeColor="text1"/>
          <w:kern w:val="0"/>
          <w:sz w:val="28"/>
          <w:szCs w:val="28"/>
        </w:rPr>
        <w:t>推动公共资源向原特区外、向薄弱片区倾斜，有序推进基本公共服务均等化。201</w:t>
      </w:r>
      <w:r w:rsidR="000302CE" w:rsidRPr="00EA16A9">
        <w:rPr>
          <w:rFonts w:ascii="仿宋_GB2312" w:eastAsia="仿宋_GB2312" w:hAnsi="宋体" w:cs="宋体" w:hint="eastAsia"/>
          <w:color w:val="000000" w:themeColor="text1"/>
          <w:kern w:val="0"/>
          <w:sz w:val="28"/>
          <w:szCs w:val="28"/>
        </w:rPr>
        <w:t>9</w:t>
      </w:r>
      <w:r w:rsidR="00F4277C" w:rsidRPr="00EA16A9">
        <w:rPr>
          <w:rFonts w:ascii="仿宋_GB2312" w:eastAsia="仿宋_GB2312" w:hAnsi="宋体" w:cs="宋体" w:hint="eastAsia"/>
          <w:color w:val="000000" w:themeColor="text1"/>
          <w:kern w:val="0"/>
          <w:sz w:val="28"/>
          <w:szCs w:val="28"/>
        </w:rPr>
        <w:t>年度计划供应民生设施用地</w:t>
      </w:r>
      <w:r w:rsidR="00AD26A4">
        <w:rPr>
          <w:rFonts w:ascii="仿宋_GB2312" w:eastAsia="仿宋_GB2312" w:hAnsi="宋体" w:cs="宋体" w:hint="eastAsia"/>
          <w:color w:val="000000" w:themeColor="text1"/>
          <w:kern w:val="0"/>
          <w:sz w:val="28"/>
          <w:szCs w:val="28"/>
        </w:rPr>
        <w:t>595</w:t>
      </w:r>
      <w:r w:rsidR="00F4277C" w:rsidRPr="00EA16A9">
        <w:rPr>
          <w:rFonts w:ascii="仿宋_GB2312" w:eastAsia="仿宋_GB2312" w:hAnsi="宋体" w:cs="宋体" w:hint="eastAsia"/>
          <w:color w:val="000000" w:themeColor="text1"/>
          <w:kern w:val="0"/>
          <w:sz w:val="28"/>
          <w:szCs w:val="28"/>
        </w:rPr>
        <w:t>公顷</w:t>
      </w:r>
      <w:r w:rsidR="00FD6F1A">
        <w:rPr>
          <w:rFonts w:ascii="仿宋_GB2312" w:eastAsia="仿宋_GB2312" w:hAnsi="宋体" w:cs="宋体" w:hint="eastAsia"/>
          <w:color w:val="000000" w:themeColor="text1"/>
          <w:kern w:val="0"/>
          <w:sz w:val="28"/>
          <w:szCs w:val="28"/>
        </w:rPr>
        <w:t>（包含新供应</w:t>
      </w:r>
      <w:r w:rsidR="00BA7B1D">
        <w:rPr>
          <w:rFonts w:ascii="仿宋_GB2312" w:eastAsia="仿宋_GB2312" w:hAnsi="宋体" w:cs="宋体" w:hint="eastAsia"/>
          <w:color w:val="000000" w:themeColor="text1"/>
          <w:kern w:val="0"/>
          <w:sz w:val="28"/>
          <w:szCs w:val="28"/>
        </w:rPr>
        <w:t>508</w:t>
      </w:r>
      <w:r w:rsidR="00B86C03">
        <w:rPr>
          <w:rFonts w:ascii="仿宋_GB2312" w:eastAsia="仿宋_GB2312" w:hAnsi="宋体" w:cs="宋体" w:hint="eastAsia"/>
          <w:color w:val="000000" w:themeColor="text1"/>
          <w:kern w:val="0"/>
          <w:sz w:val="28"/>
          <w:szCs w:val="28"/>
        </w:rPr>
        <w:t>公顷、城市更新供应</w:t>
      </w:r>
      <w:r w:rsidR="00AD26A4">
        <w:rPr>
          <w:rFonts w:ascii="仿宋_GB2312" w:eastAsia="仿宋_GB2312" w:hAnsi="宋体" w:cs="宋体" w:hint="eastAsia"/>
          <w:color w:val="000000" w:themeColor="text1"/>
          <w:kern w:val="0"/>
          <w:sz w:val="28"/>
          <w:szCs w:val="28"/>
        </w:rPr>
        <w:t>87</w:t>
      </w:r>
      <w:r w:rsidR="00B86C03">
        <w:rPr>
          <w:rFonts w:ascii="仿宋_GB2312" w:eastAsia="仿宋_GB2312" w:hAnsi="宋体" w:cs="宋体" w:hint="eastAsia"/>
          <w:color w:val="000000" w:themeColor="text1"/>
          <w:kern w:val="0"/>
          <w:sz w:val="28"/>
          <w:szCs w:val="28"/>
        </w:rPr>
        <w:t>公顷</w:t>
      </w:r>
      <w:r w:rsidR="00FD6F1A">
        <w:rPr>
          <w:rFonts w:ascii="仿宋_GB2312" w:eastAsia="仿宋_GB2312" w:hAnsi="宋体" w:cs="宋体" w:hint="eastAsia"/>
          <w:color w:val="000000" w:themeColor="text1"/>
          <w:kern w:val="0"/>
          <w:sz w:val="28"/>
          <w:szCs w:val="28"/>
        </w:rPr>
        <w:t>）</w:t>
      </w:r>
      <w:r w:rsidR="00F4277C" w:rsidRPr="00EA16A9">
        <w:rPr>
          <w:rFonts w:ascii="仿宋_GB2312" w:eastAsia="仿宋_GB2312" w:hAnsi="宋体" w:cs="宋体" w:hint="eastAsia"/>
          <w:color w:val="000000" w:themeColor="text1"/>
          <w:kern w:val="0"/>
          <w:sz w:val="28"/>
          <w:szCs w:val="28"/>
        </w:rPr>
        <w:t>，其中</w:t>
      </w:r>
      <w:r w:rsidR="00373390">
        <w:rPr>
          <w:rFonts w:ascii="仿宋_GB2312" w:eastAsia="仿宋_GB2312" w:hAnsi="宋体" w:cs="宋体" w:hint="eastAsia"/>
          <w:color w:val="000000" w:themeColor="text1"/>
          <w:kern w:val="0"/>
          <w:sz w:val="28"/>
          <w:szCs w:val="28"/>
        </w:rPr>
        <w:t>前海合作区</w:t>
      </w:r>
      <w:r w:rsidR="00BA7B1D">
        <w:rPr>
          <w:rFonts w:ascii="仿宋_GB2312" w:eastAsia="仿宋_GB2312" w:hAnsi="宋体" w:cs="宋体" w:hint="eastAsia"/>
          <w:color w:val="000000" w:themeColor="text1"/>
          <w:kern w:val="0"/>
          <w:sz w:val="28"/>
          <w:szCs w:val="28"/>
        </w:rPr>
        <w:t>36</w:t>
      </w:r>
      <w:r w:rsidR="00373390">
        <w:rPr>
          <w:rFonts w:ascii="仿宋_GB2312" w:eastAsia="仿宋_GB2312" w:hAnsi="宋体" w:cs="宋体" w:hint="eastAsia"/>
          <w:color w:val="000000" w:themeColor="text1"/>
          <w:kern w:val="0"/>
          <w:sz w:val="28"/>
          <w:szCs w:val="28"/>
        </w:rPr>
        <w:t>公顷，深</w:t>
      </w:r>
      <w:proofErr w:type="gramStart"/>
      <w:r w:rsidR="00373390">
        <w:rPr>
          <w:rFonts w:ascii="仿宋_GB2312" w:eastAsia="仿宋_GB2312" w:hAnsi="宋体" w:cs="宋体" w:hint="eastAsia"/>
          <w:color w:val="000000" w:themeColor="text1"/>
          <w:kern w:val="0"/>
          <w:sz w:val="28"/>
          <w:szCs w:val="28"/>
        </w:rPr>
        <w:t>汕</w:t>
      </w:r>
      <w:proofErr w:type="gramEnd"/>
      <w:r w:rsidR="00373390">
        <w:rPr>
          <w:rFonts w:ascii="仿宋_GB2312" w:eastAsia="仿宋_GB2312" w:hAnsi="宋体" w:cs="宋体" w:hint="eastAsia"/>
          <w:color w:val="000000" w:themeColor="text1"/>
          <w:kern w:val="0"/>
          <w:sz w:val="28"/>
          <w:szCs w:val="28"/>
        </w:rPr>
        <w:t>特别合作区87公顷</w:t>
      </w:r>
      <w:r w:rsidR="00F4277C" w:rsidRPr="00EA16A9">
        <w:rPr>
          <w:rFonts w:ascii="仿宋_GB2312" w:eastAsia="仿宋_GB2312" w:hAnsi="宋体" w:cs="宋体" w:hint="eastAsia"/>
          <w:color w:val="000000" w:themeColor="text1"/>
          <w:kern w:val="0"/>
          <w:sz w:val="28"/>
          <w:szCs w:val="28"/>
        </w:rPr>
        <w:t>。</w:t>
      </w:r>
      <w:r w:rsidR="005011D4" w:rsidRPr="00EA16A9">
        <w:rPr>
          <w:rFonts w:ascii="仿宋_GB2312" w:eastAsia="仿宋_GB2312" w:hint="eastAsia"/>
          <w:bCs/>
          <w:color w:val="000000" w:themeColor="text1"/>
          <w:sz w:val="28"/>
          <w:szCs w:val="28"/>
        </w:rPr>
        <w:t>持续提升教育、医疗、文体、养老</w:t>
      </w:r>
      <w:r w:rsidR="00406AEE">
        <w:rPr>
          <w:rFonts w:ascii="仿宋_GB2312" w:eastAsia="仿宋_GB2312" w:hint="eastAsia"/>
          <w:bCs/>
          <w:color w:val="000000" w:themeColor="text1"/>
          <w:sz w:val="28"/>
          <w:szCs w:val="28"/>
        </w:rPr>
        <w:t>、公共安全</w:t>
      </w:r>
      <w:r w:rsidR="005011D4" w:rsidRPr="00EA16A9">
        <w:rPr>
          <w:rFonts w:ascii="仿宋_GB2312" w:eastAsia="仿宋_GB2312" w:hint="eastAsia"/>
          <w:bCs/>
          <w:color w:val="000000" w:themeColor="text1"/>
          <w:sz w:val="28"/>
          <w:szCs w:val="28"/>
        </w:rPr>
        <w:t>等公共管理与服务设施水平，</w:t>
      </w:r>
      <w:r w:rsidR="005011D4" w:rsidRPr="00EA16A9">
        <w:rPr>
          <w:rFonts w:ascii="仿宋_GB2312" w:eastAsia="仿宋_GB2312" w:hint="eastAsia"/>
          <w:color w:val="000000" w:themeColor="text1"/>
          <w:sz w:val="28"/>
          <w:szCs w:val="28"/>
        </w:rPr>
        <w:t>落实福民学校、南山中医院、深圳博物馆自然馆、</w:t>
      </w:r>
      <w:proofErr w:type="gramStart"/>
      <w:r w:rsidR="005011D4" w:rsidRPr="00EA16A9">
        <w:rPr>
          <w:rFonts w:ascii="仿宋_GB2312" w:eastAsia="仿宋_GB2312" w:hint="eastAsia"/>
          <w:color w:val="000000" w:themeColor="text1"/>
          <w:sz w:val="28"/>
          <w:szCs w:val="28"/>
        </w:rPr>
        <w:t>坪山区</w:t>
      </w:r>
      <w:proofErr w:type="gramEnd"/>
      <w:r w:rsidR="005011D4" w:rsidRPr="00EA16A9">
        <w:rPr>
          <w:rFonts w:ascii="仿宋_GB2312" w:eastAsia="仿宋_GB2312" w:hint="eastAsia"/>
          <w:color w:val="000000" w:themeColor="text1"/>
          <w:sz w:val="28"/>
          <w:szCs w:val="28"/>
        </w:rPr>
        <w:t>敬老院</w:t>
      </w:r>
      <w:r w:rsidR="002D060F">
        <w:rPr>
          <w:rFonts w:ascii="仿宋_GB2312" w:eastAsia="仿宋_GB2312" w:hint="eastAsia"/>
          <w:color w:val="000000" w:themeColor="text1"/>
          <w:sz w:val="28"/>
          <w:szCs w:val="28"/>
        </w:rPr>
        <w:t>、龙华派出所</w:t>
      </w:r>
      <w:r w:rsidR="005011D4" w:rsidRPr="00EA16A9">
        <w:rPr>
          <w:rFonts w:ascii="仿宋_GB2312" w:eastAsia="仿宋_GB2312" w:hint="eastAsia"/>
          <w:color w:val="000000" w:themeColor="text1"/>
          <w:sz w:val="28"/>
          <w:szCs w:val="28"/>
        </w:rPr>
        <w:t>等项目用地。</w:t>
      </w:r>
      <w:r w:rsidR="005011D4" w:rsidRPr="00EA16A9">
        <w:rPr>
          <w:rFonts w:ascii="仿宋_GB2312" w:eastAsia="仿宋_GB2312" w:hAnsi="宋体" w:cs="宋体" w:hint="eastAsia"/>
          <w:bCs/>
          <w:color w:val="000000" w:themeColor="text1"/>
          <w:kern w:val="0"/>
          <w:sz w:val="28"/>
          <w:szCs w:val="28"/>
        </w:rPr>
        <w:t>逐步完善交通出行环境，</w:t>
      </w:r>
      <w:r w:rsidR="005011D4" w:rsidRPr="00EA16A9">
        <w:rPr>
          <w:rFonts w:ascii="仿宋_GB2312" w:eastAsia="仿宋_GB2312" w:hAnsi="宋体" w:cs="宋体" w:hint="eastAsia"/>
          <w:color w:val="000000" w:themeColor="text1"/>
          <w:kern w:val="0"/>
          <w:sz w:val="28"/>
          <w:szCs w:val="28"/>
        </w:rPr>
        <w:t>保障盐港东立交、海滨大道、轨道</w:t>
      </w:r>
      <w:proofErr w:type="gramStart"/>
      <w:r w:rsidR="005011D4" w:rsidRPr="00EA16A9">
        <w:rPr>
          <w:rFonts w:ascii="仿宋_GB2312" w:eastAsia="仿宋_GB2312" w:hAnsi="宋体" w:cs="宋体" w:hint="eastAsia"/>
          <w:color w:val="000000" w:themeColor="text1"/>
          <w:kern w:val="0"/>
          <w:sz w:val="28"/>
          <w:szCs w:val="28"/>
        </w:rPr>
        <w:t>交通</w:t>
      </w:r>
      <w:r w:rsidR="00373390">
        <w:rPr>
          <w:rFonts w:ascii="仿宋_GB2312" w:eastAsia="仿宋_GB2312" w:hAnsi="宋体" w:cs="宋体" w:hint="eastAsia"/>
          <w:color w:val="000000" w:themeColor="text1"/>
          <w:kern w:val="0"/>
          <w:sz w:val="28"/>
          <w:szCs w:val="28"/>
        </w:rPr>
        <w:t>四期</w:t>
      </w:r>
      <w:r w:rsidR="005011D4" w:rsidRPr="00EA16A9">
        <w:rPr>
          <w:rFonts w:ascii="仿宋_GB2312" w:eastAsia="仿宋_GB2312" w:hAnsi="宋体" w:cs="宋体" w:hint="eastAsia"/>
          <w:color w:val="000000" w:themeColor="text1"/>
          <w:kern w:val="0"/>
          <w:sz w:val="28"/>
          <w:szCs w:val="28"/>
        </w:rPr>
        <w:t>等</w:t>
      </w:r>
      <w:proofErr w:type="gramEnd"/>
      <w:r w:rsidR="005011D4" w:rsidRPr="00EA16A9">
        <w:rPr>
          <w:rFonts w:ascii="仿宋_GB2312" w:eastAsia="仿宋_GB2312" w:hAnsi="宋体" w:cs="宋体" w:hint="eastAsia"/>
          <w:color w:val="000000" w:themeColor="text1"/>
          <w:kern w:val="0"/>
          <w:sz w:val="28"/>
          <w:szCs w:val="28"/>
        </w:rPr>
        <w:t>项目用地。</w:t>
      </w:r>
      <w:r w:rsidR="005011D4" w:rsidRPr="00EA16A9">
        <w:rPr>
          <w:rFonts w:ascii="仿宋_GB2312" w:eastAsia="仿宋_GB2312" w:hAnsi="宋体" w:cs="宋体" w:hint="eastAsia"/>
          <w:bCs/>
          <w:color w:val="000000" w:themeColor="text1"/>
          <w:kern w:val="0"/>
          <w:sz w:val="28"/>
          <w:szCs w:val="28"/>
        </w:rPr>
        <w:t>持续提升</w:t>
      </w:r>
      <w:r w:rsidR="006967AE">
        <w:rPr>
          <w:rFonts w:ascii="仿宋_GB2312" w:eastAsia="仿宋_GB2312" w:hAnsi="宋体" w:cs="宋体" w:hint="eastAsia"/>
          <w:bCs/>
          <w:color w:val="000000" w:themeColor="text1"/>
          <w:kern w:val="0"/>
          <w:sz w:val="28"/>
          <w:szCs w:val="28"/>
        </w:rPr>
        <w:t>供</w:t>
      </w:r>
      <w:r w:rsidR="00406AEE">
        <w:rPr>
          <w:rFonts w:ascii="仿宋_GB2312" w:eastAsia="仿宋_GB2312" w:hAnsi="宋体" w:cs="宋体" w:hint="eastAsia"/>
          <w:bCs/>
          <w:color w:val="000000" w:themeColor="text1"/>
          <w:kern w:val="0"/>
          <w:sz w:val="28"/>
          <w:szCs w:val="28"/>
        </w:rPr>
        <w:t>水、</w:t>
      </w:r>
      <w:r w:rsidR="006967AE">
        <w:rPr>
          <w:rFonts w:ascii="仿宋_GB2312" w:eastAsia="仿宋_GB2312" w:hAnsi="宋体" w:cs="宋体" w:hint="eastAsia"/>
          <w:bCs/>
          <w:color w:val="000000" w:themeColor="text1"/>
          <w:kern w:val="0"/>
          <w:sz w:val="28"/>
          <w:szCs w:val="28"/>
        </w:rPr>
        <w:t>供</w:t>
      </w:r>
      <w:r w:rsidR="00406AEE">
        <w:rPr>
          <w:rFonts w:ascii="仿宋_GB2312" w:eastAsia="仿宋_GB2312" w:hAnsi="宋体" w:cs="宋体" w:hint="eastAsia"/>
          <w:bCs/>
          <w:color w:val="000000" w:themeColor="text1"/>
          <w:kern w:val="0"/>
          <w:sz w:val="28"/>
          <w:szCs w:val="28"/>
        </w:rPr>
        <w:t>电、燃气等</w:t>
      </w:r>
      <w:r w:rsidR="005011D4" w:rsidRPr="00EA16A9">
        <w:rPr>
          <w:rFonts w:ascii="仿宋_GB2312" w:eastAsia="仿宋_GB2312" w:hAnsi="宋体" w:cs="宋体" w:hint="eastAsia"/>
          <w:bCs/>
          <w:color w:val="000000" w:themeColor="text1"/>
          <w:kern w:val="0"/>
          <w:sz w:val="28"/>
          <w:szCs w:val="28"/>
        </w:rPr>
        <w:t>市政公用设施承载能力，</w:t>
      </w:r>
      <w:r w:rsidR="005011D4" w:rsidRPr="00EA16A9">
        <w:rPr>
          <w:rFonts w:ascii="仿宋_GB2312" w:eastAsia="仿宋_GB2312" w:hAnsi="宋体" w:cs="宋体" w:hint="eastAsia"/>
          <w:color w:val="000000" w:themeColor="text1"/>
          <w:kern w:val="0"/>
          <w:sz w:val="28"/>
          <w:szCs w:val="28"/>
        </w:rPr>
        <w:t>推动坝光水质净化厂、500KV</w:t>
      </w:r>
      <w:proofErr w:type="gramStart"/>
      <w:r w:rsidR="005011D4" w:rsidRPr="00EA16A9">
        <w:rPr>
          <w:rFonts w:ascii="仿宋_GB2312" w:eastAsia="仿宋_GB2312" w:hAnsi="宋体" w:cs="宋体" w:hint="eastAsia"/>
          <w:color w:val="000000" w:themeColor="text1"/>
          <w:kern w:val="0"/>
          <w:sz w:val="28"/>
          <w:szCs w:val="28"/>
        </w:rPr>
        <w:t>坪山输变</w:t>
      </w:r>
      <w:proofErr w:type="gramEnd"/>
      <w:r w:rsidR="005011D4" w:rsidRPr="00EA16A9">
        <w:rPr>
          <w:rFonts w:ascii="仿宋_GB2312" w:eastAsia="仿宋_GB2312" w:hAnsi="宋体" w:cs="宋体" w:hint="eastAsia"/>
          <w:color w:val="000000" w:themeColor="text1"/>
          <w:kern w:val="0"/>
          <w:sz w:val="28"/>
          <w:szCs w:val="28"/>
        </w:rPr>
        <w:t>电工程等项目落地。</w:t>
      </w:r>
      <w:r w:rsidR="005011D4" w:rsidRPr="00EA16A9">
        <w:rPr>
          <w:rFonts w:ascii="仿宋_GB2312" w:eastAsia="仿宋_GB2312" w:hAnsi="宋体" w:cs="宋体" w:hint="eastAsia"/>
          <w:bCs/>
          <w:color w:val="000000" w:themeColor="text1"/>
          <w:kern w:val="0"/>
          <w:sz w:val="28"/>
          <w:szCs w:val="28"/>
        </w:rPr>
        <w:t>全面优化绿色生活品质，</w:t>
      </w:r>
      <w:r w:rsidR="005011D4" w:rsidRPr="00EA16A9">
        <w:rPr>
          <w:rFonts w:ascii="仿宋_GB2312" w:eastAsia="仿宋_GB2312" w:hAnsi="宋体" w:cs="宋体" w:hint="eastAsia"/>
          <w:color w:val="000000" w:themeColor="text1"/>
          <w:kern w:val="0"/>
          <w:sz w:val="28"/>
          <w:szCs w:val="28"/>
        </w:rPr>
        <w:t>推进</w:t>
      </w:r>
      <w:r w:rsidR="00C222B3">
        <w:rPr>
          <w:rFonts w:ascii="仿宋_GB2312" w:eastAsia="仿宋_GB2312" w:hAnsi="宋体" w:cs="宋体" w:hint="eastAsia"/>
          <w:color w:val="000000" w:themeColor="text1"/>
          <w:kern w:val="0"/>
          <w:sz w:val="28"/>
          <w:szCs w:val="28"/>
        </w:rPr>
        <w:t>低碳城公园、</w:t>
      </w:r>
      <w:r w:rsidR="005011D4" w:rsidRPr="00EA16A9">
        <w:rPr>
          <w:rFonts w:ascii="仿宋_GB2312" w:eastAsia="仿宋_GB2312" w:hAnsi="宋体" w:cs="宋体" w:hint="eastAsia"/>
          <w:color w:val="000000" w:themeColor="text1"/>
          <w:kern w:val="0"/>
          <w:sz w:val="28"/>
          <w:szCs w:val="28"/>
        </w:rPr>
        <w:t>海滨公园等项目实施。</w:t>
      </w:r>
    </w:p>
    <w:p w:rsidR="004E229D" w:rsidRPr="00EA16A9" w:rsidRDefault="004E229D" w:rsidP="004E229D">
      <w:pPr>
        <w:pStyle w:val="2"/>
        <w:numPr>
          <w:ilvl w:val="1"/>
          <w:numId w:val="24"/>
        </w:numPr>
        <w:spacing w:afterLines="50" w:after="156" w:line="360" w:lineRule="auto"/>
        <w:ind w:left="0" w:firstLine="0"/>
        <w:jc w:val="left"/>
        <w:rPr>
          <w:rFonts w:ascii="黑体" w:eastAsia="黑体"/>
          <w:color w:val="000000" w:themeColor="text1"/>
          <w:sz w:val="28"/>
          <w:szCs w:val="28"/>
        </w:rPr>
      </w:pPr>
      <w:r w:rsidRPr="00EA16A9">
        <w:rPr>
          <w:rFonts w:ascii="黑体" w:eastAsia="黑体" w:hint="eastAsia"/>
          <w:color w:val="000000" w:themeColor="text1"/>
          <w:sz w:val="28"/>
          <w:szCs w:val="28"/>
        </w:rPr>
        <w:t>保障重大产业及总部经济项目用地供应</w:t>
      </w:r>
    </w:p>
    <w:p w:rsidR="004E229D" w:rsidRPr="00EA16A9" w:rsidRDefault="004E229D" w:rsidP="004E229D">
      <w:pPr>
        <w:pStyle w:val="a5"/>
        <w:widowControl/>
        <w:spacing w:before="100" w:beforeAutospacing="1" w:afterLines="50" w:after="156" w:line="360" w:lineRule="auto"/>
        <w:ind w:left="1" w:firstLineChars="202" w:firstLine="566"/>
        <w:jc w:val="left"/>
        <w:rPr>
          <w:rFonts w:ascii="仿宋_GB2312" w:eastAsia="仿宋_GB2312" w:hAnsi="宋体" w:cs="宋体"/>
          <w:color w:val="000000" w:themeColor="text1"/>
          <w:kern w:val="0"/>
          <w:sz w:val="28"/>
          <w:szCs w:val="28"/>
        </w:rPr>
      </w:pPr>
      <w:r w:rsidRPr="00EA16A9">
        <w:rPr>
          <w:rFonts w:ascii="仿宋_GB2312" w:eastAsia="仿宋_GB2312" w:hAnsi="宋体" w:cs="宋体" w:hint="eastAsia"/>
          <w:color w:val="000000" w:themeColor="text1"/>
          <w:kern w:val="0"/>
          <w:sz w:val="28"/>
          <w:szCs w:val="28"/>
        </w:rPr>
        <w:t>推进土地供给侧结构性改革，加快工业及其他产业用地供应，推动产业转型升级，构建质量型发展新优势。</w:t>
      </w:r>
      <w:r w:rsidR="0025553D" w:rsidRPr="00EA16A9">
        <w:rPr>
          <w:rFonts w:ascii="仿宋_GB2312" w:eastAsia="仿宋_GB2312" w:hAnsi="宋体" w:cs="宋体" w:hint="eastAsia"/>
          <w:color w:val="000000" w:themeColor="text1"/>
          <w:kern w:val="0"/>
          <w:sz w:val="28"/>
          <w:szCs w:val="28"/>
        </w:rPr>
        <w:t>依据</w:t>
      </w:r>
      <w:r w:rsidR="00865A80" w:rsidRPr="00EA16A9">
        <w:rPr>
          <w:rFonts w:ascii="仿宋_GB2312" w:eastAsia="仿宋_GB2312" w:hAnsi="宋体" w:cs="宋体" w:hint="eastAsia"/>
          <w:color w:val="000000" w:themeColor="text1"/>
          <w:kern w:val="0"/>
          <w:sz w:val="28"/>
          <w:szCs w:val="28"/>
        </w:rPr>
        <w:t>《深圳市工业区块线管理办法》相关要求，宝安区、龙岗区、龙华区、</w:t>
      </w:r>
      <w:proofErr w:type="gramStart"/>
      <w:r w:rsidR="00865A80" w:rsidRPr="00EA16A9">
        <w:rPr>
          <w:rFonts w:ascii="仿宋_GB2312" w:eastAsia="仿宋_GB2312" w:hAnsi="宋体" w:cs="宋体" w:hint="eastAsia"/>
          <w:color w:val="000000" w:themeColor="text1"/>
          <w:kern w:val="0"/>
          <w:sz w:val="28"/>
          <w:szCs w:val="28"/>
        </w:rPr>
        <w:t>坪山区</w:t>
      </w:r>
      <w:proofErr w:type="gramEnd"/>
      <w:r w:rsidR="00865A80" w:rsidRPr="00EA16A9">
        <w:rPr>
          <w:rFonts w:ascii="仿宋_GB2312" w:eastAsia="仿宋_GB2312" w:hAnsi="宋体" w:cs="宋体" w:hint="eastAsia"/>
          <w:color w:val="000000" w:themeColor="text1"/>
          <w:kern w:val="0"/>
          <w:sz w:val="28"/>
          <w:szCs w:val="28"/>
        </w:rPr>
        <w:t>和光明区在组织实施辖区</w:t>
      </w:r>
      <w:proofErr w:type="gramStart"/>
      <w:r w:rsidR="00865A80" w:rsidRPr="00EA16A9">
        <w:rPr>
          <w:rFonts w:ascii="仿宋_GB2312" w:eastAsia="仿宋_GB2312" w:hAnsi="宋体" w:cs="宋体" w:hint="eastAsia"/>
          <w:color w:val="000000" w:themeColor="text1"/>
          <w:kern w:val="0"/>
          <w:sz w:val="28"/>
          <w:szCs w:val="28"/>
        </w:rPr>
        <w:t>区块线</w:t>
      </w:r>
      <w:proofErr w:type="gramEnd"/>
      <w:r w:rsidR="00865A80" w:rsidRPr="00EA16A9">
        <w:rPr>
          <w:rFonts w:ascii="仿宋_GB2312" w:eastAsia="仿宋_GB2312" w:hAnsi="宋体" w:cs="宋体" w:hint="eastAsia"/>
          <w:color w:val="000000" w:themeColor="text1"/>
          <w:kern w:val="0"/>
          <w:sz w:val="28"/>
          <w:szCs w:val="28"/>
        </w:rPr>
        <w:t>内工业用地出让时，普通工业用地供应面积原则上不得低于当年度工业用地供应总面积的60%。</w:t>
      </w:r>
      <w:r w:rsidRPr="00EA16A9">
        <w:rPr>
          <w:rFonts w:ascii="仿宋_GB2312" w:eastAsia="仿宋_GB2312" w:hAnsi="宋体" w:cs="宋体" w:hint="eastAsia"/>
          <w:color w:val="000000" w:themeColor="text1"/>
          <w:kern w:val="0"/>
          <w:sz w:val="28"/>
          <w:szCs w:val="28"/>
        </w:rPr>
        <w:t>201</w:t>
      </w:r>
      <w:r w:rsidR="00664662" w:rsidRPr="00EA16A9">
        <w:rPr>
          <w:rFonts w:ascii="仿宋_GB2312" w:eastAsia="仿宋_GB2312" w:hAnsi="宋体" w:cs="宋体" w:hint="eastAsia"/>
          <w:color w:val="000000" w:themeColor="text1"/>
          <w:kern w:val="0"/>
          <w:sz w:val="28"/>
          <w:szCs w:val="28"/>
        </w:rPr>
        <w:t>9</w:t>
      </w:r>
      <w:r w:rsidRPr="00EA16A9">
        <w:rPr>
          <w:rFonts w:ascii="仿宋_GB2312" w:eastAsia="仿宋_GB2312" w:hAnsi="宋体" w:cs="宋体" w:hint="eastAsia"/>
          <w:color w:val="000000" w:themeColor="text1"/>
          <w:kern w:val="0"/>
          <w:sz w:val="28"/>
          <w:szCs w:val="28"/>
        </w:rPr>
        <w:t>年度计划供应产业用地</w:t>
      </w:r>
      <w:r w:rsidR="00BA7B1D">
        <w:rPr>
          <w:rFonts w:ascii="仿宋_GB2312" w:eastAsia="仿宋_GB2312" w:hAnsi="宋体" w:cs="宋体" w:hint="eastAsia"/>
          <w:color w:val="000000" w:themeColor="text1"/>
          <w:kern w:val="0"/>
          <w:sz w:val="28"/>
          <w:szCs w:val="28"/>
        </w:rPr>
        <w:t>19</w:t>
      </w:r>
      <w:r w:rsidR="00603F9C">
        <w:rPr>
          <w:rFonts w:ascii="仿宋_GB2312" w:eastAsia="仿宋_GB2312" w:hAnsi="宋体" w:cs="宋体" w:hint="eastAsia"/>
          <w:color w:val="000000" w:themeColor="text1"/>
          <w:kern w:val="0"/>
          <w:sz w:val="28"/>
          <w:szCs w:val="28"/>
        </w:rPr>
        <w:t>5</w:t>
      </w:r>
      <w:r w:rsidRPr="00EA16A9">
        <w:rPr>
          <w:rFonts w:ascii="仿宋_GB2312" w:eastAsia="仿宋_GB2312" w:hAnsi="宋体" w:cs="宋体" w:hint="eastAsia"/>
          <w:color w:val="000000" w:themeColor="text1"/>
          <w:kern w:val="0"/>
          <w:sz w:val="28"/>
          <w:szCs w:val="28"/>
        </w:rPr>
        <w:t>公顷</w:t>
      </w:r>
      <w:r w:rsidR="00B86C03">
        <w:rPr>
          <w:rFonts w:ascii="仿宋_GB2312" w:eastAsia="仿宋_GB2312" w:hAnsi="宋体" w:cs="宋体" w:hint="eastAsia"/>
          <w:color w:val="000000" w:themeColor="text1"/>
          <w:kern w:val="0"/>
          <w:sz w:val="28"/>
          <w:szCs w:val="28"/>
        </w:rPr>
        <w:t>（包含新供应</w:t>
      </w:r>
      <w:r w:rsidR="00BA7B1D">
        <w:rPr>
          <w:rFonts w:ascii="仿宋_GB2312" w:eastAsia="仿宋_GB2312" w:hAnsi="宋体" w:cs="宋体" w:hint="eastAsia"/>
          <w:color w:val="000000" w:themeColor="text1"/>
          <w:kern w:val="0"/>
          <w:sz w:val="28"/>
          <w:szCs w:val="28"/>
        </w:rPr>
        <w:t>131</w:t>
      </w:r>
      <w:r w:rsidR="00B86C03">
        <w:rPr>
          <w:rFonts w:ascii="仿宋_GB2312" w:eastAsia="仿宋_GB2312" w:hAnsi="宋体" w:cs="宋体" w:hint="eastAsia"/>
          <w:color w:val="000000" w:themeColor="text1"/>
          <w:kern w:val="0"/>
          <w:sz w:val="28"/>
          <w:szCs w:val="28"/>
        </w:rPr>
        <w:t>公顷、城</w:t>
      </w:r>
      <w:r w:rsidR="00B86C03">
        <w:rPr>
          <w:rFonts w:ascii="仿宋_GB2312" w:eastAsia="仿宋_GB2312" w:hAnsi="宋体" w:cs="宋体" w:hint="eastAsia"/>
          <w:color w:val="000000" w:themeColor="text1"/>
          <w:kern w:val="0"/>
          <w:sz w:val="28"/>
          <w:szCs w:val="28"/>
        </w:rPr>
        <w:lastRenderedPageBreak/>
        <w:t>市更新供应4</w:t>
      </w:r>
      <w:r w:rsidR="00603F9C">
        <w:rPr>
          <w:rFonts w:ascii="仿宋_GB2312" w:eastAsia="仿宋_GB2312" w:hAnsi="宋体" w:cs="宋体" w:hint="eastAsia"/>
          <w:color w:val="000000" w:themeColor="text1"/>
          <w:kern w:val="0"/>
          <w:sz w:val="28"/>
          <w:szCs w:val="28"/>
        </w:rPr>
        <w:t>9</w:t>
      </w:r>
      <w:r w:rsidR="00B86C03">
        <w:rPr>
          <w:rFonts w:ascii="仿宋_GB2312" w:eastAsia="仿宋_GB2312" w:hAnsi="宋体" w:cs="宋体" w:hint="eastAsia"/>
          <w:color w:val="000000" w:themeColor="text1"/>
          <w:kern w:val="0"/>
          <w:sz w:val="28"/>
          <w:szCs w:val="28"/>
        </w:rPr>
        <w:t>公顷、土地整备供应</w:t>
      </w:r>
      <w:r w:rsidR="00BA7B1D">
        <w:rPr>
          <w:rFonts w:ascii="仿宋_GB2312" w:eastAsia="仿宋_GB2312" w:hAnsi="宋体" w:cs="宋体" w:hint="eastAsia"/>
          <w:color w:val="000000" w:themeColor="text1"/>
          <w:kern w:val="0"/>
          <w:sz w:val="28"/>
          <w:szCs w:val="28"/>
        </w:rPr>
        <w:t>15</w:t>
      </w:r>
      <w:r w:rsidR="00B86C03">
        <w:rPr>
          <w:rFonts w:ascii="仿宋_GB2312" w:eastAsia="仿宋_GB2312" w:hAnsi="宋体" w:cs="宋体" w:hint="eastAsia"/>
          <w:color w:val="000000" w:themeColor="text1"/>
          <w:kern w:val="0"/>
          <w:sz w:val="28"/>
          <w:szCs w:val="28"/>
        </w:rPr>
        <w:t>公顷）</w:t>
      </w:r>
      <w:r w:rsidRPr="00EA16A9">
        <w:rPr>
          <w:rFonts w:ascii="仿宋_GB2312" w:eastAsia="仿宋_GB2312" w:hAnsi="宋体" w:cs="宋体" w:hint="eastAsia"/>
          <w:color w:val="000000" w:themeColor="text1"/>
          <w:kern w:val="0"/>
          <w:sz w:val="28"/>
          <w:szCs w:val="28"/>
        </w:rPr>
        <w:t>，其中</w:t>
      </w:r>
      <w:r w:rsidR="00373390">
        <w:rPr>
          <w:rFonts w:ascii="仿宋_GB2312" w:eastAsia="仿宋_GB2312" w:hAnsi="宋体" w:cs="宋体" w:hint="eastAsia"/>
          <w:color w:val="000000" w:themeColor="text1"/>
          <w:kern w:val="0"/>
          <w:sz w:val="28"/>
          <w:szCs w:val="28"/>
        </w:rPr>
        <w:t>前海合作区</w:t>
      </w:r>
      <w:r w:rsidR="00BA7B1D">
        <w:rPr>
          <w:rFonts w:ascii="仿宋_GB2312" w:eastAsia="仿宋_GB2312" w:hAnsi="宋体" w:cs="宋体" w:hint="eastAsia"/>
          <w:color w:val="000000" w:themeColor="text1"/>
          <w:kern w:val="0"/>
          <w:sz w:val="28"/>
          <w:szCs w:val="28"/>
        </w:rPr>
        <w:t>4.5</w:t>
      </w:r>
      <w:r w:rsidR="00373390">
        <w:rPr>
          <w:rFonts w:ascii="仿宋_GB2312" w:eastAsia="仿宋_GB2312" w:hAnsi="宋体" w:cs="宋体" w:hint="eastAsia"/>
          <w:color w:val="000000" w:themeColor="text1"/>
          <w:kern w:val="0"/>
          <w:sz w:val="28"/>
          <w:szCs w:val="28"/>
        </w:rPr>
        <w:t>公顷，深</w:t>
      </w:r>
      <w:proofErr w:type="gramStart"/>
      <w:r w:rsidR="00373390">
        <w:rPr>
          <w:rFonts w:ascii="仿宋_GB2312" w:eastAsia="仿宋_GB2312" w:hAnsi="宋体" w:cs="宋体" w:hint="eastAsia"/>
          <w:color w:val="000000" w:themeColor="text1"/>
          <w:kern w:val="0"/>
          <w:sz w:val="28"/>
          <w:szCs w:val="28"/>
        </w:rPr>
        <w:t>汕</w:t>
      </w:r>
      <w:proofErr w:type="gramEnd"/>
      <w:r w:rsidR="00373390">
        <w:rPr>
          <w:rFonts w:ascii="仿宋_GB2312" w:eastAsia="仿宋_GB2312" w:hAnsi="宋体" w:cs="宋体" w:hint="eastAsia"/>
          <w:color w:val="000000" w:themeColor="text1"/>
          <w:kern w:val="0"/>
          <w:sz w:val="28"/>
          <w:szCs w:val="28"/>
        </w:rPr>
        <w:t>特别合作区55公顷</w:t>
      </w:r>
      <w:r w:rsidRPr="00EA16A9">
        <w:rPr>
          <w:rFonts w:ascii="仿宋_GB2312" w:eastAsia="仿宋_GB2312" w:hAnsi="宋体" w:cs="宋体" w:hint="eastAsia"/>
          <w:color w:val="000000" w:themeColor="text1"/>
          <w:kern w:val="0"/>
          <w:sz w:val="28"/>
          <w:szCs w:val="28"/>
        </w:rPr>
        <w:t>。</w:t>
      </w:r>
    </w:p>
    <w:p w:rsidR="004E229D" w:rsidRPr="00EA16A9" w:rsidRDefault="004E229D" w:rsidP="004E229D">
      <w:pPr>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sidRPr="00EA16A9">
        <w:rPr>
          <w:rFonts w:ascii="仿宋_GB2312" w:eastAsia="仿宋_GB2312" w:hAnsi="宋体" w:cs="宋体" w:hint="eastAsia"/>
          <w:color w:val="000000" w:themeColor="text1"/>
          <w:kern w:val="0"/>
          <w:sz w:val="28"/>
          <w:szCs w:val="28"/>
        </w:rPr>
        <w:t>201</w:t>
      </w:r>
      <w:r w:rsidR="00664662" w:rsidRPr="00EA16A9">
        <w:rPr>
          <w:rFonts w:ascii="仿宋_GB2312" w:eastAsia="仿宋_GB2312" w:hAnsi="宋体" w:cs="宋体" w:hint="eastAsia"/>
          <w:color w:val="000000" w:themeColor="text1"/>
          <w:kern w:val="0"/>
          <w:sz w:val="28"/>
          <w:szCs w:val="28"/>
        </w:rPr>
        <w:t>9</w:t>
      </w:r>
      <w:r w:rsidRPr="00EA16A9">
        <w:rPr>
          <w:rFonts w:ascii="仿宋_GB2312" w:eastAsia="仿宋_GB2312" w:hAnsi="宋体" w:cs="宋体" w:hint="eastAsia"/>
          <w:color w:val="000000" w:themeColor="text1"/>
          <w:kern w:val="0"/>
          <w:sz w:val="28"/>
          <w:szCs w:val="28"/>
        </w:rPr>
        <w:t>年计划供应商业服务业设施用地</w:t>
      </w:r>
      <w:r w:rsidR="00BA7B1D">
        <w:rPr>
          <w:rFonts w:ascii="仿宋_GB2312" w:eastAsia="仿宋_GB2312" w:hAnsi="宋体" w:cs="宋体" w:hint="eastAsia"/>
          <w:color w:val="000000" w:themeColor="text1"/>
          <w:kern w:val="0"/>
          <w:sz w:val="28"/>
          <w:szCs w:val="28"/>
        </w:rPr>
        <w:t>160</w:t>
      </w:r>
      <w:r w:rsidRPr="00EA16A9">
        <w:rPr>
          <w:rFonts w:ascii="仿宋_GB2312" w:eastAsia="仿宋_GB2312" w:hAnsi="宋体" w:cs="宋体" w:hint="eastAsia"/>
          <w:color w:val="000000" w:themeColor="text1"/>
          <w:kern w:val="0"/>
          <w:sz w:val="28"/>
          <w:szCs w:val="28"/>
        </w:rPr>
        <w:t>公顷</w:t>
      </w:r>
      <w:r w:rsidR="00B86C03">
        <w:rPr>
          <w:rFonts w:ascii="仿宋_GB2312" w:eastAsia="仿宋_GB2312" w:hAnsi="宋体" w:cs="宋体" w:hint="eastAsia"/>
          <w:color w:val="000000" w:themeColor="text1"/>
          <w:kern w:val="0"/>
          <w:sz w:val="28"/>
          <w:szCs w:val="28"/>
        </w:rPr>
        <w:t>（包含新供应</w:t>
      </w:r>
      <w:r w:rsidR="00BA7B1D">
        <w:rPr>
          <w:rFonts w:ascii="仿宋_GB2312" w:eastAsia="仿宋_GB2312" w:hAnsi="宋体" w:cs="宋体" w:hint="eastAsia"/>
          <w:color w:val="000000" w:themeColor="text1"/>
          <w:kern w:val="0"/>
          <w:sz w:val="28"/>
          <w:szCs w:val="28"/>
        </w:rPr>
        <w:t>99</w:t>
      </w:r>
      <w:r w:rsidR="00B86C03">
        <w:rPr>
          <w:rFonts w:ascii="仿宋_GB2312" w:eastAsia="仿宋_GB2312" w:hAnsi="宋体" w:cs="宋体" w:hint="eastAsia"/>
          <w:color w:val="000000" w:themeColor="text1"/>
          <w:kern w:val="0"/>
          <w:sz w:val="28"/>
          <w:szCs w:val="28"/>
        </w:rPr>
        <w:t>公顷、城市更新供应37公顷</w:t>
      </w:r>
      <w:r w:rsidR="00BA7B1D">
        <w:rPr>
          <w:rFonts w:ascii="仿宋_GB2312" w:eastAsia="仿宋_GB2312" w:hAnsi="宋体" w:cs="宋体" w:hint="eastAsia"/>
          <w:color w:val="000000" w:themeColor="text1"/>
          <w:kern w:val="0"/>
          <w:sz w:val="28"/>
          <w:szCs w:val="28"/>
        </w:rPr>
        <w:t>、土地整备供应24公顷</w:t>
      </w:r>
      <w:r w:rsidR="00B86C03">
        <w:rPr>
          <w:rFonts w:ascii="仿宋_GB2312" w:eastAsia="仿宋_GB2312" w:hAnsi="宋体" w:cs="宋体" w:hint="eastAsia"/>
          <w:color w:val="000000" w:themeColor="text1"/>
          <w:kern w:val="0"/>
          <w:sz w:val="28"/>
          <w:szCs w:val="28"/>
        </w:rPr>
        <w:t>）</w:t>
      </w:r>
      <w:r w:rsidRPr="00EA16A9">
        <w:rPr>
          <w:rFonts w:ascii="仿宋_GB2312" w:eastAsia="仿宋_GB2312" w:hAnsi="宋体" w:cs="宋体" w:hint="eastAsia"/>
          <w:color w:val="000000" w:themeColor="text1"/>
          <w:kern w:val="0"/>
          <w:sz w:val="28"/>
          <w:szCs w:val="28"/>
        </w:rPr>
        <w:t>，其中</w:t>
      </w:r>
      <w:r w:rsidR="00373390">
        <w:rPr>
          <w:rFonts w:ascii="仿宋_GB2312" w:eastAsia="仿宋_GB2312" w:hAnsi="宋体" w:cs="宋体" w:hint="eastAsia"/>
          <w:color w:val="000000" w:themeColor="text1"/>
          <w:kern w:val="0"/>
          <w:sz w:val="28"/>
          <w:szCs w:val="28"/>
        </w:rPr>
        <w:t>前海合作区</w:t>
      </w:r>
      <w:r w:rsidR="00BA7B1D">
        <w:rPr>
          <w:rFonts w:ascii="仿宋_GB2312" w:eastAsia="仿宋_GB2312" w:hAnsi="宋体" w:cs="宋体" w:hint="eastAsia"/>
          <w:color w:val="000000" w:themeColor="text1"/>
          <w:kern w:val="0"/>
          <w:sz w:val="28"/>
          <w:szCs w:val="28"/>
        </w:rPr>
        <w:t>78.5</w:t>
      </w:r>
      <w:r w:rsidR="00373390">
        <w:rPr>
          <w:rFonts w:ascii="仿宋_GB2312" w:eastAsia="仿宋_GB2312" w:hAnsi="宋体" w:cs="宋体" w:hint="eastAsia"/>
          <w:color w:val="000000" w:themeColor="text1"/>
          <w:kern w:val="0"/>
          <w:sz w:val="28"/>
          <w:szCs w:val="28"/>
        </w:rPr>
        <w:t>公顷，深</w:t>
      </w:r>
      <w:proofErr w:type="gramStart"/>
      <w:r w:rsidR="00373390">
        <w:rPr>
          <w:rFonts w:ascii="仿宋_GB2312" w:eastAsia="仿宋_GB2312" w:hAnsi="宋体" w:cs="宋体" w:hint="eastAsia"/>
          <w:color w:val="000000" w:themeColor="text1"/>
          <w:kern w:val="0"/>
          <w:sz w:val="28"/>
          <w:szCs w:val="28"/>
        </w:rPr>
        <w:t>汕</w:t>
      </w:r>
      <w:proofErr w:type="gramEnd"/>
      <w:r w:rsidR="00373390">
        <w:rPr>
          <w:rFonts w:ascii="仿宋_GB2312" w:eastAsia="仿宋_GB2312" w:hAnsi="宋体" w:cs="宋体" w:hint="eastAsia"/>
          <w:color w:val="000000" w:themeColor="text1"/>
          <w:kern w:val="0"/>
          <w:sz w:val="28"/>
          <w:szCs w:val="28"/>
        </w:rPr>
        <w:t>特别合作区8公顷</w:t>
      </w:r>
      <w:r w:rsidRPr="00EA16A9">
        <w:rPr>
          <w:rFonts w:ascii="仿宋_GB2312" w:eastAsia="仿宋_GB2312" w:hAnsi="宋体" w:cs="宋体" w:hint="eastAsia"/>
          <w:color w:val="000000" w:themeColor="text1"/>
          <w:kern w:val="0"/>
          <w:sz w:val="28"/>
          <w:szCs w:val="28"/>
        </w:rPr>
        <w:t>。</w:t>
      </w:r>
    </w:p>
    <w:p w:rsidR="006832AE" w:rsidRPr="00EA16A9" w:rsidRDefault="00C15D7F" w:rsidP="00D2533F">
      <w:pPr>
        <w:pStyle w:val="2"/>
        <w:numPr>
          <w:ilvl w:val="1"/>
          <w:numId w:val="24"/>
        </w:numPr>
        <w:spacing w:afterLines="50" w:after="156" w:line="360" w:lineRule="auto"/>
        <w:ind w:left="0" w:firstLine="0"/>
        <w:jc w:val="left"/>
        <w:rPr>
          <w:rFonts w:ascii="黑体" w:eastAsia="黑体"/>
          <w:color w:val="000000" w:themeColor="text1"/>
          <w:sz w:val="28"/>
          <w:szCs w:val="28"/>
        </w:rPr>
      </w:pPr>
      <w:r>
        <w:rPr>
          <w:rFonts w:ascii="黑体" w:eastAsia="黑体" w:hint="eastAsia"/>
          <w:color w:val="000000" w:themeColor="text1"/>
          <w:sz w:val="28"/>
          <w:szCs w:val="28"/>
        </w:rPr>
        <w:t>加大</w:t>
      </w:r>
      <w:r w:rsidR="004E229D" w:rsidRPr="00EA16A9">
        <w:rPr>
          <w:rFonts w:ascii="黑体" w:eastAsia="黑体" w:hint="eastAsia"/>
          <w:color w:val="000000" w:themeColor="text1"/>
          <w:sz w:val="28"/>
          <w:szCs w:val="28"/>
        </w:rPr>
        <w:t>居住用地</w:t>
      </w:r>
      <w:r>
        <w:rPr>
          <w:rFonts w:ascii="黑体" w:eastAsia="黑体" w:hint="eastAsia"/>
          <w:color w:val="000000" w:themeColor="text1"/>
          <w:sz w:val="28"/>
          <w:szCs w:val="28"/>
        </w:rPr>
        <w:t>供应力度</w:t>
      </w:r>
    </w:p>
    <w:p w:rsidR="00F4277C" w:rsidRPr="00EA16A9" w:rsidRDefault="00465D4F" w:rsidP="0007350A">
      <w:pPr>
        <w:pStyle w:val="a5"/>
        <w:widowControl/>
        <w:spacing w:before="100" w:beforeAutospacing="1" w:afterLines="50" w:after="156" w:line="360" w:lineRule="auto"/>
        <w:ind w:left="1" w:firstLineChars="202" w:firstLine="566"/>
        <w:rPr>
          <w:rFonts w:ascii="仿宋_GB2312" w:eastAsia="仿宋_GB2312" w:hAnsi="宋体" w:cs="宋体"/>
          <w:color w:val="000000" w:themeColor="text1"/>
          <w:kern w:val="0"/>
          <w:sz w:val="28"/>
          <w:szCs w:val="28"/>
        </w:rPr>
      </w:pPr>
      <w:r w:rsidRPr="00EA16A9">
        <w:rPr>
          <w:rFonts w:ascii="仿宋_GB2312" w:eastAsia="仿宋_GB2312" w:hAnsi="宋体" w:cs="宋体" w:hint="eastAsia"/>
          <w:color w:val="000000" w:themeColor="text1"/>
          <w:kern w:val="0"/>
          <w:sz w:val="28"/>
          <w:szCs w:val="28"/>
        </w:rPr>
        <w:t>贯彻国家</w:t>
      </w:r>
      <w:r w:rsidR="00D2533F" w:rsidRPr="00EA16A9">
        <w:rPr>
          <w:rFonts w:ascii="仿宋_GB2312" w:eastAsia="仿宋_GB2312" w:hAnsi="宋体" w:cs="宋体" w:hint="eastAsia"/>
          <w:color w:val="000000" w:themeColor="text1"/>
          <w:kern w:val="0"/>
          <w:sz w:val="28"/>
          <w:szCs w:val="28"/>
        </w:rPr>
        <w:t>“房子是用来住的、不是用来炒的”定位，</w:t>
      </w:r>
      <w:r w:rsidR="004C79F6" w:rsidRPr="00EA16A9">
        <w:rPr>
          <w:rFonts w:ascii="仿宋_GB2312" w:eastAsia="仿宋_GB2312" w:hAnsi="宋体" w:cs="宋体" w:hint="eastAsia"/>
          <w:color w:val="000000" w:themeColor="text1"/>
          <w:kern w:val="0"/>
          <w:sz w:val="28"/>
          <w:szCs w:val="28"/>
        </w:rPr>
        <w:t>完善住房市场体系和住房保障体系</w:t>
      </w:r>
      <w:r w:rsidR="00FB5547" w:rsidRPr="00EA16A9">
        <w:rPr>
          <w:rFonts w:ascii="仿宋_GB2312" w:eastAsia="仿宋_GB2312" w:hAnsi="宋体" w:cs="宋体" w:hint="eastAsia"/>
          <w:color w:val="000000" w:themeColor="text1"/>
          <w:kern w:val="0"/>
          <w:sz w:val="28"/>
          <w:szCs w:val="28"/>
        </w:rPr>
        <w:t>，</w:t>
      </w:r>
      <w:r w:rsidR="00A77AA1" w:rsidRPr="00EA16A9">
        <w:rPr>
          <w:rFonts w:ascii="仿宋_GB2312" w:eastAsia="仿宋_GB2312" w:hAnsi="宋体" w:cs="宋体" w:hint="eastAsia"/>
          <w:color w:val="000000" w:themeColor="text1"/>
          <w:kern w:val="0"/>
          <w:sz w:val="28"/>
          <w:szCs w:val="28"/>
        </w:rPr>
        <w:t>构建房地产市场健康发展长效机制，实施《深圳市住房建设规划（2016-2020）》，</w:t>
      </w:r>
      <w:r w:rsidR="00FC7920" w:rsidRPr="00EA16A9">
        <w:rPr>
          <w:rFonts w:ascii="仿宋_GB2312" w:eastAsia="仿宋_GB2312" w:hAnsi="宋体" w:cs="宋体" w:hint="eastAsia"/>
          <w:color w:val="000000" w:themeColor="text1"/>
          <w:kern w:val="0"/>
          <w:sz w:val="28"/>
          <w:szCs w:val="28"/>
        </w:rPr>
        <w:t>落实《深圳市人民政府关于深化住房制度改革加快建立多主体供给多渠道保障租购并举的住房供应与保障体系的意见》，</w:t>
      </w:r>
      <w:r w:rsidR="008E08E7" w:rsidRPr="00EA16A9">
        <w:rPr>
          <w:rFonts w:ascii="仿宋_GB2312" w:eastAsia="仿宋_GB2312" w:hAnsi="宋体" w:cs="宋体" w:hint="eastAsia"/>
          <w:color w:val="000000" w:themeColor="text1"/>
          <w:kern w:val="0"/>
          <w:sz w:val="28"/>
          <w:szCs w:val="28"/>
        </w:rPr>
        <w:t>加快建立</w:t>
      </w:r>
      <w:r w:rsidR="00CC49D5" w:rsidRPr="00EA16A9">
        <w:rPr>
          <w:rFonts w:ascii="仿宋_GB2312" w:eastAsia="仿宋_GB2312" w:hAnsi="宋体" w:cs="宋体" w:hint="eastAsia"/>
          <w:color w:val="000000" w:themeColor="text1"/>
          <w:kern w:val="0"/>
          <w:sz w:val="28"/>
          <w:szCs w:val="28"/>
        </w:rPr>
        <w:t>多主体供给、多渠道保障、租售并举的住房制度</w:t>
      </w:r>
      <w:r w:rsidR="008E08E7" w:rsidRPr="00EA16A9">
        <w:rPr>
          <w:rFonts w:ascii="仿宋_GB2312" w:eastAsia="仿宋_GB2312" w:hAnsi="宋体" w:cs="宋体" w:hint="eastAsia"/>
          <w:color w:val="000000" w:themeColor="text1"/>
          <w:kern w:val="0"/>
          <w:sz w:val="28"/>
          <w:szCs w:val="28"/>
        </w:rPr>
        <w:t>，</w:t>
      </w:r>
      <w:r w:rsidR="009C27CF" w:rsidRPr="00EA16A9">
        <w:rPr>
          <w:rFonts w:ascii="仿宋_GB2312" w:eastAsia="仿宋_GB2312" w:hAnsi="宋体" w:cs="宋体" w:hint="eastAsia"/>
          <w:color w:val="000000" w:themeColor="text1"/>
          <w:kern w:val="0"/>
          <w:sz w:val="28"/>
          <w:szCs w:val="28"/>
        </w:rPr>
        <w:t>加大人才住房和保障性住房建设力度，</w:t>
      </w:r>
      <w:r w:rsidR="00406AEE" w:rsidRPr="00406AEE">
        <w:rPr>
          <w:rFonts w:ascii="仿宋_GB2312" w:eastAsia="仿宋_GB2312" w:hAnsi="宋体" w:cs="宋体" w:hint="eastAsia"/>
          <w:color w:val="000000" w:themeColor="text1"/>
          <w:kern w:val="0"/>
          <w:sz w:val="28"/>
          <w:szCs w:val="28"/>
        </w:rPr>
        <w:t>构建系统完善的住房供应与保障体系</w:t>
      </w:r>
      <w:r w:rsidR="009C27CF" w:rsidRPr="00EA16A9">
        <w:rPr>
          <w:rFonts w:ascii="仿宋_GB2312" w:eastAsia="仿宋_GB2312" w:hAnsi="宋体" w:cs="宋体" w:hint="eastAsia"/>
          <w:color w:val="000000" w:themeColor="text1"/>
          <w:kern w:val="0"/>
          <w:sz w:val="28"/>
          <w:szCs w:val="28"/>
        </w:rPr>
        <w:t>，2019年度</w:t>
      </w:r>
      <w:r w:rsidR="00B86C03">
        <w:rPr>
          <w:rFonts w:ascii="仿宋_GB2312" w:eastAsia="仿宋_GB2312" w:hAnsi="宋体" w:cs="宋体" w:hint="eastAsia"/>
          <w:color w:val="000000" w:themeColor="text1"/>
          <w:kern w:val="0"/>
          <w:sz w:val="28"/>
          <w:szCs w:val="28"/>
        </w:rPr>
        <w:t>居住用地供应</w:t>
      </w:r>
      <w:r w:rsidR="00603F9C">
        <w:rPr>
          <w:rFonts w:ascii="仿宋_GB2312" w:eastAsia="仿宋_GB2312" w:hAnsi="宋体" w:cs="宋体" w:hint="eastAsia"/>
          <w:color w:val="000000" w:themeColor="text1"/>
          <w:kern w:val="0"/>
          <w:sz w:val="28"/>
          <w:szCs w:val="28"/>
        </w:rPr>
        <w:t>150</w:t>
      </w:r>
      <w:r w:rsidR="00B86C03">
        <w:rPr>
          <w:rFonts w:ascii="仿宋_GB2312" w:eastAsia="仿宋_GB2312" w:hAnsi="宋体" w:cs="宋体" w:hint="eastAsia"/>
          <w:color w:val="000000" w:themeColor="text1"/>
          <w:kern w:val="0"/>
          <w:sz w:val="28"/>
          <w:szCs w:val="28"/>
        </w:rPr>
        <w:t>公顷</w:t>
      </w:r>
      <w:r w:rsidR="00555CC2">
        <w:rPr>
          <w:rFonts w:ascii="仿宋_GB2312" w:eastAsia="仿宋_GB2312" w:hAnsi="宋体" w:cs="宋体" w:hint="eastAsia"/>
          <w:color w:val="000000" w:themeColor="text1"/>
          <w:kern w:val="0"/>
          <w:sz w:val="28"/>
          <w:szCs w:val="28"/>
        </w:rPr>
        <w:t>（包含新供应5</w:t>
      </w:r>
      <w:r w:rsidR="00BA7B1D">
        <w:rPr>
          <w:rFonts w:ascii="仿宋_GB2312" w:eastAsia="仿宋_GB2312" w:hAnsi="宋体" w:cs="宋体" w:hint="eastAsia"/>
          <w:color w:val="000000" w:themeColor="text1"/>
          <w:kern w:val="0"/>
          <w:sz w:val="28"/>
          <w:szCs w:val="28"/>
        </w:rPr>
        <w:t>6</w:t>
      </w:r>
      <w:r w:rsidR="00555CC2">
        <w:rPr>
          <w:rFonts w:ascii="仿宋_GB2312" w:eastAsia="仿宋_GB2312" w:hAnsi="宋体" w:cs="宋体" w:hint="eastAsia"/>
          <w:color w:val="000000" w:themeColor="text1"/>
          <w:kern w:val="0"/>
          <w:sz w:val="28"/>
          <w:szCs w:val="28"/>
        </w:rPr>
        <w:t>公顷、城市更新供应</w:t>
      </w:r>
      <w:r w:rsidR="00603F9C">
        <w:rPr>
          <w:rFonts w:ascii="仿宋_GB2312" w:eastAsia="仿宋_GB2312" w:hAnsi="宋体" w:cs="宋体" w:hint="eastAsia"/>
          <w:color w:val="000000" w:themeColor="text1"/>
          <w:kern w:val="0"/>
          <w:sz w:val="28"/>
          <w:szCs w:val="28"/>
        </w:rPr>
        <w:t>73</w:t>
      </w:r>
      <w:r w:rsidR="00555CC2">
        <w:rPr>
          <w:rFonts w:ascii="仿宋_GB2312" w:eastAsia="仿宋_GB2312" w:hAnsi="宋体" w:cs="宋体" w:hint="eastAsia"/>
          <w:color w:val="000000" w:themeColor="text1"/>
          <w:kern w:val="0"/>
          <w:sz w:val="28"/>
          <w:szCs w:val="28"/>
        </w:rPr>
        <w:t>公顷、土地整备供应2</w:t>
      </w:r>
      <w:r w:rsidR="00BA7B1D">
        <w:rPr>
          <w:rFonts w:ascii="仿宋_GB2312" w:eastAsia="仿宋_GB2312" w:hAnsi="宋体" w:cs="宋体" w:hint="eastAsia"/>
          <w:color w:val="000000" w:themeColor="text1"/>
          <w:kern w:val="0"/>
          <w:sz w:val="28"/>
          <w:szCs w:val="28"/>
        </w:rPr>
        <w:t>1</w:t>
      </w:r>
      <w:r w:rsidR="00555CC2">
        <w:rPr>
          <w:rFonts w:ascii="仿宋_GB2312" w:eastAsia="仿宋_GB2312" w:hAnsi="宋体" w:cs="宋体" w:hint="eastAsia"/>
          <w:color w:val="000000" w:themeColor="text1"/>
          <w:kern w:val="0"/>
          <w:sz w:val="28"/>
          <w:szCs w:val="28"/>
        </w:rPr>
        <w:t>公顷）</w:t>
      </w:r>
      <w:r w:rsidR="00B86C03">
        <w:rPr>
          <w:rFonts w:ascii="仿宋_GB2312" w:eastAsia="仿宋_GB2312" w:hAnsi="宋体" w:cs="宋体" w:hint="eastAsia"/>
          <w:color w:val="000000" w:themeColor="text1"/>
          <w:kern w:val="0"/>
          <w:sz w:val="28"/>
          <w:szCs w:val="28"/>
        </w:rPr>
        <w:t>，</w:t>
      </w:r>
      <w:r w:rsidR="0007350A">
        <w:rPr>
          <w:rFonts w:ascii="仿宋_GB2312" w:eastAsia="仿宋_GB2312" w:hAnsi="宋体" w:cs="宋体" w:hint="eastAsia"/>
          <w:color w:val="000000" w:themeColor="text1"/>
          <w:kern w:val="0"/>
          <w:sz w:val="28"/>
          <w:szCs w:val="28"/>
        </w:rPr>
        <w:t>其中深</w:t>
      </w:r>
      <w:proofErr w:type="gramStart"/>
      <w:r w:rsidR="0007350A">
        <w:rPr>
          <w:rFonts w:ascii="仿宋_GB2312" w:eastAsia="仿宋_GB2312" w:hAnsi="宋体" w:cs="宋体" w:hint="eastAsia"/>
          <w:color w:val="000000" w:themeColor="text1"/>
          <w:kern w:val="0"/>
          <w:sz w:val="28"/>
          <w:szCs w:val="28"/>
        </w:rPr>
        <w:t>汕</w:t>
      </w:r>
      <w:proofErr w:type="gramEnd"/>
      <w:r w:rsidR="0007350A">
        <w:rPr>
          <w:rFonts w:ascii="仿宋_GB2312" w:eastAsia="仿宋_GB2312" w:hAnsi="宋体" w:cs="宋体" w:hint="eastAsia"/>
          <w:color w:val="000000" w:themeColor="text1"/>
          <w:kern w:val="0"/>
          <w:sz w:val="28"/>
          <w:szCs w:val="28"/>
        </w:rPr>
        <w:t>特别合作区</w:t>
      </w:r>
      <w:r w:rsidR="00B86C03">
        <w:rPr>
          <w:rFonts w:ascii="仿宋_GB2312" w:eastAsia="仿宋_GB2312" w:hAnsi="宋体" w:cs="宋体" w:hint="eastAsia"/>
          <w:color w:val="000000" w:themeColor="text1"/>
          <w:kern w:val="0"/>
          <w:sz w:val="28"/>
          <w:szCs w:val="28"/>
        </w:rPr>
        <w:t>21</w:t>
      </w:r>
      <w:r w:rsidR="0007350A">
        <w:rPr>
          <w:rFonts w:ascii="仿宋_GB2312" w:eastAsia="仿宋_GB2312" w:hAnsi="宋体" w:cs="宋体" w:hint="eastAsia"/>
          <w:color w:val="000000" w:themeColor="text1"/>
          <w:kern w:val="0"/>
          <w:sz w:val="28"/>
          <w:szCs w:val="28"/>
        </w:rPr>
        <w:t>公顷</w:t>
      </w:r>
      <w:r w:rsidR="00E107E1" w:rsidRPr="00EA16A9">
        <w:rPr>
          <w:rFonts w:ascii="仿宋_GB2312" w:eastAsia="仿宋_GB2312" w:hAnsi="宋体" w:cs="宋体" w:hint="eastAsia"/>
          <w:color w:val="000000" w:themeColor="text1"/>
          <w:kern w:val="0"/>
          <w:sz w:val="28"/>
          <w:szCs w:val="28"/>
        </w:rPr>
        <w:t>。</w:t>
      </w:r>
    </w:p>
    <w:bookmarkEnd w:id="1"/>
    <w:p w:rsidR="001D63B6" w:rsidRPr="00EA16A9" w:rsidRDefault="00701C96" w:rsidP="001A6C33">
      <w:pPr>
        <w:pStyle w:val="1"/>
        <w:numPr>
          <w:ilvl w:val="0"/>
          <w:numId w:val="16"/>
        </w:numPr>
        <w:spacing w:afterLines="50" w:after="156" w:line="360" w:lineRule="auto"/>
        <w:jc w:val="left"/>
        <w:rPr>
          <w:rFonts w:ascii="黑体" w:eastAsia="黑体"/>
          <w:color w:val="000000" w:themeColor="text1"/>
          <w:sz w:val="32"/>
          <w:szCs w:val="28"/>
        </w:rPr>
      </w:pPr>
      <w:r w:rsidRPr="00EA16A9">
        <w:rPr>
          <w:rFonts w:ascii="黑体" w:eastAsia="黑体" w:hint="eastAsia"/>
          <w:color w:val="000000" w:themeColor="text1"/>
          <w:sz w:val="32"/>
          <w:szCs w:val="28"/>
        </w:rPr>
        <w:t>201</w:t>
      </w:r>
      <w:r w:rsidR="002A7358" w:rsidRPr="00EA16A9">
        <w:rPr>
          <w:rFonts w:ascii="黑体" w:eastAsia="黑体" w:hint="eastAsia"/>
          <w:color w:val="000000" w:themeColor="text1"/>
          <w:sz w:val="32"/>
          <w:szCs w:val="28"/>
        </w:rPr>
        <w:t>9</w:t>
      </w:r>
      <w:r w:rsidRPr="00EA16A9">
        <w:rPr>
          <w:rFonts w:ascii="黑体" w:eastAsia="黑体" w:hint="eastAsia"/>
          <w:color w:val="000000" w:themeColor="text1"/>
          <w:sz w:val="32"/>
          <w:szCs w:val="28"/>
        </w:rPr>
        <w:t>年城市建设与土地利用计划实施保障措施</w:t>
      </w:r>
    </w:p>
    <w:p w:rsidR="00077322" w:rsidRPr="00EA16A9" w:rsidRDefault="008C1EC5" w:rsidP="009128BD">
      <w:pPr>
        <w:pStyle w:val="2"/>
        <w:spacing w:afterLines="50" w:after="156" w:line="360" w:lineRule="auto"/>
        <w:rPr>
          <w:rFonts w:ascii="黑体" w:eastAsia="黑体"/>
          <w:color w:val="000000" w:themeColor="text1"/>
          <w:sz w:val="28"/>
          <w:szCs w:val="28"/>
        </w:rPr>
      </w:pPr>
      <w:bookmarkStart w:id="2" w:name="_Toc433651972"/>
      <w:r w:rsidRPr="00EA16A9">
        <w:rPr>
          <w:rFonts w:ascii="黑体" w:eastAsia="黑体" w:hint="eastAsia"/>
          <w:color w:val="000000" w:themeColor="text1"/>
          <w:sz w:val="28"/>
          <w:szCs w:val="28"/>
        </w:rPr>
        <w:t>（</w:t>
      </w:r>
      <w:r w:rsidR="00A77D6A" w:rsidRPr="00EA16A9">
        <w:rPr>
          <w:rFonts w:ascii="黑体" w:eastAsia="黑体" w:hint="eastAsia"/>
          <w:color w:val="000000" w:themeColor="text1"/>
          <w:sz w:val="28"/>
          <w:szCs w:val="28"/>
        </w:rPr>
        <w:t>一</w:t>
      </w:r>
      <w:r w:rsidRPr="00EA16A9">
        <w:rPr>
          <w:rFonts w:ascii="黑体" w:eastAsia="黑体" w:hint="eastAsia"/>
          <w:color w:val="000000" w:themeColor="text1"/>
          <w:sz w:val="28"/>
          <w:szCs w:val="28"/>
        </w:rPr>
        <w:t>）</w:t>
      </w:r>
      <w:r w:rsidR="00B415D2" w:rsidRPr="00EA16A9">
        <w:rPr>
          <w:rFonts w:ascii="黑体" w:eastAsia="黑体" w:hint="eastAsia"/>
          <w:color w:val="000000" w:themeColor="text1"/>
          <w:sz w:val="28"/>
          <w:szCs w:val="28"/>
        </w:rPr>
        <w:t>严控</w:t>
      </w:r>
      <w:r w:rsidR="00077322" w:rsidRPr="00EA16A9">
        <w:rPr>
          <w:rFonts w:ascii="黑体" w:eastAsia="黑体" w:hint="eastAsia"/>
          <w:color w:val="000000" w:themeColor="text1"/>
          <w:sz w:val="28"/>
          <w:szCs w:val="28"/>
        </w:rPr>
        <w:t>新增建设用地指标</w:t>
      </w:r>
      <w:r w:rsidR="009128BD" w:rsidRPr="00EA16A9">
        <w:rPr>
          <w:rFonts w:ascii="黑体" w:eastAsia="黑体" w:hint="eastAsia"/>
          <w:color w:val="000000" w:themeColor="text1"/>
          <w:sz w:val="28"/>
          <w:szCs w:val="28"/>
        </w:rPr>
        <w:t>使用</w:t>
      </w:r>
      <w:r w:rsidR="00555CC2">
        <w:rPr>
          <w:rFonts w:ascii="黑体" w:eastAsia="黑体" w:hint="eastAsia"/>
          <w:color w:val="000000" w:themeColor="text1"/>
          <w:sz w:val="28"/>
          <w:szCs w:val="28"/>
        </w:rPr>
        <w:t>，积极推进建设用地清退</w:t>
      </w:r>
    </w:p>
    <w:p w:rsidR="00555CC2" w:rsidRDefault="00077322" w:rsidP="00555CC2">
      <w:pPr>
        <w:widowControl/>
        <w:spacing w:before="100" w:beforeAutospacing="1" w:afterLines="50" w:after="156" w:line="360" w:lineRule="auto"/>
        <w:ind w:firstLineChars="202" w:firstLine="568"/>
        <w:jc w:val="left"/>
        <w:rPr>
          <w:rFonts w:ascii="仿宋_GB2312" w:eastAsia="仿宋_GB2312" w:hAnsi="宋体" w:cs="宋体"/>
          <w:color w:val="000000" w:themeColor="text1"/>
          <w:kern w:val="0"/>
          <w:sz w:val="28"/>
          <w:szCs w:val="28"/>
        </w:rPr>
      </w:pPr>
      <w:r w:rsidRPr="00EA16A9">
        <w:rPr>
          <w:rFonts w:ascii="仿宋_GB2312" w:eastAsia="仿宋_GB2312" w:hAnsi="宋体" w:cs="宋体" w:hint="eastAsia"/>
          <w:b/>
          <w:color w:val="000000" w:themeColor="text1"/>
          <w:kern w:val="0"/>
          <w:sz w:val="28"/>
          <w:szCs w:val="28"/>
        </w:rPr>
        <w:t>新增建设用地指标实行指令性管理。各区（新区）原则上不得突破当年下达的新增建设用地指标</w:t>
      </w:r>
      <w:r w:rsidR="00B35B76" w:rsidRPr="00B35B76">
        <w:rPr>
          <w:rFonts w:ascii="仿宋_GB2312" w:eastAsia="仿宋_GB2312" w:hAnsi="宋体" w:cs="宋体" w:hint="eastAsia"/>
          <w:color w:val="000000" w:themeColor="text1"/>
          <w:kern w:val="0"/>
          <w:sz w:val="28"/>
          <w:szCs w:val="28"/>
        </w:rPr>
        <w:t>（</w:t>
      </w:r>
      <w:r w:rsidR="00B35B76">
        <w:rPr>
          <w:rFonts w:ascii="仿宋_GB2312" w:eastAsia="仿宋_GB2312" w:hAnsi="宋体" w:cs="宋体" w:hint="eastAsia"/>
          <w:color w:val="000000" w:themeColor="text1"/>
          <w:kern w:val="0"/>
          <w:sz w:val="28"/>
          <w:szCs w:val="28"/>
        </w:rPr>
        <w:t>详见附表1</w:t>
      </w:r>
      <w:r w:rsidR="00B35B76" w:rsidRPr="00B35B76">
        <w:rPr>
          <w:rFonts w:ascii="仿宋_GB2312" w:eastAsia="仿宋_GB2312" w:hAnsi="宋体" w:cs="宋体" w:hint="eastAsia"/>
          <w:color w:val="000000" w:themeColor="text1"/>
          <w:kern w:val="0"/>
          <w:sz w:val="28"/>
          <w:szCs w:val="28"/>
        </w:rPr>
        <w:t>）</w:t>
      </w:r>
      <w:r w:rsidRPr="00EA16A9">
        <w:rPr>
          <w:rFonts w:ascii="仿宋_GB2312" w:eastAsia="仿宋_GB2312" w:hAnsi="宋体" w:cs="宋体" w:hint="eastAsia"/>
          <w:b/>
          <w:color w:val="000000" w:themeColor="text1"/>
          <w:kern w:val="0"/>
          <w:sz w:val="28"/>
          <w:szCs w:val="28"/>
        </w:rPr>
        <w:t>。</w:t>
      </w:r>
      <w:r w:rsidRPr="00EA16A9">
        <w:rPr>
          <w:rFonts w:ascii="仿宋_GB2312" w:eastAsia="仿宋_GB2312" w:hAnsi="宋体" w:cs="宋体" w:hint="eastAsia"/>
          <w:color w:val="000000" w:themeColor="text1"/>
          <w:kern w:val="0"/>
          <w:sz w:val="28"/>
          <w:szCs w:val="28"/>
        </w:rPr>
        <w:t>在不突破</w:t>
      </w:r>
      <w:r w:rsidRPr="00EA16A9">
        <w:rPr>
          <w:rFonts w:ascii="仿宋_GB2312" w:eastAsia="仿宋_GB2312" w:hAnsi="宋体" w:cs="宋体" w:hint="eastAsia"/>
          <w:color w:val="000000" w:themeColor="text1"/>
          <w:kern w:val="0"/>
          <w:sz w:val="28"/>
          <w:szCs w:val="28"/>
        </w:rPr>
        <w:lastRenderedPageBreak/>
        <w:t>国家和省下达的新增建设用地指标情况下，经市政府同意，可对各区（新区）新增建设用地指标进行调整。</w:t>
      </w:r>
    </w:p>
    <w:p w:rsidR="00555CC2" w:rsidRPr="00EA16A9" w:rsidRDefault="00555CC2" w:rsidP="00555CC2">
      <w:pPr>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sidRPr="00EA16A9">
        <w:rPr>
          <w:rFonts w:ascii="仿宋_GB2312" w:eastAsia="仿宋_GB2312" w:hAnsi="宋体" w:cs="宋体" w:hint="eastAsia"/>
          <w:color w:val="000000" w:themeColor="text1"/>
          <w:kern w:val="0"/>
          <w:sz w:val="28"/>
          <w:szCs w:val="28"/>
        </w:rPr>
        <w:t>落实《深圳市2016-2020年建设用地清退工作方案》（深</w:t>
      </w:r>
      <w:proofErr w:type="gramStart"/>
      <w:r w:rsidRPr="00EA16A9">
        <w:rPr>
          <w:rFonts w:ascii="仿宋_GB2312" w:eastAsia="仿宋_GB2312" w:hAnsi="宋体" w:cs="宋体" w:hint="eastAsia"/>
          <w:color w:val="000000" w:themeColor="text1"/>
          <w:kern w:val="0"/>
          <w:sz w:val="28"/>
          <w:szCs w:val="28"/>
        </w:rPr>
        <w:t>规</w:t>
      </w:r>
      <w:proofErr w:type="gramEnd"/>
      <w:r w:rsidRPr="00EA16A9">
        <w:rPr>
          <w:rFonts w:ascii="仿宋_GB2312" w:eastAsia="仿宋_GB2312" w:hAnsi="宋体" w:cs="宋体" w:hint="eastAsia"/>
          <w:color w:val="000000" w:themeColor="text1"/>
          <w:kern w:val="0"/>
          <w:sz w:val="28"/>
          <w:szCs w:val="28"/>
        </w:rPr>
        <w:t>土</w:t>
      </w:r>
      <w:r w:rsidRPr="00EA16A9">
        <w:rPr>
          <w:rFonts w:ascii="仿宋" w:eastAsia="仿宋" w:hAnsi="仿宋" w:cs="宋体" w:hint="eastAsia"/>
          <w:color w:val="000000" w:themeColor="text1"/>
          <w:kern w:val="0"/>
          <w:sz w:val="28"/>
          <w:szCs w:val="28"/>
        </w:rPr>
        <w:t>〔</w:t>
      </w:r>
      <w:r w:rsidRPr="00EA16A9">
        <w:rPr>
          <w:rFonts w:ascii="仿宋_GB2312" w:eastAsia="仿宋_GB2312" w:hAnsi="宋体" w:cs="宋体" w:hint="eastAsia"/>
          <w:color w:val="000000" w:themeColor="text1"/>
          <w:kern w:val="0"/>
          <w:sz w:val="28"/>
          <w:szCs w:val="28"/>
        </w:rPr>
        <w:t>2015</w:t>
      </w:r>
      <w:r w:rsidRPr="00EA16A9">
        <w:rPr>
          <w:rFonts w:ascii="仿宋" w:eastAsia="仿宋" w:hAnsi="仿宋" w:cs="宋体" w:hint="eastAsia"/>
          <w:color w:val="000000" w:themeColor="text1"/>
          <w:kern w:val="0"/>
          <w:sz w:val="28"/>
          <w:szCs w:val="28"/>
        </w:rPr>
        <w:t>〕</w:t>
      </w:r>
      <w:r w:rsidRPr="00EA16A9">
        <w:rPr>
          <w:rFonts w:ascii="仿宋_GB2312" w:eastAsia="仿宋_GB2312" w:hAnsi="宋体" w:cs="宋体" w:hint="eastAsia"/>
          <w:color w:val="000000" w:themeColor="text1"/>
          <w:kern w:val="0"/>
          <w:sz w:val="28"/>
          <w:szCs w:val="28"/>
        </w:rPr>
        <w:t>875号）、《深圳市“拓展空间保障发展”十大专项行动》， 2019年全市建设用地清退规模</w:t>
      </w:r>
      <w:r>
        <w:rPr>
          <w:rFonts w:ascii="仿宋_GB2312" w:eastAsia="仿宋_GB2312" w:hAnsi="宋体" w:cs="宋体" w:hint="eastAsia"/>
          <w:color w:val="000000" w:themeColor="text1"/>
          <w:kern w:val="0"/>
          <w:sz w:val="28"/>
          <w:szCs w:val="28"/>
        </w:rPr>
        <w:t>521</w:t>
      </w:r>
      <w:r w:rsidRPr="00EA16A9">
        <w:rPr>
          <w:rFonts w:ascii="仿宋_GB2312" w:eastAsia="仿宋_GB2312" w:hAnsi="宋体" w:cs="宋体" w:hint="eastAsia"/>
          <w:color w:val="000000" w:themeColor="text1"/>
          <w:kern w:val="0"/>
          <w:sz w:val="28"/>
          <w:szCs w:val="28"/>
        </w:rPr>
        <w:t>公顷</w:t>
      </w:r>
      <w:r w:rsidR="00B35B76">
        <w:rPr>
          <w:rFonts w:ascii="仿宋_GB2312" w:eastAsia="仿宋_GB2312" w:hAnsi="宋体" w:cs="宋体" w:hint="eastAsia"/>
          <w:color w:val="000000" w:themeColor="text1"/>
          <w:kern w:val="0"/>
          <w:sz w:val="28"/>
          <w:szCs w:val="28"/>
        </w:rPr>
        <w:t>（详见附表4）</w:t>
      </w:r>
      <w:r w:rsidRPr="00EA16A9">
        <w:rPr>
          <w:rFonts w:ascii="仿宋_GB2312" w:eastAsia="仿宋_GB2312" w:hAnsi="宋体" w:cs="宋体" w:hint="eastAsia"/>
          <w:color w:val="000000" w:themeColor="text1"/>
          <w:kern w:val="0"/>
          <w:sz w:val="28"/>
          <w:szCs w:val="28"/>
        </w:rPr>
        <w:t>。</w:t>
      </w:r>
    </w:p>
    <w:p w:rsidR="00233678" w:rsidRPr="00233678" w:rsidRDefault="00233678" w:rsidP="00233678">
      <w:pPr>
        <w:pStyle w:val="2"/>
        <w:spacing w:afterLines="50" w:after="156" w:line="360" w:lineRule="auto"/>
        <w:rPr>
          <w:rFonts w:ascii="黑体" w:eastAsia="黑体"/>
          <w:color w:val="000000" w:themeColor="text1"/>
          <w:sz w:val="28"/>
          <w:szCs w:val="28"/>
        </w:rPr>
      </w:pPr>
      <w:r w:rsidRPr="00233678">
        <w:rPr>
          <w:rFonts w:ascii="黑体" w:eastAsia="黑体" w:hint="eastAsia"/>
          <w:color w:val="000000" w:themeColor="text1"/>
          <w:sz w:val="28"/>
          <w:szCs w:val="28"/>
        </w:rPr>
        <w:t>（二）</w:t>
      </w:r>
      <w:r w:rsidR="0051338A">
        <w:rPr>
          <w:rFonts w:ascii="黑体" w:eastAsia="黑体" w:hint="eastAsia"/>
          <w:color w:val="000000" w:themeColor="text1"/>
          <w:sz w:val="28"/>
          <w:szCs w:val="28"/>
        </w:rPr>
        <w:t>加强建设项目精细化</w:t>
      </w:r>
      <w:r w:rsidRPr="00233678">
        <w:rPr>
          <w:rFonts w:ascii="黑体" w:eastAsia="黑体" w:hint="eastAsia"/>
          <w:color w:val="000000" w:themeColor="text1"/>
          <w:sz w:val="28"/>
          <w:szCs w:val="28"/>
        </w:rPr>
        <w:t>管理，提升项目供地效率</w:t>
      </w:r>
    </w:p>
    <w:p w:rsidR="00233678" w:rsidRDefault="00233678" w:rsidP="00C90175">
      <w:pPr>
        <w:pStyle w:val="2"/>
        <w:spacing w:afterLines="50" w:after="156" w:line="360" w:lineRule="auto"/>
        <w:ind w:firstLineChars="200" w:firstLine="560"/>
        <w:rPr>
          <w:rFonts w:ascii="仿宋" w:eastAsia="仿宋" w:hAnsi="仿宋"/>
          <w:b w:val="0"/>
          <w:color w:val="000000" w:themeColor="text1"/>
          <w:sz w:val="28"/>
          <w:szCs w:val="28"/>
        </w:rPr>
      </w:pPr>
      <w:r w:rsidRPr="00C90175">
        <w:rPr>
          <w:rFonts w:ascii="仿宋" w:eastAsia="仿宋" w:hAnsi="仿宋" w:hint="eastAsia"/>
          <w:b w:val="0"/>
          <w:color w:val="000000" w:themeColor="text1"/>
          <w:sz w:val="28"/>
          <w:szCs w:val="28"/>
        </w:rPr>
        <w:t>依托“多规合一”信息平台进行项目论证，推动多部门业务协同，实时高效完成各部门意见征询与信息共享，为项目后期推进打好基础。纳入本计划的政府投资建设项目可根据《深圳市政府投资建设项目施工许可管理规定》相关要求办理用地手续。发改、环保、水务等相关部门应同步推进建设项目用地相关审批手续的办理。</w:t>
      </w:r>
    </w:p>
    <w:bookmarkEnd w:id="2"/>
    <w:p w:rsidR="009128BD" w:rsidRPr="00EA16A9" w:rsidRDefault="009128BD" w:rsidP="009128BD">
      <w:pPr>
        <w:pStyle w:val="2"/>
        <w:spacing w:afterLines="50" w:after="156" w:line="360" w:lineRule="auto"/>
        <w:rPr>
          <w:rFonts w:ascii="黑体" w:eastAsia="黑体" w:hAnsi="黑体"/>
          <w:color w:val="000000" w:themeColor="text1"/>
          <w:sz w:val="28"/>
          <w:szCs w:val="28"/>
        </w:rPr>
      </w:pPr>
      <w:r w:rsidRPr="00EA16A9">
        <w:rPr>
          <w:rFonts w:ascii="黑体" w:eastAsia="黑体" w:hAnsi="黑体" w:hint="eastAsia"/>
          <w:color w:val="000000" w:themeColor="text1"/>
          <w:sz w:val="28"/>
          <w:szCs w:val="28"/>
        </w:rPr>
        <w:t>（</w:t>
      </w:r>
      <w:r w:rsidR="00233678">
        <w:rPr>
          <w:rFonts w:ascii="黑体" w:eastAsia="黑体" w:hAnsi="黑体" w:hint="eastAsia"/>
          <w:color w:val="000000" w:themeColor="text1"/>
          <w:sz w:val="28"/>
          <w:szCs w:val="28"/>
        </w:rPr>
        <w:t>三</w:t>
      </w:r>
      <w:r w:rsidRPr="00EA16A9">
        <w:rPr>
          <w:rFonts w:ascii="黑体" w:eastAsia="黑体" w:hAnsi="黑体" w:hint="eastAsia"/>
          <w:color w:val="000000" w:themeColor="text1"/>
          <w:sz w:val="28"/>
          <w:szCs w:val="28"/>
        </w:rPr>
        <w:t>）</w:t>
      </w:r>
      <w:r w:rsidR="002E0AD3">
        <w:rPr>
          <w:rFonts w:ascii="黑体" w:eastAsia="黑体" w:hAnsi="黑体" w:hint="eastAsia"/>
          <w:color w:val="000000" w:themeColor="text1"/>
          <w:sz w:val="28"/>
          <w:szCs w:val="28"/>
        </w:rPr>
        <w:t>“刚”“弹”结合</w:t>
      </w:r>
      <w:r w:rsidR="0073787C">
        <w:rPr>
          <w:rFonts w:ascii="黑体" w:eastAsia="黑体" w:hAnsi="黑体" w:hint="eastAsia"/>
          <w:color w:val="000000" w:themeColor="text1"/>
          <w:sz w:val="28"/>
          <w:szCs w:val="28"/>
        </w:rPr>
        <w:t>，</w:t>
      </w:r>
      <w:r w:rsidR="006C2E17">
        <w:rPr>
          <w:rFonts w:ascii="黑体" w:eastAsia="黑体" w:hAnsi="黑体" w:hint="eastAsia"/>
          <w:color w:val="000000" w:themeColor="text1"/>
          <w:sz w:val="28"/>
          <w:szCs w:val="28"/>
        </w:rPr>
        <w:t>保障计划有效实施</w:t>
      </w:r>
    </w:p>
    <w:p w:rsidR="009128BD" w:rsidRDefault="00DA5FAC" w:rsidP="009128BD">
      <w:pPr>
        <w:pStyle w:val="a5"/>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Pr>
          <w:rFonts w:ascii="仿宋_GB2312" w:eastAsia="仿宋_GB2312" w:hAnsi="宋体" w:cs="宋体" w:hint="eastAsia"/>
          <w:color w:val="000000" w:themeColor="text1"/>
          <w:kern w:val="0"/>
          <w:sz w:val="28"/>
          <w:szCs w:val="28"/>
        </w:rPr>
        <w:t>年度计划相关指标</w:t>
      </w:r>
      <w:r w:rsidRPr="00EA16A9">
        <w:rPr>
          <w:rFonts w:ascii="仿宋_GB2312" w:eastAsia="仿宋_GB2312" w:hAnsi="宋体" w:cs="宋体" w:hint="eastAsia"/>
          <w:color w:val="000000" w:themeColor="text1"/>
          <w:kern w:val="0"/>
          <w:sz w:val="28"/>
          <w:szCs w:val="28"/>
        </w:rPr>
        <w:t>任务</w:t>
      </w:r>
      <w:r>
        <w:rPr>
          <w:rFonts w:ascii="仿宋_GB2312" w:eastAsia="仿宋_GB2312" w:hAnsi="宋体" w:cs="宋体" w:hint="eastAsia"/>
          <w:color w:val="000000" w:themeColor="text1"/>
          <w:kern w:val="0"/>
          <w:sz w:val="28"/>
          <w:szCs w:val="28"/>
        </w:rPr>
        <w:t>与全市</w:t>
      </w:r>
      <w:r w:rsidR="00FB6C2B" w:rsidRPr="00EA16A9">
        <w:rPr>
          <w:rFonts w:ascii="仿宋_GB2312" w:eastAsia="仿宋_GB2312" w:hAnsi="宋体" w:cs="宋体" w:hint="eastAsia"/>
          <w:color w:val="000000" w:themeColor="text1"/>
          <w:kern w:val="0"/>
          <w:sz w:val="28"/>
          <w:szCs w:val="28"/>
        </w:rPr>
        <w:t>“拓展空间保障发展”十大专项行动方案</w:t>
      </w:r>
      <w:r>
        <w:rPr>
          <w:rFonts w:ascii="仿宋_GB2312" w:eastAsia="仿宋_GB2312" w:hAnsi="宋体" w:cs="宋体" w:hint="eastAsia"/>
          <w:color w:val="000000" w:themeColor="text1"/>
          <w:kern w:val="0"/>
          <w:sz w:val="28"/>
          <w:szCs w:val="28"/>
        </w:rPr>
        <w:t>一并进行</w:t>
      </w:r>
      <w:r w:rsidR="00FB6C2B" w:rsidRPr="00EA16A9">
        <w:rPr>
          <w:rFonts w:ascii="仿宋_GB2312" w:eastAsia="仿宋_GB2312" w:hAnsi="宋体" w:cs="宋体" w:hint="eastAsia"/>
          <w:color w:val="000000" w:themeColor="text1"/>
          <w:kern w:val="0"/>
          <w:sz w:val="28"/>
          <w:szCs w:val="28"/>
        </w:rPr>
        <w:t>考核，</w:t>
      </w:r>
      <w:r w:rsidR="009128BD" w:rsidRPr="00EA16A9">
        <w:rPr>
          <w:rFonts w:ascii="仿宋_GB2312" w:eastAsia="仿宋_GB2312" w:hAnsi="宋体" w:cs="宋体" w:hint="eastAsia"/>
          <w:color w:val="000000" w:themeColor="text1"/>
          <w:kern w:val="0"/>
          <w:sz w:val="28"/>
          <w:szCs w:val="28"/>
        </w:rPr>
        <w:t>各区（新区）作为计划实施责任主体，</w:t>
      </w:r>
      <w:r w:rsidR="007E2617">
        <w:rPr>
          <w:rFonts w:ascii="仿宋_GB2312" w:eastAsia="仿宋_GB2312" w:hAnsi="宋体" w:cs="宋体" w:hint="eastAsia"/>
          <w:color w:val="000000" w:themeColor="text1"/>
          <w:kern w:val="0"/>
          <w:sz w:val="28"/>
          <w:szCs w:val="28"/>
        </w:rPr>
        <w:t>应强化责任担当，</w:t>
      </w:r>
      <w:r w:rsidR="000410BC">
        <w:rPr>
          <w:rFonts w:ascii="仿宋_GB2312" w:eastAsia="仿宋_GB2312" w:hAnsi="宋体" w:cs="宋体" w:hint="eastAsia"/>
          <w:color w:val="000000" w:themeColor="text1"/>
          <w:kern w:val="0"/>
          <w:sz w:val="28"/>
          <w:szCs w:val="28"/>
        </w:rPr>
        <w:t>合理</w:t>
      </w:r>
      <w:r w:rsidR="0042312B">
        <w:rPr>
          <w:rFonts w:ascii="仿宋_GB2312" w:eastAsia="仿宋_GB2312" w:hAnsi="宋体" w:cs="宋体" w:hint="eastAsia"/>
          <w:color w:val="000000" w:themeColor="text1"/>
          <w:kern w:val="0"/>
          <w:sz w:val="28"/>
          <w:szCs w:val="28"/>
        </w:rPr>
        <w:t>均衡</w:t>
      </w:r>
      <w:r w:rsidR="000410BC">
        <w:rPr>
          <w:rFonts w:ascii="仿宋_GB2312" w:eastAsia="仿宋_GB2312" w:hAnsi="宋体" w:cs="宋体" w:hint="eastAsia"/>
          <w:color w:val="000000" w:themeColor="text1"/>
          <w:kern w:val="0"/>
          <w:sz w:val="28"/>
          <w:szCs w:val="28"/>
        </w:rPr>
        <w:t>安排本辖区项目推进</w:t>
      </w:r>
      <w:r w:rsidR="0042312B">
        <w:rPr>
          <w:rFonts w:ascii="仿宋_GB2312" w:eastAsia="仿宋_GB2312" w:hAnsi="宋体" w:cs="宋体" w:hint="eastAsia"/>
          <w:color w:val="000000" w:themeColor="text1"/>
          <w:kern w:val="0"/>
          <w:sz w:val="28"/>
          <w:szCs w:val="28"/>
        </w:rPr>
        <w:t>工作，全力保证计划各项任务顺利完成</w:t>
      </w:r>
      <w:r w:rsidR="009A4A20">
        <w:rPr>
          <w:rFonts w:ascii="仿宋_GB2312" w:eastAsia="仿宋_GB2312" w:hAnsi="宋体" w:cs="宋体" w:hint="eastAsia"/>
          <w:color w:val="000000" w:themeColor="text1"/>
          <w:kern w:val="0"/>
          <w:sz w:val="28"/>
          <w:szCs w:val="28"/>
        </w:rPr>
        <w:t>，为项目加快建设打好基础</w:t>
      </w:r>
      <w:r w:rsidR="0042312B">
        <w:rPr>
          <w:rFonts w:ascii="仿宋_GB2312" w:eastAsia="仿宋_GB2312" w:hAnsi="宋体" w:cs="宋体" w:hint="eastAsia"/>
          <w:color w:val="000000" w:themeColor="text1"/>
          <w:kern w:val="0"/>
          <w:sz w:val="28"/>
          <w:szCs w:val="28"/>
        </w:rPr>
        <w:t>。市规划和自然资源局</w:t>
      </w:r>
      <w:r w:rsidR="009128BD" w:rsidRPr="00EA16A9">
        <w:rPr>
          <w:rFonts w:ascii="仿宋_GB2312" w:eastAsia="仿宋_GB2312" w:hAnsi="宋体" w:cs="宋体" w:hint="eastAsia"/>
          <w:color w:val="000000" w:themeColor="text1"/>
          <w:kern w:val="0"/>
          <w:sz w:val="28"/>
          <w:szCs w:val="28"/>
        </w:rPr>
        <w:t>将</w:t>
      </w:r>
      <w:r w:rsidR="009C2FE4">
        <w:rPr>
          <w:rFonts w:ascii="仿宋_GB2312" w:eastAsia="仿宋_GB2312" w:hAnsi="宋体" w:cs="宋体" w:hint="eastAsia"/>
          <w:color w:val="000000" w:themeColor="text1"/>
          <w:kern w:val="0"/>
          <w:sz w:val="28"/>
          <w:szCs w:val="28"/>
        </w:rPr>
        <w:t>对各区（新区）完成任务情况</w:t>
      </w:r>
      <w:r w:rsidR="009128BD" w:rsidRPr="00EA16A9">
        <w:rPr>
          <w:rFonts w:ascii="仿宋_GB2312" w:eastAsia="仿宋_GB2312" w:hAnsi="宋体" w:cs="宋体" w:hint="eastAsia"/>
          <w:color w:val="000000" w:themeColor="text1"/>
          <w:kern w:val="0"/>
          <w:sz w:val="28"/>
          <w:szCs w:val="28"/>
        </w:rPr>
        <w:t>进行督查</w:t>
      </w:r>
      <w:r w:rsidR="00DB49F0">
        <w:rPr>
          <w:rFonts w:ascii="仿宋_GB2312" w:eastAsia="仿宋_GB2312" w:hAnsi="宋体" w:cs="宋体" w:hint="eastAsia"/>
          <w:color w:val="000000" w:themeColor="text1"/>
          <w:kern w:val="0"/>
          <w:sz w:val="28"/>
          <w:szCs w:val="28"/>
        </w:rPr>
        <w:t>与</w:t>
      </w:r>
      <w:r w:rsidR="007E2617">
        <w:rPr>
          <w:rFonts w:ascii="仿宋_GB2312" w:eastAsia="仿宋_GB2312" w:hAnsi="宋体" w:cs="宋体" w:hint="eastAsia"/>
          <w:color w:val="000000" w:themeColor="text1"/>
          <w:kern w:val="0"/>
          <w:sz w:val="28"/>
          <w:szCs w:val="28"/>
        </w:rPr>
        <w:t>通报</w:t>
      </w:r>
      <w:r w:rsidR="009128BD" w:rsidRPr="00EA16A9">
        <w:rPr>
          <w:rFonts w:ascii="仿宋_GB2312" w:eastAsia="仿宋_GB2312" w:hAnsi="宋体" w:cs="宋体" w:hint="eastAsia"/>
          <w:color w:val="000000" w:themeColor="text1"/>
          <w:kern w:val="0"/>
          <w:sz w:val="28"/>
          <w:szCs w:val="28"/>
        </w:rPr>
        <w:t>。</w:t>
      </w:r>
    </w:p>
    <w:p w:rsidR="0073787C" w:rsidRPr="00EA16A9" w:rsidRDefault="0073787C" w:rsidP="009128BD">
      <w:pPr>
        <w:pStyle w:val="a5"/>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sidRPr="00EA16A9">
        <w:rPr>
          <w:rFonts w:ascii="仿宋_GB2312" w:eastAsia="仿宋_GB2312" w:hAnsi="宋体" w:cs="宋体" w:hint="eastAsia"/>
          <w:color w:val="000000" w:themeColor="text1"/>
          <w:kern w:val="0"/>
          <w:sz w:val="28"/>
          <w:szCs w:val="28"/>
        </w:rPr>
        <w:lastRenderedPageBreak/>
        <w:t>计划实施过程中，各区（新区）根据建设项目推进及用地指标使用情况，提出计划调整需求，市</w:t>
      </w:r>
      <w:r w:rsidR="00EF1746">
        <w:rPr>
          <w:rFonts w:ascii="仿宋_GB2312" w:eastAsia="仿宋_GB2312" w:hAnsi="宋体" w:cs="宋体" w:hint="eastAsia"/>
          <w:color w:val="000000" w:themeColor="text1"/>
          <w:kern w:val="0"/>
          <w:sz w:val="28"/>
          <w:szCs w:val="28"/>
        </w:rPr>
        <w:t>规划和自然资源局</w:t>
      </w:r>
      <w:r w:rsidRPr="00EA16A9">
        <w:rPr>
          <w:rFonts w:ascii="仿宋_GB2312" w:eastAsia="仿宋_GB2312" w:hAnsi="宋体" w:cs="宋体" w:hint="eastAsia"/>
          <w:color w:val="000000" w:themeColor="text1"/>
          <w:kern w:val="0"/>
          <w:sz w:val="28"/>
          <w:szCs w:val="28"/>
        </w:rPr>
        <w:t>统筹后，对当年计划进行动态调校,于年中报市政府备案。</w:t>
      </w:r>
    </w:p>
    <w:p w:rsidR="00552FC6" w:rsidRPr="000B75D2" w:rsidRDefault="00552FC6" w:rsidP="002A542F">
      <w:pPr>
        <w:pStyle w:val="a5"/>
        <w:widowControl/>
        <w:spacing w:before="100" w:beforeAutospacing="1" w:afterLines="50" w:after="156" w:line="360" w:lineRule="auto"/>
        <w:ind w:firstLineChars="202" w:firstLine="566"/>
        <w:jc w:val="left"/>
        <w:rPr>
          <w:rFonts w:ascii="仿宋_GB2312" w:eastAsia="仿宋_GB2312" w:hAnsi="宋体" w:cs="宋体"/>
          <w:color w:val="000000" w:themeColor="text1"/>
          <w:kern w:val="0"/>
          <w:sz w:val="28"/>
          <w:szCs w:val="28"/>
        </w:rPr>
      </w:pPr>
      <w:r w:rsidRPr="000B75D2">
        <w:rPr>
          <w:rFonts w:ascii="仿宋_GB2312" w:eastAsia="仿宋_GB2312" w:hAnsi="宋体" w:cs="宋体"/>
          <w:color w:val="000000" w:themeColor="text1"/>
          <w:kern w:val="0"/>
          <w:sz w:val="28"/>
          <w:szCs w:val="28"/>
        </w:rPr>
        <w:br w:type="page"/>
      </w:r>
    </w:p>
    <w:p w:rsidR="001D63B6" w:rsidRPr="00EA16A9" w:rsidRDefault="00CC1429" w:rsidP="0083416A">
      <w:pPr>
        <w:pStyle w:val="1"/>
        <w:spacing w:afterLines="50" w:after="156" w:line="360" w:lineRule="auto"/>
        <w:jc w:val="left"/>
        <w:rPr>
          <w:rFonts w:ascii="黑体" w:eastAsia="黑体"/>
          <w:color w:val="000000" w:themeColor="text1"/>
          <w:sz w:val="32"/>
          <w:szCs w:val="28"/>
        </w:rPr>
      </w:pPr>
      <w:r w:rsidRPr="00EA16A9">
        <w:rPr>
          <w:rFonts w:ascii="黑体" w:eastAsia="黑体" w:hint="eastAsia"/>
          <w:color w:val="000000" w:themeColor="text1"/>
          <w:sz w:val="32"/>
          <w:szCs w:val="28"/>
        </w:rPr>
        <w:lastRenderedPageBreak/>
        <w:t>附表</w:t>
      </w:r>
    </w:p>
    <w:p w:rsidR="0025544E" w:rsidRPr="00EA16A9" w:rsidRDefault="0025544E" w:rsidP="0025544E">
      <w:pPr>
        <w:pStyle w:val="2"/>
        <w:spacing w:afterLines="50" w:after="156" w:line="360" w:lineRule="auto"/>
        <w:rPr>
          <w:rFonts w:ascii="仿宋_GB2312" w:eastAsia="仿宋_GB2312" w:hAnsi="Arial" w:cs="Arial"/>
          <w:b w:val="0"/>
          <w:bCs w:val="0"/>
          <w:color w:val="000000" w:themeColor="text1"/>
          <w:kern w:val="0"/>
          <w:sz w:val="22"/>
          <w:szCs w:val="21"/>
        </w:rPr>
      </w:pPr>
      <w:bookmarkStart w:id="3" w:name="_Toc417644519"/>
      <w:bookmarkStart w:id="4" w:name="_Toc417644568"/>
      <w:r w:rsidRPr="00EA16A9">
        <w:rPr>
          <w:rFonts w:ascii="仿宋_GB2312" w:eastAsia="仿宋_GB2312" w:hAnsi="Arial" w:cs="Arial" w:hint="eastAsia"/>
          <w:bCs w:val="0"/>
          <w:color w:val="000000" w:themeColor="text1"/>
          <w:kern w:val="0"/>
          <w:sz w:val="28"/>
          <w:szCs w:val="21"/>
        </w:rPr>
        <w:t>附表</w:t>
      </w:r>
      <w:r w:rsidRPr="00EA16A9">
        <w:rPr>
          <w:rFonts w:ascii="仿宋_GB2312" w:eastAsia="仿宋_GB2312" w:hAnsi="Arial" w:cs="Arial"/>
          <w:bCs w:val="0"/>
          <w:color w:val="000000" w:themeColor="text1"/>
          <w:kern w:val="0"/>
          <w:sz w:val="28"/>
          <w:szCs w:val="21"/>
        </w:rPr>
        <w:t>1</w:t>
      </w:r>
      <w:r w:rsidRPr="00EA16A9">
        <w:rPr>
          <w:rFonts w:ascii="仿宋_GB2312" w:eastAsia="仿宋_GB2312" w:hAnsi="Arial" w:cs="Arial" w:hint="eastAsia"/>
          <w:bCs w:val="0"/>
          <w:color w:val="000000" w:themeColor="text1"/>
          <w:kern w:val="0"/>
          <w:sz w:val="28"/>
          <w:szCs w:val="21"/>
        </w:rPr>
        <w:t>：</w:t>
      </w:r>
      <w:r w:rsidRPr="00EA16A9">
        <w:rPr>
          <w:rFonts w:ascii="仿宋_GB2312" w:eastAsia="仿宋_GB2312" w:hAnsi="Arial" w:cs="Arial"/>
          <w:bCs w:val="0"/>
          <w:color w:val="000000" w:themeColor="text1"/>
          <w:kern w:val="0"/>
          <w:sz w:val="28"/>
          <w:szCs w:val="21"/>
        </w:rPr>
        <w:t>201</w:t>
      </w:r>
      <w:r w:rsidR="002A7358" w:rsidRPr="00EA16A9">
        <w:rPr>
          <w:rFonts w:ascii="仿宋_GB2312" w:eastAsia="仿宋_GB2312" w:hAnsi="Arial" w:cs="Arial" w:hint="eastAsia"/>
          <w:bCs w:val="0"/>
          <w:color w:val="000000" w:themeColor="text1"/>
          <w:kern w:val="0"/>
          <w:sz w:val="28"/>
          <w:szCs w:val="21"/>
        </w:rPr>
        <w:t>9</w:t>
      </w:r>
      <w:r w:rsidRPr="00EA16A9">
        <w:rPr>
          <w:rFonts w:ascii="仿宋_GB2312" w:eastAsia="仿宋_GB2312" w:hAnsi="Arial" w:cs="Arial" w:hint="eastAsia"/>
          <w:bCs w:val="0"/>
          <w:color w:val="000000" w:themeColor="text1"/>
          <w:kern w:val="0"/>
          <w:sz w:val="28"/>
          <w:szCs w:val="21"/>
        </w:rPr>
        <w:t>年度实施计划</w:t>
      </w:r>
      <w:r w:rsidR="00210EB8">
        <w:rPr>
          <w:rFonts w:ascii="仿宋_GB2312" w:eastAsia="仿宋_GB2312" w:hAnsi="Arial" w:cs="Arial" w:hint="eastAsia"/>
          <w:bCs w:val="0"/>
          <w:color w:val="000000" w:themeColor="text1"/>
          <w:kern w:val="0"/>
          <w:sz w:val="28"/>
          <w:szCs w:val="21"/>
        </w:rPr>
        <w:t>新增建设用地指标</w:t>
      </w:r>
      <w:r w:rsidRPr="00EA16A9">
        <w:rPr>
          <w:rFonts w:ascii="仿宋_GB2312" w:eastAsia="仿宋_GB2312" w:hAnsi="Arial" w:cs="Arial" w:hint="eastAsia"/>
          <w:bCs w:val="0"/>
          <w:color w:val="000000" w:themeColor="text1"/>
          <w:kern w:val="0"/>
          <w:sz w:val="28"/>
          <w:szCs w:val="21"/>
        </w:rPr>
        <w:t>分解表</w:t>
      </w:r>
      <w:r w:rsidRPr="00EA16A9">
        <w:rPr>
          <w:rFonts w:ascii="仿宋_GB2312" w:eastAsia="仿宋_GB2312" w:hAnsi="Arial" w:cs="Arial" w:hint="eastAsia"/>
          <w:b w:val="0"/>
          <w:bCs w:val="0"/>
          <w:color w:val="000000" w:themeColor="text1"/>
          <w:kern w:val="0"/>
          <w:sz w:val="22"/>
          <w:szCs w:val="21"/>
        </w:rPr>
        <w:t>（单位：公顷）</w:t>
      </w:r>
    </w:p>
    <w:tbl>
      <w:tblPr>
        <w:tblW w:w="4767"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753"/>
        <w:gridCol w:w="1473"/>
        <w:gridCol w:w="1812"/>
        <w:gridCol w:w="1642"/>
      </w:tblGrid>
      <w:tr w:rsidR="00652AFF" w:rsidRPr="00EA16A9" w:rsidTr="0073787C">
        <w:trPr>
          <w:trHeight w:val="809"/>
          <w:jc w:val="center"/>
        </w:trPr>
        <w:tc>
          <w:tcPr>
            <w:tcW w:w="1792" w:type="pct"/>
            <w:vMerge w:val="restart"/>
            <w:shd w:val="pct5" w:color="auto" w:fill="auto"/>
            <w:noWrap/>
            <w:vAlign w:val="center"/>
          </w:tcPr>
          <w:p w:rsidR="00652AFF" w:rsidRPr="00EA16A9" w:rsidRDefault="00652AFF" w:rsidP="00D13DD9">
            <w:pPr>
              <w:jc w:val="center"/>
              <w:rPr>
                <w:rFonts w:ascii="Arial" w:eastAsia="仿宋_GB2312" w:hAnsi="Arial" w:cs="Arial"/>
                <w:b/>
                <w:color w:val="000000" w:themeColor="text1"/>
                <w:kern w:val="0"/>
                <w:sz w:val="24"/>
                <w:szCs w:val="28"/>
              </w:rPr>
            </w:pPr>
            <w:r w:rsidRPr="00EA16A9">
              <w:rPr>
                <w:rFonts w:ascii="Arial" w:eastAsia="仿宋_GB2312" w:hAnsi="Arial" w:cs="Arial" w:hint="eastAsia"/>
                <w:b/>
                <w:color w:val="000000" w:themeColor="text1"/>
                <w:kern w:val="0"/>
                <w:sz w:val="24"/>
                <w:szCs w:val="28"/>
              </w:rPr>
              <w:t>辖区</w:t>
            </w:r>
          </w:p>
        </w:tc>
        <w:tc>
          <w:tcPr>
            <w:tcW w:w="3208" w:type="pct"/>
            <w:gridSpan w:val="3"/>
            <w:tcBorders>
              <w:bottom w:val="nil"/>
            </w:tcBorders>
            <w:shd w:val="pct5" w:color="auto" w:fill="auto"/>
            <w:vAlign w:val="center"/>
          </w:tcPr>
          <w:p w:rsidR="00652AFF" w:rsidRPr="00EA16A9" w:rsidRDefault="00652AFF" w:rsidP="00D13DD9">
            <w:pPr>
              <w:jc w:val="center"/>
              <w:rPr>
                <w:rFonts w:ascii="Arial" w:eastAsia="仿宋_GB2312" w:hAnsi="Arial" w:cs="Arial"/>
                <w:b/>
                <w:color w:val="000000" w:themeColor="text1"/>
                <w:kern w:val="0"/>
                <w:sz w:val="24"/>
                <w:szCs w:val="28"/>
              </w:rPr>
            </w:pPr>
            <w:r w:rsidRPr="00EA16A9">
              <w:rPr>
                <w:rFonts w:ascii="Arial" w:eastAsia="仿宋_GB2312" w:hAnsi="Arial" w:cs="Arial" w:hint="eastAsia"/>
                <w:b/>
                <w:color w:val="000000" w:themeColor="text1"/>
                <w:kern w:val="0"/>
                <w:sz w:val="24"/>
                <w:szCs w:val="28"/>
              </w:rPr>
              <w:t>新增建设用地</w:t>
            </w:r>
            <w:r w:rsidRPr="00EA16A9">
              <w:rPr>
                <w:rStyle w:val="ab"/>
                <w:rFonts w:ascii="Arial" w:eastAsia="仿宋_GB2312" w:hAnsi="Arial" w:cs="Arial"/>
                <w:b/>
                <w:color w:val="000000" w:themeColor="text1"/>
                <w:kern w:val="0"/>
                <w:sz w:val="24"/>
                <w:szCs w:val="28"/>
              </w:rPr>
              <w:footnoteReference w:id="4"/>
            </w:r>
          </w:p>
        </w:tc>
      </w:tr>
      <w:tr w:rsidR="00652AFF" w:rsidRPr="00EA16A9" w:rsidTr="0073787C">
        <w:trPr>
          <w:trHeight w:val="454"/>
          <w:jc w:val="center"/>
        </w:trPr>
        <w:tc>
          <w:tcPr>
            <w:tcW w:w="1792" w:type="pct"/>
            <w:vMerge/>
            <w:shd w:val="clear" w:color="auto" w:fill="auto"/>
            <w:noWrap/>
            <w:vAlign w:val="center"/>
          </w:tcPr>
          <w:p w:rsidR="00652AFF" w:rsidRPr="00EA16A9" w:rsidRDefault="00652AFF" w:rsidP="00D13DD9">
            <w:pPr>
              <w:jc w:val="center"/>
              <w:rPr>
                <w:rFonts w:ascii="Arial" w:eastAsia="仿宋_GB2312" w:hAnsi="Arial" w:cs="Arial"/>
                <w:b/>
                <w:color w:val="000000" w:themeColor="text1"/>
                <w:kern w:val="0"/>
                <w:sz w:val="24"/>
                <w:szCs w:val="24"/>
              </w:rPr>
            </w:pPr>
          </w:p>
        </w:tc>
        <w:tc>
          <w:tcPr>
            <w:tcW w:w="959" w:type="pct"/>
            <w:vMerge w:val="restart"/>
            <w:tcBorders>
              <w:top w:val="nil"/>
            </w:tcBorders>
            <w:shd w:val="clear" w:color="auto" w:fill="F2F2F2" w:themeFill="background1" w:themeFillShade="F2"/>
            <w:vAlign w:val="center"/>
          </w:tcPr>
          <w:p w:rsidR="00652AFF" w:rsidRPr="00EA16A9" w:rsidRDefault="00652AFF" w:rsidP="00D13DD9">
            <w:pPr>
              <w:jc w:val="center"/>
              <w:rPr>
                <w:rFonts w:ascii="Arial" w:hAnsi="Arial" w:cs="Arial"/>
                <w:color w:val="000000" w:themeColor="text1"/>
                <w:sz w:val="24"/>
                <w:szCs w:val="36"/>
              </w:rPr>
            </w:pPr>
          </w:p>
        </w:tc>
        <w:tc>
          <w:tcPr>
            <w:tcW w:w="2249" w:type="pct"/>
            <w:gridSpan w:val="2"/>
            <w:tcBorders>
              <w:bottom w:val="nil"/>
            </w:tcBorders>
            <w:vAlign w:val="center"/>
          </w:tcPr>
          <w:p w:rsidR="00652AFF" w:rsidRPr="00EA16A9" w:rsidRDefault="00652AFF" w:rsidP="001D2AA4">
            <w:pPr>
              <w:jc w:val="center"/>
              <w:rPr>
                <w:rFonts w:ascii="Arial" w:eastAsia="仿宋_GB2312" w:hAnsi="Arial" w:cs="Arial"/>
                <w:b/>
                <w:color w:val="000000" w:themeColor="text1"/>
                <w:kern w:val="0"/>
                <w:sz w:val="24"/>
                <w:szCs w:val="28"/>
              </w:rPr>
            </w:pPr>
            <w:r w:rsidRPr="00EA16A9">
              <w:rPr>
                <w:rFonts w:ascii="Arial" w:eastAsia="仿宋_GB2312" w:hAnsi="Arial" w:cs="Arial" w:hint="eastAsia"/>
                <w:b/>
                <w:color w:val="000000" w:themeColor="text1"/>
                <w:kern w:val="0"/>
                <w:sz w:val="24"/>
                <w:szCs w:val="28"/>
              </w:rPr>
              <w:t>其中：农用地</w:t>
            </w:r>
          </w:p>
        </w:tc>
      </w:tr>
      <w:tr w:rsidR="00652AFF" w:rsidRPr="00EA16A9" w:rsidTr="000B1DD1">
        <w:trPr>
          <w:trHeight w:val="454"/>
          <w:jc w:val="center"/>
        </w:trPr>
        <w:tc>
          <w:tcPr>
            <w:tcW w:w="1792" w:type="pct"/>
            <w:vMerge/>
            <w:shd w:val="clear" w:color="auto" w:fill="auto"/>
            <w:noWrap/>
            <w:vAlign w:val="center"/>
          </w:tcPr>
          <w:p w:rsidR="00652AFF" w:rsidRPr="00EA16A9" w:rsidRDefault="00652AFF" w:rsidP="00D13DD9">
            <w:pPr>
              <w:jc w:val="center"/>
              <w:rPr>
                <w:rFonts w:ascii="Arial" w:eastAsia="仿宋_GB2312" w:hAnsi="Arial" w:cs="Arial"/>
                <w:b/>
                <w:color w:val="000000" w:themeColor="text1"/>
                <w:kern w:val="0"/>
                <w:sz w:val="24"/>
                <w:szCs w:val="24"/>
              </w:rPr>
            </w:pPr>
          </w:p>
        </w:tc>
        <w:tc>
          <w:tcPr>
            <w:tcW w:w="959" w:type="pct"/>
            <w:vMerge/>
            <w:shd w:val="clear" w:color="auto" w:fill="F2F2F2" w:themeFill="background1" w:themeFillShade="F2"/>
            <w:vAlign w:val="center"/>
          </w:tcPr>
          <w:p w:rsidR="00652AFF" w:rsidRPr="00EA16A9" w:rsidRDefault="00652AFF" w:rsidP="00D13DD9">
            <w:pPr>
              <w:jc w:val="center"/>
              <w:rPr>
                <w:rFonts w:ascii="Arial" w:hAnsi="Arial" w:cs="Arial"/>
                <w:color w:val="000000" w:themeColor="text1"/>
                <w:sz w:val="24"/>
                <w:szCs w:val="36"/>
              </w:rPr>
            </w:pPr>
          </w:p>
        </w:tc>
        <w:tc>
          <w:tcPr>
            <w:tcW w:w="1180" w:type="pct"/>
            <w:tcBorders>
              <w:top w:val="nil"/>
            </w:tcBorders>
            <w:vAlign w:val="center"/>
          </w:tcPr>
          <w:p w:rsidR="00652AFF" w:rsidRPr="00EA16A9" w:rsidRDefault="00652AFF">
            <w:pPr>
              <w:jc w:val="center"/>
              <w:rPr>
                <w:rFonts w:ascii="Arial" w:hAnsi="Arial" w:cs="Arial"/>
                <w:color w:val="000000" w:themeColor="text1"/>
                <w:sz w:val="24"/>
                <w:szCs w:val="36"/>
              </w:rPr>
            </w:pPr>
          </w:p>
        </w:tc>
        <w:tc>
          <w:tcPr>
            <w:tcW w:w="1069" w:type="pct"/>
            <w:vAlign w:val="center"/>
          </w:tcPr>
          <w:p w:rsidR="00652AFF" w:rsidRPr="00EA16A9" w:rsidRDefault="00652AFF" w:rsidP="00592357">
            <w:pPr>
              <w:jc w:val="center"/>
              <w:rPr>
                <w:rFonts w:ascii="Arial" w:hAnsi="Arial" w:cs="Arial"/>
                <w:color w:val="000000" w:themeColor="text1"/>
                <w:sz w:val="24"/>
                <w:szCs w:val="36"/>
              </w:rPr>
            </w:pPr>
            <w:r w:rsidRPr="00EA16A9">
              <w:rPr>
                <w:rFonts w:ascii="Arial" w:eastAsia="仿宋_GB2312" w:hAnsi="Arial" w:cs="Arial" w:hint="eastAsia"/>
                <w:b/>
                <w:color w:val="000000" w:themeColor="text1"/>
                <w:kern w:val="0"/>
                <w:sz w:val="24"/>
                <w:szCs w:val="28"/>
              </w:rPr>
              <w:t>其中：耕地</w:t>
            </w:r>
          </w:p>
        </w:tc>
      </w:tr>
      <w:tr w:rsidR="00652AFF" w:rsidRPr="00EA16A9" w:rsidTr="000B1DD1">
        <w:trPr>
          <w:trHeight w:val="454"/>
          <w:jc w:val="center"/>
        </w:trPr>
        <w:tc>
          <w:tcPr>
            <w:tcW w:w="1792" w:type="pct"/>
            <w:shd w:val="clear" w:color="auto" w:fill="auto"/>
            <w:noWrap/>
            <w:vAlign w:val="center"/>
            <w:hideMark/>
          </w:tcPr>
          <w:p w:rsidR="00652AFF" w:rsidRPr="00EA16A9" w:rsidRDefault="00652AFF" w:rsidP="00D13DD9">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福田区</w:t>
            </w:r>
          </w:p>
        </w:tc>
        <w:tc>
          <w:tcPr>
            <w:tcW w:w="95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c>
          <w:tcPr>
            <w:tcW w:w="1180"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c>
          <w:tcPr>
            <w:tcW w:w="106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r>
      <w:tr w:rsidR="00652AFF" w:rsidRPr="00EA16A9" w:rsidTr="000B1DD1">
        <w:trPr>
          <w:trHeight w:val="454"/>
          <w:jc w:val="center"/>
        </w:trPr>
        <w:tc>
          <w:tcPr>
            <w:tcW w:w="1792" w:type="pct"/>
            <w:shd w:val="clear" w:color="auto" w:fill="auto"/>
            <w:noWrap/>
            <w:vAlign w:val="center"/>
            <w:hideMark/>
          </w:tcPr>
          <w:p w:rsidR="00652AFF" w:rsidRPr="00EA16A9" w:rsidRDefault="00652AFF" w:rsidP="00D13DD9">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罗湖区</w:t>
            </w:r>
          </w:p>
        </w:tc>
        <w:tc>
          <w:tcPr>
            <w:tcW w:w="95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c>
          <w:tcPr>
            <w:tcW w:w="1180"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c>
          <w:tcPr>
            <w:tcW w:w="106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r>
      <w:tr w:rsidR="00652AFF" w:rsidRPr="00EA16A9" w:rsidTr="000B1DD1">
        <w:trPr>
          <w:trHeight w:val="454"/>
          <w:jc w:val="center"/>
        </w:trPr>
        <w:tc>
          <w:tcPr>
            <w:tcW w:w="1792" w:type="pct"/>
            <w:shd w:val="clear" w:color="auto" w:fill="auto"/>
            <w:noWrap/>
            <w:vAlign w:val="center"/>
            <w:hideMark/>
          </w:tcPr>
          <w:p w:rsidR="00652AFF" w:rsidRPr="00EA16A9" w:rsidRDefault="00652AFF" w:rsidP="00D13DD9">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南山区</w:t>
            </w:r>
            <w:r w:rsidRPr="00EA16A9">
              <w:rPr>
                <w:rFonts w:ascii="Arial" w:eastAsia="仿宋_GB2312" w:hAnsi="Arial" w:cs="Arial" w:hint="eastAsia"/>
                <w:color w:val="000000" w:themeColor="text1"/>
                <w:kern w:val="0"/>
                <w:sz w:val="24"/>
                <w:szCs w:val="24"/>
              </w:rPr>
              <w:t>（不含前海）</w:t>
            </w:r>
          </w:p>
        </w:tc>
        <w:tc>
          <w:tcPr>
            <w:tcW w:w="95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c>
          <w:tcPr>
            <w:tcW w:w="1180"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c>
          <w:tcPr>
            <w:tcW w:w="106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r>
      <w:tr w:rsidR="00652AFF" w:rsidRPr="00EA16A9" w:rsidTr="000B1DD1">
        <w:trPr>
          <w:trHeight w:val="454"/>
          <w:jc w:val="center"/>
        </w:trPr>
        <w:tc>
          <w:tcPr>
            <w:tcW w:w="1792" w:type="pct"/>
            <w:shd w:val="clear" w:color="auto" w:fill="auto"/>
            <w:noWrap/>
            <w:vAlign w:val="center"/>
            <w:hideMark/>
          </w:tcPr>
          <w:p w:rsidR="00652AFF" w:rsidRPr="00EA16A9" w:rsidRDefault="00652AFF" w:rsidP="00D13DD9">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盐田区</w:t>
            </w:r>
          </w:p>
        </w:tc>
        <w:tc>
          <w:tcPr>
            <w:tcW w:w="95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c>
          <w:tcPr>
            <w:tcW w:w="1180"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c>
          <w:tcPr>
            <w:tcW w:w="106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r>
      <w:tr w:rsidR="00652AFF" w:rsidRPr="00EA16A9" w:rsidTr="000B1DD1">
        <w:trPr>
          <w:trHeight w:val="454"/>
          <w:jc w:val="center"/>
        </w:trPr>
        <w:tc>
          <w:tcPr>
            <w:tcW w:w="1792" w:type="pct"/>
            <w:shd w:val="clear" w:color="auto" w:fill="auto"/>
            <w:noWrap/>
            <w:vAlign w:val="center"/>
            <w:hideMark/>
          </w:tcPr>
          <w:p w:rsidR="00652AFF" w:rsidRPr="00EA16A9" w:rsidRDefault="00652AFF" w:rsidP="00D13DD9">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宝安区</w:t>
            </w:r>
          </w:p>
        </w:tc>
        <w:tc>
          <w:tcPr>
            <w:tcW w:w="95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80</w:t>
            </w:r>
          </w:p>
        </w:tc>
        <w:tc>
          <w:tcPr>
            <w:tcW w:w="1180"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70</w:t>
            </w:r>
          </w:p>
        </w:tc>
        <w:tc>
          <w:tcPr>
            <w:tcW w:w="106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4</w:t>
            </w:r>
          </w:p>
        </w:tc>
      </w:tr>
      <w:tr w:rsidR="00652AFF" w:rsidRPr="00EA16A9" w:rsidTr="000B1DD1">
        <w:trPr>
          <w:trHeight w:val="454"/>
          <w:jc w:val="center"/>
        </w:trPr>
        <w:tc>
          <w:tcPr>
            <w:tcW w:w="1792" w:type="pct"/>
            <w:shd w:val="clear" w:color="auto" w:fill="auto"/>
            <w:noWrap/>
            <w:vAlign w:val="center"/>
            <w:hideMark/>
          </w:tcPr>
          <w:p w:rsidR="00652AFF" w:rsidRPr="00EA16A9" w:rsidRDefault="00652AFF" w:rsidP="00D13DD9">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龙岗区</w:t>
            </w:r>
          </w:p>
        </w:tc>
        <w:tc>
          <w:tcPr>
            <w:tcW w:w="95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50</w:t>
            </w:r>
          </w:p>
        </w:tc>
        <w:tc>
          <w:tcPr>
            <w:tcW w:w="1180" w:type="pct"/>
            <w:vAlign w:val="center"/>
          </w:tcPr>
          <w:p w:rsidR="00652AFF" w:rsidRPr="00EA16A9" w:rsidRDefault="00652AFF" w:rsidP="005C53D7">
            <w:pPr>
              <w:jc w:val="center"/>
              <w:rPr>
                <w:rFonts w:ascii="Arial" w:hAnsi="Arial" w:cs="Arial"/>
                <w:color w:val="000000" w:themeColor="text1"/>
                <w:sz w:val="24"/>
                <w:szCs w:val="36"/>
              </w:rPr>
            </w:pPr>
            <w:r>
              <w:rPr>
                <w:rFonts w:ascii="Arial" w:hAnsi="Arial" w:cs="Arial" w:hint="eastAsia"/>
                <w:color w:val="000000" w:themeColor="text1"/>
                <w:sz w:val="24"/>
                <w:szCs w:val="36"/>
              </w:rPr>
              <w:t>11</w:t>
            </w:r>
          </w:p>
        </w:tc>
        <w:tc>
          <w:tcPr>
            <w:tcW w:w="1069" w:type="pct"/>
            <w:vAlign w:val="center"/>
          </w:tcPr>
          <w:p w:rsidR="00652AFF" w:rsidRPr="00EA16A9" w:rsidRDefault="00652AFF" w:rsidP="005C53D7">
            <w:pPr>
              <w:jc w:val="center"/>
              <w:rPr>
                <w:rFonts w:ascii="Arial" w:hAnsi="Arial" w:cs="Arial"/>
                <w:color w:val="000000" w:themeColor="text1"/>
                <w:sz w:val="24"/>
                <w:szCs w:val="36"/>
              </w:rPr>
            </w:pPr>
            <w:r>
              <w:rPr>
                <w:rFonts w:ascii="Arial" w:hAnsi="Arial" w:cs="Arial" w:hint="eastAsia"/>
                <w:color w:val="000000" w:themeColor="text1"/>
                <w:sz w:val="24"/>
                <w:szCs w:val="36"/>
              </w:rPr>
              <w:t>3</w:t>
            </w:r>
          </w:p>
        </w:tc>
      </w:tr>
      <w:tr w:rsidR="00652AFF" w:rsidRPr="00EA16A9" w:rsidTr="000B1DD1">
        <w:trPr>
          <w:trHeight w:val="454"/>
          <w:jc w:val="center"/>
        </w:trPr>
        <w:tc>
          <w:tcPr>
            <w:tcW w:w="1792" w:type="pct"/>
            <w:shd w:val="clear" w:color="auto" w:fill="auto"/>
            <w:noWrap/>
            <w:vAlign w:val="center"/>
            <w:hideMark/>
          </w:tcPr>
          <w:p w:rsidR="00652AFF" w:rsidRPr="00EA16A9" w:rsidRDefault="00652AFF" w:rsidP="00D13DD9">
            <w:pPr>
              <w:jc w:val="center"/>
              <w:rPr>
                <w:rFonts w:ascii="Arial" w:eastAsia="仿宋_GB2312" w:hAnsi="Arial" w:cs="Arial"/>
                <w:b/>
                <w:color w:val="000000" w:themeColor="text1"/>
                <w:kern w:val="0"/>
                <w:sz w:val="24"/>
                <w:szCs w:val="24"/>
              </w:rPr>
            </w:pPr>
            <w:proofErr w:type="gramStart"/>
            <w:r w:rsidRPr="00EA16A9">
              <w:rPr>
                <w:rFonts w:ascii="Arial" w:eastAsia="仿宋_GB2312" w:hAnsi="Arial" w:cs="Arial" w:hint="eastAsia"/>
                <w:b/>
                <w:color w:val="000000" w:themeColor="text1"/>
                <w:kern w:val="0"/>
                <w:sz w:val="24"/>
                <w:szCs w:val="24"/>
              </w:rPr>
              <w:t>龙华区</w:t>
            </w:r>
            <w:proofErr w:type="gramEnd"/>
          </w:p>
        </w:tc>
        <w:tc>
          <w:tcPr>
            <w:tcW w:w="95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18</w:t>
            </w:r>
          </w:p>
        </w:tc>
        <w:tc>
          <w:tcPr>
            <w:tcW w:w="1180"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14</w:t>
            </w:r>
          </w:p>
        </w:tc>
        <w:tc>
          <w:tcPr>
            <w:tcW w:w="106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3</w:t>
            </w:r>
          </w:p>
        </w:tc>
      </w:tr>
      <w:tr w:rsidR="00652AFF" w:rsidRPr="00EA16A9" w:rsidTr="000B1DD1">
        <w:trPr>
          <w:trHeight w:val="454"/>
          <w:jc w:val="center"/>
        </w:trPr>
        <w:tc>
          <w:tcPr>
            <w:tcW w:w="1792" w:type="pct"/>
            <w:shd w:val="clear" w:color="auto" w:fill="auto"/>
            <w:noWrap/>
            <w:vAlign w:val="center"/>
            <w:hideMark/>
          </w:tcPr>
          <w:p w:rsidR="00652AFF" w:rsidRPr="00EA16A9" w:rsidRDefault="00652AFF" w:rsidP="00D13DD9">
            <w:pPr>
              <w:jc w:val="center"/>
              <w:rPr>
                <w:rFonts w:ascii="Arial" w:eastAsia="仿宋_GB2312" w:hAnsi="Arial" w:cs="Arial"/>
                <w:b/>
                <w:color w:val="000000" w:themeColor="text1"/>
                <w:kern w:val="0"/>
                <w:sz w:val="24"/>
                <w:szCs w:val="24"/>
              </w:rPr>
            </w:pPr>
            <w:proofErr w:type="gramStart"/>
            <w:r w:rsidRPr="00EA16A9">
              <w:rPr>
                <w:rFonts w:ascii="Arial" w:eastAsia="仿宋_GB2312" w:hAnsi="Arial" w:cs="Arial" w:hint="eastAsia"/>
                <w:b/>
                <w:color w:val="000000" w:themeColor="text1"/>
                <w:kern w:val="0"/>
                <w:sz w:val="24"/>
                <w:szCs w:val="24"/>
              </w:rPr>
              <w:t>坪山区</w:t>
            </w:r>
            <w:proofErr w:type="gramEnd"/>
          </w:p>
        </w:tc>
        <w:tc>
          <w:tcPr>
            <w:tcW w:w="95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38</w:t>
            </w:r>
          </w:p>
        </w:tc>
        <w:tc>
          <w:tcPr>
            <w:tcW w:w="1180"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30</w:t>
            </w:r>
          </w:p>
        </w:tc>
        <w:tc>
          <w:tcPr>
            <w:tcW w:w="106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7</w:t>
            </w:r>
          </w:p>
        </w:tc>
      </w:tr>
      <w:tr w:rsidR="00652AFF" w:rsidRPr="00EA16A9" w:rsidTr="000B1DD1">
        <w:trPr>
          <w:trHeight w:val="454"/>
          <w:jc w:val="center"/>
        </w:trPr>
        <w:tc>
          <w:tcPr>
            <w:tcW w:w="1792" w:type="pct"/>
            <w:shd w:val="clear" w:color="auto" w:fill="auto"/>
            <w:noWrap/>
            <w:vAlign w:val="center"/>
            <w:hideMark/>
          </w:tcPr>
          <w:p w:rsidR="00652AFF" w:rsidRPr="00EA16A9" w:rsidRDefault="00652AFF" w:rsidP="00D13DD9">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光明区</w:t>
            </w:r>
          </w:p>
        </w:tc>
        <w:tc>
          <w:tcPr>
            <w:tcW w:w="95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69</w:t>
            </w:r>
          </w:p>
        </w:tc>
        <w:tc>
          <w:tcPr>
            <w:tcW w:w="1180"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50</w:t>
            </w:r>
          </w:p>
        </w:tc>
        <w:tc>
          <w:tcPr>
            <w:tcW w:w="106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7</w:t>
            </w:r>
          </w:p>
        </w:tc>
      </w:tr>
      <w:tr w:rsidR="00652AFF" w:rsidRPr="00EA16A9" w:rsidTr="000B1DD1">
        <w:trPr>
          <w:trHeight w:val="454"/>
          <w:jc w:val="center"/>
        </w:trPr>
        <w:tc>
          <w:tcPr>
            <w:tcW w:w="1792" w:type="pct"/>
            <w:shd w:val="clear" w:color="auto" w:fill="auto"/>
            <w:noWrap/>
            <w:vAlign w:val="center"/>
            <w:hideMark/>
          </w:tcPr>
          <w:p w:rsidR="00652AFF" w:rsidRPr="00EA16A9" w:rsidRDefault="00652AFF" w:rsidP="00D13DD9">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大鹏新区</w:t>
            </w:r>
          </w:p>
        </w:tc>
        <w:tc>
          <w:tcPr>
            <w:tcW w:w="95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45</w:t>
            </w:r>
          </w:p>
        </w:tc>
        <w:tc>
          <w:tcPr>
            <w:tcW w:w="1180"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12</w:t>
            </w:r>
          </w:p>
        </w:tc>
        <w:tc>
          <w:tcPr>
            <w:tcW w:w="106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5</w:t>
            </w:r>
          </w:p>
        </w:tc>
      </w:tr>
      <w:tr w:rsidR="0073787C" w:rsidRPr="00EA16A9" w:rsidTr="000B1DD1">
        <w:trPr>
          <w:trHeight w:val="454"/>
          <w:jc w:val="center"/>
        </w:trPr>
        <w:tc>
          <w:tcPr>
            <w:tcW w:w="1792" w:type="pct"/>
            <w:shd w:val="clear" w:color="auto" w:fill="auto"/>
            <w:noWrap/>
            <w:vAlign w:val="center"/>
            <w:hideMark/>
          </w:tcPr>
          <w:p w:rsidR="0073787C" w:rsidRPr="00EA16A9" w:rsidRDefault="0073787C" w:rsidP="00D13DD9">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前海合作区</w:t>
            </w:r>
          </w:p>
        </w:tc>
        <w:tc>
          <w:tcPr>
            <w:tcW w:w="959" w:type="pct"/>
            <w:vAlign w:val="center"/>
          </w:tcPr>
          <w:p w:rsidR="0073787C" w:rsidRPr="00EA16A9" w:rsidRDefault="0073787C"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c>
          <w:tcPr>
            <w:tcW w:w="1180" w:type="pct"/>
            <w:vAlign w:val="center"/>
          </w:tcPr>
          <w:p w:rsidR="0073787C" w:rsidRPr="00EA16A9" w:rsidRDefault="0073787C"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c>
          <w:tcPr>
            <w:tcW w:w="1069" w:type="pct"/>
            <w:vAlign w:val="center"/>
          </w:tcPr>
          <w:p w:rsidR="0073787C" w:rsidRPr="00EA16A9" w:rsidRDefault="0073787C"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r>
      <w:tr w:rsidR="00652AFF" w:rsidRPr="00EA16A9" w:rsidTr="000B1DD1">
        <w:trPr>
          <w:trHeight w:val="454"/>
          <w:jc w:val="center"/>
        </w:trPr>
        <w:tc>
          <w:tcPr>
            <w:tcW w:w="1792" w:type="pct"/>
            <w:shd w:val="clear" w:color="auto" w:fill="auto"/>
            <w:noWrap/>
            <w:vAlign w:val="center"/>
          </w:tcPr>
          <w:p w:rsidR="00652AFF" w:rsidRPr="00EA16A9" w:rsidRDefault="00652AFF" w:rsidP="00D13DD9">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小计</w:t>
            </w:r>
          </w:p>
        </w:tc>
        <w:tc>
          <w:tcPr>
            <w:tcW w:w="959" w:type="pct"/>
            <w:vAlign w:val="center"/>
          </w:tcPr>
          <w:p w:rsidR="00652AFF" w:rsidRPr="00EA16A9" w:rsidRDefault="0073787C" w:rsidP="0073787C">
            <w:pPr>
              <w:jc w:val="center"/>
              <w:rPr>
                <w:rFonts w:ascii="Arial" w:eastAsia="华文细黑" w:hAnsi="Arial" w:cs="Arial"/>
                <w:b/>
                <w:bCs/>
                <w:color w:val="000000" w:themeColor="text1"/>
                <w:sz w:val="24"/>
                <w:szCs w:val="32"/>
              </w:rPr>
            </w:pPr>
            <w:r w:rsidRPr="00EA16A9">
              <w:rPr>
                <w:rFonts w:ascii="Arial" w:eastAsia="华文细黑" w:hAnsi="Arial" w:cs="Arial"/>
                <w:b/>
                <w:bCs/>
                <w:color w:val="000000" w:themeColor="text1"/>
                <w:sz w:val="24"/>
                <w:szCs w:val="32"/>
              </w:rPr>
              <w:t>3</w:t>
            </w:r>
            <w:r>
              <w:rPr>
                <w:rFonts w:ascii="Arial" w:eastAsia="华文细黑" w:hAnsi="Arial" w:cs="Arial" w:hint="eastAsia"/>
                <w:b/>
                <w:bCs/>
                <w:color w:val="000000" w:themeColor="text1"/>
                <w:sz w:val="24"/>
                <w:szCs w:val="32"/>
              </w:rPr>
              <w:t>0</w:t>
            </w:r>
            <w:r w:rsidRPr="00EA16A9">
              <w:rPr>
                <w:rFonts w:ascii="Arial" w:eastAsia="华文细黑" w:hAnsi="Arial" w:cs="Arial"/>
                <w:b/>
                <w:bCs/>
                <w:color w:val="000000" w:themeColor="text1"/>
                <w:sz w:val="24"/>
                <w:szCs w:val="32"/>
              </w:rPr>
              <w:t>0</w:t>
            </w:r>
          </w:p>
        </w:tc>
        <w:tc>
          <w:tcPr>
            <w:tcW w:w="1180" w:type="pct"/>
            <w:vAlign w:val="center"/>
          </w:tcPr>
          <w:p w:rsidR="00652AFF" w:rsidRPr="00EA16A9" w:rsidRDefault="00652AFF" w:rsidP="005C53D7">
            <w:pPr>
              <w:jc w:val="center"/>
              <w:rPr>
                <w:rFonts w:ascii="Arial" w:eastAsia="华文细黑" w:hAnsi="Arial" w:cs="Arial"/>
                <w:b/>
                <w:bCs/>
                <w:color w:val="000000" w:themeColor="text1"/>
                <w:sz w:val="24"/>
                <w:szCs w:val="32"/>
              </w:rPr>
            </w:pPr>
            <w:r>
              <w:rPr>
                <w:rFonts w:ascii="Arial" w:eastAsia="华文细黑" w:hAnsi="Arial" w:cs="Arial" w:hint="eastAsia"/>
                <w:b/>
                <w:bCs/>
                <w:color w:val="000000" w:themeColor="text1"/>
                <w:sz w:val="24"/>
                <w:szCs w:val="32"/>
              </w:rPr>
              <w:t>187</w:t>
            </w:r>
          </w:p>
        </w:tc>
        <w:tc>
          <w:tcPr>
            <w:tcW w:w="1069" w:type="pct"/>
            <w:vAlign w:val="center"/>
          </w:tcPr>
          <w:p w:rsidR="00652AFF" w:rsidRPr="00EA16A9" w:rsidRDefault="00652AFF" w:rsidP="005C53D7">
            <w:pPr>
              <w:jc w:val="center"/>
              <w:rPr>
                <w:rFonts w:ascii="Arial" w:eastAsia="华文细黑" w:hAnsi="Arial" w:cs="Arial"/>
                <w:b/>
                <w:bCs/>
                <w:color w:val="000000" w:themeColor="text1"/>
                <w:sz w:val="24"/>
                <w:szCs w:val="32"/>
              </w:rPr>
            </w:pPr>
            <w:r>
              <w:rPr>
                <w:rFonts w:ascii="Arial" w:eastAsia="华文细黑" w:hAnsi="Arial" w:cs="Arial" w:hint="eastAsia"/>
                <w:b/>
                <w:bCs/>
                <w:color w:val="000000" w:themeColor="text1"/>
                <w:sz w:val="24"/>
                <w:szCs w:val="32"/>
              </w:rPr>
              <w:t>29</w:t>
            </w:r>
          </w:p>
        </w:tc>
      </w:tr>
      <w:tr w:rsidR="00652AFF" w:rsidRPr="00EA16A9" w:rsidTr="000B1DD1">
        <w:trPr>
          <w:trHeight w:val="454"/>
          <w:jc w:val="center"/>
        </w:trPr>
        <w:tc>
          <w:tcPr>
            <w:tcW w:w="1792" w:type="pct"/>
            <w:shd w:val="clear" w:color="auto" w:fill="auto"/>
            <w:noWrap/>
            <w:vAlign w:val="center"/>
          </w:tcPr>
          <w:p w:rsidR="00652AFF" w:rsidRPr="00EA16A9" w:rsidRDefault="00652AFF" w:rsidP="00D13DD9">
            <w:pPr>
              <w:jc w:val="center"/>
              <w:rPr>
                <w:rFonts w:ascii="Arial" w:eastAsia="仿宋_GB2312" w:hAnsi="Arial" w:cs="Arial"/>
                <w:b/>
                <w:color w:val="000000" w:themeColor="text1"/>
                <w:kern w:val="0"/>
                <w:sz w:val="24"/>
                <w:szCs w:val="24"/>
              </w:rPr>
            </w:pPr>
            <w:r>
              <w:rPr>
                <w:rFonts w:ascii="Arial" w:eastAsia="仿宋_GB2312" w:hAnsi="Arial" w:cs="Arial" w:hint="eastAsia"/>
                <w:b/>
                <w:color w:val="000000" w:themeColor="text1"/>
                <w:kern w:val="0"/>
                <w:sz w:val="24"/>
                <w:szCs w:val="24"/>
              </w:rPr>
              <w:t>深</w:t>
            </w:r>
            <w:proofErr w:type="gramStart"/>
            <w:r>
              <w:rPr>
                <w:rFonts w:ascii="Arial" w:eastAsia="仿宋_GB2312" w:hAnsi="Arial" w:cs="Arial" w:hint="eastAsia"/>
                <w:b/>
                <w:color w:val="000000" w:themeColor="text1"/>
                <w:kern w:val="0"/>
                <w:sz w:val="24"/>
                <w:szCs w:val="24"/>
              </w:rPr>
              <w:t>汕</w:t>
            </w:r>
            <w:proofErr w:type="gramEnd"/>
            <w:r>
              <w:rPr>
                <w:rFonts w:ascii="Arial" w:eastAsia="仿宋_GB2312" w:hAnsi="Arial" w:cs="Arial" w:hint="eastAsia"/>
                <w:b/>
                <w:color w:val="000000" w:themeColor="text1"/>
                <w:kern w:val="0"/>
                <w:sz w:val="24"/>
                <w:szCs w:val="24"/>
              </w:rPr>
              <w:t>合作区</w:t>
            </w:r>
          </w:p>
        </w:tc>
        <w:tc>
          <w:tcPr>
            <w:tcW w:w="95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c>
          <w:tcPr>
            <w:tcW w:w="1180"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c>
          <w:tcPr>
            <w:tcW w:w="106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r>
      <w:tr w:rsidR="00652AFF" w:rsidRPr="00EA16A9" w:rsidTr="000B1DD1">
        <w:trPr>
          <w:trHeight w:val="454"/>
          <w:jc w:val="center"/>
        </w:trPr>
        <w:tc>
          <w:tcPr>
            <w:tcW w:w="1792" w:type="pct"/>
            <w:shd w:val="clear" w:color="auto" w:fill="auto"/>
            <w:noWrap/>
            <w:vAlign w:val="center"/>
          </w:tcPr>
          <w:p w:rsidR="00652AFF" w:rsidRPr="00EA16A9" w:rsidRDefault="00652AFF" w:rsidP="00D13DD9">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预留指标</w:t>
            </w:r>
            <w:r w:rsidRPr="00EA16A9">
              <w:rPr>
                <w:rStyle w:val="ab"/>
                <w:rFonts w:ascii="Arial" w:eastAsia="仿宋_GB2312" w:hAnsi="Arial" w:cs="Arial"/>
                <w:b/>
                <w:color w:val="000000" w:themeColor="text1"/>
                <w:kern w:val="0"/>
                <w:sz w:val="24"/>
                <w:szCs w:val="24"/>
              </w:rPr>
              <w:footnoteReference w:id="5"/>
            </w:r>
          </w:p>
        </w:tc>
        <w:tc>
          <w:tcPr>
            <w:tcW w:w="95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color w:val="000000" w:themeColor="text1"/>
                <w:sz w:val="24"/>
                <w:szCs w:val="36"/>
              </w:rPr>
              <w:t>50</w:t>
            </w:r>
          </w:p>
        </w:tc>
        <w:tc>
          <w:tcPr>
            <w:tcW w:w="1180"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c>
          <w:tcPr>
            <w:tcW w:w="1069" w:type="pct"/>
            <w:vAlign w:val="center"/>
          </w:tcPr>
          <w:p w:rsidR="00652AFF" w:rsidRPr="00EA16A9" w:rsidRDefault="00652AFF" w:rsidP="005C53D7">
            <w:pPr>
              <w:jc w:val="center"/>
              <w:rPr>
                <w:rFonts w:ascii="Arial" w:hAnsi="Arial" w:cs="Arial"/>
                <w:color w:val="000000" w:themeColor="text1"/>
                <w:sz w:val="24"/>
                <w:szCs w:val="36"/>
              </w:rPr>
            </w:pPr>
            <w:r w:rsidRPr="00EA16A9">
              <w:rPr>
                <w:rFonts w:ascii="Arial" w:hAnsi="Arial" w:cs="Arial" w:hint="eastAsia"/>
                <w:color w:val="000000" w:themeColor="text1"/>
                <w:sz w:val="24"/>
                <w:szCs w:val="36"/>
              </w:rPr>
              <w:t>——</w:t>
            </w:r>
          </w:p>
        </w:tc>
      </w:tr>
      <w:tr w:rsidR="00652AFF" w:rsidRPr="00EA16A9" w:rsidTr="000B1DD1">
        <w:trPr>
          <w:trHeight w:val="454"/>
          <w:jc w:val="center"/>
        </w:trPr>
        <w:tc>
          <w:tcPr>
            <w:tcW w:w="1792" w:type="pct"/>
            <w:shd w:val="clear" w:color="auto" w:fill="auto"/>
            <w:noWrap/>
            <w:vAlign w:val="center"/>
          </w:tcPr>
          <w:p w:rsidR="00652AFF" w:rsidRPr="00EA16A9" w:rsidRDefault="00652AFF" w:rsidP="00D13DD9">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全市合计</w:t>
            </w:r>
          </w:p>
        </w:tc>
        <w:tc>
          <w:tcPr>
            <w:tcW w:w="959" w:type="pct"/>
            <w:vAlign w:val="center"/>
          </w:tcPr>
          <w:p w:rsidR="00652AFF" w:rsidRPr="00EA16A9" w:rsidRDefault="0073787C" w:rsidP="005C53D7">
            <w:pPr>
              <w:jc w:val="center"/>
              <w:rPr>
                <w:rFonts w:ascii="Arial" w:eastAsia="华文细黑" w:hAnsi="Arial" w:cs="Arial"/>
                <w:b/>
                <w:bCs/>
                <w:color w:val="000000" w:themeColor="text1"/>
                <w:sz w:val="24"/>
                <w:szCs w:val="32"/>
              </w:rPr>
            </w:pPr>
            <w:r>
              <w:rPr>
                <w:rFonts w:ascii="Arial" w:eastAsia="华文细黑" w:hAnsi="Arial" w:cs="Arial" w:hint="eastAsia"/>
                <w:b/>
                <w:bCs/>
                <w:color w:val="000000" w:themeColor="text1"/>
                <w:sz w:val="24"/>
                <w:szCs w:val="32"/>
              </w:rPr>
              <w:t>350</w:t>
            </w:r>
          </w:p>
        </w:tc>
        <w:tc>
          <w:tcPr>
            <w:tcW w:w="1180" w:type="pct"/>
            <w:vAlign w:val="center"/>
          </w:tcPr>
          <w:p w:rsidR="00652AFF" w:rsidRPr="00EA16A9" w:rsidRDefault="00652AFF">
            <w:pPr>
              <w:jc w:val="center"/>
              <w:rPr>
                <w:rFonts w:ascii="Arial" w:eastAsia="华文细黑" w:hAnsi="Arial" w:cs="Arial"/>
                <w:b/>
                <w:bCs/>
                <w:color w:val="000000" w:themeColor="text1"/>
                <w:sz w:val="24"/>
                <w:szCs w:val="32"/>
              </w:rPr>
            </w:pPr>
            <w:r w:rsidRPr="00EA16A9">
              <w:rPr>
                <w:rFonts w:ascii="Arial" w:eastAsia="华文细黑" w:hAnsi="Arial" w:cs="Arial" w:hint="eastAsia"/>
                <w:b/>
                <w:bCs/>
                <w:color w:val="000000" w:themeColor="text1"/>
                <w:sz w:val="24"/>
                <w:szCs w:val="32"/>
              </w:rPr>
              <w:t>18</w:t>
            </w:r>
            <w:r>
              <w:rPr>
                <w:rFonts w:ascii="Arial" w:eastAsia="华文细黑" w:hAnsi="Arial" w:cs="Arial" w:hint="eastAsia"/>
                <w:b/>
                <w:bCs/>
                <w:color w:val="000000" w:themeColor="text1"/>
                <w:sz w:val="24"/>
                <w:szCs w:val="32"/>
              </w:rPr>
              <w:t>7</w:t>
            </w:r>
          </w:p>
        </w:tc>
        <w:tc>
          <w:tcPr>
            <w:tcW w:w="1069" w:type="pct"/>
            <w:vAlign w:val="center"/>
          </w:tcPr>
          <w:p w:rsidR="00652AFF" w:rsidRPr="00EA16A9" w:rsidRDefault="00652AFF" w:rsidP="005C53D7">
            <w:pPr>
              <w:jc w:val="center"/>
              <w:rPr>
                <w:rFonts w:ascii="Arial" w:eastAsia="华文细黑" w:hAnsi="Arial" w:cs="Arial"/>
                <w:b/>
                <w:bCs/>
                <w:color w:val="000000" w:themeColor="text1"/>
                <w:sz w:val="24"/>
                <w:szCs w:val="32"/>
              </w:rPr>
            </w:pPr>
            <w:r>
              <w:rPr>
                <w:rFonts w:ascii="Arial" w:eastAsia="华文细黑" w:hAnsi="Arial" w:cs="Arial" w:hint="eastAsia"/>
                <w:b/>
                <w:bCs/>
                <w:color w:val="000000" w:themeColor="text1"/>
                <w:sz w:val="24"/>
                <w:szCs w:val="32"/>
              </w:rPr>
              <w:t>29</w:t>
            </w:r>
          </w:p>
        </w:tc>
      </w:tr>
    </w:tbl>
    <w:p w:rsidR="0025544E" w:rsidRPr="00EA16A9" w:rsidRDefault="0025544E" w:rsidP="0025544E">
      <w:pPr>
        <w:rPr>
          <w:rFonts w:ascii="Arial" w:eastAsia="仿宋_GB2312" w:hAnsi="Arial" w:cs="Arial"/>
          <w:b/>
          <w:color w:val="000000" w:themeColor="text1"/>
          <w:kern w:val="0"/>
          <w:szCs w:val="21"/>
        </w:rPr>
      </w:pPr>
    </w:p>
    <w:p w:rsidR="0025544E" w:rsidRPr="00EA16A9" w:rsidRDefault="0025544E" w:rsidP="005E725C">
      <w:pPr>
        <w:rPr>
          <w:rFonts w:ascii="仿宋_GB2312" w:eastAsia="仿宋_GB2312" w:hAnsi="仿宋" w:cs="Arial"/>
          <w:color w:val="000000" w:themeColor="text1"/>
          <w:kern w:val="0"/>
          <w:sz w:val="22"/>
          <w:szCs w:val="24"/>
        </w:rPr>
      </w:pPr>
      <w:r w:rsidRPr="00EA16A9">
        <w:rPr>
          <w:rFonts w:ascii="仿宋_GB2312" w:eastAsia="仿宋_GB2312" w:hAnsi="Arial" w:cs="Arial" w:hint="eastAsia"/>
          <w:b/>
          <w:color w:val="000000" w:themeColor="text1"/>
          <w:kern w:val="0"/>
          <w:sz w:val="24"/>
          <w:szCs w:val="28"/>
        </w:rPr>
        <w:t>注：</w:t>
      </w:r>
      <w:r w:rsidR="00A6175D" w:rsidRPr="00EA16A9">
        <w:rPr>
          <w:rFonts w:ascii="仿宋_GB2312" w:eastAsia="仿宋_GB2312" w:hAnsi="仿宋" w:cs="Arial" w:hint="eastAsia"/>
          <w:color w:val="000000" w:themeColor="text1"/>
          <w:kern w:val="0"/>
          <w:sz w:val="24"/>
          <w:szCs w:val="24"/>
        </w:rPr>
        <w:t xml:space="preserve"> </w:t>
      </w:r>
      <w:r w:rsidRPr="00EA16A9">
        <w:rPr>
          <w:rFonts w:ascii="仿宋_GB2312" w:eastAsia="仿宋_GB2312" w:hAnsi="仿宋" w:cs="Arial" w:hint="eastAsia"/>
          <w:color w:val="000000" w:themeColor="text1"/>
          <w:kern w:val="0"/>
          <w:sz w:val="24"/>
          <w:szCs w:val="24"/>
        </w:rPr>
        <w:t>201</w:t>
      </w:r>
      <w:r w:rsidR="00C10A79" w:rsidRPr="00EA16A9">
        <w:rPr>
          <w:rFonts w:ascii="仿宋_GB2312" w:eastAsia="仿宋_GB2312" w:hAnsi="仿宋" w:cs="Arial" w:hint="eastAsia"/>
          <w:color w:val="000000" w:themeColor="text1"/>
          <w:kern w:val="0"/>
          <w:sz w:val="24"/>
          <w:szCs w:val="24"/>
        </w:rPr>
        <w:t>9</w:t>
      </w:r>
      <w:r w:rsidRPr="00EA16A9">
        <w:rPr>
          <w:rFonts w:ascii="仿宋_GB2312" w:eastAsia="仿宋_GB2312" w:hAnsi="仿宋" w:cs="Arial" w:hint="eastAsia"/>
          <w:color w:val="000000" w:themeColor="text1"/>
          <w:kern w:val="0"/>
          <w:sz w:val="24"/>
          <w:szCs w:val="24"/>
        </w:rPr>
        <w:t>年</w:t>
      </w:r>
      <w:r w:rsidR="00552FC6" w:rsidRPr="00EA16A9">
        <w:rPr>
          <w:rFonts w:ascii="仿宋_GB2312" w:eastAsia="仿宋_GB2312" w:hAnsi="仿宋" w:cs="Arial" w:hint="eastAsia"/>
          <w:color w:val="000000" w:themeColor="text1"/>
          <w:kern w:val="0"/>
          <w:sz w:val="24"/>
          <w:szCs w:val="24"/>
        </w:rPr>
        <w:t>，全市新增建设用地指标</w:t>
      </w:r>
      <w:r w:rsidRPr="00EA16A9">
        <w:rPr>
          <w:rFonts w:ascii="仿宋_GB2312" w:eastAsia="仿宋_GB2312" w:hAnsi="仿宋" w:cs="Arial" w:hint="eastAsia"/>
          <w:color w:val="000000" w:themeColor="text1"/>
          <w:kern w:val="0"/>
          <w:sz w:val="24"/>
          <w:szCs w:val="24"/>
        </w:rPr>
        <w:t>在不突破国家下达深圳市新增建设用地指标的前提下，可适当调整。</w:t>
      </w:r>
      <w:r w:rsidR="00F965D1" w:rsidRPr="00EA16A9">
        <w:rPr>
          <w:rFonts w:ascii="仿宋_GB2312" w:eastAsia="仿宋_GB2312" w:hAnsi="仿宋" w:cs="Arial" w:hint="eastAsia"/>
          <w:color w:val="000000" w:themeColor="text1"/>
          <w:kern w:val="0"/>
          <w:sz w:val="24"/>
          <w:szCs w:val="24"/>
        </w:rPr>
        <w:t>福田区、罗湖区、南山区、盐田区</w:t>
      </w:r>
      <w:r w:rsidR="00FA6925">
        <w:rPr>
          <w:rFonts w:ascii="仿宋_GB2312" w:eastAsia="仿宋_GB2312" w:hAnsi="仿宋" w:cs="Arial" w:hint="eastAsia"/>
          <w:color w:val="000000" w:themeColor="text1"/>
          <w:kern w:val="0"/>
          <w:sz w:val="24"/>
          <w:szCs w:val="24"/>
        </w:rPr>
        <w:t>、前海合作区</w:t>
      </w:r>
      <w:r w:rsidR="00F965D1" w:rsidRPr="00EA16A9">
        <w:rPr>
          <w:rFonts w:ascii="仿宋_GB2312" w:eastAsia="仿宋_GB2312" w:hAnsi="仿宋" w:cs="Arial" w:hint="eastAsia"/>
          <w:color w:val="000000" w:themeColor="text1"/>
          <w:kern w:val="0"/>
          <w:sz w:val="24"/>
          <w:szCs w:val="24"/>
        </w:rPr>
        <w:t>使用往年新增建设用地指标。</w:t>
      </w:r>
      <w:r w:rsidR="00A22415" w:rsidRPr="00EA16A9">
        <w:rPr>
          <w:rFonts w:ascii="仿宋_GB2312" w:eastAsia="仿宋_GB2312" w:hAnsi="仿宋" w:cs="Arial" w:hint="eastAsia"/>
          <w:color w:val="000000" w:themeColor="text1"/>
          <w:kern w:val="0"/>
          <w:sz w:val="24"/>
          <w:szCs w:val="24"/>
        </w:rPr>
        <w:t>深</w:t>
      </w:r>
      <w:proofErr w:type="gramStart"/>
      <w:r w:rsidR="00A22415" w:rsidRPr="00EA16A9">
        <w:rPr>
          <w:rFonts w:ascii="仿宋_GB2312" w:eastAsia="仿宋_GB2312" w:hAnsi="仿宋" w:cs="Arial" w:hint="eastAsia"/>
          <w:color w:val="000000" w:themeColor="text1"/>
          <w:kern w:val="0"/>
          <w:sz w:val="24"/>
          <w:szCs w:val="24"/>
        </w:rPr>
        <w:t>汕</w:t>
      </w:r>
      <w:proofErr w:type="gramEnd"/>
      <w:r w:rsidR="00552FC6" w:rsidRPr="00EA16A9">
        <w:rPr>
          <w:rFonts w:ascii="仿宋_GB2312" w:eastAsia="仿宋_GB2312" w:hAnsi="仿宋" w:cs="Arial" w:hint="eastAsia"/>
          <w:color w:val="000000" w:themeColor="text1"/>
          <w:kern w:val="0"/>
          <w:sz w:val="24"/>
          <w:szCs w:val="24"/>
        </w:rPr>
        <w:t>特别合作区新增建设用地指标</w:t>
      </w:r>
      <w:proofErr w:type="gramStart"/>
      <w:r w:rsidR="00552FC6" w:rsidRPr="00EA16A9">
        <w:rPr>
          <w:rFonts w:ascii="仿宋_GB2312" w:eastAsia="仿宋_GB2312" w:hAnsi="仿宋" w:cs="Arial" w:hint="eastAsia"/>
          <w:color w:val="000000" w:themeColor="text1"/>
          <w:kern w:val="0"/>
          <w:sz w:val="24"/>
          <w:szCs w:val="24"/>
        </w:rPr>
        <w:t>依项目</w:t>
      </w:r>
      <w:proofErr w:type="gramEnd"/>
      <w:r w:rsidR="00552FC6" w:rsidRPr="00EA16A9">
        <w:rPr>
          <w:rFonts w:ascii="仿宋_GB2312" w:eastAsia="仿宋_GB2312" w:hAnsi="仿宋" w:cs="Arial" w:hint="eastAsia"/>
          <w:color w:val="000000" w:themeColor="text1"/>
          <w:kern w:val="0"/>
          <w:sz w:val="24"/>
          <w:szCs w:val="24"/>
        </w:rPr>
        <w:t>建设需求申请使用。</w:t>
      </w:r>
    </w:p>
    <w:p w:rsidR="001D63B6" w:rsidRPr="00EA16A9" w:rsidRDefault="001D63B6">
      <w:pPr>
        <w:widowControl/>
        <w:jc w:val="left"/>
        <w:rPr>
          <w:rFonts w:ascii="仿宋" w:eastAsia="仿宋" w:hAnsi="仿宋" w:cs="Arial"/>
          <w:color w:val="000000" w:themeColor="text1"/>
          <w:kern w:val="0"/>
          <w:sz w:val="24"/>
          <w:szCs w:val="24"/>
        </w:rPr>
      </w:pPr>
    </w:p>
    <w:p w:rsidR="001D63B6" w:rsidRPr="00EA16A9" w:rsidRDefault="00CC1429" w:rsidP="00F76BC1">
      <w:pPr>
        <w:pStyle w:val="2"/>
        <w:spacing w:afterLines="50" w:after="156" w:line="360" w:lineRule="auto"/>
        <w:rPr>
          <w:rFonts w:ascii="仿宋_GB2312" w:eastAsia="仿宋_GB2312" w:hAnsi="Arial" w:cs="Arial"/>
          <w:b w:val="0"/>
          <w:bCs w:val="0"/>
          <w:color w:val="000000" w:themeColor="text1"/>
          <w:kern w:val="0"/>
          <w:sz w:val="22"/>
          <w:szCs w:val="21"/>
        </w:rPr>
      </w:pPr>
      <w:r w:rsidRPr="00EA16A9">
        <w:rPr>
          <w:rFonts w:ascii="仿宋_GB2312" w:eastAsia="仿宋_GB2312" w:hAnsi="Arial" w:cs="Arial" w:hint="eastAsia"/>
          <w:bCs w:val="0"/>
          <w:color w:val="000000" w:themeColor="text1"/>
          <w:kern w:val="0"/>
          <w:sz w:val="28"/>
          <w:szCs w:val="21"/>
        </w:rPr>
        <w:lastRenderedPageBreak/>
        <w:t>附表</w:t>
      </w:r>
      <w:r w:rsidRPr="00EA16A9">
        <w:rPr>
          <w:rFonts w:ascii="仿宋_GB2312" w:eastAsia="仿宋_GB2312" w:hAnsi="Arial" w:cs="Arial"/>
          <w:bCs w:val="0"/>
          <w:color w:val="000000" w:themeColor="text1"/>
          <w:kern w:val="0"/>
          <w:sz w:val="28"/>
          <w:szCs w:val="21"/>
        </w:rPr>
        <w:t>2</w:t>
      </w:r>
      <w:r w:rsidRPr="00EA16A9">
        <w:rPr>
          <w:rFonts w:ascii="仿宋_GB2312" w:eastAsia="仿宋_GB2312" w:hAnsi="Arial" w:cs="Arial" w:hint="eastAsia"/>
          <w:bCs w:val="0"/>
          <w:color w:val="000000" w:themeColor="text1"/>
          <w:kern w:val="0"/>
          <w:sz w:val="28"/>
          <w:szCs w:val="21"/>
        </w:rPr>
        <w:t>：</w:t>
      </w:r>
      <w:r w:rsidRPr="00EA16A9">
        <w:rPr>
          <w:rFonts w:ascii="仿宋_GB2312" w:eastAsia="仿宋_GB2312" w:hAnsi="Arial" w:cs="Arial"/>
          <w:bCs w:val="0"/>
          <w:color w:val="000000" w:themeColor="text1"/>
          <w:kern w:val="0"/>
          <w:sz w:val="28"/>
          <w:szCs w:val="21"/>
        </w:rPr>
        <w:t>201</w:t>
      </w:r>
      <w:r w:rsidR="0052525E" w:rsidRPr="00EA16A9">
        <w:rPr>
          <w:rFonts w:ascii="仿宋_GB2312" w:eastAsia="仿宋_GB2312" w:hAnsi="Arial" w:cs="Arial" w:hint="eastAsia"/>
          <w:bCs w:val="0"/>
          <w:color w:val="000000" w:themeColor="text1"/>
          <w:kern w:val="0"/>
          <w:sz w:val="28"/>
          <w:szCs w:val="21"/>
        </w:rPr>
        <w:t>9</w:t>
      </w:r>
      <w:r w:rsidRPr="00EA16A9">
        <w:rPr>
          <w:rFonts w:ascii="仿宋_GB2312" w:eastAsia="仿宋_GB2312" w:hAnsi="Arial" w:cs="Arial" w:hint="eastAsia"/>
          <w:bCs w:val="0"/>
          <w:color w:val="000000" w:themeColor="text1"/>
          <w:kern w:val="0"/>
          <w:sz w:val="28"/>
          <w:szCs w:val="21"/>
        </w:rPr>
        <w:t>年度实施计划建设用地供应结构表</w:t>
      </w:r>
      <w:r w:rsidRPr="00EA16A9">
        <w:rPr>
          <w:rFonts w:ascii="仿宋_GB2312" w:eastAsia="仿宋_GB2312" w:hAnsi="Arial" w:cs="Arial" w:hint="eastAsia"/>
          <w:b w:val="0"/>
          <w:bCs w:val="0"/>
          <w:color w:val="000000" w:themeColor="text1"/>
          <w:kern w:val="0"/>
          <w:sz w:val="22"/>
          <w:szCs w:val="21"/>
        </w:rPr>
        <w:t>（单位：公顷）</w:t>
      </w:r>
      <w:bookmarkEnd w:id="3"/>
      <w:bookmarkEnd w:id="4"/>
    </w:p>
    <w:tbl>
      <w:tblPr>
        <w:tblW w:w="6269" w:type="pct"/>
        <w:tblInd w:w="-87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703"/>
        <w:gridCol w:w="2452"/>
        <w:gridCol w:w="810"/>
        <w:gridCol w:w="850"/>
        <w:gridCol w:w="1701"/>
        <w:gridCol w:w="1559"/>
        <w:gridCol w:w="992"/>
        <w:gridCol w:w="1032"/>
      </w:tblGrid>
      <w:tr w:rsidR="00530F93" w:rsidRPr="00EA16A9" w:rsidTr="00530F93">
        <w:trPr>
          <w:trHeight w:val="1054"/>
        </w:trPr>
        <w:tc>
          <w:tcPr>
            <w:tcW w:w="1562" w:type="pct"/>
            <w:gridSpan w:val="2"/>
            <w:tcBorders>
              <w:top w:val="single" w:sz="6" w:space="0" w:color="auto"/>
              <w:bottom w:val="single" w:sz="6" w:space="0" w:color="auto"/>
              <w:tl2br w:val="single" w:sz="4" w:space="0" w:color="auto"/>
            </w:tcBorders>
            <w:shd w:val="pct5" w:color="auto" w:fill="auto"/>
            <w:vAlign w:val="center"/>
          </w:tcPr>
          <w:p w:rsidR="0025544E" w:rsidRDefault="00530F93" w:rsidP="00530F93">
            <w:pPr>
              <w:jc w:val="center"/>
              <w:rPr>
                <w:rFonts w:ascii="Arial" w:eastAsia="仿宋_GB2312" w:hAnsi="Arial" w:cs="Arial"/>
                <w:b/>
                <w:color w:val="000000" w:themeColor="text1"/>
                <w:kern w:val="0"/>
                <w:sz w:val="24"/>
                <w:szCs w:val="24"/>
              </w:rPr>
            </w:pPr>
            <w:r>
              <w:rPr>
                <w:rFonts w:ascii="Arial" w:eastAsia="仿宋_GB2312" w:hAnsi="Arial" w:cs="Arial" w:hint="eastAsia"/>
                <w:b/>
                <w:color w:val="000000" w:themeColor="text1"/>
                <w:kern w:val="0"/>
                <w:sz w:val="24"/>
                <w:szCs w:val="24"/>
              </w:rPr>
              <w:t xml:space="preserve">              </w:t>
            </w:r>
            <w:r>
              <w:rPr>
                <w:rFonts w:ascii="Arial" w:eastAsia="仿宋_GB2312" w:hAnsi="Arial" w:cs="Arial" w:hint="eastAsia"/>
                <w:b/>
                <w:color w:val="000000" w:themeColor="text1"/>
                <w:kern w:val="0"/>
                <w:sz w:val="24"/>
                <w:szCs w:val="24"/>
              </w:rPr>
              <w:t>供应途径</w:t>
            </w:r>
          </w:p>
          <w:p w:rsidR="00530F93" w:rsidRPr="00EA16A9" w:rsidRDefault="00530F93" w:rsidP="00530F93">
            <w:pPr>
              <w:ind w:firstLineChars="50" w:firstLine="120"/>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用地性质</w:t>
            </w:r>
          </w:p>
        </w:tc>
        <w:tc>
          <w:tcPr>
            <w:tcW w:w="822" w:type="pct"/>
            <w:gridSpan w:val="2"/>
            <w:tcBorders>
              <w:top w:val="single" w:sz="6" w:space="0" w:color="auto"/>
              <w:bottom w:val="single" w:sz="6" w:space="0" w:color="auto"/>
            </w:tcBorders>
            <w:shd w:val="pct5" w:color="auto" w:fill="auto"/>
            <w:vAlign w:val="center"/>
          </w:tcPr>
          <w:p w:rsidR="0025544E" w:rsidRPr="00EA16A9" w:rsidRDefault="0025544E" w:rsidP="0033236B">
            <w:pPr>
              <w:snapToGrid w:val="0"/>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新供应</w:t>
            </w:r>
          </w:p>
        </w:tc>
        <w:tc>
          <w:tcPr>
            <w:tcW w:w="842" w:type="pct"/>
            <w:tcBorders>
              <w:top w:val="single" w:sz="6" w:space="0" w:color="auto"/>
              <w:bottom w:val="single" w:sz="6" w:space="0" w:color="auto"/>
            </w:tcBorders>
            <w:shd w:val="pct5" w:color="auto" w:fill="auto"/>
            <w:vAlign w:val="center"/>
          </w:tcPr>
          <w:p w:rsidR="00530F93" w:rsidRDefault="0025544E" w:rsidP="00530F93">
            <w:pPr>
              <w:snapToGrid w:val="0"/>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城市</w:t>
            </w:r>
          </w:p>
          <w:p w:rsidR="0025544E" w:rsidRPr="00EA16A9" w:rsidRDefault="0025544E" w:rsidP="00530F93">
            <w:pPr>
              <w:snapToGrid w:val="0"/>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更新</w:t>
            </w:r>
          </w:p>
        </w:tc>
        <w:tc>
          <w:tcPr>
            <w:tcW w:w="772" w:type="pct"/>
            <w:tcBorders>
              <w:top w:val="single" w:sz="6" w:space="0" w:color="auto"/>
              <w:bottom w:val="single" w:sz="6" w:space="0" w:color="auto"/>
            </w:tcBorders>
            <w:shd w:val="pct5" w:color="auto" w:fill="auto"/>
            <w:vAlign w:val="center"/>
          </w:tcPr>
          <w:p w:rsidR="0025544E" w:rsidRPr="00EA16A9" w:rsidRDefault="00F66C85" w:rsidP="0033236B">
            <w:pPr>
              <w:snapToGrid w:val="0"/>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土地整备</w:t>
            </w:r>
          </w:p>
        </w:tc>
        <w:tc>
          <w:tcPr>
            <w:tcW w:w="491" w:type="pct"/>
            <w:tcBorders>
              <w:top w:val="single" w:sz="6" w:space="0" w:color="auto"/>
              <w:bottom w:val="single" w:sz="6" w:space="0" w:color="auto"/>
            </w:tcBorders>
            <w:shd w:val="pct5" w:color="auto" w:fill="auto"/>
            <w:vAlign w:val="center"/>
          </w:tcPr>
          <w:p w:rsidR="0025544E" w:rsidRPr="00EA16A9" w:rsidRDefault="0025544E" w:rsidP="0033236B">
            <w:pPr>
              <w:snapToGrid w:val="0"/>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小计</w:t>
            </w:r>
          </w:p>
        </w:tc>
        <w:tc>
          <w:tcPr>
            <w:tcW w:w="511" w:type="pct"/>
            <w:shd w:val="clear" w:color="auto" w:fill="F2F2F2" w:themeFill="background1" w:themeFillShade="F2"/>
            <w:vAlign w:val="center"/>
          </w:tcPr>
          <w:p w:rsidR="00530F93" w:rsidRPr="00EA16A9" w:rsidRDefault="00530F93" w:rsidP="00530F93">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比例</w:t>
            </w:r>
          </w:p>
          <w:p w:rsidR="0025544E" w:rsidRPr="00EA16A9" w:rsidRDefault="00530F93" w:rsidP="00530F93">
            <w:pPr>
              <w:snapToGrid w:val="0"/>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w:t>
            </w:r>
            <w:r w:rsidRPr="00EA16A9">
              <w:rPr>
                <w:rFonts w:ascii="Arial" w:eastAsia="仿宋_GB2312" w:hAnsi="Arial" w:cs="Arial" w:hint="eastAsia"/>
                <w:b/>
                <w:color w:val="000000" w:themeColor="text1"/>
                <w:kern w:val="0"/>
                <w:sz w:val="24"/>
                <w:szCs w:val="24"/>
              </w:rPr>
              <w:t>%</w:t>
            </w:r>
            <w:r w:rsidRPr="00EA16A9">
              <w:rPr>
                <w:rFonts w:ascii="Arial" w:eastAsia="仿宋_GB2312" w:hAnsi="Arial" w:cs="Arial" w:hint="eastAsia"/>
                <w:b/>
                <w:color w:val="000000" w:themeColor="text1"/>
                <w:kern w:val="0"/>
                <w:sz w:val="24"/>
                <w:szCs w:val="24"/>
              </w:rPr>
              <w:t>）</w:t>
            </w:r>
          </w:p>
        </w:tc>
      </w:tr>
      <w:tr w:rsidR="00530F93" w:rsidRPr="00EA16A9" w:rsidTr="00530F93">
        <w:trPr>
          <w:trHeight w:val="564"/>
        </w:trPr>
        <w:tc>
          <w:tcPr>
            <w:tcW w:w="1562" w:type="pct"/>
            <w:gridSpan w:val="2"/>
            <w:tcBorders>
              <w:top w:val="single" w:sz="6" w:space="0" w:color="auto"/>
            </w:tcBorders>
            <w:shd w:val="clear" w:color="auto" w:fill="auto"/>
            <w:vAlign w:val="center"/>
          </w:tcPr>
          <w:p w:rsidR="00530F93" w:rsidRPr="00EA16A9" w:rsidRDefault="00530F93" w:rsidP="0033236B">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全市合计</w:t>
            </w:r>
          </w:p>
        </w:tc>
        <w:tc>
          <w:tcPr>
            <w:tcW w:w="3438" w:type="pct"/>
            <w:gridSpan w:val="6"/>
            <w:tcBorders>
              <w:top w:val="single" w:sz="6" w:space="0" w:color="auto"/>
            </w:tcBorders>
            <w:shd w:val="clear" w:color="auto" w:fill="auto"/>
            <w:vAlign w:val="center"/>
          </w:tcPr>
          <w:p w:rsidR="00530F93" w:rsidRPr="00EA16A9" w:rsidRDefault="00530F93" w:rsidP="00530F93">
            <w:pPr>
              <w:snapToGrid w:val="0"/>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1</w:t>
            </w:r>
            <w:r>
              <w:rPr>
                <w:rFonts w:ascii="Arial" w:eastAsia="仿宋_GB2312" w:hAnsi="Arial" w:cs="Arial" w:hint="eastAsia"/>
                <w:b/>
                <w:color w:val="000000" w:themeColor="text1"/>
                <w:kern w:val="0"/>
                <w:sz w:val="24"/>
                <w:szCs w:val="24"/>
              </w:rPr>
              <w:t>2</w:t>
            </w:r>
            <w:r w:rsidRPr="00EA16A9">
              <w:rPr>
                <w:rFonts w:ascii="Arial" w:eastAsia="仿宋_GB2312" w:hAnsi="Arial" w:cs="Arial" w:hint="eastAsia"/>
                <w:b/>
                <w:color w:val="000000" w:themeColor="text1"/>
                <w:kern w:val="0"/>
                <w:sz w:val="24"/>
                <w:szCs w:val="24"/>
              </w:rPr>
              <w:t>00</w:t>
            </w:r>
          </w:p>
        </w:tc>
      </w:tr>
      <w:tr w:rsidR="00530F93" w:rsidRPr="00EA16A9" w:rsidTr="00530F93">
        <w:tc>
          <w:tcPr>
            <w:tcW w:w="1562" w:type="pct"/>
            <w:gridSpan w:val="2"/>
            <w:shd w:val="clear" w:color="auto" w:fill="auto"/>
            <w:vAlign w:val="center"/>
          </w:tcPr>
          <w:p w:rsidR="00530F93" w:rsidRPr="00EA16A9" w:rsidRDefault="00530F93" w:rsidP="0033236B">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其中：预留指标</w:t>
            </w:r>
          </w:p>
          <w:p w:rsidR="00530F93" w:rsidRPr="00EA16A9" w:rsidRDefault="00530F93" w:rsidP="0033236B">
            <w:pPr>
              <w:jc w:val="center"/>
              <w:rPr>
                <w:rFonts w:ascii="Arial" w:eastAsia="仿宋_GB2312" w:hAnsi="Arial" w:cs="Arial"/>
                <w:b/>
                <w:color w:val="000000" w:themeColor="text1"/>
                <w:kern w:val="0"/>
                <w:sz w:val="24"/>
                <w:szCs w:val="24"/>
              </w:rPr>
            </w:pPr>
            <w:r w:rsidRPr="00EA16A9">
              <w:rPr>
                <w:rFonts w:ascii="Arial" w:eastAsia="仿宋_GB2312" w:hAnsi="Arial" w:cs="Arial" w:hint="eastAsia"/>
                <w:color w:val="000000" w:themeColor="text1"/>
                <w:kern w:val="0"/>
                <w:sz w:val="24"/>
                <w:szCs w:val="24"/>
              </w:rPr>
              <w:t>（重点保障重大民生工程及重大产业项目）</w:t>
            </w:r>
          </w:p>
        </w:tc>
        <w:tc>
          <w:tcPr>
            <w:tcW w:w="3438" w:type="pct"/>
            <w:gridSpan w:val="6"/>
            <w:shd w:val="clear" w:color="auto" w:fill="auto"/>
            <w:vAlign w:val="center"/>
          </w:tcPr>
          <w:p w:rsidR="00530F93" w:rsidRPr="00EA16A9" w:rsidRDefault="00530F93" w:rsidP="00A71D0A">
            <w:pPr>
              <w:snapToGrid w:val="0"/>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1</w:t>
            </w:r>
            <w:r>
              <w:rPr>
                <w:rFonts w:ascii="Arial" w:eastAsia="仿宋_GB2312" w:hAnsi="Arial" w:cs="Arial" w:hint="eastAsia"/>
                <w:b/>
                <w:color w:val="000000" w:themeColor="text1"/>
                <w:kern w:val="0"/>
                <w:sz w:val="24"/>
                <w:szCs w:val="24"/>
              </w:rPr>
              <w:t>0</w:t>
            </w:r>
            <w:r w:rsidRPr="00EA16A9">
              <w:rPr>
                <w:rFonts w:ascii="Arial" w:eastAsia="仿宋_GB2312" w:hAnsi="Arial" w:cs="Arial" w:hint="eastAsia"/>
                <w:b/>
                <w:color w:val="000000" w:themeColor="text1"/>
                <w:kern w:val="0"/>
                <w:sz w:val="24"/>
                <w:szCs w:val="24"/>
              </w:rPr>
              <w:t>0</w:t>
            </w:r>
          </w:p>
        </w:tc>
      </w:tr>
      <w:tr w:rsidR="00BF0C63" w:rsidRPr="00EA16A9" w:rsidTr="00530F93">
        <w:trPr>
          <w:trHeight w:val="624"/>
        </w:trPr>
        <w:tc>
          <w:tcPr>
            <w:tcW w:w="1562" w:type="pct"/>
            <w:gridSpan w:val="2"/>
            <w:shd w:val="clear" w:color="auto" w:fill="auto"/>
            <w:vAlign w:val="center"/>
          </w:tcPr>
          <w:p w:rsidR="00BF0C63" w:rsidRPr="00EA16A9" w:rsidRDefault="00BF0C63" w:rsidP="0033236B">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各类建设用地小计</w:t>
            </w:r>
          </w:p>
        </w:tc>
        <w:tc>
          <w:tcPr>
            <w:tcW w:w="822" w:type="pct"/>
            <w:gridSpan w:val="2"/>
            <w:shd w:val="clear" w:color="auto" w:fill="auto"/>
            <w:vAlign w:val="center"/>
          </w:tcPr>
          <w:p w:rsidR="00BF0C63" w:rsidRPr="00EA16A9" w:rsidRDefault="00BA7B1D" w:rsidP="00A71D0A">
            <w:pPr>
              <w:snapToGrid w:val="0"/>
              <w:jc w:val="center"/>
              <w:rPr>
                <w:rFonts w:ascii="Arial" w:eastAsia="仿宋_GB2312" w:hAnsi="Arial" w:cs="Arial"/>
                <w:b/>
                <w:color w:val="000000" w:themeColor="text1"/>
                <w:kern w:val="0"/>
                <w:sz w:val="24"/>
                <w:szCs w:val="24"/>
              </w:rPr>
            </w:pPr>
            <w:r>
              <w:rPr>
                <w:rFonts w:ascii="Arial" w:eastAsia="仿宋_GB2312" w:hAnsi="Arial" w:cs="Arial" w:hint="eastAsia"/>
                <w:b/>
                <w:color w:val="000000" w:themeColor="text1"/>
                <w:kern w:val="0"/>
                <w:sz w:val="24"/>
                <w:szCs w:val="24"/>
              </w:rPr>
              <w:t>794</w:t>
            </w:r>
          </w:p>
        </w:tc>
        <w:tc>
          <w:tcPr>
            <w:tcW w:w="842" w:type="pct"/>
            <w:vAlign w:val="center"/>
          </w:tcPr>
          <w:p w:rsidR="00BF0C63" w:rsidRPr="00EA16A9" w:rsidRDefault="00BF0C63" w:rsidP="00A71D0A">
            <w:pPr>
              <w:snapToGrid w:val="0"/>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246</w:t>
            </w:r>
          </w:p>
        </w:tc>
        <w:tc>
          <w:tcPr>
            <w:tcW w:w="772" w:type="pct"/>
            <w:vAlign w:val="center"/>
          </w:tcPr>
          <w:p w:rsidR="00BF0C63" w:rsidRPr="00BF0C63" w:rsidRDefault="00BF0C63" w:rsidP="00BF0C63">
            <w:pPr>
              <w:snapToGrid w:val="0"/>
              <w:jc w:val="center"/>
              <w:rPr>
                <w:rFonts w:ascii="Arial" w:eastAsia="仿宋_GB2312" w:hAnsi="Arial" w:cs="Arial"/>
                <w:b/>
                <w:color w:val="000000" w:themeColor="text1"/>
                <w:kern w:val="0"/>
                <w:sz w:val="24"/>
                <w:szCs w:val="24"/>
              </w:rPr>
            </w:pPr>
            <w:r w:rsidRPr="00BF0C63">
              <w:rPr>
                <w:rFonts w:ascii="Arial" w:eastAsia="仿宋_GB2312" w:hAnsi="Arial" w:cs="Arial"/>
                <w:b/>
                <w:color w:val="000000" w:themeColor="text1"/>
                <w:kern w:val="0"/>
                <w:sz w:val="24"/>
                <w:szCs w:val="24"/>
              </w:rPr>
              <w:t>60</w:t>
            </w:r>
          </w:p>
        </w:tc>
        <w:tc>
          <w:tcPr>
            <w:tcW w:w="491" w:type="pct"/>
            <w:vAlign w:val="center"/>
          </w:tcPr>
          <w:p w:rsidR="00BF0C63" w:rsidRPr="00BF0C63" w:rsidRDefault="00BF0C63" w:rsidP="00BF0C63">
            <w:pPr>
              <w:snapToGrid w:val="0"/>
              <w:jc w:val="center"/>
              <w:rPr>
                <w:rFonts w:ascii="Arial" w:eastAsia="仿宋_GB2312" w:hAnsi="Arial" w:cs="Arial"/>
                <w:b/>
                <w:color w:val="000000" w:themeColor="text1"/>
                <w:kern w:val="0"/>
                <w:sz w:val="24"/>
                <w:szCs w:val="24"/>
              </w:rPr>
            </w:pPr>
            <w:r w:rsidRPr="00BF0C63">
              <w:rPr>
                <w:rFonts w:ascii="Arial" w:eastAsia="仿宋_GB2312" w:hAnsi="Arial" w:cs="Arial"/>
                <w:b/>
                <w:color w:val="000000" w:themeColor="text1"/>
                <w:kern w:val="0"/>
                <w:sz w:val="24"/>
                <w:szCs w:val="24"/>
              </w:rPr>
              <w:t>1100</w:t>
            </w:r>
          </w:p>
        </w:tc>
        <w:tc>
          <w:tcPr>
            <w:tcW w:w="511" w:type="pct"/>
            <w:shd w:val="clear" w:color="auto" w:fill="auto"/>
            <w:vAlign w:val="center"/>
          </w:tcPr>
          <w:p w:rsidR="00BF0C63" w:rsidRPr="00EA16A9" w:rsidRDefault="00BF0C63" w:rsidP="00A71D0A">
            <w:pPr>
              <w:snapToGrid w:val="0"/>
              <w:jc w:val="center"/>
              <w:rPr>
                <w:rFonts w:ascii="Arial" w:eastAsia="仿宋_GB2312" w:hAnsi="Arial" w:cs="Arial"/>
                <w:b/>
                <w:color w:val="000000" w:themeColor="text1"/>
                <w:kern w:val="0"/>
                <w:sz w:val="24"/>
                <w:szCs w:val="24"/>
              </w:rPr>
            </w:pPr>
            <w:r>
              <w:rPr>
                <w:rFonts w:ascii="Arial" w:eastAsia="仿宋_GB2312" w:hAnsi="Arial" w:cs="Arial" w:hint="eastAsia"/>
                <w:b/>
                <w:color w:val="000000" w:themeColor="text1"/>
                <w:kern w:val="0"/>
                <w:sz w:val="24"/>
                <w:szCs w:val="24"/>
              </w:rPr>
              <w:t>100</w:t>
            </w:r>
          </w:p>
        </w:tc>
      </w:tr>
      <w:tr w:rsidR="00BF0C63" w:rsidRPr="00EA16A9" w:rsidTr="00530F93">
        <w:trPr>
          <w:trHeight w:val="562"/>
        </w:trPr>
        <w:tc>
          <w:tcPr>
            <w:tcW w:w="348" w:type="pct"/>
            <w:vMerge w:val="restart"/>
            <w:shd w:val="clear" w:color="auto" w:fill="auto"/>
            <w:vAlign w:val="center"/>
          </w:tcPr>
          <w:p w:rsidR="00BF0C63" w:rsidRPr="00EA16A9" w:rsidRDefault="00BF0C63" w:rsidP="0033236B">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居住</w:t>
            </w:r>
          </w:p>
          <w:p w:rsidR="00BF0C63" w:rsidRPr="00EA16A9" w:rsidRDefault="00BF0C63" w:rsidP="0033236B">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用地</w:t>
            </w:r>
          </w:p>
        </w:tc>
        <w:tc>
          <w:tcPr>
            <w:tcW w:w="1214" w:type="pct"/>
            <w:shd w:val="clear" w:color="auto" w:fill="auto"/>
            <w:vAlign w:val="center"/>
          </w:tcPr>
          <w:p w:rsidR="00BF0C63" w:rsidRPr="00EA16A9" w:rsidRDefault="00BF0C63" w:rsidP="0033236B">
            <w:pPr>
              <w:jc w:val="left"/>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商品住房</w:t>
            </w:r>
          </w:p>
        </w:tc>
        <w:tc>
          <w:tcPr>
            <w:tcW w:w="401" w:type="pct"/>
            <w:vMerge w:val="restart"/>
            <w:shd w:val="clear" w:color="auto" w:fill="auto"/>
            <w:vAlign w:val="center"/>
          </w:tcPr>
          <w:p w:rsidR="00BF0C63" w:rsidRPr="00EA16A9" w:rsidRDefault="00BA7B1D" w:rsidP="00440B1C">
            <w:pPr>
              <w:snapToGrid w:val="0"/>
              <w:jc w:val="center"/>
              <w:rPr>
                <w:rFonts w:ascii="Arial" w:eastAsia="仿宋_GB2312" w:hAnsi="Arial" w:cs="Arial"/>
                <w:color w:val="000000" w:themeColor="text1"/>
                <w:kern w:val="0"/>
                <w:sz w:val="24"/>
                <w:szCs w:val="24"/>
              </w:rPr>
            </w:pPr>
            <w:r>
              <w:rPr>
                <w:rFonts w:ascii="Arial" w:eastAsia="仿宋_GB2312" w:hAnsi="Arial" w:cs="Arial" w:hint="eastAsia"/>
                <w:color w:val="000000" w:themeColor="text1"/>
                <w:kern w:val="0"/>
                <w:sz w:val="24"/>
                <w:szCs w:val="24"/>
              </w:rPr>
              <w:t>56</w:t>
            </w:r>
          </w:p>
        </w:tc>
        <w:tc>
          <w:tcPr>
            <w:tcW w:w="421" w:type="pct"/>
            <w:shd w:val="clear" w:color="auto" w:fill="auto"/>
            <w:vAlign w:val="center"/>
          </w:tcPr>
          <w:p w:rsidR="00BF0C63" w:rsidRPr="00BA7B1D" w:rsidRDefault="00BA7B1D" w:rsidP="00BA7B1D">
            <w:pPr>
              <w:snapToGrid w:val="0"/>
              <w:jc w:val="center"/>
              <w:rPr>
                <w:rFonts w:ascii="Arial" w:eastAsia="仿宋_GB2312" w:hAnsi="Arial" w:cs="Arial"/>
                <w:color w:val="000000" w:themeColor="text1"/>
                <w:kern w:val="0"/>
                <w:sz w:val="24"/>
                <w:szCs w:val="24"/>
              </w:rPr>
            </w:pPr>
            <w:r w:rsidRPr="00BA7B1D">
              <w:rPr>
                <w:rFonts w:ascii="Arial" w:eastAsia="仿宋_GB2312" w:hAnsi="Arial" w:cs="Arial" w:hint="eastAsia"/>
                <w:color w:val="000000" w:themeColor="text1"/>
                <w:kern w:val="0"/>
                <w:sz w:val="24"/>
                <w:szCs w:val="24"/>
              </w:rPr>
              <w:t>17</w:t>
            </w:r>
          </w:p>
        </w:tc>
        <w:tc>
          <w:tcPr>
            <w:tcW w:w="842" w:type="pct"/>
            <w:vMerge w:val="restart"/>
            <w:vAlign w:val="center"/>
          </w:tcPr>
          <w:p w:rsidR="00BF0C63" w:rsidRPr="00BF0C63" w:rsidRDefault="00603F9C" w:rsidP="00BF0C63">
            <w:pPr>
              <w:snapToGrid w:val="0"/>
              <w:jc w:val="center"/>
              <w:rPr>
                <w:rFonts w:ascii="Arial" w:eastAsia="仿宋_GB2312" w:hAnsi="Arial" w:cs="Arial"/>
                <w:color w:val="000000" w:themeColor="text1"/>
                <w:kern w:val="0"/>
                <w:sz w:val="24"/>
                <w:szCs w:val="24"/>
              </w:rPr>
            </w:pPr>
            <w:r>
              <w:rPr>
                <w:rFonts w:ascii="Arial" w:eastAsia="仿宋_GB2312" w:hAnsi="Arial" w:cs="Arial" w:hint="eastAsia"/>
                <w:color w:val="000000" w:themeColor="text1"/>
                <w:kern w:val="0"/>
                <w:sz w:val="24"/>
                <w:szCs w:val="24"/>
              </w:rPr>
              <w:t>73</w:t>
            </w:r>
          </w:p>
        </w:tc>
        <w:tc>
          <w:tcPr>
            <w:tcW w:w="772" w:type="pct"/>
            <w:vMerge w:val="restart"/>
            <w:vAlign w:val="center"/>
          </w:tcPr>
          <w:p w:rsidR="00BF0C63" w:rsidRPr="00EA16A9" w:rsidRDefault="00BA7B1D" w:rsidP="00BF0C63">
            <w:pPr>
              <w:snapToGrid w:val="0"/>
              <w:jc w:val="center"/>
              <w:rPr>
                <w:rFonts w:ascii="Arial" w:eastAsia="仿宋_GB2312" w:hAnsi="Arial" w:cs="Arial"/>
                <w:color w:val="000000" w:themeColor="text1"/>
                <w:kern w:val="0"/>
                <w:sz w:val="24"/>
                <w:szCs w:val="24"/>
              </w:rPr>
            </w:pPr>
            <w:r>
              <w:rPr>
                <w:rFonts w:ascii="Arial" w:eastAsia="仿宋_GB2312" w:hAnsi="Arial" w:cs="Arial" w:hint="eastAsia"/>
                <w:color w:val="000000" w:themeColor="text1"/>
                <w:kern w:val="0"/>
                <w:sz w:val="24"/>
                <w:szCs w:val="24"/>
              </w:rPr>
              <w:t>21</w:t>
            </w:r>
          </w:p>
        </w:tc>
        <w:tc>
          <w:tcPr>
            <w:tcW w:w="491" w:type="pct"/>
            <w:vMerge w:val="restart"/>
            <w:vAlign w:val="center"/>
          </w:tcPr>
          <w:p w:rsidR="00BF0C63" w:rsidRPr="00EA16A9" w:rsidRDefault="00603F9C" w:rsidP="00280199">
            <w:pPr>
              <w:snapToGrid w:val="0"/>
              <w:jc w:val="center"/>
              <w:rPr>
                <w:rFonts w:ascii="Arial" w:eastAsia="仿宋_GB2312" w:hAnsi="Arial" w:cs="Arial"/>
                <w:b/>
                <w:color w:val="000000" w:themeColor="text1"/>
                <w:kern w:val="0"/>
                <w:sz w:val="24"/>
                <w:szCs w:val="24"/>
              </w:rPr>
            </w:pPr>
            <w:r>
              <w:rPr>
                <w:rFonts w:ascii="Arial" w:eastAsia="仿宋_GB2312" w:hAnsi="Arial" w:cs="Arial" w:hint="eastAsia"/>
                <w:b/>
                <w:color w:val="000000" w:themeColor="text1"/>
                <w:kern w:val="0"/>
                <w:sz w:val="24"/>
                <w:szCs w:val="24"/>
              </w:rPr>
              <w:t>150</w:t>
            </w:r>
          </w:p>
        </w:tc>
        <w:tc>
          <w:tcPr>
            <w:tcW w:w="511" w:type="pct"/>
            <w:vMerge w:val="restart"/>
            <w:shd w:val="clear" w:color="auto" w:fill="auto"/>
            <w:vAlign w:val="center"/>
          </w:tcPr>
          <w:p w:rsidR="00BF0C63" w:rsidRPr="00EA16A9" w:rsidRDefault="00603F9C" w:rsidP="00065769">
            <w:pPr>
              <w:snapToGrid w:val="0"/>
              <w:jc w:val="center"/>
              <w:rPr>
                <w:rFonts w:ascii="Arial" w:eastAsia="仿宋_GB2312" w:hAnsi="Arial" w:cs="Arial"/>
                <w:b/>
                <w:color w:val="000000" w:themeColor="text1"/>
                <w:kern w:val="0"/>
                <w:sz w:val="24"/>
                <w:szCs w:val="24"/>
              </w:rPr>
            </w:pPr>
            <w:r>
              <w:rPr>
                <w:rFonts w:ascii="Arial" w:eastAsia="仿宋_GB2312" w:hAnsi="Arial" w:cs="Arial" w:hint="eastAsia"/>
                <w:b/>
                <w:color w:val="000000" w:themeColor="text1"/>
                <w:kern w:val="0"/>
                <w:sz w:val="24"/>
                <w:szCs w:val="24"/>
              </w:rPr>
              <w:t>14</w:t>
            </w:r>
          </w:p>
        </w:tc>
      </w:tr>
      <w:tr w:rsidR="00BF0C63" w:rsidRPr="00EA16A9" w:rsidTr="00530F93">
        <w:trPr>
          <w:trHeight w:val="556"/>
        </w:trPr>
        <w:tc>
          <w:tcPr>
            <w:tcW w:w="348" w:type="pct"/>
            <w:vMerge/>
            <w:shd w:val="clear" w:color="auto" w:fill="auto"/>
            <w:vAlign w:val="center"/>
          </w:tcPr>
          <w:p w:rsidR="00BF0C63" w:rsidRPr="00EA16A9" w:rsidRDefault="00BF0C63" w:rsidP="0033236B">
            <w:pPr>
              <w:jc w:val="center"/>
              <w:rPr>
                <w:rFonts w:ascii="Arial" w:eastAsia="仿宋_GB2312" w:hAnsi="Arial" w:cs="Arial"/>
                <w:b/>
                <w:color w:val="000000" w:themeColor="text1"/>
                <w:kern w:val="0"/>
                <w:sz w:val="24"/>
                <w:szCs w:val="24"/>
              </w:rPr>
            </w:pPr>
          </w:p>
        </w:tc>
        <w:tc>
          <w:tcPr>
            <w:tcW w:w="1214" w:type="pct"/>
            <w:shd w:val="clear" w:color="auto" w:fill="auto"/>
            <w:vAlign w:val="center"/>
          </w:tcPr>
          <w:p w:rsidR="00BF0C63" w:rsidRPr="00EA16A9" w:rsidRDefault="00BF0C63" w:rsidP="00833BA2">
            <w:pPr>
              <w:jc w:val="left"/>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人才住房、安居型商品房和公共租赁住房</w:t>
            </w:r>
          </w:p>
        </w:tc>
        <w:tc>
          <w:tcPr>
            <w:tcW w:w="401" w:type="pct"/>
            <w:vMerge/>
            <w:shd w:val="clear" w:color="auto" w:fill="auto"/>
            <w:vAlign w:val="center"/>
          </w:tcPr>
          <w:p w:rsidR="00BF0C63" w:rsidRPr="00EA16A9" w:rsidRDefault="00BF0C63" w:rsidP="0033236B">
            <w:pPr>
              <w:snapToGrid w:val="0"/>
              <w:jc w:val="center"/>
              <w:rPr>
                <w:rFonts w:ascii="Arial" w:eastAsia="仿宋_GB2312" w:hAnsi="Arial" w:cs="Arial"/>
                <w:color w:val="000000" w:themeColor="text1"/>
                <w:kern w:val="0"/>
                <w:sz w:val="24"/>
                <w:szCs w:val="24"/>
              </w:rPr>
            </w:pPr>
          </w:p>
        </w:tc>
        <w:tc>
          <w:tcPr>
            <w:tcW w:w="421" w:type="pct"/>
            <w:shd w:val="clear" w:color="auto" w:fill="auto"/>
            <w:vAlign w:val="center"/>
          </w:tcPr>
          <w:p w:rsidR="00BF0C63" w:rsidRPr="00EA16A9" w:rsidRDefault="00BF0C63" w:rsidP="00833BA2">
            <w:pPr>
              <w:snapToGrid w:val="0"/>
              <w:jc w:val="center"/>
              <w:rPr>
                <w:rFonts w:ascii="Arial" w:eastAsia="仿宋_GB2312" w:hAnsi="Arial" w:cs="Arial"/>
                <w:color w:val="000000" w:themeColor="text1"/>
                <w:kern w:val="0"/>
                <w:sz w:val="24"/>
                <w:szCs w:val="24"/>
              </w:rPr>
            </w:pPr>
            <w:r>
              <w:rPr>
                <w:rFonts w:ascii="Arial" w:eastAsia="仿宋_GB2312" w:hAnsi="Arial" w:cs="Arial" w:hint="eastAsia"/>
                <w:color w:val="000000" w:themeColor="text1"/>
                <w:kern w:val="0"/>
                <w:sz w:val="24"/>
                <w:szCs w:val="24"/>
              </w:rPr>
              <w:t>39</w:t>
            </w:r>
          </w:p>
        </w:tc>
        <w:tc>
          <w:tcPr>
            <w:tcW w:w="842" w:type="pct"/>
            <w:vMerge/>
            <w:vAlign w:val="center"/>
          </w:tcPr>
          <w:p w:rsidR="00BF0C63" w:rsidRPr="00EA16A9" w:rsidRDefault="00BF0C63" w:rsidP="0033236B">
            <w:pPr>
              <w:snapToGrid w:val="0"/>
              <w:jc w:val="center"/>
              <w:rPr>
                <w:rFonts w:ascii="Arial" w:eastAsia="仿宋_GB2312" w:hAnsi="Arial" w:cs="Arial"/>
                <w:color w:val="000000" w:themeColor="text1"/>
                <w:kern w:val="0"/>
                <w:sz w:val="24"/>
                <w:szCs w:val="24"/>
              </w:rPr>
            </w:pPr>
          </w:p>
        </w:tc>
        <w:tc>
          <w:tcPr>
            <w:tcW w:w="772" w:type="pct"/>
            <w:vMerge/>
            <w:vAlign w:val="center"/>
          </w:tcPr>
          <w:p w:rsidR="00BF0C63" w:rsidRPr="00EA16A9" w:rsidRDefault="00BF0C63" w:rsidP="0033236B">
            <w:pPr>
              <w:snapToGrid w:val="0"/>
              <w:jc w:val="center"/>
              <w:rPr>
                <w:rFonts w:ascii="Arial" w:eastAsia="仿宋_GB2312" w:hAnsi="Arial" w:cs="Arial"/>
                <w:color w:val="000000" w:themeColor="text1"/>
                <w:kern w:val="0"/>
                <w:sz w:val="24"/>
                <w:szCs w:val="24"/>
              </w:rPr>
            </w:pPr>
          </w:p>
        </w:tc>
        <w:tc>
          <w:tcPr>
            <w:tcW w:w="491" w:type="pct"/>
            <w:vMerge/>
            <w:vAlign w:val="center"/>
          </w:tcPr>
          <w:p w:rsidR="00BF0C63" w:rsidRPr="00EA16A9" w:rsidRDefault="00BF0C63" w:rsidP="0033236B">
            <w:pPr>
              <w:snapToGrid w:val="0"/>
              <w:jc w:val="center"/>
              <w:rPr>
                <w:rFonts w:ascii="Arial" w:eastAsia="仿宋_GB2312" w:hAnsi="Arial" w:cs="Arial"/>
                <w:b/>
                <w:color w:val="000000" w:themeColor="text1"/>
                <w:kern w:val="0"/>
                <w:sz w:val="24"/>
                <w:szCs w:val="24"/>
              </w:rPr>
            </w:pPr>
          </w:p>
        </w:tc>
        <w:tc>
          <w:tcPr>
            <w:tcW w:w="511" w:type="pct"/>
            <w:vMerge/>
            <w:shd w:val="clear" w:color="auto" w:fill="auto"/>
            <w:vAlign w:val="center"/>
          </w:tcPr>
          <w:p w:rsidR="00BF0C63" w:rsidRPr="00EA16A9" w:rsidRDefault="00BF0C63" w:rsidP="0033236B">
            <w:pPr>
              <w:snapToGrid w:val="0"/>
              <w:jc w:val="center"/>
              <w:rPr>
                <w:rFonts w:ascii="Arial" w:eastAsia="仿宋_GB2312" w:hAnsi="Arial" w:cs="Arial"/>
                <w:b/>
                <w:color w:val="000000" w:themeColor="text1"/>
                <w:kern w:val="0"/>
                <w:sz w:val="24"/>
                <w:szCs w:val="24"/>
              </w:rPr>
            </w:pPr>
          </w:p>
        </w:tc>
      </w:tr>
      <w:tr w:rsidR="00BF0C63" w:rsidRPr="00EA16A9" w:rsidTr="00530F93">
        <w:trPr>
          <w:trHeight w:val="628"/>
        </w:trPr>
        <w:tc>
          <w:tcPr>
            <w:tcW w:w="1562" w:type="pct"/>
            <w:gridSpan w:val="2"/>
            <w:shd w:val="clear" w:color="auto" w:fill="auto"/>
            <w:vAlign w:val="center"/>
          </w:tcPr>
          <w:p w:rsidR="00BF0C63" w:rsidRPr="00EA16A9" w:rsidRDefault="00BF0C63" w:rsidP="0033236B">
            <w:pPr>
              <w:jc w:val="center"/>
              <w:rPr>
                <w:rFonts w:ascii="Arial" w:eastAsia="仿宋_GB2312" w:hAnsi="Arial" w:cs="Arial"/>
                <w:color w:val="000000" w:themeColor="text1"/>
                <w:kern w:val="0"/>
                <w:sz w:val="24"/>
                <w:szCs w:val="24"/>
              </w:rPr>
            </w:pPr>
            <w:r w:rsidRPr="00EA16A9">
              <w:rPr>
                <w:rFonts w:ascii="Arial" w:eastAsia="仿宋_GB2312" w:hAnsi="Arial" w:cs="Arial" w:hint="eastAsia"/>
                <w:b/>
                <w:color w:val="000000" w:themeColor="text1"/>
                <w:kern w:val="0"/>
                <w:sz w:val="24"/>
                <w:szCs w:val="24"/>
              </w:rPr>
              <w:t>产业用地</w:t>
            </w:r>
          </w:p>
        </w:tc>
        <w:tc>
          <w:tcPr>
            <w:tcW w:w="822" w:type="pct"/>
            <w:gridSpan w:val="2"/>
            <w:shd w:val="clear" w:color="auto" w:fill="auto"/>
            <w:vAlign w:val="center"/>
          </w:tcPr>
          <w:p w:rsidR="00BF0C63" w:rsidRPr="00EA16A9" w:rsidRDefault="00BA7B1D" w:rsidP="00A71D0A">
            <w:pPr>
              <w:snapToGrid w:val="0"/>
              <w:jc w:val="center"/>
              <w:rPr>
                <w:rFonts w:ascii="Arial" w:eastAsia="仿宋_GB2312" w:hAnsi="Arial" w:cs="Arial"/>
                <w:color w:val="000000" w:themeColor="text1"/>
                <w:kern w:val="0"/>
                <w:sz w:val="24"/>
                <w:szCs w:val="24"/>
              </w:rPr>
            </w:pPr>
            <w:r>
              <w:rPr>
                <w:rFonts w:ascii="Arial" w:eastAsia="仿宋_GB2312" w:hAnsi="Arial" w:cs="Arial" w:hint="eastAsia"/>
                <w:color w:val="000000" w:themeColor="text1"/>
                <w:kern w:val="0"/>
                <w:sz w:val="24"/>
                <w:szCs w:val="24"/>
              </w:rPr>
              <w:t>131</w:t>
            </w:r>
          </w:p>
        </w:tc>
        <w:tc>
          <w:tcPr>
            <w:tcW w:w="842" w:type="pct"/>
            <w:vAlign w:val="center"/>
          </w:tcPr>
          <w:p w:rsidR="00BF0C63" w:rsidRPr="00EA16A9" w:rsidRDefault="00603F9C" w:rsidP="00A71D0A">
            <w:pPr>
              <w:snapToGrid w:val="0"/>
              <w:jc w:val="center"/>
              <w:rPr>
                <w:rFonts w:ascii="Arial" w:eastAsia="仿宋_GB2312" w:hAnsi="Arial" w:cs="Arial"/>
                <w:color w:val="000000" w:themeColor="text1"/>
                <w:kern w:val="0"/>
                <w:sz w:val="24"/>
                <w:szCs w:val="24"/>
              </w:rPr>
            </w:pPr>
            <w:r>
              <w:rPr>
                <w:rFonts w:ascii="Arial" w:eastAsia="仿宋_GB2312" w:hAnsi="Arial" w:cs="Arial" w:hint="eastAsia"/>
                <w:color w:val="000000" w:themeColor="text1"/>
                <w:kern w:val="0"/>
                <w:sz w:val="24"/>
                <w:szCs w:val="24"/>
              </w:rPr>
              <w:t>49</w:t>
            </w:r>
          </w:p>
        </w:tc>
        <w:tc>
          <w:tcPr>
            <w:tcW w:w="772" w:type="pct"/>
            <w:vAlign w:val="center"/>
          </w:tcPr>
          <w:p w:rsidR="00BF0C63" w:rsidRPr="00BF0C63" w:rsidRDefault="00BF0C63">
            <w:pPr>
              <w:jc w:val="center"/>
              <w:rPr>
                <w:rFonts w:ascii="Arial" w:eastAsia="仿宋_GB2312" w:hAnsi="Arial" w:cs="Arial"/>
                <w:color w:val="000000" w:themeColor="text1"/>
                <w:kern w:val="0"/>
                <w:sz w:val="24"/>
                <w:szCs w:val="24"/>
              </w:rPr>
            </w:pPr>
            <w:r w:rsidRPr="00BF0C63">
              <w:rPr>
                <w:rFonts w:ascii="Arial" w:eastAsia="仿宋_GB2312" w:hAnsi="Arial" w:cs="Arial"/>
                <w:color w:val="000000" w:themeColor="text1"/>
                <w:kern w:val="0"/>
                <w:sz w:val="24"/>
                <w:szCs w:val="24"/>
              </w:rPr>
              <w:t>15</w:t>
            </w:r>
          </w:p>
        </w:tc>
        <w:tc>
          <w:tcPr>
            <w:tcW w:w="491" w:type="pct"/>
            <w:vAlign w:val="center"/>
          </w:tcPr>
          <w:p w:rsidR="00BF0C63" w:rsidRPr="00BF0C63" w:rsidRDefault="00603F9C" w:rsidP="00BF0C63">
            <w:pPr>
              <w:snapToGrid w:val="0"/>
              <w:jc w:val="center"/>
              <w:rPr>
                <w:rFonts w:ascii="Arial" w:eastAsia="仿宋_GB2312" w:hAnsi="Arial" w:cs="Arial"/>
                <w:b/>
                <w:color w:val="000000" w:themeColor="text1"/>
                <w:kern w:val="0"/>
                <w:sz w:val="24"/>
                <w:szCs w:val="24"/>
              </w:rPr>
            </w:pPr>
            <w:r>
              <w:rPr>
                <w:rFonts w:ascii="Arial" w:eastAsia="仿宋_GB2312" w:hAnsi="Arial" w:cs="Arial" w:hint="eastAsia"/>
                <w:b/>
                <w:color w:val="000000" w:themeColor="text1"/>
                <w:kern w:val="0"/>
                <w:sz w:val="24"/>
                <w:szCs w:val="24"/>
              </w:rPr>
              <w:t>195</w:t>
            </w:r>
          </w:p>
        </w:tc>
        <w:tc>
          <w:tcPr>
            <w:tcW w:w="511" w:type="pct"/>
            <w:shd w:val="clear" w:color="auto" w:fill="auto"/>
            <w:vAlign w:val="center"/>
          </w:tcPr>
          <w:p w:rsidR="00BF0C63" w:rsidRPr="00EA16A9" w:rsidRDefault="00BF0C63" w:rsidP="00A71D0A">
            <w:pPr>
              <w:snapToGrid w:val="0"/>
              <w:jc w:val="center"/>
              <w:rPr>
                <w:rFonts w:ascii="Arial" w:eastAsia="仿宋_GB2312" w:hAnsi="Arial" w:cs="Arial"/>
                <w:b/>
                <w:color w:val="000000" w:themeColor="text1"/>
                <w:kern w:val="0"/>
                <w:sz w:val="24"/>
                <w:szCs w:val="24"/>
              </w:rPr>
            </w:pPr>
            <w:r>
              <w:rPr>
                <w:rFonts w:ascii="Arial" w:eastAsia="仿宋_GB2312" w:hAnsi="Arial" w:cs="Arial" w:hint="eastAsia"/>
                <w:b/>
                <w:color w:val="000000" w:themeColor="text1"/>
                <w:kern w:val="0"/>
                <w:sz w:val="24"/>
                <w:szCs w:val="24"/>
              </w:rPr>
              <w:t>18</w:t>
            </w:r>
          </w:p>
        </w:tc>
      </w:tr>
      <w:tr w:rsidR="00BF0C63" w:rsidRPr="00EA16A9" w:rsidTr="00530F93">
        <w:trPr>
          <w:trHeight w:val="693"/>
        </w:trPr>
        <w:tc>
          <w:tcPr>
            <w:tcW w:w="1562" w:type="pct"/>
            <w:gridSpan w:val="2"/>
            <w:shd w:val="clear" w:color="auto" w:fill="auto"/>
            <w:vAlign w:val="center"/>
          </w:tcPr>
          <w:p w:rsidR="00BF0C63" w:rsidRPr="00EA16A9" w:rsidRDefault="00BF0C63" w:rsidP="0033236B">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0"/>
                <w:sz w:val="24"/>
                <w:szCs w:val="24"/>
              </w:rPr>
              <w:t>商业服务业用地</w:t>
            </w:r>
          </w:p>
        </w:tc>
        <w:tc>
          <w:tcPr>
            <w:tcW w:w="822" w:type="pct"/>
            <w:gridSpan w:val="2"/>
            <w:shd w:val="clear" w:color="auto" w:fill="auto"/>
            <w:vAlign w:val="center"/>
          </w:tcPr>
          <w:p w:rsidR="00BF0C63" w:rsidRPr="00EA16A9" w:rsidRDefault="00BA7B1D" w:rsidP="00A71D0A">
            <w:pPr>
              <w:snapToGrid w:val="0"/>
              <w:jc w:val="center"/>
              <w:rPr>
                <w:rFonts w:ascii="Arial" w:eastAsia="仿宋_GB2312" w:hAnsi="Arial" w:cs="Arial"/>
                <w:color w:val="000000" w:themeColor="text1"/>
                <w:kern w:val="0"/>
                <w:sz w:val="24"/>
                <w:szCs w:val="24"/>
              </w:rPr>
            </w:pPr>
            <w:r>
              <w:rPr>
                <w:rFonts w:ascii="Arial" w:eastAsia="仿宋_GB2312" w:hAnsi="Arial" w:cs="Arial" w:hint="eastAsia"/>
                <w:color w:val="000000" w:themeColor="text1"/>
                <w:kern w:val="0"/>
                <w:sz w:val="24"/>
                <w:szCs w:val="24"/>
              </w:rPr>
              <w:t>99</w:t>
            </w:r>
          </w:p>
        </w:tc>
        <w:tc>
          <w:tcPr>
            <w:tcW w:w="842" w:type="pct"/>
            <w:vAlign w:val="center"/>
          </w:tcPr>
          <w:p w:rsidR="00BF0C63" w:rsidRPr="00EA16A9" w:rsidRDefault="00BF0C63" w:rsidP="00A71D0A">
            <w:pPr>
              <w:snapToGrid w:val="0"/>
              <w:jc w:val="center"/>
              <w:rPr>
                <w:rFonts w:ascii="Arial" w:eastAsia="仿宋_GB2312" w:hAnsi="Arial" w:cs="Arial"/>
                <w:color w:val="000000" w:themeColor="text1"/>
                <w:kern w:val="0"/>
                <w:sz w:val="24"/>
                <w:szCs w:val="24"/>
              </w:rPr>
            </w:pPr>
            <w:r w:rsidRPr="00EA16A9">
              <w:rPr>
                <w:rFonts w:ascii="Arial" w:eastAsia="仿宋_GB2312" w:hAnsi="Arial" w:cs="Arial" w:hint="eastAsia"/>
                <w:color w:val="000000" w:themeColor="text1"/>
                <w:kern w:val="0"/>
                <w:sz w:val="24"/>
                <w:szCs w:val="24"/>
              </w:rPr>
              <w:t>37</w:t>
            </w:r>
          </w:p>
        </w:tc>
        <w:tc>
          <w:tcPr>
            <w:tcW w:w="772" w:type="pct"/>
            <w:vAlign w:val="center"/>
          </w:tcPr>
          <w:p w:rsidR="00BF0C63" w:rsidRPr="00BF0C63" w:rsidRDefault="00BF0C63">
            <w:pPr>
              <w:jc w:val="center"/>
              <w:rPr>
                <w:rFonts w:ascii="Arial" w:eastAsia="仿宋_GB2312" w:hAnsi="Arial" w:cs="Arial"/>
                <w:color w:val="000000" w:themeColor="text1"/>
                <w:kern w:val="0"/>
                <w:sz w:val="24"/>
                <w:szCs w:val="24"/>
              </w:rPr>
            </w:pPr>
            <w:r w:rsidRPr="00BF0C63">
              <w:rPr>
                <w:rFonts w:ascii="Arial" w:eastAsia="仿宋_GB2312" w:hAnsi="Arial" w:cs="Arial"/>
                <w:color w:val="000000" w:themeColor="text1"/>
                <w:kern w:val="0"/>
                <w:sz w:val="24"/>
                <w:szCs w:val="24"/>
              </w:rPr>
              <w:t>24</w:t>
            </w:r>
          </w:p>
        </w:tc>
        <w:tc>
          <w:tcPr>
            <w:tcW w:w="491" w:type="pct"/>
            <w:vAlign w:val="center"/>
          </w:tcPr>
          <w:p w:rsidR="00BF0C63" w:rsidRPr="00BF0C63" w:rsidRDefault="00BF0C63" w:rsidP="00BF0C63">
            <w:pPr>
              <w:snapToGrid w:val="0"/>
              <w:jc w:val="center"/>
              <w:rPr>
                <w:rFonts w:ascii="Arial" w:eastAsia="仿宋_GB2312" w:hAnsi="Arial" w:cs="Arial"/>
                <w:b/>
                <w:color w:val="000000" w:themeColor="text1"/>
                <w:kern w:val="0"/>
                <w:sz w:val="24"/>
                <w:szCs w:val="24"/>
              </w:rPr>
            </w:pPr>
            <w:r w:rsidRPr="00BF0C63">
              <w:rPr>
                <w:rFonts w:ascii="Arial" w:eastAsia="仿宋_GB2312" w:hAnsi="Arial" w:cs="Arial"/>
                <w:b/>
                <w:color w:val="000000" w:themeColor="text1"/>
                <w:kern w:val="0"/>
                <w:sz w:val="24"/>
                <w:szCs w:val="24"/>
              </w:rPr>
              <w:t>160</w:t>
            </w:r>
          </w:p>
        </w:tc>
        <w:tc>
          <w:tcPr>
            <w:tcW w:w="511" w:type="pct"/>
            <w:shd w:val="clear" w:color="auto" w:fill="auto"/>
            <w:vAlign w:val="center"/>
          </w:tcPr>
          <w:p w:rsidR="00BF0C63" w:rsidRPr="00EA16A9" w:rsidRDefault="00E01316" w:rsidP="00A71D0A">
            <w:pPr>
              <w:snapToGrid w:val="0"/>
              <w:jc w:val="center"/>
              <w:rPr>
                <w:rFonts w:ascii="Arial" w:eastAsia="仿宋_GB2312" w:hAnsi="Arial" w:cs="Arial"/>
                <w:b/>
                <w:color w:val="000000" w:themeColor="text1"/>
                <w:kern w:val="0"/>
                <w:sz w:val="24"/>
                <w:szCs w:val="24"/>
              </w:rPr>
            </w:pPr>
            <w:r>
              <w:rPr>
                <w:rFonts w:ascii="Arial" w:eastAsia="仿宋_GB2312" w:hAnsi="Arial" w:cs="Arial" w:hint="eastAsia"/>
                <w:b/>
                <w:color w:val="000000" w:themeColor="text1"/>
                <w:kern w:val="0"/>
                <w:sz w:val="24"/>
                <w:szCs w:val="24"/>
              </w:rPr>
              <w:t>14</w:t>
            </w:r>
          </w:p>
        </w:tc>
      </w:tr>
      <w:tr w:rsidR="00BF0C63" w:rsidRPr="00EA16A9" w:rsidTr="00530F93">
        <w:trPr>
          <w:trHeight w:val="657"/>
        </w:trPr>
        <w:tc>
          <w:tcPr>
            <w:tcW w:w="1562" w:type="pct"/>
            <w:gridSpan w:val="2"/>
            <w:shd w:val="clear" w:color="auto" w:fill="auto"/>
            <w:vAlign w:val="center"/>
          </w:tcPr>
          <w:p w:rsidR="00BF0C63" w:rsidRPr="00EA16A9" w:rsidRDefault="00BF0C63" w:rsidP="00E758DB">
            <w:pPr>
              <w:jc w:val="center"/>
              <w:rPr>
                <w:rFonts w:ascii="Arial" w:eastAsia="仿宋_GB2312" w:hAnsi="Arial" w:cs="Arial"/>
                <w:b/>
                <w:color w:val="000000" w:themeColor="text1"/>
                <w:kern w:val="0"/>
                <w:sz w:val="24"/>
                <w:szCs w:val="24"/>
              </w:rPr>
            </w:pPr>
            <w:r w:rsidRPr="00EA16A9">
              <w:rPr>
                <w:rFonts w:ascii="Arial" w:eastAsia="仿宋_GB2312" w:hAnsi="Arial" w:cs="Arial" w:hint="eastAsia"/>
                <w:b/>
                <w:color w:val="000000" w:themeColor="text1"/>
                <w:kern w:val="44"/>
                <w:sz w:val="24"/>
                <w:szCs w:val="24"/>
              </w:rPr>
              <w:t>民生设施用地</w:t>
            </w:r>
          </w:p>
        </w:tc>
        <w:tc>
          <w:tcPr>
            <w:tcW w:w="822" w:type="pct"/>
            <w:gridSpan w:val="2"/>
            <w:shd w:val="clear" w:color="auto" w:fill="auto"/>
            <w:vAlign w:val="center"/>
          </w:tcPr>
          <w:p w:rsidR="00BF0C63" w:rsidRPr="00EA16A9" w:rsidRDefault="00BA7B1D" w:rsidP="00E758DB">
            <w:pPr>
              <w:pStyle w:val="a6"/>
              <w:spacing w:before="0" w:beforeAutospacing="0" w:after="0" w:afterAutospacing="0"/>
              <w:jc w:val="center"/>
              <w:textAlignment w:val="center"/>
              <w:rPr>
                <w:rFonts w:ascii="Arial" w:eastAsia="仿宋_GB2312" w:hAnsi="Arial" w:cs="Arial"/>
                <w:color w:val="000000" w:themeColor="text1"/>
              </w:rPr>
            </w:pPr>
            <w:r>
              <w:rPr>
                <w:rFonts w:ascii="Arial" w:eastAsia="仿宋_GB2312" w:hAnsi="Arial" w:cs="Arial" w:hint="eastAsia"/>
                <w:color w:val="000000" w:themeColor="text1"/>
              </w:rPr>
              <w:t>508</w:t>
            </w:r>
          </w:p>
        </w:tc>
        <w:tc>
          <w:tcPr>
            <w:tcW w:w="842" w:type="pct"/>
            <w:vAlign w:val="center"/>
          </w:tcPr>
          <w:p w:rsidR="00BF0C63" w:rsidRPr="00EA16A9" w:rsidRDefault="00603F9C" w:rsidP="00A71D0A">
            <w:pPr>
              <w:snapToGrid w:val="0"/>
              <w:jc w:val="center"/>
              <w:rPr>
                <w:rFonts w:ascii="Arial" w:eastAsia="仿宋_GB2312" w:hAnsi="Arial" w:cs="Arial"/>
                <w:color w:val="000000" w:themeColor="text1"/>
                <w:kern w:val="0"/>
                <w:sz w:val="24"/>
                <w:szCs w:val="24"/>
              </w:rPr>
            </w:pPr>
            <w:r>
              <w:rPr>
                <w:rFonts w:ascii="Arial" w:eastAsia="仿宋_GB2312" w:hAnsi="Arial" w:cs="Arial" w:hint="eastAsia"/>
                <w:color w:val="000000" w:themeColor="text1"/>
                <w:kern w:val="0"/>
                <w:sz w:val="24"/>
                <w:szCs w:val="24"/>
              </w:rPr>
              <w:t>87</w:t>
            </w:r>
          </w:p>
        </w:tc>
        <w:tc>
          <w:tcPr>
            <w:tcW w:w="772" w:type="pct"/>
            <w:vAlign w:val="center"/>
          </w:tcPr>
          <w:p w:rsidR="00BF0C63" w:rsidRPr="00BF0C63" w:rsidRDefault="007B6828">
            <w:pPr>
              <w:jc w:val="center"/>
              <w:rPr>
                <w:rFonts w:ascii="Arial" w:eastAsia="仿宋_GB2312" w:hAnsi="Arial" w:cs="Arial"/>
                <w:color w:val="000000" w:themeColor="text1"/>
                <w:kern w:val="0"/>
                <w:sz w:val="24"/>
                <w:szCs w:val="24"/>
              </w:rPr>
            </w:pPr>
            <w:r>
              <w:rPr>
                <w:rFonts w:ascii="Arial" w:eastAsia="仿宋_GB2312" w:hAnsi="Arial" w:cs="Arial" w:hint="eastAsia"/>
                <w:color w:val="000000" w:themeColor="text1"/>
                <w:kern w:val="0"/>
                <w:sz w:val="24"/>
                <w:szCs w:val="24"/>
              </w:rPr>
              <w:t>——</w:t>
            </w:r>
          </w:p>
        </w:tc>
        <w:tc>
          <w:tcPr>
            <w:tcW w:w="491" w:type="pct"/>
            <w:vAlign w:val="center"/>
          </w:tcPr>
          <w:p w:rsidR="00BF0C63" w:rsidRPr="00BF0C63" w:rsidRDefault="00603F9C" w:rsidP="00BF0C63">
            <w:pPr>
              <w:snapToGrid w:val="0"/>
              <w:jc w:val="center"/>
              <w:rPr>
                <w:rFonts w:ascii="Arial" w:eastAsia="仿宋_GB2312" w:hAnsi="Arial" w:cs="Arial"/>
                <w:b/>
                <w:color w:val="000000" w:themeColor="text1"/>
                <w:kern w:val="0"/>
                <w:sz w:val="24"/>
                <w:szCs w:val="24"/>
              </w:rPr>
            </w:pPr>
            <w:r>
              <w:rPr>
                <w:rFonts w:ascii="Arial" w:eastAsia="仿宋_GB2312" w:hAnsi="Arial" w:cs="Arial" w:hint="eastAsia"/>
                <w:b/>
                <w:color w:val="000000" w:themeColor="text1"/>
                <w:kern w:val="0"/>
                <w:sz w:val="24"/>
                <w:szCs w:val="24"/>
              </w:rPr>
              <w:t>595</w:t>
            </w:r>
          </w:p>
        </w:tc>
        <w:tc>
          <w:tcPr>
            <w:tcW w:w="511" w:type="pct"/>
            <w:shd w:val="clear" w:color="auto" w:fill="auto"/>
            <w:vAlign w:val="center"/>
          </w:tcPr>
          <w:p w:rsidR="00BF0C63" w:rsidRPr="00EA16A9" w:rsidRDefault="00BF0C63" w:rsidP="00603F9C">
            <w:pPr>
              <w:snapToGrid w:val="0"/>
              <w:jc w:val="center"/>
              <w:rPr>
                <w:rFonts w:ascii="Arial" w:eastAsia="仿宋_GB2312" w:hAnsi="Arial" w:cs="Arial"/>
                <w:b/>
                <w:color w:val="000000" w:themeColor="text1"/>
                <w:kern w:val="0"/>
                <w:sz w:val="24"/>
                <w:szCs w:val="24"/>
              </w:rPr>
            </w:pPr>
            <w:r>
              <w:rPr>
                <w:rFonts w:ascii="Arial" w:eastAsia="仿宋_GB2312" w:hAnsi="Arial" w:cs="Arial" w:hint="eastAsia"/>
                <w:b/>
                <w:color w:val="000000" w:themeColor="text1"/>
                <w:kern w:val="0"/>
                <w:sz w:val="24"/>
                <w:szCs w:val="24"/>
              </w:rPr>
              <w:t>5</w:t>
            </w:r>
            <w:r w:rsidR="00603F9C">
              <w:rPr>
                <w:rFonts w:ascii="Arial" w:eastAsia="仿宋_GB2312" w:hAnsi="Arial" w:cs="Arial" w:hint="eastAsia"/>
                <w:b/>
                <w:color w:val="000000" w:themeColor="text1"/>
                <w:kern w:val="0"/>
                <w:sz w:val="24"/>
                <w:szCs w:val="24"/>
              </w:rPr>
              <w:t>4</w:t>
            </w:r>
          </w:p>
        </w:tc>
      </w:tr>
    </w:tbl>
    <w:p w:rsidR="001D63B6" w:rsidRPr="00EA16A9" w:rsidRDefault="00CC1429">
      <w:pPr>
        <w:rPr>
          <w:color w:val="000000" w:themeColor="text1"/>
        </w:rPr>
      </w:pPr>
      <w:r w:rsidRPr="00EA16A9">
        <w:rPr>
          <w:color w:val="000000" w:themeColor="text1"/>
        </w:rPr>
        <w:br w:type="page"/>
      </w:r>
    </w:p>
    <w:p w:rsidR="001D63B6" w:rsidRPr="00EA16A9" w:rsidRDefault="00CC1429" w:rsidP="00090717">
      <w:pPr>
        <w:pStyle w:val="2"/>
        <w:spacing w:afterLines="50" w:after="156" w:line="360" w:lineRule="auto"/>
        <w:ind w:leftChars="-135" w:left="1" w:rightChars="-250" w:right="-525" w:hangingChars="101" w:hanging="284"/>
        <w:rPr>
          <w:rFonts w:ascii="仿宋" w:eastAsia="仿宋" w:hAnsi="仿宋"/>
          <w:color w:val="000000" w:themeColor="text1"/>
          <w:sz w:val="22"/>
        </w:rPr>
      </w:pPr>
      <w:r w:rsidRPr="00EA16A9">
        <w:rPr>
          <w:rFonts w:ascii="仿宋_GB2312" w:eastAsia="仿宋_GB2312" w:hint="eastAsia"/>
          <w:color w:val="000000" w:themeColor="text1"/>
          <w:sz w:val="28"/>
          <w:szCs w:val="28"/>
        </w:rPr>
        <w:lastRenderedPageBreak/>
        <w:t>附表3：201</w:t>
      </w:r>
      <w:r w:rsidR="0052525E" w:rsidRPr="00EA16A9">
        <w:rPr>
          <w:rFonts w:ascii="仿宋_GB2312" w:eastAsia="仿宋_GB2312" w:hint="eastAsia"/>
          <w:color w:val="000000" w:themeColor="text1"/>
          <w:sz w:val="28"/>
          <w:szCs w:val="28"/>
        </w:rPr>
        <w:t>9</w:t>
      </w:r>
      <w:r w:rsidRPr="00EA16A9">
        <w:rPr>
          <w:rFonts w:ascii="仿宋_GB2312" w:eastAsia="仿宋_GB2312" w:hint="eastAsia"/>
          <w:color w:val="000000" w:themeColor="text1"/>
          <w:sz w:val="28"/>
          <w:szCs w:val="28"/>
        </w:rPr>
        <w:t>年度实施计划建设用地分区供应规模与结构表</w:t>
      </w:r>
      <w:r w:rsidRPr="00EA16A9">
        <w:rPr>
          <w:rFonts w:ascii="仿宋_GB2312" w:eastAsia="仿宋_GB2312" w:hAnsi="Arial" w:cs="Arial" w:hint="eastAsia"/>
          <w:b w:val="0"/>
          <w:bCs w:val="0"/>
          <w:color w:val="000000" w:themeColor="text1"/>
          <w:kern w:val="0"/>
          <w:sz w:val="22"/>
          <w:szCs w:val="21"/>
        </w:rPr>
        <w:t>（单位：公顷）</w:t>
      </w:r>
    </w:p>
    <w:tbl>
      <w:tblPr>
        <w:tblW w:w="6852" w:type="pct"/>
        <w:tblInd w:w="-134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20"/>
        <w:gridCol w:w="998"/>
        <w:gridCol w:w="806"/>
        <w:gridCol w:w="1007"/>
        <w:gridCol w:w="1662"/>
        <w:gridCol w:w="797"/>
        <w:gridCol w:w="740"/>
        <w:gridCol w:w="742"/>
        <w:gridCol w:w="881"/>
        <w:gridCol w:w="857"/>
        <w:gridCol w:w="929"/>
      </w:tblGrid>
      <w:tr w:rsidR="00D22DAF" w:rsidRPr="00EA16A9" w:rsidTr="00E2723E">
        <w:trPr>
          <w:trHeight w:val="639"/>
        </w:trPr>
        <w:tc>
          <w:tcPr>
            <w:tcW w:w="734" w:type="pct"/>
            <w:vMerge w:val="restart"/>
            <w:shd w:val="clear" w:color="auto" w:fill="F2F2F2" w:themeFill="background1" w:themeFillShade="F2"/>
            <w:noWrap/>
            <w:vAlign w:val="center"/>
          </w:tcPr>
          <w:p w:rsidR="0025544E" w:rsidRPr="00EA16A9" w:rsidRDefault="0025544E" w:rsidP="00105D1C">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color w:val="000000" w:themeColor="text1"/>
                <w:kern w:val="0"/>
                <w:sz w:val="24"/>
                <w:szCs w:val="24"/>
              </w:rPr>
              <w:t>辖区</w:t>
            </w:r>
          </w:p>
        </w:tc>
        <w:tc>
          <w:tcPr>
            <w:tcW w:w="452" w:type="pct"/>
            <w:vMerge w:val="restart"/>
            <w:shd w:val="clear" w:color="auto" w:fill="F2F2F2" w:themeFill="background1" w:themeFillShade="F2"/>
            <w:noWrap/>
            <w:vAlign w:val="center"/>
          </w:tcPr>
          <w:p w:rsidR="0025544E" w:rsidRPr="00EA16A9" w:rsidRDefault="0025544E" w:rsidP="00105D1C">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合计</w:t>
            </w:r>
          </w:p>
        </w:tc>
        <w:tc>
          <w:tcPr>
            <w:tcW w:w="1574" w:type="pct"/>
            <w:gridSpan w:val="3"/>
            <w:shd w:val="clear" w:color="auto" w:fill="F2F2F2" w:themeFill="background1" w:themeFillShade="F2"/>
            <w:vAlign w:val="center"/>
          </w:tcPr>
          <w:p w:rsidR="0025544E" w:rsidRPr="00EA16A9" w:rsidRDefault="0025544E" w:rsidP="00105D1C">
            <w:pPr>
              <w:widowControl/>
              <w:jc w:val="center"/>
              <w:rPr>
                <w:rFonts w:ascii="Arial" w:eastAsia="仿宋_GB2312" w:hAnsi="Arial" w:cs="Arial"/>
                <w:b/>
                <w:bCs/>
                <w:color w:val="000000" w:themeColor="text1"/>
                <w:kern w:val="0"/>
                <w:sz w:val="22"/>
                <w:szCs w:val="24"/>
              </w:rPr>
            </w:pPr>
            <w:r w:rsidRPr="00EA16A9">
              <w:rPr>
                <w:rFonts w:ascii="Arial" w:eastAsia="仿宋_GB2312" w:hAnsi="Arial" w:cs="Arial" w:hint="eastAsia"/>
                <w:b/>
                <w:color w:val="000000" w:themeColor="text1"/>
                <w:kern w:val="44"/>
                <w:sz w:val="22"/>
                <w:szCs w:val="24"/>
              </w:rPr>
              <w:t>民生类项目新供应建设用地</w:t>
            </w:r>
            <w:r w:rsidRPr="00EA16A9">
              <w:rPr>
                <w:rStyle w:val="ab"/>
                <w:rFonts w:ascii="Arial" w:eastAsia="仿宋_GB2312" w:hAnsi="Arial" w:cs="Arial"/>
                <w:b/>
                <w:color w:val="000000" w:themeColor="text1"/>
                <w:kern w:val="44"/>
                <w:sz w:val="22"/>
                <w:szCs w:val="24"/>
              </w:rPr>
              <w:footnoteReference w:id="6"/>
            </w:r>
          </w:p>
        </w:tc>
        <w:tc>
          <w:tcPr>
            <w:tcW w:w="1431" w:type="pct"/>
            <w:gridSpan w:val="4"/>
            <w:shd w:val="clear" w:color="auto" w:fill="F2F2F2" w:themeFill="background1" w:themeFillShade="F2"/>
            <w:vAlign w:val="center"/>
          </w:tcPr>
          <w:p w:rsidR="0025544E" w:rsidRPr="00EA16A9" w:rsidRDefault="0025544E" w:rsidP="00105D1C">
            <w:pPr>
              <w:widowControl/>
              <w:jc w:val="center"/>
              <w:rPr>
                <w:rFonts w:ascii="Arial" w:eastAsia="仿宋_GB2312" w:hAnsi="Arial" w:cs="Arial"/>
                <w:b/>
                <w:bCs/>
                <w:color w:val="000000" w:themeColor="text1"/>
                <w:kern w:val="0"/>
                <w:sz w:val="22"/>
                <w:szCs w:val="24"/>
              </w:rPr>
            </w:pPr>
            <w:r w:rsidRPr="00EA16A9">
              <w:rPr>
                <w:rFonts w:ascii="Arial" w:eastAsia="仿宋_GB2312" w:hAnsi="Arial" w:cs="Arial" w:hint="eastAsia"/>
                <w:b/>
                <w:bCs/>
                <w:color w:val="000000" w:themeColor="text1"/>
                <w:kern w:val="0"/>
                <w:sz w:val="22"/>
                <w:szCs w:val="24"/>
              </w:rPr>
              <w:t>经营性新供应建设用地</w:t>
            </w:r>
            <w:r w:rsidRPr="00EA16A9">
              <w:rPr>
                <w:rStyle w:val="ab"/>
                <w:rFonts w:ascii="Arial" w:eastAsia="仿宋_GB2312" w:hAnsi="Arial" w:cs="Arial"/>
                <w:b/>
                <w:bCs/>
                <w:color w:val="000000" w:themeColor="text1"/>
                <w:kern w:val="0"/>
                <w:sz w:val="22"/>
                <w:szCs w:val="24"/>
              </w:rPr>
              <w:footnoteReference w:id="7"/>
            </w:r>
          </w:p>
        </w:tc>
        <w:tc>
          <w:tcPr>
            <w:tcW w:w="388" w:type="pct"/>
            <w:vMerge w:val="restart"/>
            <w:shd w:val="clear" w:color="auto" w:fill="F2F2F2" w:themeFill="background1" w:themeFillShade="F2"/>
            <w:vAlign w:val="center"/>
          </w:tcPr>
          <w:p w:rsidR="0025544E" w:rsidRPr="00EA16A9" w:rsidRDefault="0025544E" w:rsidP="00105D1C">
            <w:pPr>
              <w:jc w:val="center"/>
              <w:rPr>
                <w:rFonts w:ascii="Arial" w:eastAsia="仿宋_GB2312" w:hAnsi="Arial" w:cs="Arial"/>
                <w:b/>
                <w:bCs/>
                <w:color w:val="000000" w:themeColor="text1"/>
                <w:kern w:val="0"/>
                <w:sz w:val="22"/>
                <w:szCs w:val="24"/>
              </w:rPr>
            </w:pPr>
            <w:r w:rsidRPr="00EA16A9">
              <w:rPr>
                <w:rFonts w:ascii="Arial" w:eastAsia="仿宋_GB2312" w:hAnsi="Arial" w:cs="Arial" w:hint="eastAsia"/>
                <w:b/>
                <w:bCs/>
                <w:color w:val="000000" w:themeColor="text1"/>
                <w:kern w:val="0"/>
                <w:sz w:val="22"/>
                <w:szCs w:val="24"/>
              </w:rPr>
              <w:t>城市</w:t>
            </w:r>
          </w:p>
          <w:p w:rsidR="0025544E" w:rsidRPr="00EA16A9" w:rsidRDefault="0025544E" w:rsidP="00105D1C">
            <w:pPr>
              <w:jc w:val="center"/>
              <w:rPr>
                <w:rFonts w:ascii="Arial" w:eastAsia="仿宋_GB2312" w:hAnsi="Arial" w:cs="Arial"/>
                <w:b/>
                <w:bCs/>
                <w:color w:val="000000" w:themeColor="text1"/>
                <w:kern w:val="0"/>
                <w:sz w:val="22"/>
                <w:szCs w:val="24"/>
              </w:rPr>
            </w:pPr>
            <w:r w:rsidRPr="00EA16A9">
              <w:rPr>
                <w:rFonts w:ascii="Arial" w:eastAsia="仿宋_GB2312" w:hAnsi="Arial" w:cs="Arial" w:hint="eastAsia"/>
                <w:b/>
                <w:bCs/>
                <w:color w:val="000000" w:themeColor="text1"/>
                <w:kern w:val="0"/>
                <w:sz w:val="22"/>
                <w:szCs w:val="24"/>
              </w:rPr>
              <w:t>更新</w:t>
            </w:r>
          </w:p>
        </w:tc>
        <w:tc>
          <w:tcPr>
            <w:tcW w:w="421" w:type="pct"/>
            <w:vMerge w:val="restart"/>
            <w:shd w:val="clear" w:color="auto" w:fill="F2F2F2" w:themeFill="background1" w:themeFillShade="F2"/>
            <w:vAlign w:val="center"/>
          </w:tcPr>
          <w:p w:rsidR="0031038D" w:rsidRDefault="00F66C85" w:rsidP="00105D1C">
            <w:pPr>
              <w:jc w:val="center"/>
              <w:rPr>
                <w:rFonts w:ascii="Arial" w:eastAsia="仿宋_GB2312" w:hAnsi="Arial" w:cs="Arial"/>
                <w:b/>
                <w:bCs/>
                <w:color w:val="000000" w:themeColor="text1"/>
                <w:kern w:val="0"/>
                <w:sz w:val="22"/>
                <w:szCs w:val="24"/>
              </w:rPr>
            </w:pPr>
            <w:r w:rsidRPr="00EA16A9">
              <w:rPr>
                <w:rFonts w:ascii="Arial" w:eastAsia="仿宋_GB2312" w:hAnsi="Arial" w:cs="Arial" w:hint="eastAsia"/>
                <w:b/>
                <w:bCs/>
                <w:color w:val="000000" w:themeColor="text1"/>
                <w:kern w:val="0"/>
                <w:sz w:val="22"/>
                <w:szCs w:val="24"/>
              </w:rPr>
              <w:t>土地</w:t>
            </w:r>
          </w:p>
          <w:p w:rsidR="0025544E" w:rsidRPr="00EA16A9" w:rsidRDefault="00F66C85" w:rsidP="00105D1C">
            <w:pPr>
              <w:jc w:val="center"/>
              <w:rPr>
                <w:rFonts w:ascii="Arial" w:eastAsia="仿宋_GB2312" w:hAnsi="Arial" w:cs="Arial"/>
                <w:b/>
                <w:bCs/>
                <w:color w:val="000000" w:themeColor="text1"/>
                <w:kern w:val="0"/>
                <w:sz w:val="22"/>
                <w:szCs w:val="24"/>
              </w:rPr>
            </w:pPr>
            <w:r w:rsidRPr="00EA16A9">
              <w:rPr>
                <w:rFonts w:ascii="Arial" w:eastAsia="仿宋_GB2312" w:hAnsi="Arial" w:cs="Arial" w:hint="eastAsia"/>
                <w:b/>
                <w:bCs/>
                <w:color w:val="000000" w:themeColor="text1"/>
                <w:kern w:val="0"/>
                <w:sz w:val="22"/>
                <w:szCs w:val="24"/>
              </w:rPr>
              <w:t>整备</w:t>
            </w:r>
          </w:p>
        </w:tc>
      </w:tr>
      <w:tr w:rsidR="00564134" w:rsidRPr="00EA16A9" w:rsidTr="00E2723E">
        <w:trPr>
          <w:trHeight w:val="60"/>
        </w:trPr>
        <w:tc>
          <w:tcPr>
            <w:tcW w:w="734" w:type="pct"/>
            <w:vMerge/>
            <w:shd w:val="clear" w:color="auto" w:fill="F2F2F2" w:themeFill="background1" w:themeFillShade="F2"/>
            <w:vAlign w:val="center"/>
          </w:tcPr>
          <w:p w:rsidR="0025544E" w:rsidRPr="00EA16A9" w:rsidRDefault="0025544E" w:rsidP="00105D1C">
            <w:pPr>
              <w:widowControl/>
              <w:jc w:val="center"/>
              <w:rPr>
                <w:rFonts w:ascii="Arial" w:eastAsia="仿宋_GB2312" w:hAnsi="Arial" w:cs="Arial"/>
                <w:b/>
                <w:bCs/>
                <w:color w:val="000000" w:themeColor="text1"/>
                <w:kern w:val="0"/>
                <w:sz w:val="24"/>
                <w:szCs w:val="24"/>
              </w:rPr>
            </w:pPr>
          </w:p>
        </w:tc>
        <w:tc>
          <w:tcPr>
            <w:tcW w:w="452" w:type="pct"/>
            <w:vMerge/>
            <w:shd w:val="clear" w:color="auto" w:fill="F2F2F2" w:themeFill="background1" w:themeFillShade="F2"/>
            <w:vAlign w:val="center"/>
          </w:tcPr>
          <w:p w:rsidR="0025544E" w:rsidRPr="00EA16A9" w:rsidRDefault="0025544E" w:rsidP="00105D1C">
            <w:pPr>
              <w:widowControl/>
              <w:jc w:val="center"/>
              <w:rPr>
                <w:rFonts w:ascii="Arial" w:eastAsia="仿宋_GB2312" w:hAnsi="Arial" w:cs="Arial"/>
                <w:b/>
                <w:bCs/>
                <w:color w:val="000000" w:themeColor="text1"/>
                <w:kern w:val="0"/>
                <w:sz w:val="24"/>
                <w:szCs w:val="24"/>
              </w:rPr>
            </w:pPr>
          </w:p>
        </w:tc>
        <w:tc>
          <w:tcPr>
            <w:tcW w:w="365" w:type="pct"/>
            <w:shd w:val="clear" w:color="auto" w:fill="F2F2F2" w:themeFill="background1" w:themeFillShade="F2"/>
            <w:vAlign w:val="center"/>
          </w:tcPr>
          <w:p w:rsidR="0025544E" w:rsidRPr="00EA16A9" w:rsidRDefault="0025544E" w:rsidP="00105D1C">
            <w:pPr>
              <w:widowControl/>
              <w:ind w:leftChars="-79" w:left="-166" w:firstLineChars="69" w:firstLine="152"/>
              <w:jc w:val="center"/>
              <w:rPr>
                <w:rFonts w:ascii="Arial" w:eastAsia="仿宋_GB2312" w:hAnsi="Arial" w:cs="Arial"/>
                <w:b/>
                <w:bCs/>
                <w:color w:val="000000" w:themeColor="text1"/>
                <w:kern w:val="0"/>
                <w:sz w:val="22"/>
                <w:szCs w:val="24"/>
              </w:rPr>
            </w:pPr>
            <w:r w:rsidRPr="00EA16A9">
              <w:rPr>
                <w:rFonts w:ascii="Arial" w:eastAsia="仿宋_GB2312" w:hAnsi="Arial" w:cs="Arial" w:hint="eastAsia"/>
                <w:b/>
                <w:bCs/>
                <w:color w:val="000000" w:themeColor="text1"/>
                <w:kern w:val="0"/>
                <w:sz w:val="22"/>
                <w:szCs w:val="24"/>
              </w:rPr>
              <w:t>小计</w:t>
            </w:r>
          </w:p>
        </w:tc>
        <w:tc>
          <w:tcPr>
            <w:tcW w:w="456" w:type="pct"/>
            <w:shd w:val="clear" w:color="auto" w:fill="F2F2F2" w:themeFill="background1" w:themeFillShade="F2"/>
            <w:vAlign w:val="center"/>
          </w:tcPr>
          <w:p w:rsidR="0025544E" w:rsidRPr="00EA16A9" w:rsidRDefault="0025544E" w:rsidP="00105D1C">
            <w:pPr>
              <w:widowControl/>
              <w:jc w:val="center"/>
              <w:rPr>
                <w:rFonts w:ascii="Arial" w:eastAsia="仿宋_GB2312" w:hAnsi="Arial" w:cs="Arial"/>
                <w:b/>
                <w:bCs/>
                <w:color w:val="000000" w:themeColor="text1"/>
                <w:kern w:val="0"/>
                <w:sz w:val="22"/>
                <w:szCs w:val="24"/>
              </w:rPr>
            </w:pPr>
            <w:r w:rsidRPr="00EA16A9">
              <w:rPr>
                <w:rFonts w:ascii="Arial" w:eastAsia="仿宋_GB2312" w:hAnsi="Arial" w:cs="Arial" w:hint="eastAsia"/>
                <w:b/>
                <w:color w:val="000000" w:themeColor="text1"/>
                <w:kern w:val="44"/>
                <w:sz w:val="22"/>
                <w:szCs w:val="24"/>
              </w:rPr>
              <w:t>民生设施用地</w:t>
            </w:r>
          </w:p>
        </w:tc>
        <w:tc>
          <w:tcPr>
            <w:tcW w:w="753" w:type="pct"/>
            <w:shd w:val="clear" w:color="auto" w:fill="F2F2F2" w:themeFill="background1" w:themeFillShade="F2"/>
            <w:vAlign w:val="center"/>
          </w:tcPr>
          <w:p w:rsidR="0025544E" w:rsidRPr="00EA16A9" w:rsidRDefault="00373288" w:rsidP="00105D1C">
            <w:pPr>
              <w:widowControl/>
              <w:jc w:val="center"/>
              <w:rPr>
                <w:rFonts w:ascii="Arial" w:eastAsia="仿宋_GB2312" w:hAnsi="Arial" w:cs="Arial"/>
                <w:b/>
                <w:bCs/>
                <w:color w:val="000000" w:themeColor="text1"/>
                <w:kern w:val="0"/>
                <w:sz w:val="22"/>
                <w:szCs w:val="24"/>
              </w:rPr>
            </w:pPr>
            <w:r w:rsidRPr="00373288">
              <w:rPr>
                <w:rFonts w:ascii="Arial" w:eastAsia="仿宋_GB2312" w:hAnsi="Arial" w:cs="Arial" w:hint="eastAsia"/>
                <w:b/>
                <w:bCs/>
                <w:color w:val="000000" w:themeColor="text1"/>
                <w:kern w:val="0"/>
                <w:sz w:val="22"/>
                <w:szCs w:val="24"/>
              </w:rPr>
              <w:t>人才住房、安居型商品房和公共租赁住房</w:t>
            </w:r>
          </w:p>
        </w:tc>
        <w:tc>
          <w:tcPr>
            <w:tcW w:w="361" w:type="pct"/>
            <w:shd w:val="clear" w:color="auto" w:fill="F2F2F2" w:themeFill="background1" w:themeFillShade="F2"/>
            <w:vAlign w:val="center"/>
          </w:tcPr>
          <w:p w:rsidR="0025544E" w:rsidRPr="00EA16A9" w:rsidRDefault="0025544E" w:rsidP="00105D1C">
            <w:pPr>
              <w:widowControl/>
              <w:jc w:val="center"/>
              <w:rPr>
                <w:rFonts w:ascii="Arial" w:eastAsia="仿宋_GB2312" w:hAnsi="Arial" w:cs="Arial"/>
                <w:b/>
                <w:bCs/>
                <w:color w:val="000000" w:themeColor="text1"/>
                <w:kern w:val="0"/>
                <w:sz w:val="22"/>
                <w:szCs w:val="24"/>
              </w:rPr>
            </w:pPr>
            <w:r w:rsidRPr="00EA16A9">
              <w:rPr>
                <w:rFonts w:ascii="Arial" w:eastAsia="仿宋_GB2312" w:hAnsi="Arial" w:cs="Arial" w:hint="eastAsia"/>
                <w:b/>
                <w:bCs/>
                <w:color w:val="000000" w:themeColor="text1"/>
                <w:kern w:val="0"/>
                <w:sz w:val="22"/>
                <w:szCs w:val="24"/>
              </w:rPr>
              <w:t>小计</w:t>
            </w:r>
          </w:p>
        </w:tc>
        <w:tc>
          <w:tcPr>
            <w:tcW w:w="335" w:type="pct"/>
            <w:shd w:val="clear" w:color="auto" w:fill="F2F2F2" w:themeFill="background1" w:themeFillShade="F2"/>
            <w:noWrap/>
            <w:vAlign w:val="center"/>
          </w:tcPr>
          <w:p w:rsidR="0025544E" w:rsidRPr="00EA16A9" w:rsidRDefault="0025544E" w:rsidP="00105D1C">
            <w:pPr>
              <w:widowControl/>
              <w:jc w:val="center"/>
              <w:rPr>
                <w:rFonts w:ascii="Arial" w:eastAsia="仿宋_GB2312" w:hAnsi="Arial" w:cs="Arial"/>
                <w:b/>
                <w:bCs/>
                <w:color w:val="000000" w:themeColor="text1"/>
                <w:kern w:val="0"/>
                <w:sz w:val="22"/>
                <w:szCs w:val="24"/>
              </w:rPr>
            </w:pPr>
            <w:r w:rsidRPr="00EA16A9">
              <w:rPr>
                <w:rFonts w:ascii="Arial" w:eastAsia="仿宋_GB2312" w:hAnsi="Arial" w:cs="Arial" w:hint="eastAsia"/>
                <w:b/>
                <w:bCs/>
                <w:color w:val="000000" w:themeColor="text1"/>
                <w:kern w:val="0"/>
                <w:sz w:val="22"/>
                <w:szCs w:val="24"/>
              </w:rPr>
              <w:t>商住</w:t>
            </w:r>
          </w:p>
          <w:p w:rsidR="0025544E" w:rsidRPr="00EA16A9" w:rsidRDefault="0025544E" w:rsidP="00105D1C">
            <w:pPr>
              <w:widowControl/>
              <w:jc w:val="center"/>
              <w:rPr>
                <w:rFonts w:ascii="Arial" w:eastAsia="仿宋_GB2312" w:hAnsi="Arial" w:cs="Arial"/>
                <w:b/>
                <w:bCs/>
                <w:color w:val="000000" w:themeColor="text1"/>
                <w:kern w:val="0"/>
                <w:sz w:val="22"/>
                <w:szCs w:val="24"/>
              </w:rPr>
            </w:pPr>
            <w:r w:rsidRPr="00EA16A9">
              <w:rPr>
                <w:rFonts w:ascii="Arial" w:eastAsia="仿宋_GB2312" w:hAnsi="Arial" w:cs="Arial" w:hint="eastAsia"/>
                <w:b/>
                <w:bCs/>
                <w:color w:val="000000" w:themeColor="text1"/>
                <w:kern w:val="0"/>
                <w:sz w:val="22"/>
                <w:szCs w:val="24"/>
              </w:rPr>
              <w:t>用地</w:t>
            </w:r>
          </w:p>
        </w:tc>
        <w:tc>
          <w:tcPr>
            <w:tcW w:w="336" w:type="pct"/>
            <w:shd w:val="clear" w:color="auto" w:fill="F2F2F2" w:themeFill="background1" w:themeFillShade="F2"/>
            <w:noWrap/>
            <w:vAlign w:val="center"/>
          </w:tcPr>
          <w:p w:rsidR="0025544E" w:rsidRPr="00EA16A9" w:rsidRDefault="0025544E" w:rsidP="00105D1C">
            <w:pPr>
              <w:widowControl/>
              <w:jc w:val="center"/>
              <w:rPr>
                <w:rFonts w:ascii="Arial" w:eastAsia="仿宋_GB2312" w:hAnsi="Arial" w:cs="Arial"/>
                <w:b/>
                <w:bCs/>
                <w:color w:val="000000" w:themeColor="text1"/>
                <w:kern w:val="0"/>
                <w:sz w:val="22"/>
                <w:szCs w:val="24"/>
              </w:rPr>
            </w:pPr>
            <w:r w:rsidRPr="00EA16A9">
              <w:rPr>
                <w:rFonts w:ascii="Arial" w:eastAsia="仿宋_GB2312" w:hAnsi="Arial" w:cs="Arial" w:hint="eastAsia"/>
                <w:b/>
                <w:bCs/>
                <w:color w:val="000000" w:themeColor="text1"/>
                <w:kern w:val="0"/>
                <w:sz w:val="22"/>
                <w:szCs w:val="24"/>
              </w:rPr>
              <w:t>商服</w:t>
            </w:r>
          </w:p>
          <w:p w:rsidR="0025544E" w:rsidRPr="00EA16A9" w:rsidRDefault="0025544E" w:rsidP="00105D1C">
            <w:pPr>
              <w:widowControl/>
              <w:jc w:val="center"/>
              <w:rPr>
                <w:rFonts w:ascii="Arial" w:eastAsia="仿宋_GB2312" w:hAnsi="Arial" w:cs="Arial"/>
                <w:b/>
                <w:bCs/>
                <w:color w:val="000000" w:themeColor="text1"/>
                <w:kern w:val="0"/>
                <w:sz w:val="22"/>
                <w:szCs w:val="24"/>
              </w:rPr>
            </w:pPr>
            <w:r w:rsidRPr="00EA16A9">
              <w:rPr>
                <w:rFonts w:ascii="Arial" w:eastAsia="仿宋_GB2312" w:hAnsi="Arial" w:cs="Arial" w:hint="eastAsia"/>
                <w:b/>
                <w:bCs/>
                <w:color w:val="000000" w:themeColor="text1"/>
                <w:kern w:val="0"/>
                <w:sz w:val="22"/>
                <w:szCs w:val="24"/>
              </w:rPr>
              <w:t>用地</w:t>
            </w:r>
          </w:p>
        </w:tc>
        <w:tc>
          <w:tcPr>
            <w:tcW w:w="399" w:type="pct"/>
            <w:shd w:val="clear" w:color="auto" w:fill="F2F2F2" w:themeFill="background1" w:themeFillShade="F2"/>
            <w:noWrap/>
            <w:vAlign w:val="center"/>
          </w:tcPr>
          <w:p w:rsidR="0025544E" w:rsidRPr="00EA16A9" w:rsidRDefault="0025544E" w:rsidP="00105D1C">
            <w:pPr>
              <w:widowControl/>
              <w:jc w:val="center"/>
              <w:rPr>
                <w:rFonts w:ascii="Arial" w:eastAsia="仿宋_GB2312" w:hAnsi="Arial" w:cs="Arial"/>
                <w:b/>
                <w:bCs/>
                <w:color w:val="000000" w:themeColor="text1"/>
                <w:kern w:val="0"/>
                <w:sz w:val="22"/>
                <w:szCs w:val="24"/>
              </w:rPr>
            </w:pPr>
            <w:r w:rsidRPr="00EA16A9">
              <w:rPr>
                <w:rFonts w:ascii="Arial" w:eastAsia="仿宋_GB2312" w:hAnsi="Arial" w:cs="Arial" w:hint="eastAsia"/>
                <w:b/>
                <w:bCs/>
                <w:color w:val="000000" w:themeColor="text1"/>
                <w:kern w:val="0"/>
                <w:sz w:val="22"/>
                <w:szCs w:val="24"/>
              </w:rPr>
              <w:t>产业</w:t>
            </w:r>
          </w:p>
          <w:p w:rsidR="0025544E" w:rsidRPr="00EA16A9" w:rsidRDefault="0025544E" w:rsidP="00105D1C">
            <w:pPr>
              <w:widowControl/>
              <w:jc w:val="center"/>
              <w:rPr>
                <w:rFonts w:ascii="Arial" w:eastAsia="仿宋_GB2312" w:hAnsi="Arial" w:cs="Arial"/>
                <w:b/>
                <w:bCs/>
                <w:color w:val="000000" w:themeColor="text1"/>
                <w:kern w:val="0"/>
                <w:sz w:val="22"/>
                <w:szCs w:val="24"/>
              </w:rPr>
            </w:pPr>
            <w:r w:rsidRPr="00EA16A9">
              <w:rPr>
                <w:rFonts w:ascii="Arial" w:eastAsia="仿宋_GB2312" w:hAnsi="Arial" w:cs="Arial" w:hint="eastAsia"/>
                <w:b/>
                <w:bCs/>
                <w:color w:val="000000" w:themeColor="text1"/>
                <w:kern w:val="0"/>
                <w:sz w:val="22"/>
                <w:szCs w:val="24"/>
              </w:rPr>
              <w:t>用地</w:t>
            </w:r>
          </w:p>
        </w:tc>
        <w:tc>
          <w:tcPr>
            <w:tcW w:w="388" w:type="pct"/>
            <w:vMerge/>
            <w:shd w:val="clear" w:color="auto" w:fill="F2F2F2" w:themeFill="background1" w:themeFillShade="F2"/>
            <w:vAlign w:val="center"/>
          </w:tcPr>
          <w:p w:rsidR="0025544E" w:rsidRPr="00EA16A9" w:rsidRDefault="0025544E" w:rsidP="00105D1C">
            <w:pPr>
              <w:widowControl/>
              <w:jc w:val="center"/>
              <w:rPr>
                <w:rFonts w:ascii="Arial" w:eastAsia="仿宋_GB2312" w:hAnsi="Arial" w:cs="Arial"/>
                <w:b/>
                <w:bCs/>
                <w:color w:val="000000" w:themeColor="text1"/>
                <w:kern w:val="0"/>
                <w:sz w:val="22"/>
                <w:szCs w:val="24"/>
              </w:rPr>
            </w:pPr>
          </w:p>
        </w:tc>
        <w:tc>
          <w:tcPr>
            <w:tcW w:w="421" w:type="pct"/>
            <w:vMerge/>
            <w:shd w:val="clear" w:color="auto" w:fill="F2F2F2" w:themeFill="background1" w:themeFillShade="F2"/>
            <w:vAlign w:val="center"/>
          </w:tcPr>
          <w:p w:rsidR="0025544E" w:rsidRPr="00EA16A9" w:rsidRDefault="0025544E" w:rsidP="00105D1C">
            <w:pPr>
              <w:widowControl/>
              <w:jc w:val="center"/>
              <w:rPr>
                <w:rFonts w:ascii="Arial" w:eastAsia="仿宋_GB2312" w:hAnsi="Arial" w:cs="Arial"/>
                <w:b/>
                <w:bCs/>
                <w:color w:val="000000" w:themeColor="text1"/>
                <w:kern w:val="0"/>
                <w:sz w:val="22"/>
                <w:szCs w:val="24"/>
              </w:rPr>
            </w:pPr>
          </w:p>
        </w:tc>
      </w:tr>
      <w:tr w:rsidR="00F00A34" w:rsidRPr="00EA16A9" w:rsidTr="00E2723E">
        <w:trPr>
          <w:trHeight w:val="340"/>
        </w:trPr>
        <w:tc>
          <w:tcPr>
            <w:tcW w:w="734" w:type="pct"/>
            <w:shd w:val="clear" w:color="auto" w:fill="auto"/>
            <w:noWrap/>
            <w:vAlign w:val="center"/>
          </w:tcPr>
          <w:p w:rsidR="00F00A34" w:rsidRPr="00EA16A9" w:rsidRDefault="00F00A34" w:rsidP="00105D1C">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福田区</w:t>
            </w:r>
          </w:p>
        </w:tc>
        <w:tc>
          <w:tcPr>
            <w:tcW w:w="452"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16.5</w:t>
            </w:r>
          </w:p>
        </w:tc>
        <w:tc>
          <w:tcPr>
            <w:tcW w:w="365" w:type="pct"/>
            <w:vAlign w:val="center"/>
          </w:tcPr>
          <w:p w:rsidR="00F00A34" w:rsidRPr="00F00A34" w:rsidRDefault="00F00A34" w:rsidP="00105D1C">
            <w:pPr>
              <w:jc w:val="center"/>
              <w:rPr>
                <w:rFonts w:ascii="Arial" w:hAnsi="Arial" w:cs="Arial"/>
                <w:color w:val="000000" w:themeColor="text1"/>
                <w:sz w:val="24"/>
                <w:szCs w:val="24"/>
              </w:rPr>
            </w:pPr>
            <w:r w:rsidRPr="00F00A34">
              <w:rPr>
                <w:rFonts w:ascii="Arial" w:hAnsi="Arial" w:cs="Arial"/>
                <w:color w:val="000000" w:themeColor="text1"/>
                <w:sz w:val="24"/>
                <w:szCs w:val="24"/>
              </w:rPr>
              <w:t>5.5</w:t>
            </w:r>
          </w:p>
        </w:tc>
        <w:tc>
          <w:tcPr>
            <w:tcW w:w="456"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5</w:t>
            </w:r>
          </w:p>
        </w:tc>
        <w:tc>
          <w:tcPr>
            <w:tcW w:w="753"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0.5</w:t>
            </w:r>
          </w:p>
        </w:tc>
        <w:tc>
          <w:tcPr>
            <w:tcW w:w="36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w:t>
            </w:r>
          </w:p>
        </w:tc>
        <w:tc>
          <w:tcPr>
            <w:tcW w:w="335"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c>
          <w:tcPr>
            <w:tcW w:w="336"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c>
          <w:tcPr>
            <w:tcW w:w="399"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w:t>
            </w:r>
          </w:p>
        </w:tc>
        <w:tc>
          <w:tcPr>
            <w:tcW w:w="388"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10</w:t>
            </w:r>
          </w:p>
        </w:tc>
        <w:tc>
          <w:tcPr>
            <w:tcW w:w="42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r>
      <w:tr w:rsidR="00F00A34" w:rsidRPr="00EA16A9" w:rsidTr="00E2723E">
        <w:trPr>
          <w:trHeight w:val="340"/>
        </w:trPr>
        <w:tc>
          <w:tcPr>
            <w:tcW w:w="734" w:type="pct"/>
            <w:shd w:val="clear" w:color="auto" w:fill="auto"/>
            <w:noWrap/>
            <w:vAlign w:val="center"/>
          </w:tcPr>
          <w:p w:rsidR="00F00A34" w:rsidRPr="00EA16A9" w:rsidRDefault="00F00A34" w:rsidP="00105D1C">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罗湖区</w:t>
            </w:r>
          </w:p>
        </w:tc>
        <w:tc>
          <w:tcPr>
            <w:tcW w:w="452"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22</w:t>
            </w:r>
          </w:p>
        </w:tc>
        <w:tc>
          <w:tcPr>
            <w:tcW w:w="365" w:type="pct"/>
            <w:vAlign w:val="center"/>
          </w:tcPr>
          <w:p w:rsidR="00F00A34" w:rsidRPr="00F00A34" w:rsidRDefault="00F00A34" w:rsidP="00105D1C">
            <w:pPr>
              <w:jc w:val="center"/>
              <w:rPr>
                <w:rFonts w:ascii="Arial" w:hAnsi="Arial" w:cs="Arial"/>
                <w:color w:val="000000" w:themeColor="text1"/>
                <w:sz w:val="24"/>
                <w:szCs w:val="24"/>
              </w:rPr>
            </w:pPr>
            <w:r w:rsidRPr="00F00A34">
              <w:rPr>
                <w:rFonts w:ascii="Arial" w:hAnsi="Arial" w:cs="Arial"/>
                <w:color w:val="000000" w:themeColor="text1"/>
                <w:sz w:val="24"/>
                <w:szCs w:val="24"/>
              </w:rPr>
              <w:t>3</w:t>
            </w:r>
          </w:p>
        </w:tc>
        <w:tc>
          <w:tcPr>
            <w:tcW w:w="456"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3</w:t>
            </w:r>
          </w:p>
        </w:tc>
        <w:tc>
          <w:tcPr>
            <w:tcW w:w="753"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c>
          <w:tcPr>
            <w:tcW w:w="36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w:t>
            </w:r>
          </w:p>
        </w:tc>
        <w:tc>
          <w:tcPr>
            <w:tcW w:w="335"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c>
          <w:tcPr>
            <w:tcW w:w="336"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c>
          <w:tcPr>
            <w:tcW w:w="399"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w:t>
            </w:r>
          </w:p>
        </w:tc>
        <w:tc>
          <w:tcPr>
            <w:tcW w:w="388"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18</w:t>
            </w:r>
          </w:p>
        </w:tc>
        <w:tc>
          <w:tcPr>
            <w:tcW w:w="42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r>
      <w:tr w:rsidR="00F00A34" w:rsidRPr="00EA16A9" w:rsidTr="00E2723E">
        <w:trPr>
          <w:trHeight w:val="340"/>
        </w:trPr>
        <w:tc>
          <w:tcPr>
            <w:tcW w:w="734" w:type="pct"/>
            <w:shd w:val="clear" w:color="auto" w:fill="auto"/>
            <w:noWrap/>
            <w:vAlign w:val="center"/>
          </w:tcPr>
          <w:p w:rsidR="00F00A34" w:rsidRPr="00EA16A9" w:rsidRDefault="00F00A34" w:rsidP="00105D1C">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南山区</w:t>
            </w:r>
          </w:p>
          <w:p w:rsidR="00F00A34" w:rsidRPr="00EA16A9" w:rsidRDefault="00F00A34" w:rsidP="00105D1C">
            <w:pPr>
              <w:widowControl/>
              <w:jc w:val="center"/>
              <w:rPr>
                <w:rFonts w:ascii="Arial" w:eastAsia="仿宋_GB2312" w:hAnsi="Arial" w:cs="Arial"/>
                <w:bCs/>
                <w:color w:val="000000" w:themeColor="text1"/>
                <w:kern w:val="0"/>
                <w:sz w:val="24"/>
                <w:szCs w:val="24"/>
              </w:rPr>
            </w:pPr>
            <w:r>
              <w:rPr>
                <w:rFonts w:ascii="Arial" w:eastAsia="仿宋_GB2312" w:hAnsi="Arial" w:cs="Arial" w:hint="eastAsia"/>
                <w:bCs/>
                <w:color w:val="000000" w:themeColor="text1"/>
                <w:kern w:val="0"/>
                <w:sz w:val="24"/>
                <w:szCs w:val="24"/>
              </w:rPr>
              <w:t>(</w:t>
            </w:r>
            <w:r>
              <w:rPr>
                <w:rFonts w:ascii="Arial" w:eastAsia="仿宋_GB2312" w:hAnsi="Arial" w:cs="Arial" w:hint="eastAsia"/>
                <w:bCs/>
                <w:color w:val="000000" w:themeColor="text1"/>
                <w:kern w:val="0"/>
                <w:sz w:val="24"/>
                <w:szCs w:val="24"/>
              </w:rPr>
              <w:t>不含前海</w:t>
            </w:r>
            <w:r>
              <w:rPr>
                <w:rFonts w:ascii="Arial" w:eastAsia="仿宋_GB2312" w:hAnsi="Arial" w:cs="Arial" w:hint="eastAsia"/>
                <w:bCs/>
                <w:color w:val="000000" w:themeColor="text1"/>
                <w:kern w:val="0"/>
                <w:sz w:val="24"/>
                <w:szCs w:val="24"/>
              </w:rPr>
              <w:t>)</w:t>
            </w:r>
          </w:p>
        </w:tc>
        <w:tc>
          <w:tcPr>
            <w:tcW w:w="452"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35.5</w:t>
            </w:r>
          </w:p>
        </w:tc>
        <w:tc>
          <w:tcPr>
            <w:tcW w:w="365" w:type="pct"/>
            <w:vAlign w:val="center"/>
          </w:tcPr>
          <w:p w:rsidR="00F00A34" w:rsidRPr="00F00A34" w:rsidRDefault="00F00A34" w:rsidP="00105D1C">
            <w:pPr>
              <w:jc w:val="center"/>
              <w:rPr>
                <w:rFonts w:ascii="Arial" w:hAnsi="Arial" w:cs="Arial"/>
                <w:color w:val="000000" w:themeColor="text1"/>
                <w:sz w:val="24"/>
                <w:szCs w:val="24"/>
              </w:rPr>
            </w:pPr>
            <w:r w:rsidRPr="00F00A34">
              <w:rPr>
                <w:rFonts w:ascii="Arial" w:hAnsi="Arial" w:cs="Arial"/>
                <w:color w:val="000000" w:themeColor="text1"/>
                <w:sz w:val="24"/>
                <w:szCs w:val="24"/>
              </w:rPr>
              <w:t>10</w:t>
            </w:r>
          </w:p>
        </w:tc>
        <w:tc>
          <w:tcPr>
            <w:tcW w:w="456"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10</w:t>
            </w:r>
          </w:p>
        </w:tc>
        <w:tc>
          <w:tcPr>
            <w:tcW w:w="753"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c>
          <w:tcPr>
            <w:tcW w:w="361" w:type="pct"/>
            <w:vAlign w:val="center"/>
          </w:tcPr>
          <w:p w:rsidR="00F00A34" w:rsidRPr="00EA16A9" w:rsidRDefault="00476C14" w:rsidP="00105D1C">
            <w:pPr>
              <w:jc w:val="center"/>
              <w:rPr>
                <w:rFonts w:ascii="Arial" w:hAnsi="Arial" w:cs="Arial"/>
                <w:color w:val="000000" w:themeColor="text1"/>
                <w:sz w:val="24"/>
                <w:szCs w:val="24"/>
              </w:rPr>
            </w:pPr>
            <w:r>
              <w:rPr>
                <w:rFonts w:ascii="Arial" w:hAnsi="Arial" w:cs="Arial"/>
                <w:color w:val="000000" w:themeColor="text1"/>
                <w:sz w:val="24"/>
                <w:szCs w:val="24"/>
              </w:rPr>
              <w:t>5.5</w:t>
            </w:r>
          </w:p>
        </w:tc>
        <w:tc>
          <w:tcPr>
            <w:tcW w:w="335"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c>
          <w:tcPr>
            <w:tcW w:w="336"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0.5</w:t>
            </w:r>
          </w:p>
        </w:tc>
        <w:tc>
          <w:tcPr>
            <w:tcW w:w="399"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5</w:t>
            </w:r>
          </w:p>
        </w:tc>
        <w:tc>
          <w:tcPr>
            <w:tcW w:w="388"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18</w:t>
            </w:r>
          </w:p>
        </w:tc>
        <w:tc>
          <w:tcPr>
            <w:tcW w:w="42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2</w:t>
            </w:r>
          </w:p>
        </w:tc>
      </w:tr>
      <w:tr w:rsidR="00F00A34" w:rsidRPr="00EA16A9" w:rsidTr="00E2723E">
        <w:trPr>
          <w:trHeight w:val="340"/>
        </w:trPr>
        <w:tc>
          <w:tcPr>
            <w:tcW w:w="734" w:type="pct"/>
            <w:shd w:val="clear" w:color="auto" w:fill="auto"/>
            <w:noWrap/>
            <w:vAlign w:val="center"/>
          </w:tcPr>
          <w:p w:rsidR="00F00A34" w:rsidRPr="00EA16A9" w:rsidRDefault="00F00A34" w:rsidP="00105D1C">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盐田区</w:t>
            </w:r>
          </w:p>
        </w:tc>
        <w:tc>
          <w:tcPr>
            <w:tcW w:w="452"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33</w:t>
            </w:r>
          </w:p>
        </w:tc>
        <w:tc>
          <w:tcPr>
            <w:tcW w:w="365" w:type="pct"/>
            <w:vAlign w:val="center"/>
          </w:tcPr>
          <w:p w:rsidR="00F00A34" w:rsidRPr="00F00A34" w:rsidRDefault="00F00A34" w:rsidP="00105D1C">
            <w:pPr>
              <w:jc w:val="center"/>
              <w:rPr>
                <w:rFonts w:ascii="Arial" w:hAnsi="Arial" w:cs="Arial"/>
                <w:color w:val="000000" w:themeColor="text1"/>
                <w:sz w:val="24"/>
                <w:szCs w:val="24"/>
              </w:rPr>
            </w:pPr>
            <w:r w:rsidRPr="00F00A34">
              <w:rPr>
                <w:rFonts w:ascii="Arial" w:hAnsi="Arial" w:cs="Arial"/>
                <w:color w:val="000000" w:themeColor="text1"/>
                <w:sz w:val="24"/>
                <w:szCs w:val="24"/>
              </w:rPr>
              <w:t>22</w:t>
            </w:r>
          </w:p>
        </w:tc>
        <w:tc>
          <w:tcPr>
            <w:tcW w:w="456"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22</w:t>
            </w:r>
          </w:p>
        </w:tc>
        <w:tc>
          <w:tcPr>
            <w:tcW w:w="753"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c>
          <w:tcPr>
            <w:tcW w:w="36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3</w:t>
            </w:r>
          </w:p>
        </w:tc>
        <w:tc>
          <w:tcPr>
            <w:tcW w:w="335"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c>
          <w:tcPr>
            <w:tcW w:w="336"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c>
          <w:tcPr>
            <w:tcW w:w="399"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3</w:t>
            </w:r>
          </w:p>
        </w:tc>
        <w:tc>
          <w:tcPr>
            <w:tcW w:w="388"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8</w:t>
            </w:r>
          </w:p>
        </w:tc>
        <w:tc>
          <w:tcPr>
            <w:tcW w:w="42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r>
      <w:tr w:rsidR="00F00A34" w:rsidRPr="00EA16A9" w:rsidTr="00E2723E">
        <w:trPr>
          <w:trHeight w:val="340"/>
        </w:trPr>
        <w:tc>
          <w:tcPr>
            <w:tcW w:w="734" w:type="pct"/>
            <w:shd w:val="clear" w:color="auto" w:fill="auto"/>
            <w:noWrap/>
            <w:vAlign w:val="center"/>
          </w:tcPr>
          <w:p w:rsidR="00F00A34" w:rsidRPr="00EA16A9" w:rsidRDefault="00F00A34" w:rsidP="00105D1C">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宝安区</w:t>
            </w:r>
          </w:p>
        </w:tc>
        <w:tc>
          <w:tcPr>
            <w:tcW w:w="452" w:type="pct"/>
            <w:shd w:val="clear" w:color="auto" w:fill="auto"/>
            <w:noWrap/>
            <w:vAlign w:val="center"/>
          </w:tcPr>
          <w:p w:rsidR="00F00A34" w:rsidRPr="006F3C80" w:rsidRDefault="00F00A34" w:rsidP="00105D1C">
            <w:pPr>
              <w:jc w:val="center"/>
              <w:rPr>
                <w:rFonts w:ascii="Arial" w:hAnsi="Arial" w:cs="Arial"/>
                <w:color w:val="000000" w:themeColor="text1"/>
                <w:sz w:val="24"/>
                <w:szCs w:val="24"/>
              </w:rPr>
            </w:pPr>
            <w:r w:rsidRPr="006F3C80">
              <w:rPr>
                <w:rFonts w:ascii="Arial" w:hAnsi="Arial" w:cs="Arial"/>
                <w:color w:val="000000" w:themeColor="text1"/>
                <w:sz w:val="24"/>
                <w:szCs w:val="24"/>
              </w:rPr>
              <w:t>166.5</w:t>
            </w:r>
          </w:p>
        </w:tc>
        <w:tc>
          <w:tcPr>
            <w:tcW w:w="365" w:type="pct"/>
            <w:vAlign w:val="center"/>
          </w:tcPr>
          <w:p w:rsidR="00F00A34" w:rsidRPr="00F00A34" w:rsidRDefault="00F00A34" w:rsidP="00105D1C">
            <w:pPr>
              <w:jc w:val="center"/>
              <w:rPr>
                <w:rFonts w:ascii="Arial" w:hAnsi="Arial" w:cs="Arial"/>
                <w:color w:val="000000" w:themeColor="text1"/>
                <w:sz w:val="24"/>
                <w:szCs w:val="24"/>
              </w:rPr>
            </w:pPr>
            <w:r w:rsidRPr="00F00A34">
              <w:rPr>
                <w:rFonts w:ascii="Arial" w:hAnsi="Arial" w:cs="Arial"/>
                <w:color w:val="000000" w:themeColor="text1"/>
                <w:sz w:val="24"/>
                <w:szCs w:val="24"/>
              </w:rPr>
              <w:t>78</w:t>
            </w:r>
          </w:p>
        </w:tc>
        <w:tc>
          <w:tcPr>
            <w:tcW w:w="456" w:type="pct"/>
            <w:vAlign w:val="center"/>
          </w:tcPr>
          <w:p w:rsidR="00F00A34" w:rsidRPr="006F3C80" w:rsidRDefault="00F00A34" w:rsidP="00105D1C">
            <w:pPr>
              <w:jc w:val="center"/>
              <w:rPr>
                <w:rFonts w:ascii="Arial" w:hAnsi="Arial" w:cs="Arial"/>
                <w:color w:val="000000" w:themeColor="text1"/>
                <w:sz w:val="24"/>
                <w:szCs w:val="24"/>
              </w:rPr>
            </w:pPr>
            <w:r w:rsidRPr="006F3C80">
              <w:rPr>
                <w:rFonts w:ascii="Arial" w:hAnsi="Arial" w:cs="Arial"/>
                <w:color w:val="000000" w:themeColor="text1"/>
                <w:sz w:val="24"/>
                <w:szCs w:val="24"/>
              </w:rPr>
              <w:t>78</w:t>
            </w:r>
          </w:p>
        </w:tc>
        <w:tc>
          <w:tcPr>
            <w:tcW w:w="753" w:type="pct"/>
            <w:vAlign w:val="center"/>
          </w:tcPr>
          <w:p w:rsidR="00F00A34" w:rsidRPr="00EA16A9" w:rsidRDefault="00F00A34" w:rsidP="00105D1C">
            <w:pPr>
              <w:jc w:val="center"/>
              <w:rPr>
                <w:rFonts w:ascii="Arial" w:hAnsi="Arial" w:cs="Arial"/>
                <w:color w:val="000000" w:themeColor="text1"/>
                <w:sz w:val="24"/>
                <w:szCs w:val="24"/>
              </w:rPr>
            </w:pPr>
            <w:r>
              <w:rPr>
                <w:rFonts w:ascii="Arial" w:hAnsi="Arial" w:cs="Arial"/>
                <w:color w:val="000000" w:themeColor="text1"/>
                <w:sz w:val="24"/>
                <w:szCs w:val="24"/>
              </w:rPr>
              <w:t>0</w:t>
            </w:r>
          </w:p>
        </w:tc>
        <w:tc>
          <w:tcPr>
            <w:tcW w:w="36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21.5</w:t>
            </w:r>
          </w:p>
        </w:tc>
        <w:tc>
          <w:tcPr>
            <w:tcW w:w="335"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c>
          <w:tcPr>
            <w:tcW w:w="336" w:type="pct"/>
            <w:shd w:val="clear" w:color="auto" w:fill="auto"/>
            <w:noWrap/>
            <w:vAlign w:val="center"/>
          </w:tcPr>
          <w:p w:rsidR="00F00A34" w:rsidRPr="00EA16A9" w:rsidRDefault="00E2723E"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4</w:t>
            </w:r>
          </w:p>
        </w:tc>
        <w:tc>
          <w:tcPr>
            <w:tcW w:w="399" w:type="pct"/>
            <w:shd w:val="clear" w:color="auto" w:fill="auto"/>
            <w:noWrap/>
            <w:vAlign w:val="center"/>
          </w:tcPr>
          <w:p w:rsidR="00F00A34" w:rsidRPr="00EA16A9" w:rsidRDefault="00E2723E"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17.5</w:t>
            </w:r>
          </w:p>
        </w:tc>
        <w:tc>
          <w:tcPr>
            <w:tcW w:w="388"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60</w:t>
            </w:r>
          </w:p>
        </w:tc>
        <w:tc>
          <w:tcPr>
            <w:tcW w:w="42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7</w:t>
            </w:r>
          </w:p>
        </w:tc>
      </w:tr>
      <w:tr w:rsidR="00F00A34" w:rsidRPr="00EA16A9" w:rsidTr="00E2723E">
        <w:trPr>
          <w:trHeight w:val="340"/>
        </w:trPr>
        <w:tc>
          <w:tcPr>
            <w:tcW w:w="734" w:type="pct"/>
            <w:shd w:val="clear" w:color="auto" w:fill="auto"/>
            <w:noWrap/>
            <w:vAlign w:val="center"/>
          </w:tcPr>
          <w:p w:rsidR="00F00A34" w:rsidRPr="00EA16A9" w:rsidRDefault="00F00A34" w:rsidP="00105D1C">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龙岗区</w:t>
            </w:r>
          </w:p>
        </w:tc>
        <w:tc>
          <w:tcPr>
            <w:tcW w:w="452" w:type="pct"/>
            <w:shd w:val="clear" w:color="auto" w:fill="auto"/>
            <w:noWrap/>
            <w:vAlign w:val="center"/>
          </w:tcPr>
          <w:p w:rsidR="00F00A34" w:rsidRPr="006F3C80" w:rsidRDefault="00F00A34" w:rsidP="00105D1C">
            <w:pPr>
              <w:jc w:val="center"/>
              <w:rPr>
                <w:rFonts w:ascii="Arial" w:hAnsi="Arial" w:cs="Arial"/>
                <w:color w:val="000000" w:themeColor="text1"/>
                <w:sz w:val="24"/>
                <w:szCs w:val="24"/>
              </w:rPr>
            </w:pPr>
            <w:r w:rsidRPr="006F3C80">
              <w:rPr>
                <w:rFonts w:ascii="Arial" w:hAnsi="Arial" w:cs="Arial"/>
                <w:color w:val="000000" w:themeColor="text1"/>
                <w:sz w:val="24"/>
                <w:szCs w:val="24"/>
              </w:rPr>
              <w:t>167</w:t>
            </w:r>
          </w:p>
        </w:tc>
        <w:tc>
          <w:tcPr>
            <w:tcW w:w="365" w:type="pct"/>
            <w:vAlign w:val="center"/>
          </w:tcPr>
          <w:p w:rsidR="00F00A34" w:rsidRPr="00F00A34" w:rsidRDefault="00F00A34" w:rsidP="00105D1C">
            <w:pPr>
              <w:jc w:val="center"/>
              <w:rPr>
                <w:rFonts w:ascii="Arial" w:hAnsi="Arial" w:cs="Arial"/>
                <w:color w:val="000000" w:themeColor="text1"/>
                <w:sz w:val="24"/>
                <w:szCs w:val="24"/>
              </w:rPr>
            </w:pPr>
            <w:r w:rsidRPr="00F00A34">
              <w:rPr>
                <w:rFonts w:ascii="Arial" w:hAnsi="Arial" w:cs="Arial"/>
                <w:color w:val="000000" w:themeColor="text1"/>
                <w:sz w:val="24"/>
                <w:szCs w:val="24"/>
              </w:rPr>
              <w:t>69</w:t>
            </w:r>
          </w:p>
        </w:tc>
        <w:tc>
          <w:tcPr>
            <w:tcW w:w="456" w:type="pct"/>
            <w:vAlign w:val="center"/>
          </w:tcPr>
          <w:p w:rsidR="00F00A34" w:rsidRPr="006F3C80" w:rsidRDefault="00F00A34" w:rsidP="00105D1C">
            <w:pPr>
              <w:jc w:val="center"/>
              <w:rPr>
                <w:rFonts w:ascii="Arial" w:hAnsi="Arial" w:cs="Arial"/>
                <w:color w:val="000000" w:themeColor="text1"/>
                <w:sz w:val="24"/>
                <w:szCs w:val="24"/>
              </w:rPr>
            </w:pPr>
            <w:r w:rsidRPr="006F3C80">
              <w:rPr>
                <w:rFonts w:ascii="Arial" w:hAnsi="Arial" w:cs="Arial"/>
                <w:color w:val="000000" w:themeColor="text1"/>
                <w:sz w:val="24"/>
                <w:szCs w:val="24"/>
              </w:rPr>
              <w:t>68</w:t>
            </w:r>
          </w:p>
        </w:tc>
        <w:tc>
          <w:tcPr>
            <w:tcW w:w="753" w:type="pct"/>
            <w:vAlign w:val="center"/>
          </w:tcPr>
          <w:p w:rsidR="00F00A34" w:rsidRPr="00EA16A9" w:rsidRDefault="00F00A34" w:rsidP="00105D1C">
            <w:pPr>
              <w:jc w:val="center"/>
              <w:rPr>
                <w:rFonts w:ascii="Arial" w:hAnsi="Arial" w:cs="Arial"/>
                <w:color w:val="000000" w:themeColor="text1"/>
                <w:sz w:val="24"/>
                <w:szCs w:val="24"/>
              </w:rPr>
            </w:pPr>
            <w:r>
              <w:rPr>
                <w:rFonts w:ascii="Arial" w:hAnsi="Arial" w:cs="Arial"/>
                <w:color w:val="000000" w:themeColor="text1"/>
                <w:sz w:val="24"/>
                <w:szCs w:val="24"/>
              </w:rPr>
              <w:t>1</w:t>
            </w:r>
          </w:p>
        </w:tc>
        <w:tc>
          <w:tcPr>
            <w:tcW w:w="36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12</w:t>
            </w:r>
          </w:p>
        </w:tc>
        <w:tc>
          <w:tcPr>
            <w:tcW w:w="335"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c>
          <w:tcPr>
            <w:tcW w:w="336"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w:t>
            </w:r>
          </w:p>
        </w:tc>
        <w:tc>
          <w:tcPr>
            <w:tcW w:w="399"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11</w:t>
            </w:r>
          </w:p>
        </w:tc>
        <w:tc>
          <w:tcPr>
            <w:tcW w:w="388"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80</w:t>
            </w:r>
          </w:p>
        </w:tc>
        <w:tc>
          <w:tcPr>
            <w:tcW w:w="42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6</w:t>
            </w:r>
          </w:p>
        </w:tc>
      </w:tr>
      <w:tr w:rsidR="00F00A34" w:rsidRPr="00EA16A9" w:rsidTr="00E2723E">
        <w:trPr>
          <w:trHeight w:val="340"/>
        </w:trPr>
        <w:tc>
          <w:tcPr>
            <w:tcW w:w="734" w:type="pct"/>
            <w:shd w:val="clear" w:color="auto" w:fill="auto"/>
            <w:noWrap/>
            <w:vAlign w:val="center"/>
          </w:tcPr>
          <w:p w:rsidR="00F00A34" w:rsidRPr="00EA16A9" w:rsidRDefault="00F00A34" w:rsidP="00105D1C">
            <w:pPr>
              <w:widowControl/>
              <w:jc w:val="center"/>
              <w:rPr>
                <w:rFonts w:ascii="Arial" w:eastAsia="仿宋_GB2312" w:hAnsi="Arial" w:cs="Arial"/>
                <w:b/>
                <w:bCs/>
                <w:color w:val="000000" w:themeColor="text1"/>
                <w:kern w:val="0"/>
                <w:sz w:val="24"/>
                <w:szCs w:val="24"/>
              </w:rPr>
            </w:pPr>
            <w:proofErr w:type="gramStart"/>
            <w:r w:rsidRPr="00EA16A9">
              <w:rPr>
                <w:rFonts w:ascii="Arial" w:eastAsia="仿宋_GB2312" w:hAnsi="Arial" w:cs="Arial" w:hint="eastAsia"/>
                <w:b/>
                <w:bCs/>
                <w:color w:val="000000" w:themeColor="text1"/>
                <w:kern w:val="0"/>
                <w:sz w:val="24"/>
                <w:szCs w:val="24"/>
              </w:rPr>
              <w:t>龙华区</w:t>
            </w:r>
            <w:proofErr w:type="gramEnd"/>
          </w:p>
        </w:tc>
        <w:tc>
          <w:tcPr>
            <w:tcW w:w="452" w:type="pct"/>
            <w:shd w:val="clear" w:color="auto" w:fill="auto"/>
            <w:noWrap/>
            <w:vAlign w:val="center"/>
          </w:tcPr>
          <w:p w:rsidR="00F00A34" w:rsidRPr="006F3C80" w:rsidRDefault="00F00A34" w:rsidP="00105D1C">
            <w:pPr>
              <w:jc w:val="center"/>
              <w:rPr>
                <w:rFonts w:ascii="Arial" w:hAnsi="Arial" w:cs="Arial"/>
                <w:color w:val="000000" w:themeColor="text1"/>
                <w:sz w:val="24"/>
                <w:szCs w:val="24"/>
              </w:rPr>
            </w:pPr>
            <w:r w:rsidRPr="006F3C80">
              <w:rPr>
                <w:rFonts w:ascii="Arial" w:hAnsi="Arial" w:cs="Arial"/>
                <w:color w:val="000000" w:themeColor="text1"/>
                <w:sz w:val="24"/>
                <w:szCs w:val="24"/>
              </w:rPr>
              <w:t>75.5</w:t>
            </w:r>
          </w:p>
        </w:tc>
        <w:tc>
          <w:tcPr>
            <w:tcW w:w="365" w:type="pct"/>
            <w:vAlign w:val="center"/>
          </w:tcPr>
          <w:p w:rsidR="00F00A34" w:rsidRPr="00F00A34" w:rsidRDefault="00F00A34" w:rsidP="00105D1C">
            <w:pPr>
              <w:jc w:val="center"/>
              <w:rPr>
                <w:rFonts w:ascii="Arial" w:hAnsi="Arial" w:cs="Arial"/>
                <w:color w:val="000000" w:themeColor="text1"/>
                <w:sz w:val="24"/>
                <w:szCs w:val="24"/>
              </w:rPr>
            </w:pPr>
            <w:r w:rsidRPr="00F00A34">
              <w:rPr>
                <w:rFonts w:ascii="Arial" w:hAnsi="Arial" w:cs="Arial"/>
                <w:color w:val="000000" w:themeColor="text1"/>
                <w:sz w:val="24"/>
                <w:szCs w:val="24"/>
              </w:rPr>
              <w:t>40.5</w:t>
            </w:r>
          </w:p>
        </w:tc>
        <w:tc>
          <w:tcPr>
            <w:tcW w:w="456" w:type="pct"/>
            <w:vAlign w:val="center"/>
          </w:tcPr>
          <w:p w:rsidR="00F00A34" w:rsidRPr="006F3C80" w:rsidRDefault="00F00A34" w:rsidP="00105D1C">
            <w:pPr>
              <w:jc w:val="center"/>
              <w:rPr>
                <w:rFonts w:ascii="Arial" w:hAnsi="Arial" w:cs="Arial"/>
                <w:color w:val="000000" w:themeColor="text1"/>
                <w:sz w:val="24"/>
                <w:szCs w:val="24"/>
              </w:rPr>
            </w:pPr>
            <w:r w:rsidRPr="006F3C80">
              <w:rPr>
                <w:rFonts w:ascii="Arial" w:hAnsi="Arial" w:cs="Arial"/>
                <w:color w:val="000000" w:themeColor="text1"/>
                <w:sz w:val="24"/>
                <w:szCs w:val="24"/>
              </w:rPr>
              <w:t>40</w:t>
            </w:r>
          </w:p>
        </w:tc>
        <w:tc>
          <w:tcPr>
            <w:tcW w:w="753" w:type="pct"/>
            <w:vAlign w:val="center"/>
          </w:tcPr>
          <w:p w:rsidR="00F00A34" w:rsidRPr="00EA16A9" w:rsidRDefault="00F00A34" w:rsidP="00105D1C">
            <w:pPr>
              <w:jc w:val="center"/>
              <w:rPr>
                <w:rFonts w:ascii="Arial" w:hAnsi="Arial" w:cs="Arial"/>
                <w:color w:val="000000" w:themeColor="text1"/>
                <w:sz w:val="24"/>
                <w:szCs w:val="24"/>
              </w:rPr>
            </w:pPr>
            <w:r>
              <w:rPr>
                <w:rFonts w:ascii="Arial" w:hAnsi="Arial" w:cs="Arial"/>
                <w:color w:val="000000" w:themeColor="text1"/>
                <w:sz w:val="24"/>
                <w:szCs w:val="24"/>
              </w:rPr>
              <w:t>0.5</w:t>
            </w:r>
          </w:p>
        </w:tc>
        <w:tc>
          <w:tcPr>
            <w:tcW w:w="36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9</w:t>
            </w:r>
          </w:p>
        </w:tc>
        <w:tc>
          <w:tcPr>
            <w:tcW w:w="335"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2</w:t>
            </w:r>
          </w:p>
        </w:tc>
        <w:tc>
          <w:tcPr>
            <w:tcW w:w="336"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w:t>
            </w:r>
          </w:p>
        </w:tc>
        <w:tc>
          <w:tcPr>
            <w:tcW w:w="399"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6</w:t>
            </w:r>
          </w:p>
        </w:tc>
        <w:tc>
          <w:tcPr>
            <w:tcW w:w="388"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20</w:t>
            </w:r>
          </w:p>
        </w:tc>
        <w:tc>
          <w:tcPr>
            <w:tcW w:w="42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6</w:t>
            </w:r>
          </w:p>
        </w:tc>
      </w:tr>
      <w:tr w:rsidR="00F00A34" w:rsidRPr="00EA16A9" w:rsidTr="00E2723E">
        <w:trPr>
          <w:trHeight w:val="340"/>
        </w:trPr>
        <w:tc>
          <w:tcPr>
            <w:tcW w:w="734" w:type="pct"/>
            <w:shd w:val="clear" w:color="auto" w:fill="auto"/>
            <w:noWrap/>
            <w:vAlign w:val="center"/>
          </w:tcPr>
          <w:p w:rsidR="00F00A34" w:rsidRPr="00EA16A9" w:rsidRDefault="00F00A34" w:rsidP="00105D1C">
            <w:pPr>
              <w:widowControl/>
              <w:jc w:val="center"/>
              <w:rPr>
                <w:rFonts w:ascii="Arial" w:eastAsia="仿宋_GB2312" w:hAnsi="Arial" w:cs="Arial"/>
                <w:b/>
                <w:bCs/>
                <w:color w:val="000000" w:themeColor="text1"/>
                <w:kern w:val="0"/>
                <w:sz w:val="24"/>
                <w:szCs w:val="24"/>
              </w:rPr>
            </w:pPr>
            <w:proofErr w:type="gramStart"/>
            <w:r w:rsidRPr="00EA16A9">
              <w:rPr>
                <w:rFonts w:ascii="Arial" w:eastAsia="仿宋_GB2312" w:hAnsi="Arial" w:cs="Arial" w:hint="eastAsia"/>
                <w:b/>
                <w:bCs/>
                <w:color w:val="000000" w:themeColor="text1"/>
                <w:kern w:val="0"/>
                <w:sz w:val="24"/>
                <w:szCs w:val="24"/>
              </w:rPr>
              <w:t>坪山区</w:t>
            </w:r>
            <w:proofErr w:type="gramEnd"/>
          </w:p>
        </w:tc>
        <w:tc>
          <w:tcPr>
            <w:tcW w:w="452" w:type="pct"/>
            <w:shd w:val="clear" w:color="auto" w:fill="auto"/>
            <w:noWrap/>
            <w:vAlign w:val="center"/>
          </w:tcPr>
          <w:p w:rsidR="00F00A34" w:rsidRPr="00EA16A9" w:rsidRDefault="00F00A34" w:rsidP="00A51FA3">
            <w:pPr>
              <w:jc w:val="center"/>
              <w:rPr>
                <w:rFonts w:ascii="Arial" w:hAnsi="Arial" w:cs="Arial"/>
                <w:color w:val="000000" w:themeColor="text1"/>
                <w:sz w:val="24"/>
                <w:szCs w:val="24"/>
              </w:rPr>
            </w:pPr>
            <w:r w:rsidRPr="000B1DD1">
              <w:rPr>
                <w:rFonts w:ascii="Arial" w:hAnsi="Arial" w:cs="Arial"/>
                <w:color w:val="000000" w:themeColor="text1"/>
                <w:sz w:val="24"/>
                <w:szCs w:val="24"/>
              </w:rPr>
              <w:t>9</w:t>
            </w:r>
            <w:r w:rsidR="00A51FA3">
              <w:rPr>
                <w:rFonts w:ascii="Arial" w:hAnsi="Arial" w:cs="Arial" w:hint="eastAsia"/>
                <w:color w:val="000000" w:themeColor="text1"/>
                <w:sz w:val="24"/>
                <w:szCs w:val="24"/>
              </w:rPr>
              <w:t>5</w:t>
            </w:r>
          </w:p>
        </w:tc>
        <w:tc>
          <w:tcPr>
            <w:tcW w:w="365" w:type="pct"/>
            <w:vAlign w:val="center"/>
          </w:tcPr>
          <w:p w:rsidR="00F00A34" w:rsidRPr="00F00A34" w:rsidRDefault="00546B70"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60</w:t>
            </w:r>
          </w:p>
        </w:tc>
        <w:tc>
          <w:tcPr>
            <w:tcW w:w="456"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55</w:t>
            </w:r>
          </w:p>
        </w:tc>
        <w:tc>
          <w:tcPr>
            <w:tcW w:w="753" w:type="pct"/>
            <w:vAlign w:val="center"/>
          </w:tcPr>
          <w:p w:rsidR="00F00A34" w:rsidRPr="00EA16A9" w:rsidRDefault="00A51FA3"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5</w:t>
            </w:r>
          </w:p>
        </w:tc>
        <w:tc>
          <w:tcPr>
            <w:tcW w:w="36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17</w:t>
            </w:r>
          </w:p>
        </w:tc>
        <w:tc>
          <w:tcPr>
            <w:tcW w:w="335"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4</w:t>
            </w:r>
          </w:p>
        </w:tc>
        <w:tc>
          <w:tcPr>
            <w:tcW w:w="336"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w:t>
            </w:r>
          </w:p>
        </w:tc>
        <w:tc>
          <w:tcPr>
            <w:tcW w:w="399"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12</w:t>
            </w:r>
          </w:p>
        </w:tc>
        <w:tc>
          <w:tcPr>
            <w:tcW w:w="388"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15</w:t>
            </w:r>
          </w:p>
        </w:tc>
        <w:tc>
          <w:tcPr>
            <w:tcW w:w="42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3</w:t>
            </w:r>
          </w:p>
        </w:tc>
      </w:tr>
      <w:tr w:rsidR="00F00A34" w:rsidRPr="00EA16A9" w:rsidTr="00E2723E">
        <w:trPr>
          <w:trHeight w:val="340"/>
        </w:trPr>
        <w:tc>
          <w:tcPr>
            <w:tcW w:w="734" w:type="pct"/>
            <w:shd w:val="clear" w:color="auto" w:fill="auto"/>
            <w:noWrap/>
            <w:vAlign w:val="center"/>
          </w:tcPr>
          <w:p w:rsidR="00F00A34" w:rsidRPr="00EA16A9" w:rsidRDefault="00F00A34" w:rsidP="00105D1C">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光明区</w:t>
            </w:r>
          </w:p>
        </w:tc>
        <w:tc>
          <w:tcPr>
            <w:tcW w:w="452" w:type="pct"/>
            <w:shd w:val="clear" w:color="auto" w:fill="auto"/>
            <w:noWrap/>
            <w:vAlign w:val="center"/>
          </w:tcPr>
          <w:p w:rsidR="00F00A34" w:rsidRPr="00EA16A9" w:rsidRDefault="00F00A34" w:rsidP="00A51FA3">
            <w:pPr>
              <w:jc w:val="center"/>
              <w:rPr>
                <w:rFonts w:ascii="Arial" w:hAnsi="Arial" w:cs="Arial"/>
                <w:color w:val="000000" w:themeColor="text1"/>
                <w:sz w:val="24"/>
                <w:szCs w:val="24"/>
              </w:rPr>
            </w:pPr>
            <w:r w:rsidRPr="000B1DD1">
              <w:rPr>
                <w:rFonts w:ascii="Arial" w:hAnsi="Arial" w:cs="Arial"/>
                <w:color w:val="000000" w:themeColor="text1"/>
                <w:sz w:val="24"/>
                <w:szCs w:val="24"/>
              </w:rPr>
              <w:t>12</w:t>
            </w:r>
            <w:r w:rsidR="00A51FA3">
              <w:rPr>
                <w:rFonts w:ascii="Arial" w:hAnsi="Arial" w:cs="Arial" w:hint="eastAsia"/>
                <w:color w:val="000000" w:themeColor="text1"/>
                <w:sz w:val="24"/>
                <w:szCs w:val="24"/>
              </w:rPr>
              <w:t>4</w:t>
            </w:r>
          </w:p>
        </w:tc>
        <w:tc>
          <w:tcPr>
            <w:tcW w:w="365" w:type="pct"/>
            <w:vAlign w:val="center"/>
          </w:tcPr>
          <w:p w:rsidR="00F00A34" w:rsidRPr="00F00A34" w:rsidRDefault="00F00A34" w:rsidP="00105D1C">
            <w:pPr>
              <w:jc w:val="center"/>
              <w:rPr>
                <w:rFonts w:ascii="Arial" w:hAnsi="Arial" w:cs="Arial"/>
                <w:color w:val="000000" w:themeColor="text1"/>
                <w:sz w:val="24"/>
                <w:szCs w:val="24"/>
              </w:rPr>
            </w:pPr>
            <w:r w:rsidRPr="00F00A34">
              <w:rPr>
                <w:rFonts w:ascii="Arial" w:hAnsi="Arial" w:cs="Arial"/>
                <w:color w:val="000000" w:themeColor="text1"/>
                <w:sz w:val="24"/>
                <w:szCs w:val="24"/>
              </w:rPr>
              <w:t>94</w:t>
            </w:r>
          </w:p>
        </w:tc>
        <w:tc>
          <w:tcPr>
            <w:tcW w:w="456" w:type="pct"/>
            <w:vAlign w:val="center"/>
          </w:tcPr>
          <w:p w:rsidR="00F00A34" w:rsidRPr="00EA16A9" w:rsidRDefault="00A51FA3"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81</w:t>
            </w:r>
          </w:p>
        </w:tc>
        <w:tc>
          <w:tcPr>
            <w:tcW w:w="753"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13</w:t>
            </w:r>
          </w:p>
        </w:tc>
        <w:tc>
          <w:tcPr>
            <w:tcW w:w="361" w:type="pct"/>
            <w:vAlign w:val="center"/>
          </w:tcPr>
          <w:p w:rsidR="00F00A34" w:rsidRPr="00EA16A9" w:rsidRDefault="00F00A34" w:rsidP="005079E8">
            <w:pPr>
              <w:jc w:val="center"/>
              <w:rPr>
                <w:rFonts w:ascii="Arial" w:hAnsi="Arial" w:cs="Arial"/>
                <w:color w:val="000000" w:themeColor="text1"/>
                <w:sz w:val="24"/>
                <w:szCs w:val="24"/>
              </w:rPr>
            </w:pPr>
            <w:r w:rsidRPr="000B1DD1">
              <w:rPr>
                <w:rFonts w:ascii="Arial" w:hAnsi="Arial" w:cs="Arial"/>
                <w:color w:val="000000" w:themeColor="text1"/>
                <w:sz w:val="24"/>
                <w:szCs w:val="24"/>
              </w:rPr>
              <w:t>1</w:t>
            </w:r>
            <w:r w:rsidR="005079E8">
              <w:rPr>
                <w:rFonts w:ascii="Arial" w:hAnsi="Arial" w:cs="Arial" w:hint="eastAsia"/>
                <w:color w:val="000000" w:themeColor="text1"/>
                <w:sz w:val="24"/>
                <w:szCs w:val="24"/>
              </w:rPr>
              <w:t>4</w:t>
            </w:r>
          </w:p>
        </w:tc>
        <w:tc>
          <w:tcPr>
            <w:tcW w:w="335" w:type="pct"/>
            <w:shd w:val="clear" w:color="auto" w:fill="auto"/>
            <w:noWrap/>
            <w:vAlign w:val="center"/>
          </w:tcPr>
          <w:p w:rsidR="00F00A34" w:rsidRPr="00EA16A9" w:rsidRDefault="00E2723E"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3</w:t>
            </w:r>
          </w:p>
        </w:tc>
        <w:tc>
          <w:tcPr>
            <w:tcW w:w="336"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w:t>
            </w:r>
          </w:p>
        </w:tc>
        <w:tc>
          <w:tcPr>
            <w:tcW w:w="399"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10</w:t>
            </w:r>
          </w:p>
        </w:tc>
        <w:tc>
          <w:tcPr>
            <w:tcW w:w="388"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12</w:t>
            </w:r>
          </w:p>
        </w:tc>
        <w:tc>
          <w:tcPr>
            <w:tcW w:w="42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4</w:t>
            </w:r>
          </w:p>
        </w:tc>
      </w:tr>
      <w:tr w:rsidR="00F00A34" w:rsidRPr="00EA16A9" w:rsidTr="00E2723E">
        <w:trPr>
          <w:trHeight w:val="340"/>
        </w:trPr>
        <w:tc>
          <w:tcPr>
            <w:tcW w:w="734" w:type="pct"/>
            <w:shd w:val="clear" w:color="auto" w:fill="auto"/>
            <w:noWrap/>
            <w:vAlign w:val="center"/>
          </w:tcPr>
          <w:p w:rsidR="00F00A34" w:rsidRPr="00EA16A9" w:rsidRDefault="00F00A34" w:rsidP="00105D1C">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大鹏新区</w:t>
            </w:r>
          </w:p>
        </w:tc>
        <w:tc>
          <w:tcPr>
            <w:tcW w:w="452"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45</w:t>
            </w:r>
          </w:p>
        </w:tc>
        <w:tc>
          <w:tcPr>
            <w:tcW w:w="365" w:type="pct"/>
            <w:vAlign w:val="center"/>
          </w:tcPr>
          <w:p w:rsidR="00F00A34" w:rsidRPr="00F00A34" w:rsidRDefault="00F00A34" w:rsidP="00105D1C">
            <w:pPr>
              <w:jc w:val="center"/>
              <w:rPr>
                <w:rFonts w:ascii="Arial" w:hAnsi="Arial" w:cs="Arial"/>
                <w:color w:val="000000" w:themeColor="text1"/>
                <w:sz w:val="24"/>
                <w:szCs w:val="24"/>
              </w:rPr>
            </w:pPr>
            <w:r w:rsidRPr="00F00A34">
              <w:rPr>
                <w:rFonts w:ascii="Arial" w:hAnsi="Arial" w:cs="Arial"/>
                <w:color w:val="000000" w:themeColor="text1"/>
                <w:sz w:val="24"/>
                <w:szCs w:val="24"/>
              </w:rPr>
              <w:t>29</w:t>
            </w:r>
          </w:p>
        </w:tc>
        <w:tc>
          <w:tcPr>
            <w:tcW w:w="456"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23</w:t>
            </w:r>
          </w:p>
        </w:tc>
        <w:tc>
          <w:tcPr>
            <w:tcW w:w="753"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6</w:t>
            </w:r>
          </w:p>
        </w:tc>
        <w:tc>
          <w:tcPr>
            <w:tcW w:w="36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9</w:t>
            </w:r>
          </w:p>
        </w:tc>
        <w:tc>
          <w:tcPr>
            <w:tcW w:w="335"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c>
          <w:tcPr>
            <w:tcW w:w="336"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4</w:t>
            </w:r>
          </w:p>
        </w:tc>
        <w:tc>
          <w:tcPr>
            <w:tcW w:w="399"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5</w:t>
            </w:r>
          </w:p>
        </w:tc>
        <w:tc>
          <w:tcPr>
            <w:tcW w:w="388"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5</w:t>
            </w:r>
          </w:p>
        </w:tc>
        <w:tc>
          <w:tcPr>
            <w:tcW w:w="421"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2</w:t>
            </w:r>
          </w:p>
        </w:tc>
      </w:tr>
      <w:tr w:rsidR="00F00A34" w:rsidRPr="00EA16A9" w:rsidTr="00E2723E">
        <w:trPr>
          <w:trHeight w:val="340"/>
        </w:trPr>
        <w:tc>
          <w:tcPr>
            <w:tcW w:w="734" w:type="pct"/>
            <w:shd w:val="clear" w:color="auto" w:fill="auto"/>
            <w:noWrap/>
            <w:vAlign w:val="center"/>
          </w:tcPr>
          <w:p w:rsidR="00F00A34" w:rsidRPr="00EA16A9" w:rsidRDefault="00F00A34" w:rsidP="00105D1C">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前海合作区</w:t>
            </w:r>
          </w:p>
        </w:tc>
        <w:tc>
          <w:tcPr>
            <w:tcW w:w="452" w:type="pct"/>
            <w:shd w:val="clear" w:color="auto" w:fill="auto"/>
            <w:noWrap/>
            <w:vAlign w:val="center"/>
          </w:tcPr>
          <w:p w:rsidR="00F00A34" w:rsidRPr="00EA16A9" w:rsidRDefault="00A51FA3"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149</w:t>
            </w:r>
          </w:p>
        </w:tc>
        <w:tc>
          <w:tcPr>
            <w:tcW w:w="365" w:type="pct"/>
            <w:vAlign w:val="center"/>
          </w:tcPr>
          <w:p w:rsidR="00F00A34" w:rsidRPr="00F00A34" w:rsidRDefault="00A51FA3"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36</w:t>
            </w:r>
          </w:p>
        </w:tc>
        <w:tc>
          <w:tcPr>
            <w:tcW w:w="456" w:type="pct"/>
            <w:vAlign w:val="center"/>
          </w:tcPr>
          <w:p w:rsidR="00F00A34" w:rsidRPr="00EA16A9" w:rsidRDefault="00A51FA3"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36</w:t>
            </w:r>
          </w:p>
        </w:tc>
        <w:tc>
          <w:tcPr>
            <w:tcW w:w="753" w:type="pct"/>
            <w:vAlign w:val="center"/>
          </w:tcPr>
          <w:p w:rsidR="00F00A34" w:rsidRPr="00EA16A9" w:rsidRDefault="00A51FA3"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0</w:t>
            </w:r>
          </w:p>
        </w:tc>
        <w:tc>
          <w:tcPr>
            <w:tcW w:w="361" w:type="pct"/>
            <w:vAlign w:val="center"/>
          </w:tcPr>
          <w:p w:rsidR="00F00A34" w:rsidRPr="00EA16A9" w:rsidRDefault="00A51FA3"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83</w:t>
            </w:r>
          </w:p>
        </w:tc>
        <w:tc>
          <w:tcPr>
            <w:tcW w:w="335" w:type="pct"/>
            <w:shd w:val="clear" w:color="auto" w:fill="auto"/>
            <w:noWrap/>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c>
          <w:tcPr>
            <w:tcW w:w="336" w:type="pct"/>
            <w:shd w:val="clear" w:color="auto" w:fill="auto"/>
            <w:noWrap/>
            <w:vAlign w:val="center"/>
          </w:tcPr>
          <w:p w:rsidR="00F00A34" w:rsidRPr="00EA16A9" w:rsidRDefault="00A51FA3"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78.5</w:t>
            </w:r>
          </w:p>
        </w:tc>
        <w:tc>
          <w:tcPr>
            <w:tcW w:w="399" w:type="pct"/>
            <w:shd w:val="clear" w:color="auto" w:fill="auto"/>
            <w:noWrap/>
            <w:vAlign w:val="center"/>
          </w:tcPr>
          <w:p w:rsidR="00F00A34" w:rsidRPr="00EA16A9" w:rsidRDefault="00A51FA3"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4.5</w:t>
            </w:r>
          </w:p>
        </w:tc>
        <w:tc>
          <w:tcPr>
            <w:tcW w:w="388" w:type="pct"/>
            <w:vAlign w:val="center"/>
          </w:tcPr>
          <w:p w:rsidR="00F00A34" w:rsidRPr="00EA16A9" w:rsidRDefault="00F00A34" w:rsidP="00105D1C">
            <w:pPr>
              <w:jc w:val="center"/>
              <w:rPr>
                <w:rFonts w:ascii="Arial" w:hAnsi="Arial" w:cs="Arial"/>
                <w:color w:val="000000" w:themeColor="text1"/>
                <w:sz w:val="24"/>
                <w:szCs w:val="24"/>
              </w:rPr>
            </w:pPr>
            <w:r w:rsidRPr="000B1DD1">
              <w:rPr>
                <w:rFonts w:ascii="Arial" w:hAnsi="Arial" w:cs="Arial"/>
                <w:color w:val="000000" w:themeColor="text1"/>
                <w:sz w:val="24"/>
                <w:szCs w:val="24"/>
              </w:rPr>
              <w:t>0</w:t>
            </w:r>
          </w:p>
        </w:tc>
        <w:tc>
          <w:tcPr>
            <w:tcW w:w="421" w:type="pct"/>
            <w:vAlign w:val="center"/>
          </w:tcPr>
          <w:p w:rsidR="00F00A34" w:rsidRPr="00EA16A9" w:rsidRDefault="00A51FA3"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3</w:t>
            </w:r>
            <w:r w:rsidR="00F00A34" w:rsidRPr="000B1DD1">
              <w:rPr>
                <w:rFonts w:ascii="Arial" w:hAnsi="Arial" w:cs="Arial"/>
                <w:color w:val="000000" w:themeColor="text1"/>
                <w:sz w:val="24"/>
                <w:szCs w:val="24"/>
              </w:rPr>
              <w:t>0</w:t>
            </w:r>
          </w:p>
        </w:tc>
      </w:tr>
      <w:tr w:rsidR="00F00A34" w:rsidRPr="00EA16A9" w:rsidTr="00E2723E">
        <w:trPr>
          <w:trHeight w:val="340"/>
        </w:trPr>
        <w:tc>
          <w:tcPr>
            <w:tcW w:w="734" w:type="pct"/>
            <w:shd w:val="clear" w:color="auto" w:fill="auto"/>
            <w:noWrap/>
            <w:vAlign w:val="center"/>
          </w:tcPr>
          <w:p w:rsidR="00F00A34" w:rsidRPr="00EA16A9" w:rsidRDefault="00F00A34" w:rsidP="00105D1C">
            <w:pPr>
              <w:widowControl/>
              <w:jc w:val="center"/>
              <w:rPr>
                <w:rFonts w:ascii="Arial" w:eastAsia="仿宋_GB2312" w:hAnsi="Arial" w:cs="Arial"/>
                <w:b/>
                <w:bCs/>
                <w:color w:val="000000" w:themeColor="text1"/>
                <w:kern w:val="0"/>
                <w:sz w:val="24"/>
                <w:szCs w:val="24"/>
              </w:rPr>
            </w:pPr>
            <w:r>
              <w:rPr>
                <w:rFonts w:ascii="Arial" w:eastAsia="仿宋_GB2312" w:hAnsi="Arial" w:cs="Arial" w:hint="eastAsia"/>
                <w:b/>
                <w:bCs/>
                <w:color w:val="000000" w:themeColor="text1"/>
                <w:kern w:val="0"/>
                <w:sz w:val="24"/>
                <w:szCs w:val="24"/>
              </w:rPr>
              <w:t>深</w:t>
            </w:r>
            <w:proofErr w:type="gramStart"/>
            <w:r>
              <w:rPr>
                <w:rFonts w:ascii="Arial" w:eastAsia="仿宋_GB2312" w:hAnsi="Arial" w:cs="Arial" w:hint="eastAsia"/>
                <w:b/>
                <w:bCs/>
                <w:color w:val="000000" w:themeColor="text1"/>
                <w:kern w:val="0"/>
                <w:sz w:val="24"/>
                <w:szCs w:val="24"/>
              </w:rPr>
              <w:t>汕</w:t>
            </w:r>
            <w:proofErr w:type="gramEnd"/>
            <w:r>
              <w:rPr>
                <w:rFonts w:ascii="Arial" w:eastAsia="仿宋_GB2312" w:hAnsi="Arial" w:cs="Arial" w:hint="eastAsia"/>
                <w:b/>
                <w:bCs/>
                <w:color w:val="000000" w:themeColor="text1"/>
                <w:kern w:val="0"/>
                <w:sz w:val="24"/>
                <w:szCs w:val="24"/>
              </w:rPr>
              <w:t>合作区</w:t>
            </w:r>
          </w:p>
        </w:tc>
        <w:tc>
          <w:tcPr>
            <w:tcW w:w="452" w:type="pct"/>
            <w:shd w:val="clear" w:color="auto" w:fill="auto"/>
            <w:noWrap/>
            <w:vAlign w:val="center"/>
          </w:tcPr>
          <w:p w:rsidR="00F00A34" w:rsidRPr="00D22DAF" w:rsidRDefault="00F00A34" w:rsidP="00105D1C">
            <w:pPr>
              <w:jc w:val="center"/>
              <w:rPr>
                <w:rFonts w:ascii="Arial" w:hAnsi="Arial" w:cs="Arial"/>
                <w:color w:val="000000" w:themeColor="text1"/>
                <w:sz w:val="24"/>
                <w:szCs w:val="24"/>
              </w:rPr>
            </w:pPr>
            <w:r w:rsidRPr="006A120A">
              <w:rPr>
                <w:rFonts w:ascii="Arial" w:hAnsi="Arial" w:cs="Arial"/>
                <w:color w:val="000000" w:themeColor="text1"/>
                <w:sz w:val="24"/>
                <w:szCs w:val="24"/>
              </w:rPr>
              <w:t>171</w:t>
            </w:r>
          </w:p>
        </w:tc>
        <w:tc>
          <w:tcPr>
            <w:tcW w:w="365" w:type="pct"/>
            <w:vAlign w:val="center"/>
          </w:tcPr>
          <w:p w:rsidR="00F00A34" w:rsidRPr="00F00A34" w:rsidRDefault="00F00A34" w:rsidP="00105D1C">
            <w:pPr>
              <w:jc w:val="center"/>
              <w:rPr>
                <w:rFonts w:ascii="Arial" w:hAnsi="Arial" w:cs="Arial"/>
                <w:color w:val="000000" w:themeColor="text1"/>
                <w:sz w:val="24"/>
                <w:szCs w:val="24"/>
              </w:rPr>
            </w:pPr>
            <w:r w:rsidRPr="00F00A34">
              <w:rPr>
                <w:rFonts w:ascii="Arial" w:hAnsi="Arial" w:cs="Arial"/>
                <w:color w:val="000000" w:themeColor="text1"/>
                <w:sz w:val="24"/>
                <w:szCs w:val="24"/>
              </w:rPr>
              <w:t>100</w:t>
            </w:r>
          </w:p>
        </w:tc>
        <w:tc>
          <w:tcPr>
            <w:tcW w:w="456" w:type="pct"/>
            <w:vAlign w:val="center"/>
          </w:tcPr>
          <w:p w:rsidR="00F00A34" w:rsidRPr="00D22DAF" w:rsidRDefault="00F00A34" w:rsidP="00105D1C">
            <w:pPr>
              <w:jc w:val="center"/>
              <w:rPr>
                <w:rFonts w:ascii="Arial" w:hAnsi="Arial" w:cs="Arial"/>
                <w:color w:val="000000" w:themeColor="text1"/>
                <w:sz w:val="24"/>
                <w:szCs w:val="24"/>
              </w:rPr>
            </w:pPr>
            <w:r w:rsidRPr="006A120A">
              <w:rPr>
                <w:rFonts w:ascii="Arial" w:hAnsi="Arial" w:cs="Arial"/>
                <w:color w:val="000000" w:themeColor="text1"/>
                <w:sz w:val="24"/>
                <w:szCs w:val="24"/>
              </w:rPr>
              <w:t>87</w:t>
            </w:r>
          </w:p>
        </w:tc>
        <w:tc>
          <w:tcPr>
            <w:tcW w:w="753" w:type="pct"/>
            <w:vAlign w:val="center"/>
          </w:tcPr>
          <w:p w:rsidR="00F00A34" w:rsidRPr="00D22DAF" w:rsidRDefault="00F00A34" w:rsidP="00105D1C">
            <w:pPr>
              <w:jc w:val="center"/>
              <w:rPr>
                <w:rFonts w:ascii="Arial" w:hAnsi="Arial" w:cs="Arial"/>
                <w:color w:val="000000" w:themeColor="text1"/>
                <w:sz w:val="24"/>
                <w:szCs w:val="24"/>
              </w:rPr>
            </w:pPr>
            <w:r w:rsidRPr="006A120A">
              <w:rPr>
                <w:rFonts w:ascii="Arial" w:hAnsi="Arial" w:cs="Arial"/>
                <w:color w:val="000000" w:themeColor="text1"/>
                <w:sz w:val="24"/>
                <w:szCs w:val="24"/>
              </w:rPr>
              <w:t>13</w:t>
            </w:r>
          </w:p>
        </w:tc>
        <w:tc>
          <w:tcPr>
            <w:tcW w:w="361" w:type="pct"/>
            <w:vAlign w:val="center"/>
          </w:tcPr>
          <w:p w:rsidR="00F00A34" w:rsidRPr="00D22DAF" w:rsidRDefault="00F00A34" w:rsidP="00105D1C">
            <w:pPr>
              <w:jc w:val="center"/>
              <w:rPr>
                <w:rFonts w:ascii="Arial" w:hAnsi="Arial" w:cs="Arial"/>
                <w:color w:val="000000" w:themeColor="text1"/>
                <w:sz w:val="24"/>
                <w:szCs w:val="24"/>
              </w:rPr>
            </w:pPr>
            <w:r w:rsidRPr="006A120A">
              <w:rPr>
                <w:rFonts w:ascii="Arial" w:hAnsi="Arial" w:cs="Arial"/>
                <w:color w:val="000000" w:themeColor="text1"/>
                <w:sz w:val="24"/>
                <w:szCs w:val="24"/>
              </w:rPr>
              <w:t>71</w:t>
            </w:r>
          </w:p>
        </w:tc>
        <w:tc>
          <w:tcPr>
            <w:tcW w:w="335" w:type="pct"/>
            <w:shd w:val="clear" w:color="auto" w:fill="auto"/>
            <w:noWrap/>
            <w:vAlign w:val="center"/>
          </w:tcPr>
          <w:p w:rsidR="00F00A34" w:rsidRPr="00D22DAF" w:rsidRDefault="00105D1C" w:rsidP="00105D1C">
            <w:pPr>
              <w:jc w:val="center"/>
              <w:rPr>
                <w:rFonts w:ascii="Arial" w:hAnsi="Arial" w:cs="Arial"/>
                <w:color w:val="000000" w:themeColor="text1"/>
                <w:sz w:val="24"/>
                <w:szCs w:val="24"/>
              </w:rPr>
            </w:pPr>
            <w:r w:rsidRPr="006A120A">
              <w:rPr>
                <w:rFonts w:ascii="Arial" w:hAnsi="Arial" w:cs="Arial"/>
                <w:color w:val="000000" w:themeColor="text1"/>
                <w:sz w:val="24"/>
                <w:szCs w:val="24"/>
              </w:rPr>
              <w:t>8</w:t>
            </w:r>
          </w:p>
        </w:tc>
        <w:tc>
          <w:tcPr>
            <w:tcW w:w="336" w:type="pct"/>
            <w:shd w:val="clear" w:color="auto" w:fill="auto"/>
            <w:noWrap/>
            <w:vAlign w:val="center"/>
          </w:tcPr>
          <w:p w:rsidR="00F00A34" w:rsidRPr="00D22DAF" w:rsidRDefault="00F00A34" w:rsidP="00105D1C">
            <w:pPr>
              <w:jc w:val="center"/>
              <w:rPr>
                <w:rFonts w:ascii="Arial" w:hAnsi="Arial" w:cs="Arial"/>
                <w:color w:val="000000" w:themeColor="text1"/>
                <w:sz w:val="24"/>
                <w:szCs w:val="24"/>
              </w:rPr>
            </w:pPr>
            <w:r w:rsidRPr="006A120A">
              <w:rPr>
                <w:rFonts w:ascii="Arial" w:hAnsi="Arial" w:cs="Arial"/>
                <w:color w:val="000000" w:themeColor="text1"/>
                <w:sz w:val="24"/>
                <w:szCs w:val="24"/>
              </w:rPr>
              <w:t>8</w:t>
            </w:r>
          </w:p>
        </w:tc>
        <w:tc>
          <w:tcPr>
            <w:tcW w:w="399" w:type="pct"/>
            <w:shd w:val="clear" w:color="auto" w:fill="auto"/>
            <w:noWrap/>
            <w:vAlign w:val="center"/>
          </w:tcPr>
          <w:p w:rsidR="00F00A34" w:rsidRPr="00D22DAF" w:rsidRDefault="00F00A34" w:rsidP="00105D1C">
            <w:pPr>
              <w:jc w:val="center"/>
              <w:rPr>
                <w:rFonts w:ascii="Arial" w:hAnsi="Arial" w:cs="Arial"/>
                <w:color w:val="000000" w:themeColor="text1"/>
                <w:sz w:val="24"/>
                <w:szCs w:val="24"/>
              </w:rPr>
            </w:pPr>
            <w:r w:rsidRPr="006A120A">
              <w:rPr>
                <w:rFonts w:ascii="Arial" w:hAnsi="Arial" w:cs="Arial"/>
                <w:color w:val="000000" w:themeColor="text1"/>
                <w:sz w:val="24"/>
                <w:szCs w:val="24"/>
              </w:rPr>
              <w:t>55</w:t>
            </w:r>
          </w:p>
        </w:tc>
        <w:tc>
          <w:tcPr>
            <w:tcW w:w="388" w:type="pct"/>
            <w:vAlign w:val="center"/>
          </w:tcPr>
          <w:p w:rsidR="00F00A34" w:rsidRPr="00D22DAF" w:rsidRDefault="00F00A34" w:rsidP="00105D1C">
            <w:pPr>
              <w:jc w:val="center"/>
              <w:rPr>
                <w:rFonts w:ascii="Arial" w:hAnsi="Arial" w:cs="Arial"/>
                <w:color w:val="000000" w:themeColor="text1"/>
                <w:sz w:val="24"/>
                <w:szCs w:val="24"/>
              </w:rPr>
            </w:pPr>
            <w:r w:rsidRPr="006A120A">
              <w:rPr>
                <w:rFonts w:ascii="Arial" w:hAnsi="Arial" w:cs="Arial"/>
                <w:color w:val="000000" w:themeColor="text1"/>
                <w:sz w:val="24"/>
                <w:szCs w:val="24"/>
              </w:rPr>
              <w:t>0</w:t>
            </w:r>
          </w:p>
        </w:tc>
        <w:tc>
          <w:tcPr>
            <w:tcW w:w="421" w:type="pct"/>
            <w:vAlign w:val="center"/>
          </w:tcPr>
          <w:p w:rsidR="00F00A34" w:rsidRPr="00D22DAF" w:rsidRDefault="00F00A34" w:rsidP="00105D1C">
            <w:pPr>
              <w:jc w:val="center"/>
              <w:rPr>
                <w:rFonts w:ascii="Arial" w:hAnsi="Arial" w:cs="Arial"/>
                <w:color w:val="000000" w:themeColor="text1"/>
                <w:sz w:val="24"/>
                <w:szCs w:val="24"/>
              </w:rPr>
            </w:pPr>
            <w:r w:rsidRPr="006A120A">
              <w:rPr>
                <w:rFonts w:ascii="Arial" w:hAnsi="Arial" w:cs="Arial"/>
                <w:color w:val="000000" w:themeColor="text1"/>
                <w:sz w:val="24"/>
                <w:szCs w:val="24"/>
              </w:rPr>
              <w:t>0</w:t>
            </w:r>
          </w:p>
        </w:tc>
      </w:tr>
      <w:tr w:rsidR="00564134" w:rsidRPr="00EA16A9" w:rsidTr="00E2723E">
        <w:trPr>
          <w:trHeight w:val="340"/>
        </w:trPr>
        <w:tc>
          <w:tcPr>
            <w:tcW w:w="734" w:type="pct"/>
            <w:shd w:val="clear" w:color="auto" w:fill="auto"/>
            <w:noWrap/>
            <w:vAlign w:val="center"/>
          </w:tcPr>
          <w:p w:rsidR="00D22DAF" w:rsidRPr="00EA16A9" w:rsidRDefault="00564134" w:rsidP="00105D1C">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全市合计</w:t>
            </w:r>
          </w:p>
        </w:tc>
        <w:tc>
          <w:tcPr>
            <w:tcW w:w="452" w:type="pct"/>
            <w:shd w:val="clear" w:color="auto" w:fill="auto"/>
            <w:noWrap/>
            <w:vAlign w:val="center"/>
          </w:tcPr>
          <w:p w:rsidR="00D22DAF" w:rsidRPr="00D22DAF" w:rsidRDefault="00D22DAF" w:rsidP="00105D1C">
            <w:pPr>
              <w:jc w:val="center"/>
              <w:rPr>
                <w:rFonts w:ascii="Arial" w:hAnsi="Arial" w:cs="Arial"/>
                <w:color w:val="000000" w:themeColor="text1"/>
                <w:sz w:val="24"/>
                <w:szCs w:val="24"/>
              </w:rPr>
            </w:pPr>
            <w:r w:rsidRPr="006A120A">
              <w:rPr>
                <w:rFonts w:ascii="Arial" w:hAnsi="Arial" w:cs="Arial"/>
                <w:color w:val="000000" w:themeColor="text1"/>
                <w:sz w:val="24"/>
                <w:szCs w:val="24"/>
              </w:rPr>
              <w:t>1100</w:t>
            </w:r>
          </w:p>
        </w:tc>
        <w:tc>
          <w:tcPr>
            <w:tcW w:w="365" w:type="pct"/>
            <w:vAlign w:val="center"/>
          </w:tcPr>
          <w:p w:rsidR="00D22DAF" w:rsidRPr="00D22DAF" w:rsidRDefault="00A51FA3"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547</w:t>
            </w:r>
          </w:p>
        </w:tc>
        <w:tc>
          <w:tcPr>
            <w:tcW w:w="456" w:type="pct"/>
            <w:vAlign w:val="center"/>
          </w:tcPr>
          <w:p w:rsidR="00D22DAF" w:rsidRPr="00D22DAF" w:rsidRDefault="00A51FA3"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508</w:t>
            </w:r>
          </w:p>
        </w:tc>
        <w:tc>
          <w:tcPr>
            <w:tcW w:w="753" w:type="pct"/>
            <w:vAlign w:val="center"/>
          </w:tcPr>
          <w:p w:rsidR="00D22DAF" w:rsidRPr="00D22DAF" w:rsidRDefault="00D22DAF" w:rsidP="00105D1C">
            <w:pPr>
              <w:jc w:val="center"/>
              <w:rPr>
                <w:rFonts w:ascii="Arial" w:hAnsi="Arial" w:cs="Arial"/>
                <w:color w:val="000000" w:themeColor="text1"/>
                <w:sz w:val="24"/>
                <w:szCs w:val="24"/>
              </w:rPr>
            </w:pPr>
            <w:r w:rsidRPr="006A120A">
              <w:rPr>
                <w:rFonts w:ascii="Arial" w:hAnsi="Arial" w:cs="Arial"/>
                <w:color w:val="000000" w:themeColor="text1"/>
                <w:sz w:val="24"/>
                <w:szCs w:val="24"/>
              </w:rPr>
              <w:t>39</w:t>
            </w:r>
          </w:p>
        </w:tc>
        <w:tc>
          <w:tcPr>
            <w:tcW w:w="361" w:type="pct"/>
            <w:vAlign w:val="center"/>
          </w:tcPr>
          <w:p w:rsidR="00D22DAF" w:rsidRPr="00D22DAF" w:rsidRDefault="00D22DAF" w:rsidP="005079E8">
            <w:pPr>
              <w:jc w:val="center"/>
              <w:rPr>
                <w:rFonts w:ascii="Arial" w:hAnsi="Arial" w:cs="Arial"/>
                <w:color w:val="000000" w:themeColor="text1"/>
                <w:sz w:val="24"/>
                <w:szCs w:val="24"/>
              </w:rPr>
            </w:pPr>
            <w:r w:rsidRPr="006A120A">
              <w:rPr>
                <w:rFonts w:ascii="Arial" w:hAnsi="Arial" w:cs="Arial"/>
                <w:color w:val="000000" w:themeColor="text1"/>
                <w:sz w:val="24"/>
                <w:szCs w:val="24"/>
              </w:rPr>
              <w:t>2</w:t>
            </w:r>
            <w:r w:rsidR="005079E8">
              <w:rPr>
                <w:rFonts w:ascii="Arial" w:hAnsi="Arial" w:cs="Arial" w:hint="eastAsia"/>
                <w:color w:val="000000" w:themeColor="text1"/>
                <w:sz w:val="24"/>
                <w:szCs w:val="24"/>
              </w:rPr>
              <w:t>47</w:t>
            </w:r>
          </w:p>
        </w:tc>
        <w:tc>
          <w:tcPr>
            <w:tcW w:w="335" w:type="pct"/>
            <w:shd w:val="clear" w:color="auto" w:fill="auto"/>
            <w:noWrap/>
            <w:vAlign w:val="center"/>
          </w:tcPr>
          <w:p w:rsidR="00D22DAF" w:rsidRPr="00D22DAF" w:rsidRDefault="00E2723E"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17</w:t>
            </w:r>
          </w:p>
        </w:tc>
        <w:tc>
          <w:tcPr>
            <w:tcW w:w="336" w:type="pct"/>
            <w:shd w:val="clear" w:color="auto" w:fill="auto"/>
            <w:noWrap/>
            <w:vAlign w:val="center"/>
          </w:tcPr>
          <w:p w:rsidR="00D22DAF" w:rsidRPr="00D22DAF" w:rsidRDefault="00A51FA3"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99</w:t>
            </w:r>
          </w:p>
        </w:tc>
        <w:tc>
          <w:tcPr>
            <w:tcW w:w="399" w:type="pct"/>
            <w:shd w:val="clear" w:color="auto" w:fill="auto"/>
            <w:noWrap/>
            <w:vAlign w:val="center"/>
          </w:tcPr>
          <w:p w:rsidR="00D22DAF" w:rsidRPr="00D22DAF" w:rsidRDefault="00A51FA3" w:rsidP="00A51FA3">
            <w:pPr>
              <w:jc w:val="center"/>
              <w:rPr>
                <w:rFonts w:ascii="Arial" w:hAnsi="Arial" w:cs="Arial"/>
                <w:color w:val="000000" w:themeColor="text1"/>
                <w:sz w:val="24"/>
                <w:szCs w:val="24"/>
              </w:rPr>
            </w:pPr>
            <w:r>
              <w:rPr>
                <w:rFonts w:ascii="Arial" w:hAnsi="Arial" w:cs="Arial" w:hint="eastAsia"/>
                <w:color w:val="000000" w:themeColor="text1"/>
                <w:sz w:val="24"/>
                <w:szCs w:val="24"/>
              </w:rPr>
              <w:t>131</w:t>
            </w:r>
          </w:p>
        </w:tc>
        <w:tc>
          <w:tcPr>
            <w:tcW w:w="388" w:type="pct"/>
            <w:vAlign w:val="center"/>
          </w:tcPr>
          <w:p w:rsidR="00D22DAF" w:rsidRPr="00D22DAF" w:rsidRDefault="00D22DAF" w:rsidP="00105D1C">
            <w:pPr>
              <w:jc w:val="center"/>
              <w:rPr>
                <w:rFonts w:ascii="Arial" w:hAnsi="Arial" w:cs="Arial"/>
                <w:color w:val="000000" w:themeColor="text1"/>
                <w:sz w:val="24"/>
                <w:szCs w:val="24"/>
              </w:rPr>
            </w:pPr>
            <w:r w:rsidRPr="006A120A">
              <w:rPr>
                <w:rFonts w:ascii="Arial" w:hAnsi="Arial" w:cs="Arial"/>
                <w:color w:val="000000" w:themeColor="text1"/>
                <w:sz w:val="24"/>
                <w:szCs w:val="24"/>
              </w:rPr>
              <w:t>246</w:t>
            </w:r>
          </w:p>
        </w:tc>
        <w:tc>
          <w:tcPr>
            <w:tcW w:w="421" w:type="pct"/>
            <w:vAlign w:val="center"/>
          </w:tcPr>
          <w:p w:rsidR="00D22DAF" w:rsidRPr="00D22DAF" w:rsidRDefault="00A51FA3" w:rsidP="00105D1C">
            <w:pPr>
              <w:jc w:val="center"/>
              <w:rPr>
                <w:rFonts w:ascii="Arial" w:hAnsi="Arial" w:cs="Arial"/>
                <w:color w:val="000000" w:themeColor="text1"/>
                <w:sz w:val="24"/>
                <w:szCs w:val="24"/>
              </w:rPr>
            </w:pPr>
            <w:r>
              <w:rPr>
                <w:rFonts w:ascii="Arial" w:hAnsi="Arial" w:cs="Arial" w:hint="eastAsia"/>
                <w:color w:val="000000" w:themeColor="text1"/>
                <w:sz w:val="24"/>
                <w:szCs w:val="24"/>
              </w:rPr>
              <w:t>6</w:t>
            </w:r>
            <w:r w:rsidR="00D22DAF" w:rsidRPr="006A120A">
              <w:rPr>
                <w:rFonts w:ascii="Arial" w:hAnsi="Arial" w:cs="Arial"/>
                <w:color w:val="000000" w:themeColor="text1"/>
                <w:sz w:val="24"/>
                <w:szCs w:val="24"/>
              </w:rPr>
              <w:t>0</w:t>
            </w:r>
          </w:p>
        </w:tc>
      </w:tr>
    </w:tbl>
    <w:p w:rsidR="00F8162C" w:rsidRPr="00EA16A9" w:rsidRDefault="00F8162C" w:rsidP="00F8162C">
      <w:pPr>
        <w:rPr>
          <w:rFonts w:ascii="Arial" w:eastAsia="仿宋_GB2312" w:hAnsi="Arial" w:cs="Arial"/>
          <w:b/>
          <w:color w:val="000000" w:themeColor="text1"/>
          <w:kern w:val="0"/>
          <w:szCs w:val="21"/>
        </w:rPr>
      </w:pPr>
    </w:p>
    <w:p w:rsidR="0038358F" w:rsidRPr="00B973A5" w:rsidRDefault="0038358F">
      <w:pPr>
        <w:widowControl/>
        <w:jc w:val="left"/>
        <w:rPr>
          <w:rFonts w:ascii="仿宋_GB2312" w:eastAsia="仿宋_GB2312" w:hAnsi="仿宋" w:cs="Arial"/>
          <w:color w:val="000000" w:themeColor="text1"/>
          <w:kern w:val="0"/>
          <w:sz w:val="28"/>
          <w:szCs w:val="24"/>
        </w:rPr>
      </w:pPr>
      <w:r w:rsidRPr="00EA16A9">
        <w:rPr>
          <w:rFonts w:ascii="仿宋_GB2312" w:eastAsia="仿宋_GB2312" w:hAnsi="仿宋" w:cs="Arial"/>
          <w:color w:val="000000" w:themeColor="text1"/>
          <w:kern w:val="0"/>
          <w:sz w:val="28"/>
          <w:szCs w:val="24"/>
        </w:rPr>
        <w:br w:type="page"/>
      </w:r>
      <w:r w:rsidR="0001021E" w:rsidRPr="00B973A5">
        <w:rPr>
          <w:rFonts w:ascii="仿宋_GB2312" w:eastAsia="仿宋_GB2312" w:hAnsi="仿宋" w:cs="Arial"/>
          <w:color w:val="000000" w:themeColor="text1"/>
          <w:kern w:val="0"/>
          <w:sz w:val="28"/>
          <w:szCs w:val="24"/>
        </w:rPr>
        <w:lastRenderedPageBreak/>
        <w:t xml:space="preserve"> </w:t>
      </w:r>
    </w:p>
    <w:p w:rsidR="0038358F" w:rsidRPr="00EA16A9" w:rsidRDefault="0038358F" w:rsidP="0038358F">
      <w:pPr>
        <w:pStyle w:val="2"/>
        <w:spacing w:afterLines="50" w:after="156" w:line="360" w:lineRule="auto"/>
        <w:ind w:leftChars="-135" w:left="1" w:hangingChars="101" w:hanging="284"/>
        <w:rPr>
          <w:rFonts w:ascii="仿宋_GB2312" w:eastAsia="仿宋_GB2312"/>
          <w:color w:val="000000" w:themeColor="text1"/>
          <w:sz w:val="28"/>
          <w:szCs w:val="28"/>
        </w:rPr>
      </w:pPr>
      <w:r w:rsidRPr="00EA16A9">
        <w:rPr>
          <w:rFonts w:ascii="仿宋_GB2312" w:eastAsia="仿宋_GB2312" w:hint="eastAsia"/>
          <w:color w:val="000000" w:themeColor="text1"/>
          <w:sz w:val="28"/>
          <w:szCs w:val="28"/>
        </w:rPr>
        <w:t>附表4：</w:t>
      </w:r>
      <w:r w:rsidR="0011781A" w:rsidRPr="00EA16A9">
        <w:rPr>
          <w:rFonts w:ascii="仿宋_GB2312" w:eastAsia="仿宋_GB2312" w:hint="eastAsia"/>
          <w:color w:val="000000" w:themeColor="text1"/>
          <w:sz w:val="28"/>
          <w:szCs w:val="28"/>
        </w:rPr>
        <w:t>201</w:t>
      </w:r>
      <w:r w:rsidR="002A7358" w:rsidRPr="00EA16A9">
        <w:rPr>
          <w:rFonts w:ascii="仿宋_GB2312" w:eastAsia="仿宋_GB2312" w:hint="eastAsia"/>
          <w:color w:val="000000" w:themeColor="text1"/>
          <w:sz w:val="28"/>
          <w:szCs w:val="28"/>
        </w:rPr>
        <w:t>9</w:t>
      </w:r>
      <w:r w:rsidR="0011781A" w:rsidRPr="00EA16A9">
        <w:rPr>
          <w:rFonts w:ascii="仿宋_GB2312" w:eastAsia="仿宋_GB2312" w:hint="eastAsia"/>
          <w:color w:val="000000" w:themeColor="text1"/>
          <w:sz w:val="28"/>
          <w:szCs w:val="28"/>
        </w:rPr>
        <w:t>年度</w:t>
      </w:r>
      <w:r w:rsidR="006B5901" w:rsidRPr="00EA16A9">
        <w:rPr>
          <w:rFonts w:ascii="仿宋_GB2312" w:eastAsia="仿宋_GB2312" w:hint="eastAsia"/>
          <w:color w:val="000000" w:themeColor="text1"/>
          <w:sz w:val="28"/>
          <w:szCs w:val="28"/>
        </w:rPr>
        <w:t>各区（新区）</w:t>
      </w:r>
      <w:r w:rsidR="0011781A" w:rsidRPr="00EA16A9">
        <w:rPr>
          <w:rFonts w:ascii="仿宋_GB2312" w:eastAsia="仿宋_GB2312" w:hint="eastAsia"/>
          <w:color w:val="000000" w:themeColor="text1"/>
          <w:sz w:val="28"/>
          <w:szCs w:val="28"/>
        </w:rPr>
        <w:t>计划</w:t>
      </w:r>
      <w:r w:rsidR="00997495" w:rsidRPr="00EA16A9">
        <w:rPr>
          <w:rFonts w:ascii="仿宋_GB2312" w:eastAsia="仿宋_GB2312" w:hint="eastAsia"/>
          <w:color w:val="000000" w:themeColor="text1"/>
          <w:sz w:val="28"/>
          <w:szCs w:val="28"/>
        </w:rPr>
        <w:t>建设用地清退</w:t>
      </w:r>
      <w:r w:rsidR="00D2533F" w:rsidRPr="00EA16A9">
        <w:rPr>
          <w:rStyle w:val="ab"/>
          <w:rFonts w:ascii="仿宋_GB2312" w:eastAsia="仿宋_GB2312"/>
          <w:color w:val="000000" w:themeColor="text1"/>
          <w:sz w:val="28"/>
          <w:szCs w:val="28"/>
        </w:rPr>
        <w:footnoteReference w:id="8"/>
      </w:r>
      <w:r w:rsidR="00997495" w:rsidRPr="00EA16A9">
        <w:rPr>
          <w:rFonts w:ascii="仿宋_GB2312" w:eastAsia="仿宋_GB2312" w:hint="eastAsia"/>
          <w:color w:val="000000" w:themeColor="text1"/>
          <w:sz w:val="28"/>
          <w:szCs w:val="28"/>
        </w:rPr>
        <w:t>规模</w:t>
      </w:r>
      <w:r w:rsidR="007D0506" w:rsidRPr="00EA16A9">
        <w:rPr>
          <w:rFonts w:ascii="仿宋" w:eastAsia="仿宋" w:hAnsi="仿宋" w:hint="eastAsia"/>
          <w:b w:val="0"/>
          <w:color w:val="000000" w:themeColor="text1"/>
          <w:sz w:val="22"/>
        </w:rPr>
        <w:t>（单位：公顷）</w:t>
      </w:r>
    </w:p>
    <w:p w:rsidR="008644E3" w:rsidRPr="00EA16A9" w:rsidRDefault="008644E3" w:rsidP="008644E3">
      <w:pPr>
        <w:jc w:val="right"/>
        <w:rPr>
          <w:rFonts w:ascii="仿宋" w:eastAsia="仿宋" w:hAnsi="仿宋"/>
          <w:color w:val="000000" w:themeColor="text1"/>
          <w:sz w:val="22"/>
        </w:rPr>
      </w:pPr>
    </w:p>
    <w:tbl>
      <w:tblPr>
        <w:tblStyle w:val="af4"/>
        <w:tblW w:w="8330" w:type="dxa"/>
        <w:tblLook w:val="04A0" w:firstRow="1" w:lastRow="0" w:firstColumn="1" w:lastColumn="0" w:noHBand="0" w:noVBand="1"/>
      </w:tblPr>
      <w:tblGrid>
        <w:gridCol w:w="3085"/>
        <w:gridCol w:w="5245"/>
      </w:tblGrid>
      <w:tr w:rsidR="0038358F" w:rsidRPr="00EA16A9" w:rsidTr="003C1160">
        <w:trPr>
          <w:trHeight w:val="711"/>
        </w:trPr>
        <w:tc>
          <w:tcPr>
            <w:tcW w:w="3085" w:type="dxa"/>
            <w:shd w:val="pct5" w:color="auto" w:fill="auto"/>
            <w:vAlign w:val="center"/>
            <w:hideMark/>
          </w:tcPr>
          <w:p w:rsidR="00390D78" w:rsidRPr="00EA16A9" w:rsidRDefault="00D2533F" w:rsidP="0038358F">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行政区</w:t>
            </w:r>
          </w:p>
        </w:tc>
        <w:tc>
          <w:tcPr>
            <w:tcW w:w="5245" w:type="dxa"/>
            <w:shd w:val="pct5" w:color="auto" w:fill="auto"/>
            <w:vAlign w:val="center"/>
            <w:hideMark/>
          </w:tcPr>
          <w:p w:rsidR="00390D78" w:rsidRPr="00EA16A9" w:rsidRDefault="0038358F" w:rsidP="001F2B89">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b/>
                <w:bCs/>
                <w:color w:val="000000" w:themeColor="text1"/>
                <w:kern w:val="0"/>
                <w:sz w:val="24"/>
                <w:szCs w:val="24"/>
              </w:rPr>
              <w:t>201</w:t>
            </w:r>
            <w:r w:rsidR="001F2B89" w:rsidRPr="00EA16A9">
              <w:rPr>
                <w:rFonts w:ascii="Arial" w:eastAsia="仿宋_GB2312" w:hAnsi="Arial" w:cs="Arial" w:hint="eastAsia"/>
                <w:b/>
                <w:bCs/>
                <w:color w:val="000000" w:themeColor="text1"/>
                <w:kern w:val="0"/>
                <w:sz w:val="24"/>
                <w:szCs w:val="24"/>
              </w:rPr>
              <w:t>9</w:t>
            </w:r>
            <w:r w:rsidRPr="00EA16A9">
              <w:rPr>
                <w:rFonts w:ascii="Arial" w:eastAsia="仿宋_GB2312" w:hAnsi="Arial" w:cs="Arial" w:hint="eastAsia"/>
                <w:b/>
                <w:bCs/>
                <w:color w:val="000000" w:themeColor="text1"/>
                <w:kern w:val="0"/>
                <w:sz w:val="24"/>
                <w:szCs w:val="24"/>
              </w:rPr>
              <w:t>年计划清退规模</w:t>
            </w:r>
          </w:p>
        </w:tc>
      </w:tr>
      <w:tr w:rsidR="00F85131" w:rsidRPr="00EA16A9" w:rsidTr="0038358F">
        <w:trPr>
          <w:trHeight w:val="549"/>
        </w:trPr>
        <w:tc>
          <w:tcPr>
            <w:tcW w:w="3085" w:type="dxa"/>
            <w:vAlign w:val="center"/>
            <w:hideMark/>
          </w:tcPr>
          <w:p w:rsidR="00F85131" w:rsidRPr="00EA16A9" w:rsidRDefault="00F85131" w:rsidP="0038358F">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福田区</w:t>
            </w:r>
          </w:p>
        </w:tc>
        <w:tc>
          <w:tcPr>
            <w:tcW w:w="5245" w:type="dxa"/>
            <w:vAlign w:val="center"/>
            <w:hideMark/>
          </w:tcPr>
          <w:p w:rsidR="00F85131" w:rsidRPr="00F85131" w:rsidRDefault="00F85131" w:rsidP="00F85131">
            <w:pPr>
              <w:jc w:val="center"/>
              <w:rPr>
                <w:rFonts w:ascii="Arial" w:hAnsi="Arial" w:cs="Arial"/>
                <w:bCs/>
                <w:color w:val="000000" w:themeColor="text1"/>
                <w:sz w:val="24"/>
                <w:szCs w:val="24"/>
              </w:rPr>
            </w:pPr>
            <w:r w:rsidRPr="00F85131">
              <w:rPr>
                <w:rFonts w:ascii="Arial" w:hAnsi="Arial" w:cs="Arial"/>
                <w:bCs/>
                <w:color w:val="000000" w:themeColor="text1"/>
                <w:sz w:val="24"/>
                <w:szCs w:val="24"/>
              </w:rPr>
              <w:t>3</w:t>
            </w:r>
          </w:p>
        </w:tc>
      </w:tr>
      <w:tr w:rsidR="00F85131" w:rsidRPr="00EA16A9" w:rsidTr="0038358F">
        <w:trPr>
          <w:trHeight w:val="549"/>
        </w:trPr>
        <w:tc>
          <w:tcPr>
            <w:tcW w:w="3085" w:type="dxa"/>
            <w:vAlign w:val="center"/>
            <w:hideMark/>
          </w:tcPr>
          <w:p w:rsidR="00F85131" w:rsidRPr="00EA16A9" w:rsidRDefault="00F85131" w:rsidP="0038358F">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罗湖区</w:t>
            </w:r>
          </w:p>
        </w:tc>
        <w:tc>
          <w:tcPr>
            <w:tcW w:w="5245" w:type="dxa"/>
            <w:vAlign w:val="center"/>
            <w:hideMark/>
          </w:tcPr>
          <w:p w:rsidR="00F85131" w:rsidRPr="00F85131" w:rsidRDefault="00F85131" w:rsidP="00F85131">
            <w:pPr>
              <w:jc w:val="center"/>
              <w:rPr>
                <w:rFonts w:ascii="Arial" w:hAnsi="Arial" w:cs="Arial"/>
                <w:bCs/>
                <w:color w:val="000000" w:themeColor="text1"/>
                <w:sz w:val="24"/>
                <w:szCs w:val="24"/>
              </w:rPr>
            </w:pPr>
            <w:r w:rsidRPr="00F85131">
              <w:rPr>
                <w:rFonts w:ascii="Arial" w:hAnsi="Arial" w:cs="Arial"/>
                <w:bCs/>
                <w:color w:val="000000" w:themeColor="text1"/>
                <w:sz w:val="24"/>
                <w:szCs w:val="24"/>
              </w:rPr>
              <w:t>0</w:t>
            </w:r>
          </w:p>
        </w:tc>
      </w:tr>
      <w:tr w:rsidR="00F85131" w:rsidRPr="00EA16A9" w:rsidTr="008B6703">
        <w:trPr>
          <w:trHeight w:val="529"/>
        </w:trPr>
        <w:tc>
          <w:tcPr>
            <w:tcW w:w="3085" w:type="dxa"/>
            <w:vAlign w:val="center"/>
            <w:hideMark/>
          </w:tcPr>
          <w:p w:rsidR="00F85131" w:rsidRPr="00EA16A9" w:rsidRDefault="00F85131" w:rsidP="008B6703">
            <w:pPr>
              <w:widowControl/>
              <w:jc w:val="center"/>
              <w:rPr>
                <w:rFonts w:ascii="Arial" w:eastAsia="仿宋_GB2312" w:hAnsi="Arial" w:cs="Arial"/>
                <w:bCs/>
                <w:color w:val="000000" w:themeColor="text1"/>
                <w:kern w:val="0"/>
                <w:sz w:val="24"/>
                <w:szCs w:val="24"/>
              </w:rPr>
            </w:pPr>
            <w:r w:rsidRPr="00EA16A9">
              <w:rPr>
                <w:rFonts w:ascii="Arial" w:eastAsia="仿宋_GB2312" w:hAnsi="Arial" w:cs="Arial" w:hint="eastAsia"/>
                <w:b/>
                <w:bCs/>
                <w:color w:val="000000" w:themeColor="text1"/>
                <w:kern w:val="0"/>
                <w:sz w:val="24"/>
                <w:szCs w:val="24"/>
              </w:rPr>
              <w:t>南山区</w:t>
            </w:r>
            <w:r w:rsidRPr="00EA16A9">
              <w:rPr>
                <w:rFonts w:ascii="Arial" w:eastAsia="仿宋_GB2312" w:hAnsi="Arial" w:cs="Arial" w:hint="eastAsia"/>
                <w:bCs/>
                <w:color w:val="000000" w:themeColor="text1"/>
                <w:kern w:val="0"/>
                <w:sz w:val="24"/>
                <w:szCs w:val="24"/>
              </w:rPr>
              <w:t>（不含前海）</w:t>
            </w:r>
          </w:p>
        </w:tc>
        <w:tc>
          <w:tcPr>
            <w:tcW w:w="5245" w:type="dxa"/>
            <w:vAlign w:val="center"/>
            <w:hideMark/>
          </w:tcPr>
          <w:p w:rsidR="00F85131" w:rsidRPr="00F85131" w:rsidRDefault="00F85131" w:rsidP="00F85131">
            <w:pPr>
              <w:jc w:val="center"/>
              <w:rPr>
                <w:rFonts w:ascii="Arial" w:hAnsi="Arial" w:cs="Arial"/>
                <w:bCs/>
                <w:color w:val="000000" w:themeColor="text1"/>
                <w:sz w:val="24"/>
                <w:szCs w:val="24"/>
              </w:rPr>
            </w:pPr>
            <w:r w:rsidRPr="00F85131">
              <w:rPr>
                <w:rFonts w:ascii="Arial" w:hAnsi="Arial" w:cs="Arial" w:hint="eastAsia"/>
                <w:bCs/>
                <w:color w:val="000000" w:themeColor="text1"/>
                <w:sz w:val="24"/>
                <w:szCs w:val="24"/>
              </w:rPr>
              <w:t>42</w:t>
            </w:r>
          </w:p>
        </w:tc>
      </w:tr>
      <w:tr w:rsidR="00F85131" w:rsidRPr="00EA16A9" w:rsidTr="0038358F">
        <w:trPr>
          <w:trHeight w:val="549"/>
        </w:trPr>
        <w:tc>
          <w:tcPr>
            <w:tcW w:w="3085" w:type="dxa"/>
            <w:vAlign w:val="center"/>
            <w:hideMark/>
          </w:tcPr>
          <w:p w:rsidR="00F85131" w:rsidRPr="00EA16A9" w:rsidRDefault="00F85131" w:rsidP="0038358F">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盐田区</w:t>
            </w:r>
          </w:p>
        </w:tc>
        <w:tc>
          <w:tcPr>
            <w:tcW w:w="5245" w:type="dxa"/>
            <w:vAlign w:val="center"/>
            <w:hideMark/>
          </w:tcPr>
          <w:p w:rsidR="00F85131" w:rsidRPr="00F85131" w:rsidRDefault="00F85131" w:rsidP="00F85131">
            <w:pPr>
              <w:jc w:val="center"/>
              <w:rPr>
                <w:rFonts w:ascii="Arial" w:hAnsi="Arial" w:cs="Arial"/>
                <w:bCs/>
                <w:color w:val="000000" w:themeColor="text1"/>
                <w:sz w:val="24"/>
                <w:szCs w:val="24"/>
              </w:rPr>
            </w:pPr>
            <w:r w:rsidRPr="00F85131">
              <w:rPr>
                <w:rFonts w:ascii="Arial" w:hAnsi="Arial" w:cs="Arial"/>
                <w:bCs/>
                <w:color w:val="000000" w:themeColor="text1"/>
                <w:sz w:val="24"/>
                <w:szCs w:val="24"/>
              </w:rPr>
              <w:t>0</w:t>
            </w:r>
          </w:p>
        </w:tc>
      </w:tr>
      <w:tr w:rsidR="00F85131" w:rsidRPr="00EA16A9" w:rsidTr="0038358F">
        <w:trPr>
          <w:trHeight w:val="549"/>
        </w:trPr>
        <w:tc>
          <w:tcPr>
            <w:tcW w:w="3085" w:type="dxa"/>
            <w:vAlign w:val="center"/>
            <w:hideMark/>
          </w:tcPr>
          <w:p w:rsidR="00F85131" w:rsidRPr="00EA16A9" w:rsidRDefault="00F85131" w:rsidP="0038358F">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宝安区</w:t>
            </w:r>
          </w:p>
        </w:tc>
        <w:tc>
          <w:tcPr>
            <w:tcW w:w="5245" w:type="dxa"/>
            <w:vAlign w:val="center"/>
            <w:hideMark/>
          </w:tcPr>
          <w:p w:rsidR="00F85131" w:rsidRPr="00F85131" w:rsidRDefault="00F85131" w:rsidP="00F85131">
            <w:pPr>
              <w:jc w:val="center"/>
              <w:rPr>
                <w:rFonts w:ascii="Arial" w:hAnsi="Arial" w:cs="Arial"/>
                <w:bCs/>
                <w:color w:val="000000" w:themeColor="text1"/>
                <w:sz w:val="24"/>
                <w:szCs w:val="24"/>
              </w:rPr>
            </w:pPr>
            <w:r w:rsidRPr="00F85131">
              <w:rPr>
                <w:rFonts w:ascii="Arial" w:hAnsi="Arial" w:cs="Arial"/>
                <w:bCs/>
                <w:color w:val="000000" w:themeColor="text1"/>
                <w:sz w:val="24"/>
                <w:szCs w:val="24"/>
              </w:rPr>
              <w:t>145</w:t>
            </w:r>
          </w:p>
        </w:tc>
      </w:tr>
      <w:tr w:rsidR="00F85131" w:rsidRPr="00EA16A9" w:rsidTr="0038358F">
        <w:trPr>
          <w:trHeight w:val="549"/>
        </w:trPr>
        <w:tc>
          <w:tcPr>
            <w:tcW w:w="3085" w:type="dxa"/>
            <w:vAlign w:val="center"/>
            <w:hideMark/>
          </w:tcPr>
          <w:p w:rsidR="00F85131" w:rsidRPr="00EA16A9" w:rsidRDefault="00F85131" w:rsidP="0038358F">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龙岗区</w:t>
            </w:r>
          </w:p>
        </w:tc>
        <w:tc>
          <w:tcPr>
            <w:tcW w:w="5245" w:type="dxa"/>
            <w:vAlign w:val="center"/>
            <w:hideMark/>
          </w:tcPr>
          <w:p w:rsidR="00F85131" w:rsidRPr="00F85131" w:rsidRDefault="00F85131" w:rsidP="00F85131">
            <w:pPr>
              <w:jc w:val="center"/>
              <w:rPr>
                <w:rFonts w:ascii="Arial" w:hAnsi="Arial" w:cs="Arial"/>
                <w:bCs/>
                <w:color w:val="000000" w:themeColor="text1"/>
                <w:sz w:val="24"/>
                <w:szCs w:val="24"/>
              </w:rPr>
            </w:pPr>
            <w:r w:rsidRPr="00F85131">
              <w:rPr>
                <w:rFonts w:ascii="Arial" w:hAnsi="Arial" w:cs="Arial"/>
                <w:bCs/>
                <w:color w:val="000000" w:themeColor="text1"/>
                <w:sz w:val="24"/>
                <w:szCs w:val="24"/>
              </w:rPr>
              <w:t>168</w:t>
            </w:r>
          </w:p>
        </w:tc>
      </w:tr>
      <w:tr w:rsidR="00F85131" w:rsidRPr="00EA16A9" w:rsidTr="0038358F">
        <w:trPr>
          <w:trHeight w:val="549"/>
        </w:trPr>
        <w:tc>
          <w:tcPr>
            <w:tcW w:w="3085" w:type="dxa"/>
            <w:vAlign w:val="center"/>
            <w:hideMark/>
          </w:tcPr>
          <w:p w:rsidR="00F85131" w:rsidRPr="00EA16A9" w:rsidRDefault="00F85131" w:rsidP="0038358F">
            <w:pPr>
              <w:widowControl/>
              <w:jc w:val="center"/>
              <w:rPr>
                <w:rFonts w:ascii="Arial" w:eastAsia="仿宋_GB2312" w:hAnsi="Arial" w:cs="Arial"/>
                <w:b/>
                <w:bCs/>
                <w:color w:val="000000" w:themeColor="text1"/>
                <w:kern w:val="0"/>
                <w:sz w:val="24"/>
                <w:szCs w:val="24"/>
              </w:rPr>
            </w:pPr>
            <w:proofErr w:type="gramStart"/>
            <w:r w:rsidRPr="00EA16A9">
              <w:rPr>
                <w:rFonts w:ascii="Arial" w:eastAsia="仿宋_GB2312" w:hAnsi="Arial" w:cs="Arial" w:hint="eastAsia"/>
                <w:b/>
                <w:bCs/>
                <w:color w:val="000000" w:themeColor="text1"/>
                <w:kern w:val="0"/>
                <w:sz w:val="24"/>
                <w:szCs w:val="24"/>
              </w:rPr>
              <w:t>龙华区</w:t>
            </w:r>
            <w:proofErr w:type="gramEnd"/>
          </w:p>
        </w:tc>
        <w:tc>
          <w:tcPr>
            <w:tcW w:w="5245" w:type="dxa"/>
            <w:vAlign w:val="center"/>
            <w:hideMark/>
          </w:tcPr>
          <w:p w:rsidR="00F85131" w:rsidRPr="00F85131" w:rsidRDefault="00F85131" w:rsidP="00F85131">
            <w:pPr>
              <w:jc w:val="center"/>
              <w:rPr>
                <w:rFonts w:ascii="Arial" w:hAnsi="Arial" w:cs="Arial"/>
                <w:bCs/>
                <w:color w:val="000000" w:themeColor="text1"/>
                <w:sz w:val="24"/>
                <w:szCs w:val="24"/>
              </w:rPr>
            </w:pPr>
            <w:r w:rsidRPr="00F85131">
              <w:rPr>
                <w:rFonts w:ascii="Arial" w:hAnsi="Arial" w:cs="Arial"/>
                <w:bCs/>
                <w:color w:val="000000" w:themeColor="text1"/>
                <w:sz w:val="24"/>
                <w:szCs w:val="24"/>
              </w:rPr>
              <w:t>0</w:t>
            </w:r>
          </w:p>
        </w:tc>
      </w:tr>
      <w:tr w:rsidR="00F85131" w:rsidRPr="00EA16A9" w:rsidTr="0038358F">
        <w:trPr>
          <w:trHeight w:val="549"/>
        </w:trPr>
        <w:tc>
          <w:tcPr>
            <w:tcW w:w="3085" w:type="dxa"/>
            <w:vAlign w:val="center"/>
            <w:hideMark/>
          </w:tcPr>
          <w:p w:rsidR="00F85131" w:rsidRPr="00EA16A9" w:rsidRDefault="00F85131" w:rsidP="0038358F">
            <w:pPr>
              <w:widowControl/>
              <w:jc w:val="center"/>
              <w:rPr>
                <w:rFonts w:ascii="Arial" w:eastAsia="仿宋_GB2312" w:hAnsi="Arial" w:cs="Arial"/>
                <w:b/>
                <w:bCs/>
                <w:color w:val="000000" w:themeColor="text1"/>
                <w:kern w:val="0"/>
                <w:sz w:val="24"/>
                <w:szCs w:val="24"/>
              </w:rPr>
            </w:pPr>
            <w:proofErr w:type="gramStart"/>
            <w:r w:rsidRPr="00EA16A9">
              <w:rPr>
                <w:rFonts w:ascii="Arial" w:eastAsia="仿宋_GB2312" w:hAnsi="Arial" w:cs="Arial" w:hint="eastAsia"/>
                <w:b/>
                <w:bCs/>
                <w:color w:val="000000" w:themeColor="text1"/>
                <w:kern w:val="0"/>
                <w:sz w:val="24"/>
                <w:szCs w:val="24"/>
              </w:rPr>
              <w:t>坪山区</w:t>
            </w:r>
            <w:proofErr w:type="gramEnd"/>
          </w:p>
        </w:tc>
        <w:tc>
          <w:tcPr>
            <w:tcW w:w="5245" w:type="dxa"/>
            <w:vAlign w:val="center"/>
            <w:hideMark/>
          </w:tcPr>
          <w:p w:rsidR="00F85131" w:rsidRPr="00F85131" w:rsidRDefault="00F85131" w:rsidP="00F85131">
            <w:pPr>
              <w:jc w:val="center"/>
              <w:rPr>
                <w:rFonts w:ascii="Arial" w:hAnsi="Arial" w:cs="Arial"/>
                <w:bCs/>
                <w:color w:val="000000" w:themeColor="text1"/>
                <w:sz w:val="24"/>
                <w:szCs w:val="24"/>
              </w:rPr>
            </w:pPr>
            <w:r w:rsidRPr="00F85131">
              <w:rPr>
                <w:rFonts w:ascii="Arial" w:hAnsi="Arial" w:cs="Arial"/>
                <w:bCs/>
                <w:color w:val="000000" w:themeColor="text1"/>
                <w:sz w:val="24"/>
                <w:szCs w:val="24"/>
              </w:rPr>
              <w:t>50</w:t>
            </w:r>
          </w:p>
        </w:tc>
      </w:tr>
      <w:tr w:rsidR="00F85131" w:rsidRPr="00EA16A9" w:rsidTr="0038358F">
        <w:trPr>
          <w:trHeight w:val="549"/>
        </w:trPr>
        <w:tc>
          <w:tcPr>
            <w:tcW w:w="3085" w:type="dxa"/>
            <w:vAlign w:val="center"/>
            <w:hideMark/>
          </w:tcPr>
          <w:p w:rsidR="00F85131" w:rsidRPr="00EA16A9" w:rsidRDefault="00F85131" w:rsidP="0038358F">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光明区</w:t>
            </w:r>
          </w:p>
        </w:tc>
        <w:tc>
          <w:tcPr>
            <w:tcW w:w="5245" w:type="dxa"/>
            <w:vAlign w:val="center"/>
            <w:hideMark/>
          </w:tcPr>
          <w:p w:rsidR="00F85131" w:rsidRPr="00F85131" w:rsidRDefault="00F85131" w:rsidP="00F85131">
            <w:pPr>
              <w:jc w:val="center"/>
              <w:rPr>
                <w:rFonts w:ascii="Arial" w:hAnsi="Arial" w:cs="Arial"/>
                <w:bCs/>
                <w:color w:val="000000" w:themeColor="text1"/>
                <w:sz w:val="24"/>
                <w:szCs w:val="24"/>
              </w:rPr>
            </w:pPr>
            <w:r w:rsidRPr="00F85131">
              <w:rPr>
                <w:rFonts w:ascii="Arial" w:hAnsi="Arial" w:cs="Arial"/>
                <w:bCs/>
                <w:color w:val="000000" w:themeColor="text1"/>
                <w:sz w:val="24"/>
                <w:szCs w:val="24"/>
              </w:rPr>
              <w:t>79</w:t>
            </w:r>
          </w:p>
        </w:tc>
      </w:tr>
      <w:tr w:rsidR="00F85131" w:rsidRPr="00EA16A9" w:rsidTr="0038358F">
        <w:trPr>
          <w:trHeight w:val="549"/>
        </w:trPr>
        <w:tc>
          <w:tcPr>
            <w:tcW w:w="3085" w:type="dxa"/>
            <w:vAlign w:val="center"/>
            <w:hideMark/>
          </w:tcPr>
          <w:p w:rsidR="00F85131" w:rsidRPr="00EA16A9" w:rsidRDefault="00F85131" w:rsidP="0038358F">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大鹏新区</w:t>
            </w:r>
          </w:p>
        </w:tc>
        <w:tc>
          <w:tcPr>
            <w:tcW w:w="5245" w:type="dxa"/>
            <w:vAlign w:val="center"/>
            <w:hideMark/>
          </w:tcPr>
          <w:p w:rsidR="00F85131" w:rsidRPr="00F85131" w:rsidRDefault="00F85131" w:rsidP="00F85131">
            <w:pPr>
              <w:jc w:val="center"/>
              <w:rPr>
                <w:rFonts w:ascii="Arial" w:hAnsi="Arial" w:cs="Arial"/>
                <w:bCs/>
                <w:color w:val="000000" w:themeColor="text1"/>
                <w:sz w:val="24"/>
                <w:szCs w:val="24"/>
              </w:rPr>
            </w:pPr>
            <w:r w:rsidRPr="00F85131">
              <w:rPr>
                <w:rFonts w:ascii="Arial" w:hAnsi="Arial" w:cs="Arial"/>
                <w:bCs/>
                <w:color w:val="000000" w:themeColor="text1"/>
                <w:sz w:val="24"/>
                <w:szCs w:val="24"/>
              </w:rPr>
              <w:t>34</w:t>
            </w:r>
          </w:p>
        </w:tc>
      </w:tr>
      <w:tr w:rsidR="005D408C" w:rsidRPr="00EA16A9" w:rsidTr="0038358F">
        <w:trPr>
          <w:trHeight w:val="549"/>
        </w:trPr>
        <w:tc>
          <w:tcPr>
            <w:tcW w:w="3085" w:type="dxa"/>
            <w:vAlign w:val="center"/>
            <w:hideMark/>
          </w:tcPr>
          <w:p w:rsidR="005D408C" w:rsidRPr="00EA16A9" w:rsidRDefault="005D408C" w:rsidP="0038358F">
            <w:pPr>
              <w:widowControl/>
              <w:jc w:val="center"/>
              <w:rPr>
                <w:rFonts w:ascii="Arial" w:eastAsia="仿宋_GB2312" w:hAnsi="Arial" w:cs="Arial"/>
                <w:b/>
                <w:bCs/>
                <w:color w:val="000000" w:themeColor="text1"/>
                <w:kern w:val="0"/>
                <w:sz w:val="24"/>
                <w:szCs w:val="24"/>
              </w:rPr>
            </w:pPr>
            <w:r w:rsidRPr="00EA16A9">
              <w:rPr>
                <w:rFonts w:ascii="Arial" w:eastAsia="仿宋_GB2312" w:hAnsi="Arial" w:cs="Arial" w:hint="eastAsia"/>
                <w:b/>
                <w:bCs/>
                <w:color w:val="000000" w:themeColor="text1"/>
                <w:kern w:val="0"/>
                <w:sz w:val="24"/>
                <w:szCs w:val="24"/>
              </w:rPr>
              <w:t>全市合计</w:t>
            </w:r>
          </w:p>
        </w:tc>
        <w:tc>
          <w:tcPr>
            <w:tcW w:w="5245" w:type="dxa"/>
            <w:vAlign w:val="center"/>
            <w:hideMark/>
          </w:tcPr>
          <w:p w:rsidR="005D408C" w:rsidRPr="00EA16A9" w:rsidRDefault="000607AC">
            <w:pPr>
              <w:jc w:val="center"/>
              <w:rPr>
                <w:rFonts w:ascii="Arial" w:eastAsia="宋体" w:hAnsi="Arial" w:cs="Arial"/>
                <w:b/>
                <w:bCs/>
                <w:color w:val="000000" w:themeColor="text1"/>
                <w:sz w:val="24"/>
                <w:szCs w:val="24"/>
              </w:rPr>
            </w:pPr>
            <w:r>
              <w:rPr>
                <w:rFonts w:ascii="Arial" w:hAnsi="Arial" w:cs="Arial" w:hint="eastAsia"/>
                <w:b/>
                <w:bCs/>
                <w:color w:val="000000" w:themeColor="text1"/>
                <w:sz w:val="24"/>
                <w:szCs w:val="24"/>
              </w:rPr>
              <w:t>521</w:t>
            </w:r>
          </w:p>
        </w:tc>
      </w:tr>
    </w:tbl>
    <w:p w:rsidR="001D63B6" w:rsidRPr="00EA16A9" w:rsidRDefault="001D63B6" w:rsidP="00F06A00">
      <w:pPr>
        <w:pStyle w:val="aa"/>
        <w:rPr>
          <w:color w:val="000000" w:themeColor="text1"/>
          <w:sz w:val="16"/>
        </w:rPr>
        <w:sectPr w:rsidR="001D63B6" w:rsidRPr="00EA16A9" w:rsidSect="00E2759D">
          <w:footerReference w:type="default" r:id="rId9"/>
          <w:footerReference w:type="first" r:id="rId10"/>
          <w:pgSz w:w="11906" w:h="16838"/>
          <w:pgMar w:top="1440" w:right="2267" w:bottom="1440" w:left="1800" w:header="851" w:footer="992" w:gutter="0"/>
          <w:pgNumType w:start="0"/>
          <w:cols w:space="425"/>
          <w:titlePg/>
          <w:docGrid w:type="lines" w:linePitch="312"/>
        </w:sectPr>
      </w:pPr>
    </w:p>
    <w:p w:rsidR="00F95A3B" w:rsidRPr="00EA16A9" w:rsidRDefault="00F95A3B" w:rsidP="00F95A3B">
      <w:pPr>
        <w:pStyle w:val="2"/>
        <w:spacing w:afterLines="50" w:after="156" w:line="360" w:lineRule="auto"/>
        <w:rPr>
          <w:rFonts w:ascii="仿宋_GB2312" w:eastAsia="仿宋_GB2312"/>
          <w:b w:val="0"/>
          <w:color w:val="000000" w:themeColor="text1"/>
          <w:sz w:val="24"/>
          <w:szCs w:val="28"/>
        </w:rPr>
      </w:pPr>
      <w:bookmarkStart w:id="5" w:name="_Toc430974823"/>
      <w:r w:rsidRPr="00EA16A9">
        <w:rPr>
          <w:rFonts w:ascii="仿宋_GB2312" w:eastAsia="仿宋_GB2312" w:hint="eastAsia"/>
          <w:color w:val="000000" w:themeColor="text1"/>
          <w:sz w:val="28"/>
          <w:szCs w:val="28"/>
        </w:rPr>
        <w:lastRenderedPageBreak/>
        <w:t>附表5：各区（新区）各类重点</w:t>
      </w:r>
      <w:r w:rsidRPr="00EA16A9">
        <w:rPr>
          <w:rFonts w:ascii="仿宋_GB2312" w:eastAsia="仿宋_GB2312" w:hAnsi="宋体" w:cs="宋体" w:hint="eastAsia"/>
          <w:color w:val="000000" w:themeColor="text1"/>
          <w:kern w:val="0"/>
          <w:sz w:val="28"/>
          <w:szCs w:val="28"/>
        </w:rPr>
        <w:t>民生设施项目</w:t>
      </w:r>
      <w:r w:rsidRPr="00EA16A9">
        <w:rPr>
          <w:rFonts w:ascii="仿宋_GB2312" w:eastAsia="仿宋_GB2312" w:hint="eastAsia"/>
          <w:color w:val="000000" w:themeColor="text1"/>
          <w:sz w:val="28"/>
          <w:szCs w:val="28"/>
        </w:rPr>
        <w:t>一览表</w:t>
      </w:r>
      <w:r w:rsidRPr="00EA16A9">
        <w:rPr>
          <w:rFonts w:ascii="仿宋_GB2312" w:eastAsia="仿宋_GB2312" w:hint="eastAsia"/>
          <w:b w:val="0"/>
          <w:color w:val="000000" w:themeColor="text1"/>
          <w:sz w:val="24"/>
          <w:szCs w:val="28"/>
        </w:rPr>
        <w:t>（单位：公顷）</w:t>
      </w:r>
    </w:p>
    <w:tbl>
      <w:tblPr>
        <w:tblW w:w="15784" w:type="dxa"/>
        <w:tblInd w:w="-743" w:type="dxa"/>
        <w:tblLayout w:type="fixed"/>
        <w:tblLook w:val="04A0" w:firstRow="1" w:lastRow="0" w:firstColumn="1" w:lastColumn="0" w:noHBand="0" w:noVBand="1"/>
      </w:tblPr>
      <w:tblGrid>
        <w:gridCol w:w="712"/>
        <w:gridCol w:w="1708"/>
        <w:gridCol w:w="2274"/>
        <w:gridCol w:w="2985"/>
        <w:gridCol w:w="1422"/>
        <w:gridCol w:w="2844"/>
        <w:gridCol w:w="853"/>
        <w:gridCol w:w="811"/>
        <w:gridCol w:w="2175"/>
      </w:tblGrid>
      <w:tr w:rsidR="0001021E" w:rsidRPr="003A0F37" w:rsidTr="0001021E">
        <w:trPr>
          <w:trHeight w:val="47"/>
          <w:tblHeader/>
        </w:trPr>
        <w:tc>
          <w:tcPr>
            <w:tcW w:w="712"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3A0F37" w:rsidRPr="003A0F37" w:rsidRDefault="003A0F37" w:rsidP="0034321C">
            <w:pPr>
              <w:widowControl/>
              <w:adjustRightInd w:val="0"/>
              <w:snapToGrid w:val="0"/>
              <w:jc w:val="center"/>
              <w:rPr>
                <w:rFonts w:ascii="宋体" w:eastAsia="宋体" w:hAnsi="宋体" w:cs="宋体"/>
                <w:b/>
                <w:bCs/>
                <w:color w:val="000000"/>
                <w:kern w:val="0"/>
                <w:sz w:val="20"/>
                <w:szCs w:val="20"/>
              </w:rPr>
            </w:pPr>
            <w:r w:rsidRPr="003A0F37">
              <w:rPr>
                <w:rFonts w:ascii="宋体" w:eastAsia="宋体" w:hAnsi="宋体" w:cs="宋体" w:hint="eastAsia"/>
                <w:b/>
                <w:bCs/>
                <w:color w:val="000000"/>
                <w:kern w:val="0"/>
                <w:sz w:val="20"/>
                <w:szCs w:val="20"/>
              </w:rPr>
              <w:t>行政区</w:t>
            </w:r>
          </w:p>
        </w:tc>
        <w:tc>
          <w:tcPr>
            <w:tcW w:w="1708" w:type="dxa"/>
            <w:tcBorders>
              <w:top w:val="single" w:sz="4" w:space="0" w:color="auto"/>
              <w:left w:val="nil"/>
              <w:bottom w:val="single" w:sz="4" w:space="0" w:color="auto"/>
              <w:right w:val="single" w:sz="4" w:space="0" w:color="auto"/>
            </w:tcBorders>
            <w:shd w:val="clear" w:color="000000" w:fill="BFBFBF"/>
            <w:noWrap/>
            <w:vAlign w:val="center"/>
            <w:hideMark/>
          </w:tcPr>
          <w:p w:rsidR="003A0F37" w:rsidRPr="003A0F37" w:rsidRDefault="003A0F37" w:rsidP="0034321C">
            <w:pPr>
              <w:widowControl/>
              <w:adjustRightInd w:val="0"/>
              <w:snapToGrid w:val="0"/>
              <w:jc w:val="center"/>
              <w:rPr>
                <w:rFonts w:ascii="宋体" w:eastAsia="宋体" w:hAnsi="宋体" w:cs="宋体"/>
                <w:b/>
                <w:bCs/>
                <w:color w:val="000000"/>
                <w:kern w:val="0"/>
                <w:sz w:val="20"/>
                <w:szCs w:val="20"/>
              </w:rPr>
            </w:pPr>
            <w:r w:rsidRPr="003A0F37">
              <w:rPr>
                <w:rFonts w:ascii="宋体" w:eastAsia="宋体" w:hAnsi="宋体" w:cs="宋体" w:hint="eastAsia"/>
                <w:b/>
                <w:bCs/>
                <w:color w:val="000000"/>
                <w:kern w:val="0"/>
                <w:sz w:val="20"/>
                <w:szCs w:val="20"/>
              </w:rPr>
              <w:t>用地性质</w:t>
            </w:r>
            <w:r w:rsidRPr="003A0F37">
              <w:rPr>
                <w:rFonts w:ascii="宋体" w:eastAsia="宋体" w:hAnsi="宋体" w:cs="宋体" w:hint="eastAsia"/>
                <w:b/>
                <w:bCs/>
                <w:color w:val="000000"/>
                <w:kern w:val="0"/>
                <w:sz w:val="20"/>
                <w:szCs w:val="20"/>
              </w:rPr>
              <w:br/>
              <w:t>（大类）</w:t>
            </w:r>
          </w:p>
        </w:tc>
        <w:tc>
          <w:tcPr>
            <w:tcW w:w="2274" w:type="dxa"/>
            <w:tcBorders>
              <w:top w:val="single" w:sz="4" w:space="0" w:color="auto"/>
              <w:left w:val="nil"/>
              <w:bottom w:val="single" w:sz="4" w:space="0" w:color="auto"/>
              <w:right w:val="single" w:sz="4" w:space="0" w:color="auto"/>
            </w:tcBorders>
            <w:shd w:val="clear" w:color="000000" w:fill="BFBFBF"/>
            <w:noWrap/>
            <w:vAlign w:val="center"/>
            <w:hideMark/>
          </w:tcPr>
          <w:p w:rsidR="003A0F37" w:rsidRPr="003A0F37" w:rsidRDefault="003A0F37" w:rsidP="0034321C">
            <w:pPr>
              <w:widowControl/>
              <w:adjustRightInd w:val="0"/>
              <w:snapToGrid w:val="0"/>
              <w:jc w:val="center"/>
              <w:rPr>
                <w:rFonts w:ascii="宋体" w:eastAsia="宋体" w:hAnsi="宋体" w:cs="宋体"/>
                <w:b/>
                <w:bCs/>
                <w:color w:val="000000"/>
                <w:kern w:val="0"/>
                <w:sz w:val="20"/>
                <w:szCs w:val="20"/>
              </w:rPr>
            </w:pPr>
            <w:r w:rsidRPr="003A0F37">
              <w:rPr>
                <w:rFonts w:ascii="宋体" w:eastAsia="宋体" w:hAnsi="宋体" w:cs="宋体" w:hint="eastAsia"/>
                <w:b/>
                <w:bCs/>
                <w:color w:val="000000"/>
                <w:kern w:val="0"/>
                <w:sz w:val="20"/>
                <w:szCs w:val="20"/>
              </w:rPr>
              <w:t>用地单位</w:t>
            </w:r>
          </w:p>
        </w:tc>
        <w:tc>
          <w:tcPr>
            <w:tcW w:w="2985" w:type="dxa"/>
            <w:tcBorders>
              <w:top w:val="single" w:sz="4" w:space="0" w:color="auto"/>
              <w:left w:val="nil"/>
              <w:bottom w:val="single" w:sz="4" w:space="0" w:color="auto"/>
              <w:right w:val="single" w:sz="4" w:space="0" w:color="auto"/>
            </w:tcBorders>
            <w:shd w:val="clear" w:color="000000" w:fill="BFBFBF"/>
            <w:noWrap/>
            <w:vAlign w:val="center"/>
            <w:hideMark/>
          </w:tcPr>
          <w:p w:rsidR="003A0F37" w:rsidRPr="003A0F37" w:rsidRDefault="003A0F37" w:rsidP="0034321C">
            <w:pPr>
              <w:widowControl/>
              <w:adjustRightInd w:val="0"/>
              <w:snapToGrid w:val="0"/>
              <w:jc w:val="center"/>
              <w:rPr>
                <w:rFonts w:ascii="宋体" w:eastAsia="宋体" w:hAnsi="宋体" w:cs="宋体"/>
                <w:b/>
                <w:bCs/>
                <w:color w:val="000000"/>
                <w:kern w:val="0"/>
                <w:sz w:val="20"/>
                <w:szCs w:val="20"/>
              </w:rPr>
            </w:pPr>
            <w:r w:rsidRPr="003A0F37">
              <w:rPr>
                <w:rFonts w:ascii="宋体" w:eastAsia="宋体" w:hAnsi="宋体" w:cs="宋体" w:hint="eastAsia"/>
                <w:b/>
                <w:bCs/>
                <w:color w:val="000000"/>
                <w:kern w:val="0"/>
                <w:sz w:val="20"/>
                <w:szCs w:val="20"/>
              </w:rPr>
              <w:t>项目名称</w:t>
            </w:r>
          </w:p>
        </w:tc>
        <w:tc>
          <w:tcPr>
            <w:tcW w:w="1422" w:type="dxa"/>
            <w:tcBorders>
              <w:top w:val="single" w:sz="4" w:space="0" w:color="auto"/>
              <w:left w:val="nil"/>
              <w:bottom w:val="single" w:sz="4" w:space="0" w:color="auto"/>
              <w:right w:val="single" w:sz="4" w:space="0" w:color="auto"/>
            </w:tcBorders>
            <w:shd w:val="clear" w:color="000000" w:fill="BFBFBF"/>
            <w:noWrap/>
            <w:vAlign w:val="center"/>
            <w:hideMark/>
          </w:tcPr>
          <w:p w:rsidR="008D1501" w:rsidRDefault="003A0F37" w:rsidP="0034321C">
            <w:pPr>
              <w:widowControl/>
              <w:adjustRightInd w:val="0"/>
              <w:snapToGrid w:val="0"/>
              <w:jc w:val="center"/>
              <w:rPr>
                <w:rFonts w:ascii="宋体" w:eastAsia="宋体" w:hAnsi="宋体" w:cs="宋体"/>
                <w:b/>
                <w:bCs/>
                <w:color w:val="000000"/>
                <w:kern w:val="0"/>
                <w:sz w:val="20"/>
                <w:szCs w:val="20"/>
              </w:rPr>
            </w:pPr>
            <w:r w:rsidRPr="003A0F37">
              <w:rPr>
                <w:rFonts w:ascii="宋体" w:eastAsia="宋体" w:hAnsi="宋体" w:cs="宋体" w:hint="eastAsia"/>
                <w:b/>
                <w:bCs/>
                <w:color w:val="000000"/>
                <w:kern w:val="0"/>
                <w:sz w:val="20"/>
                <w:szCs w:val="20"/>
              </w:rPr>
              <w:t>用地性质</w:t>
            </w:r>
          </w:p>
          <w:p w:rsidR="003A0F37" w:rsidRPr="003A0F37" w:rsidRDefault="003A0F37" w:rsidP="0034321C">
            <w:pPr>
              <w:widowControl/>
              <w:adjustRightInd w:val="0"/>
              <w:snapToGrid w:val="0"/>
              <w:jc w:val="center"/>
              <w:rPr>
                <w:rFonts w:ascii="宋体" w:eastAsia="宋体" w:hAnsi="宋体" w:cs="宋体"/>
                <w:b/>
                <w:bCs/>
                <w:color w:val="000000"/>
                <w:kern w:val="0"/>
                <w:sz w:val="20"/>
                <w:szCs w:val="20"/>
              </w:rPr>
            </w:pPr>
            <w:r w:rsidRPr="003A0F37">
              <w:rPr>
                <w:rFonts w:ascii="宋体" w:eastAsia="宋体" w:hAnsi="宋体" w:cs="宋体" w:hint="eastAsia"/>
                <w:b/>
                <w:bCs/>
                <w:color w:val="000000"/>
                <w:kern w:val="0"/>
                <w:sz w:val="20"/>
                <w:szCs w:val="20"/>
              </w:rPr>
              <w:t>（中类）</w:t>
            </w:r>
          </w:p>
        </w:tc>
        <w:tc>
          <w:tcPr>
            <w:tcW w:w="2844" w:type="dxa"/>
            <w:tcBorders>
              <w:top w:val="single" w:sz="4" w:space="0" w:color="auto"/>
              <w:left w:val="nil"/>
              <w:bottom w:val="single" w:sz="4" w:space="0" w:color="auto"/>
              <w:right w:val="single" w:sz="4" w:space="0" w:color="auto"/>
            </w:tcBorders>
            <w:shd w:val="clear" w:color="000000" w:fill="BFBFBF"/>
            <w:noWrap/>
            <w:vAlign w:val="center"/>
            <w:hideMark/>
          </w:tcPr>
          <w:p w:rsidR="003A0F37" w:rsidRPr="003A0F37" w:rsidRDefault="003A0F37" w:rsidP="0034321C">
            <w:pPr>
              <w:widowControl/>
              <w:adjustRightInd w:val="0"/>
              <w:snapToGrid w:val="0"/>
              <w:jc w:val="center"/>
              <w:rPr>
                <w:rFonts w:ascii="宋体" w:eastAsia="宋体" w:hAnsi="宋体" w:cs="宋体"/>
                <w:b/>
                <w:bCs/>
                <w:color w:val="000000"/>
                <w:kern w:val="0"/>
                <w:sz w:val="20"/>
                <w:szCs w:val="20"/>
              </w:rPr>
            </w:pPr>
            <w:r w:rsidRPr="003A0F37">
              <w:rPr>
                <w:rFonts w:ascii="宋体" w:eastAsia="宋体" w:hAnsi="宋体" w:cs="宋体" w:hint="eastAsia"/>
                <w:b/>
                <w:bCs/>
                <w:color w:val="000000"/>
                <w:kern w:val="0"/>
                <w:sz w:val="20"/>
                <w:szCs w:val="20"/>
              </w:rPr>
              <w:t>选址意见书号</w:t>
            </w:r>
          </w:p>
        </w:tc>
        <w:tc>
          <w:tcPr>
            <w:tcW w:w="853" w:type="dxa"/>
            <w:tcBorders>
              <w:top w:val="single" w:sz="4" w:space="0" w:color="auto"/>
              <w:left w:val="nil"/>
              <w:bottom w:val="single" w:sz="4" w:space="0" w:color="auto"/>
              <w:right w:val="single" w:sz="4" w:space="0" w:color="auto"/>
            </w:tcBorders>
            <w:shd w:val="clear" w:color="000000" w:fill="BFBFBF"/>
            <w:noWrap/>
            <w:vAlign w:val="center"/>
            <w:hideMark/>
          </w:tcPr>
          <w:p w:rsidR="00FD68DA" w:rsidRDefault="003A0F37" w:rsidP="0034321C">
            <w:pPr>
              <w:widowControl/>
              <w:adjustRightInd w:val="0"/>
              <w:snapToGrid w:val="0"/>
              <w:jc w:val="center"/>
              <w:rPr>
                <w:rFonts w:ascii="宋体" w:eastAsia="宋体" w:hAnsi="宋体" w:cs="宋体"/>
                <w:b/>
                <w:bCs/>
                <w:kern w:val="0"/>
                <w:sz w:val="20"/>
                <w:szCs w:val="20"/>
              </w:rPr>
            </w:pPr>
            <w:r>
              <w:rPr>
                <w:rFonts w:ascii="宋体" w:eastAsia="宋体" w:hAnsi="宋体" w:cs="宋体" w:hint="eastAsia"/>
                <w:b/>
                <w:bCs/>
                <w:kern w:val="0"/>
                <w:sz w:val="20"/>
                <w:szCs w:val="20"/>
              </w:rPr>
              <w:t>用地</w:t>
            </w:r>
          </w:p>
          <w:p w:rsidR="003A0F37" w:rsidRPr="003A0F37" w:rsidRDefault="003A0F37" w:rsidP="0034321C">
            <w:pPr>
              <w:widowControl/>
              <w:adjustRightInd w:val="0"/>
              <w:snapToGrid w:val="0"/>
              <w:jc w:val="center"/>
              <w:rPr>
                <w:rFonts w:ascii="宋体" w:eastAsia="宋体" w:hAnsi="宋体" w:cs="宋体"/>
                <w:b/>
                <w:bCs/>
                <w:kern w:val="0"/>
                <w:sz w:val="20"/>
                <w:szCs w:val="20"/>
              </w:rPr>
            </w:pPr>
            <w:r>
              <w:rPr>
                <w:rFonts w:ascii="宋体" w:eastAsia="宋体" w:hAnsi="宋体" w:cs="宋体" w:hint="eastAsia"/>
                <w:b/>
                <w:bCs/>
                <w:kern w:val="0"/>
                <w:sz w:val="20"/>
                <w:szCs w:val="20"/>
              </w:rPr>
              <w:t>面积</w:t>
            </w:r>
          </w:p>
        </w:tc>
        <w:tc>
          <w:tcPr>
            <w:tcW w:w="811" w:type="dxa"/>
            <w:tcBorders>
              <w:top w:val="single" w:sz="4" w:space="0" w:color="auto"/>
              <w:left w:val="nil"/>
              <w:bottom w:val="single" w:sz="4" w:space="0" w:color="auto"/>
              <w:right w:val="single" w:sz="4" w:space="0" w:color="auto"/>
            </w:tcBorders>
            <w:shd w:val="clear" w:color="000000" w:fill="BFBFBF"/>
            <w:noWrap/>
            <w:vAlign w:val="center"/>
            <w:hideMark/>
          </w:tcPr>
          <w:p w:rsidR="003A0F37" w:rsidRPr="003A0F37" w:rsidRDefault="003A0F37" w:rsidP="0034321C">
            <w:pPr>
              <w:widowControl/>
              <w:adjustRightInd w:val="0"/>
              <w:snapToGrid w:val="0"/>
              <w:jc w:val="center"/>
              <w:rPr>
                <w:rFonts w:ascii="宋体" w:eastAsia="宋体" w:hAnsi="宋体" w:cs="宋体"/>
                <w:b/>
                <w:bCs/>
                <w:color w:val="000000"/>
                <w:kern w:val="0"/>
                <w:sz w:val="20"/>
                <w:szCs w:val="20"/>
              </w:rPr>
            </w:pPr>
            <w:r w:rsidRPr="003A0F37">
              <w:rPr>
                <w:rFonts w:ascii="宋体" w:eastAsia="宋体" w:hAnsi="宋体" w:cs="宋体" w:hint="eastAsia"/>
                <w:b/>
                <w:bCs/>
                <w:color w:val="000000"/>
                <w:kern w:val="0"/>
                <w:sz w:val="20"/>
                <w:szCs w:val="20"/>
              </w:rPr>
              <w:t>项目来源</w:t>
            </w:r>
            <w:r w:rsidR="0001021E">
              <w:rPr>
                <w:rStyle w:val="ab"/>
                <w:rFonts w:ascii="宋体" w:eastAsia="宋体" w:hAnsi="宋体" w:cs="宋体"/>
                <w:b/>
                <w:bCs/>
                <w:color w:val="000000"/>
                <w:kern w:val="0"/>
                <w:sz w:val="20"/>
                <w:szCs w:val="20"/>
              </w:rPr>
              <w:footnoteReference w:id="9"/>
            </w:r>
          </w:p>
        </w:tc>
        <w:tc>
          <w:tcPr>
            <w:tcW w:w="2175" w:type="dxa"/>
            <w:tcBorders>
              <w:top w:val="single" w:sz="4" w:space="0" w:color="auto"/>
              <w:left w:val="nil"/>
              <w:bottom w:val="single" w:sz="4" w:space="0" w:color="auto"/>
              <w:right w:val="single" w:sz="4" w:space="0" w:color="auto"/>
            </w:tcBorders>
            <w:shd w:val="clear" w:color="000000" w:fill="BFBFBF"/>
            <w:vAlign w:val="center"/>
            <w:hideMark/>
          </w:tcPr>
          <w:p w:rsidR="003A0F37" w:rsidRPr="003A0F37" w:rsidRDefault="003A0F37" w:rsidP="0034321C">
            <w:pPr>
              <w:widowControl/>
              <w:adjustRightInd w:val="0"/>
              <w:snapToGrid w:val="0"/>
              <w:jc w:val="center"/>
              <w:rPr>
                <w:rFonts w:ascii="宋体" w:eastAsia="宋体" w:hAnsi="宋体" w:cs="宋体"/>
                <w:b/>
                <w:bCs/>
                <w:color w:val="000000"/>
                <w:kern w:val="0"/>
                <w:sz w:val="20"/>
                <w:szCs w:val="20"/>
              </w:rPr>
            </w:pPr>
            <w:r w:rsidRPr="003A0F37">
              <w:rPr>
                <w:rFonts w:ascii="宋体" w:eastAsia="宋体" w:hAnsi="宋体" w:cs="宋体" w:hint="eastAsia"/>
                <w:b/>
                <w:bCs/>
                <w:color w:val="000000"/>
                <w:kern w:val="0"/>
                <w:sz w:val="20"/>
                <w:szCs w:val="20"/>
              </w:rPr>
              <w:t>用地位置</w:t>
            </w:r>
          </w:p>
        </w:tc>
      </w:tr>
      <w:tr w:rsidR="0001021E" w:rsidRPr="003A0F37" w:rsidTr="0001021E">
        <w:trPr>
          <w:trHeight w:val="64"/>
        </w:trPr>
        <w:tc>
          <w:tcPr>
            <w:tcW w:w="71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福田区</w:t>
            </w: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公共管理与服务设施用地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福田区文化体育局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梅彩片区文体建设项目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梅林路与凯丰路交汇处</w:t>
            </w:r>
          </w:p>
        </w:tc>
      </w:tr>
      <w:tr w:rsidR="0001021E" w:rsidRPr="003A0F37" w:rsidTr="0001021E">
        <w:trPr>
          <w:trHeight w:val="376"/>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福田区教育局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人民小学</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0.95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景田南路与景田南五街交汇处</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福田区教育局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侨安小学</w:t>
            </w:r>
            <w:proofErr w:type="gramEnd"/>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用地方案图2015-502-0029号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安托山片区</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福田区教育局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梅香学校</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ZS-2015-0050号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2.34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梅亭路与</w:t>
            </w:r>
            <w:proofErr w:type="gramEnd"/>
            <w:r w:rsidRPr="003A0F37">
              <w:rPr>
                <w:rFonts w:ascii="宋体" w:eastAsia="宋体" w:hAnsi="宋体" w:cs="宋体" w:hint="eastAsia"/>
                <w:kern w:val="0"/>
                <w:sz w:val="20"/>
                <w:szCs w:val="20"/>
              </w:rPr>
              <w:t>梅怡路交汇处</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福田区教育局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福田外国语学校小学部</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ZS-2015-0051号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北环路与香蜜湖路交汇处</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公用设施用地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220KV</w:t>
            </w:r>
            <w:proofErr w:type="gramStart"/>
            <w:r w:rsidRPr="003A0F37">
              <w:rPr>
                <w:rFonts w:ascii="宋体" w:eastAsia="宋体" w:hAnsi="宋体" w:cs="宋体" w:hint="eastAsia"/>
                <w:kern w:val="0"/>
                <w:sz w:val="20"/>
                <w:szCs w:val="20"/>
              </w:rPr>
              <w:t>福华输变</w:t>
            </w:r>
            <w:proofErr w:type="gramEnd"/>
            <w:r w:rsidRPr="003A0F37">
              <w:rPr>
                <w:rFonts w:ascii="宋体" w:eastAsia="宋体" w:hAnsi="宋体" w:cs="宋体" w:hint="eastAsia"/>
                <w:kern w:val="0"/>
                <w:sz w:val="20"/>
                <w:szCs w:val="20"/>
              </w:rPr>
              <w:t>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ZS-2011-0011号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福华五路与彩田路交界</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110KV景</w:t>
            </w:r>
            <w:proofErr w:type="gramStart"/>
            <w:r w:rsidRPr="003A0F37">
              <w:rPr>
                <w:rFonts w:ascii="宋体" w:eastAsia="宋体" w:hAnsi="宋体" w:cs="宋体" w:hint="eastAsia"/>
                <w:kern w:val="0"/>
                <w:sz w:val="20"/>
                <w:szCs w:val="20"/>
              </w:rPr>
              <w:t>田二输变</w:t>
            </w:r>
            <w:proofErr w:type="gramEnd"/>
            <w:r w:rsidRPr="003A0F37">
              <w:rPr>
                <w:rFonts w:ascii="宋体" w:eastAsia="宋体" w:hAnsi="宋体" w:cs="宋体" w:hint="eastAsia"/>
                <w:kern w:val="0"/>
                <w:sz w:val="20"/>
                <w:szCs w:val="20"/>
              </w:rPr>
              <w:t>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FT-2018-0043号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景田南路与景田南六街交界处</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110千伏</w:t>
            </w:r>
            <w:proofErr w:type="gramStart"/>
            <w:r w:rsidRPr="003A0F37">
              <w:rPr>
                <w:rFonts w:ascii="宋体" w:eastAsia="宋体" w:hAnsi="宋体" w:cs="宋体" w:hint="eastAsia"/>
                <w:kern w:val="0"/>
                <w:sz w:val="20"/>
                <w:szCs w:val="20"/>
              </w:rPr>
              <w:t>中康输变</w:t>
            </w:r>
            <w:proofErr w:type="gramEnd"/>
            <w:r w:rsidRPr="003A0F37">
              <w:rPr>
                <w:rFonts w:ascii="宋体" w:eastAsia="宋体" w:hAnsi="宋体" w:cs="宋体" w:hint="eastAsia"/>
                <w:kern w:val="0"/>
                <w:sz w:val="20"/>
                <w:szCs w:val="20"/>
              </w:rPr>
              <w:t>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ZS-2013-0005号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梅</w:t>
            </w:r>
            <w:proofErr w:type="gramStart"/>
            <w:r w:rsidRPr="003A0F37">
              <w:rPr>
                <w:rFonts w:ascii="宋体" w:eastAsia="宋体" w:hAnsi="宋体" w:cs="宋体" w:hint="eastAsia"/>
                <w:kern w:val="0"/>
                <w:sz w:val="20"/>
                <w:szCs w:val="20"/>
              </w:rPr>
              <w:t>坳</w:t>
            </w:r>
            <w:proofErr w:type="gramEnd"/>
            <w:r w:rsidRPr="003A0F37">
              <w:rPr>
                <w:rFonts w:ascii="宋体" w:eastAsia="宋体" w:hAnsi="宋体" w:cs="宋体" w:hint="eastAsia"/>
                <w:kern w:val="0"/>
                <w:sz w:val="20"/>
                <w:szCs w:val="20"/>
              </w:rPr>
              <w:t>五路与梅</w:t>
            </w:r>
            <w:proofErr w:type="gramStart"/>
            <w:r w:rsidRPr="003A0F37">
              <w:rPr>
                <w:rFonts w:ascii="宋体" w:eastAsia="宋体" w:hAnsi="宋体" w:cs="宋体" w:hint="eastAsia"/>
                <w:kern w:val="0"/>
                <w:sz w:val="20"/>
                <w:szCs w:val="20"/>
              </w:rPr>
              <w:t>坳</w:t>
            </w:r>
            <w:proofErr w:type="gramEnd"/>
            <w:r w:rsidRPr="003A0F37">
              <w:rPr>
                <w:rFonts w:ascii="宋体" w:eastAsia="宋体" w:hAnsi="宋体" w:cs="宋体" w:hint="eastAsia"/>
                <w:kern w:val="0"/>
                <w:sz w:val="20"/>
                <w:szCs w:val="20"/>
              </w:rPr>
              <w:t>三路交界处</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深圳市交通公用设施建设中心</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梅林综合车场</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交通场站用地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梅</w:t>
            </w:r>
            <w:proofErr w:type="gramStart"/>
            <w:r w:rsidRPr="003A0F37">
              <w:rPr>
                <w:rFonts w:ascii="宋体" w:eastAsia="宋体" w:hAnsi="宋体" w:cs="宋体" w:hint="eastAsia"/>
                <w:kern w:val="0"/>
                <w:sz w:val="20"/>
                <w:szCs w:val="20"/>
              </w:rPr>
              <w:t>坳</w:t>
            </w:r>
            <w:proofErr w:type="gramEnd"/>
            <w:r w:rsidRPr="003A0F37">
              <w:rPr>
                <w:rFonts w:ascii="宋体" w:eastAsia="宋体" w:hAnsi="宋体" w:cs="宋体" w:hint="eastAsia"/>
                <w:kern w:val="0"/>
                <w:sz w:val="20"/>
                <w:szCs w:val="20"/>
              </w:rPr>
              <w:t>五路北侧</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深圳市交通公用设施建设中心</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彩梅立交</w:t>
            </w:r>
            <w:proofErr w:type="gramEnd"/>
            <w:r w:rsidRPr="003A0F37">
              <w:rPr>
                <w:rFonts w:ascii="宋体" w:eastAsia="宋体" w:hAnsi="宋体" w:cs="宋体" w:hint="eastAsia"/>
                <w:kern w:val="0"/>
                <w:sz w:val="20"/>
                <w:szCs w:val="20"/>
              </w:rPr>
              <w:t>改造工程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FT-2018-0040号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24.97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彩田路与北环路</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绿地与广场用地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深圳农科集团有限公司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农业科普和花卉展示博览园</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用地方案图2015-002-0088号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红</w:t>
            </w:r>
            <w:proofErr w:type="gramStart"/>
            <w:r w:rsidRPr="003A0F37">
              <w:rPr>
                <w:rFonts w:ascii="宋体" w:eastAsia="宋体" w:hAnsi="宋体" w:cs="宋体" w:hint="eastAsia"/>
                <w:kern w:val="0"/>
                <w:sz w:val="20"/>
                <w:szCs w:val="20"/>
              </w:rPr>
              <w:t>荔</w:t>
            </w:r>
            <w:proofErr w:type="gramEnd"/>
            <w:r w:rsidRPr="003A0F37">
              <w:rPr>
                <w:rFonts w:ascii="宋体" w:eastAsia="宋体" w:hAnsi="宋体" w:cs="宋体" w:hint="eastAsia"/>
                <w:kern w:val="0"/>
                <w:sz w:val="20"/>
                <w:szCs w:val="20"/>
              </w:rPr>
              <w:t>西路与香蜜湖路交界处</w:t>
            </w:r>
          </w:p>
        </w:tc>
      </w:tr>
      <w:tr w:rsidR="0001021E" w:rsidRPr="003A0F37" w:rsidTr="0001021E">
        <w:trPr>
          <w:trHeight w:val="32"/>
        </w:trPr>
        <w:tc>
          <w:tcPr>
            <w:tcW w:w="71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罗湖区</w:t>
            </w: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公共管理与服务设施用地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罗湖区住房和建设局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罗湖“二线插花地”棚户区改造项目布心01-06地块</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LH-2018-0002号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2.04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金岭二路东南侧，金岭一路东北侧</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罗湖区住房和建设局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罗湖“二线插花地”棚户区改造项目木棉岭01-05地块</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LH-2018-0036号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2.65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国槐路与木棉岭路交界</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公用设施用地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罗湖“二线插花地”棚户区改造</w:t>
            </w:r>
            <w:r w:rsidRPr="003A0F37">
              <w:rPr>
                <w:rFonts w:ascii="宋体" w:eastAsia="宋体" w:hAnsi="宋体" w:cs="宋体" w:hint="eastAsia"/>
                <w:kern w:val="0"/>
                <w:sz w:val="20"/>
                <w:szCs w:val="20"/>
              </w:rPr>
              <w:lastRenderedPageBreak/>
              <w:t>项目木棉岭01-08地块</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lastRenderedPageBreak/>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LH-2018-0040号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新棉路与禾坑路交界</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110KV</w:t>
            </w:r>
            <w:proofErr w:type="gramStart"/>
            <w:r w:rsidRPr="003A0F37">
              <w:rPr>
                <w:rFonts w:ascii="宋体" w:eastAsia="宋体" w:hAnsi="宋体" w:cs="宋体" w:hint="eastAsia"/>
                <w:kern w:val="0"/>
                <w:sz w:val="20"/>
                <w:szCs w:val="20"/>
              </w:rPr>
              <w:t>木棉岭输变</w:t>
            </w:r>
            <w:proofErr w:type="gramEnd"/>
            <w:r w:rsidRPr="003A0F37">
              <w:rPr>
                <w:rFonts w:ascii="宋体" w:eastAsia="宋体" w:hAnsi="宋体" w:cs="宋体" w:hint="eastAsia"/>
                <w:kern w:val="0"/>
                <w:sz w:val="20"/>
                <w:szCs w:val="20"/>
              </w:rPr>
              <w:t>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LH-2018-0107号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新棉路与南环路交界</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罗湖区住房和建设局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罗湖“二线插花地”棚户区改造项目布心罗岗路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LH-2018-0051号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1.74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金洲路与金岭路交界</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罗湖区住房和建设局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罗湖“二线插花地”棚户区改造项目布心金岭二路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LH-2018-0021号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罗岗路与金岭一路交界</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罗湖区住房和建设局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罗湖“二线插花地”棚户区改造项目木棉岭新棉路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LH-2018-0030号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禾坑路西南侧</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罗湖区住房和建设局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罗湖“二线插花地”棚户区改造项目木棉岭片区华龙路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LH-2018-0026号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0.94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南环路以南,国槐路以北</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罗湖区住房和建设局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罗湖“二线插花地”棚户区改造项目木棉岭片区木棉岭路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LH-2018-0027号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华龙路与国槐路交汇处东北侧</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深圳市交通公用设施建设中心</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坂</w:t>
            </w:r>
            <w:proofErr w:type="gramEnd"/>
            <w:r w:rsidRPr="003A0F37">
              <w:rPr>
                <w:rFonts w:ascii="宋体" w:eastAsia="宋体" w:hAnsi="宋体" w:cs="宋体" w:hint="eastAsia"/>
                <w:kern w:val="0"/>
                <w:sz w:val="20"/>
                <w:szCs w:val="20"/>
              </w:rPr>
              <w:t>银通道工程斜井新增用地</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清水河街道</w:t>
            </w:r>
          </w:p>
        </w:tc>
      </w:tr>
      <w:tr w:rsidR="0001021E" w:rsidRPr="003A0F37" w:rsidTr="0001021E">
        <w:trPr>
          <w:trHeight w:val="85"/>
        </w:trPr>
        <w:tc>
          <w:tcPr>
            <w:tcW w:w="71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南山区</w:t>
            </w: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公共管理与服务设施用地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6A646B"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r w:rsidR="003A0F37" w:rsidRPr="003A0F37">
              <w:rPr>
                <w:rFonts w:ascii="宋体" w:eastAsia="宋体" w:hAnsi="宋体" w:cs="宋体" w:hint="eastAsia"/>
                <w:kern w:val="0"/>
                <w:sz w:val="20"/>
                <w:szCs w:val="20"/>
              </w:rPr>
              <w:t xml:space="preserve">　</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南山中医院</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ZG-2015-0121号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2.65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科苑南路与中心路交叉口附近</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市卫生健康委员会</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深圳市孙逸仙心血管医院二期项目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科苑北路与朗山路交汇处东北角。</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南山区民政局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福利中心三期</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社会福利设施用地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NS-2017-0134号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留仙大道与同乐路交界</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公用设施用地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6A646B"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r w:rsidR="003A0F37" w:rsidRPr="003A0F37">
              <w:rPr>
                <w:rFonts w:ascii="宋体" w:eastAsia="宋体" w:hAnsi="宋体" w:cs="宋体" w:hint="eastAsia"/>
                <w:kern w:val="0"/>
                <w:sz w:val="20"/>
                <w:szCs w:val="20"/>
              </w:rPr>
              <w:t xml:space="preserve">　</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后海消防站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其它公用设施用地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NS-2018-0021号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东滨路后海滨路交叉附近</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6A646B"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r w:rsidR="003A0F37" w:rsidRPr="003A0F37">
              <w:rPr>
                <w:rFonts w:ascii="宋体" w:eastAsia="宋体" w:hAnsi="宋体" w:cs="宋体" w:hint="eastAsia"/>
                <w:kern w:val="0"/>
                <w:sz w:val="20"/>
                <w:szCs w:val="20"/>
              </w:rPr>
              <w:t xml:space="preserve">　</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深圳湾消防站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其它公用设施用地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ZG-2016-0020号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白石路与深湾七路交叉口</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深圳市水务（集团） 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白石洲泵站扩建工程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NS-2018-0126号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白石路与石洲中路交叉口</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深圳市水务（集团）有限公司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南山水厂扩建工程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2.00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110kV同乐输变电工程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NS-2018-0082号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二线公路与同安路交界</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110</w:t>
            </w:r>
            <w:proofErr w:type="gramStart"/>
            <w:r w:rsidRPr="003A0F37">
              <w:rPr>
                <w:rFonts w:ascii="宋体" w:eastAsia="宋体" w:hAnsi="宋体" w:cs="宋体" w:hint="eastAsia"/>
                <w:kern w:val="0"/>
                <w:sz w:val="20"/>
                <w:szCs w:val="20"/>
              </w:rPr>
              <w:t>千伏南</w:t>
            </w:r>
            <w:proofErr w:type="gramEnd"/>
            <w:r w:rsidRPr="003A0F37">
              <w:rPr>
                <w:rFonts w:ascii="宋体" w:eastAsia="宋体" w:hAnsi="宋体" w:cs="宋体" w:hint="eastAsia"/>
                <w:kern w:val="0"/>
                <w:sz w:val="20"/>
                <w:szCs w:val="20"/>
              </w:rPr>
              <w:t>科大输变电工程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NS-2017-0124号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学苑大道东南侧，</w:t>
            </w:r>
            <w:proofErr w:type="gramStart"/>
            <w:r w:rsidRPr="003A0F37">
              <w:rPr>
                <w:rFonts w:ascii="宋体" w:eastAsia="宋体" w:hAnsi="宋体" w:cs="宋体" w:hint="eastAsia"/>
                <w:kern w:val="0"/>
                <w:sz w:val="20"/>
                <w:szCs w:val="20"/>
              </w:rPr>
              <w:t>南山智园西</w:t>
            </w:r>
            <w:proofErr w:type="gramEnd"/>
            <w:r w:rsidRPr="003A0F37">
              <w:rPr>
                <w:rFonts w:ascii="宋体" w:eastAsia="宋体" w:hAnsi="宋体" w:cs="宋体" w:hint="eastAsia"/>
                <w:kern w:val="0"/>
                <w:sz w:val="20"/>
                <w:szCs w:val="20"/>
              </w:rPr>
              <w:t>南侧</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110KV留</w:t>
            </w:r>
            <w:proofErr w:type="gramStart"/>
            <w:r w:rsidRPr="003A0F37">
              <w:rPr>
                <w:rFonts w:ascii="宋体" w:eastAsia="宋体" w:hAnsi="宋体" w:cs="宋体" w:hint="eastAsia"/>
                <w:kern w:val="0"/>
                <w:sz w:val="20"/>
                <w:szCs w:val="20"/>
              </w:rPr>
              <w:t>仙洞二输变</w:t>
            </w:r>
            <w:proofErr w:type="gramEnd"/>
            <w:r w:rsidRPr="003A0F37">
              <w:rPr>
                <w:rFonts w:ascii="宋体" w:eastAsia="宋体" w:hAnsi="宋体" w:cs="宋体" w:hint="eastAsia"/>
                <w:kern w:val="0"/>
                <w:sz w:val="20"/>
                <w:szCs w:val="20"/>
              </w:rPr>
              <w:t>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NS-2017-0013号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南山留仙洞总部基地</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深圳市特区建设发展集团</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沙河</w:t>
            </w:r>
            <w:proofErr w:type="gramStart"/>
            <w:r w:rsidRPr="003A0F37">
              <w:rPr>
                <w:rFonts w:ascii="宋体" w:eastAsia="宋体" w:hAnsi="宋体" w:cs="宋体" w:hint="eastAsia"/>
                <w:kern w:val="0"/>
                <w:sz w:val="20"/>
                <w:szCs w:val="20"/>
              </w:rPr>
              <w:t>东综合</w:t>
            </w:r>
            <w:proofErr w:type="gramEnd"/>
            <w:r w:rsidRPr="003A0F37">
              <w:rPr>
                <w:rFonts w:ascii="宋体" w:eastAsia="宋体" w:hAnsi="宋体" w:cs="宋体" w:hint="eastAsia"/>
                <w:kern w:val="0"/>
                <w:sz w:val="20"/>
                <w:szCs w:val="20"/>
              </w:rPr>
              <w:t>管廊项目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地面层:深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NS-2017-0039号；地下层：深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NS-2017-0038号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沿着龙珠大道向西至龙珠三路，转入沙河东路</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南山区建筑工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仙</w:t>
            </w:r>
            <w:proofErr w:type="gramEnd"/>
            <w:r w:rsidRPr="003A0F37">
              <w:rPr>
                <w:rFonts w:ascii="宋体" w:eastAsia="宋体" w:hAnsi="宋体" w:cs="宋体" w:hint="eastAsia"/>
                <w:kern w:val="0"/>
                <w:sz w:val="20"/>
                <w:szCs w:val="20"/>
              </w:rPr>
              <w:t>文东街（</w:t>
            </w:r>
            <w:proofErr w:type="gramStart"/>
            <w:r w:rsidRPr="003A0F37">
              <w:rPr>
                <w:rFonts w:ascii="宋体" w:eastAsia="宋体" w:hAnsi="宋体" w:cs="宋体" w:hint="eastAsia"/>
                <w:kern w:val="0"/>
                <w:sz w:val="20"/>
                <w:szCs w:val="20"/>
              </w:rPr>
              <w:t>仙文北路</w:t>
            </w:r>
            <w:proofErr w:type="gramEnd"/>
            <w:r w:rsidRPr="003A0F37">
              <w:rPr>
                <w:rFonts w:ascii="宋体" w:eastAsia="宋体" w:hAnsi="宋体" w:cs="宋体" w:hint="eastAsia"/>
                <w:kern w:val="0"/>
                <w:sz w:val="20"/>
                <w:szCs w:val="20"/>
              </w:rPr>
              <w:t>-</w:t>
            </w:r>
            <w:proofErr w:type="gramStart"/>
            <w:r w:rsidRPr="003A0F37">
              <w:rPr>
                <w:rFonts w:ascii="宋体" w:eastAsia="宋体" w:hAnsi="宋体" w:cs="宋体" w:hint="eastAsia"/>
                <w:kern w:val="0"/>
                <w:sz w:val="20"/>
                <w:szCs w:val="20"/>
              </w:rPr>
              <w:t>仙文路</w:t>
            </w:r>
            <w:proofErr w:type="gramEnd"/>
            <w:r w:rsidRPr="003A0F37">
              <w:rPr>
                <w:rFonts w:ascii="宋体" w:eastAsia="宋体" w:hAnsi="宋体" w:cs="宋体" w:hint="eastAsia"/>
                <w:kern w:val="0"/>
                <w:sz w:val="20"/>
                <w:szCs w:val="20"/>
              </w:rPr>
              <w:t>）</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ZG-2015-0108号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留仙洞总部基地</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南山区建筑工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丽康路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NS-2017-0128号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4.92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丽康路</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南山区建筑工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兴科路（仙茶路-石鼓路）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ZG-2015-0099号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南山留仙洞总部基地</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深圳市交通公用设施建设中心</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新城立交完善工程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12.57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③⑤</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Helvetica" w:eastAsia="宋体" w:hAnsi="Helvetica" w:cs="宋体"/>
                <w:color w:val="344644"/>
                <w:kern w:val="0"/>
                <w:sz w:val="20"/>
                <w:szCs w:val="20"/>
              </w:rPr>
            </w:pPr>
            <w:r w:rsidRPr="003A0F37">
              <w:rPr>
                <w:rFonts w:ascii="Helvetica" w:eastAsia="宋体" w:hAnsi="Helvetica" w:cs="宋体"/>
                <w:color w:val="344644"/>
                <w:kern w:val="0"/>
                <w:sz w:val="20"/>
                <w:szCs w:val="20"/>
              </w:rPr>
              <w:t>南头街道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其它用地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南山区环境保护和水务局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大磡河流域水环境综合治理工程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NS-2017-0011号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大磡河</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南山区环境保护和水务局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白芒河流域水环境综合治理工程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NS-2017-0008号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南山区白芒</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南山区环境保护和水务局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麻磡河流域水环境综合治理工程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NS-2017-0014号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麻磡河流域</w:t>
            </w:r>
          </w:p>
        </w:tc>
      </w:tr>
      <w:tr w:rsidR="0001021E" w:rsidRPr="003A0F37" w:rsidTr="0001021E">
        <w:trPr>
          <w:trHeight w:val="24"/>
        </w:trPr>
        <w:tc>
          <w:tcPr>
            <w:tcW w:w="71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盐田区</w:t>
            </w:r>
          </w:p>
        </w:tc>
        <w:tc>
          <w:tcPr>
            <w:tcW w:w="1708"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公共管理与服务设施用地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盐田区政府投资项目前期工作办公室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海桐社区综合服务楼</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YT-2016-0004号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公用设施用地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110千伏东部</w:t>
            </w:r>
            <w:proofErr w:type="gramStart"/>
            <w:r w:rsidRPr="003A0F37">
              <w:rPr>
                <w:rFonts w:ascii="宋体" w:eastAsia="宋体" w:hAnsi="宋体" w:cs="宋体" w:hint="eastAsia"/>
                <w:kern w:val="0"/>
                <w:sz w:val="20"/>
                <w:szCs w:val="20"/>
              </w:rPr>
              <w:t>华侨城输变</w:t>
            </w:r>
            <w:proofErr w:type="gramEnd"/>
            <w:r w:rsidRPr="003A0F37">
              <w:rPr>
                <w:rFonts w:ascii="宋体" w:eastAsia="宋体" w:hAnsi="宋体" w:cs="宋体" w:hint="eastAsia"/>
                <w:kern w:val="0"/>
                <w:sz w:val="20"/>
                <w:szCs w:val="20"/>
              </w:rPr>
              <w:t>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YT-2018-0055号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r>
      <w:tr w:rsidR="0001021E" w:rsidRPr="003A0F37" w:rsidTr="0001021E">
        <w:trPr>
          <w:trHeight w:val="71"/>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深圳市特区建设发展集团</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沙深路、海涛南路综合管廊项目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YT-2018-0020号 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YT-2018-0019号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2.39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②⑤</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起点为沙深路与深盐路路口，终点为海涛南路与海景二路路口。</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深圳市特区建设发展集团</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小梅沙、大梅沙综合管廊项目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YT-2018-0021号 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YT-2018-0022号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0.91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②⑤</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大小梅沙</w:t>
            </w:r>
            <w:proofErr w:type="gramStart"/>
            <w:r w:rsidRPr="003A0F37">
              <w:rPr>
                <w:rFonts w:ascii="宋体" w:eastAsia="宋体" w:hAnsi="宋体" w:cs="宋体" w:hint="eastAsia"/>
                <w:kern w:val="0"/>
                <w:sz w:val="20"/>
                <w:szCs w:val="20"/>
              </w:rPr>
              <w:t>崎</w:t>
            </w:r>
            <w:proofErr w:type="gramEnd"/>
            <w:r w:rsidRPr="003A0F37">
              <w:rPr>
                <w:rFonts w:ascii="宋体" w:eastAsia="宋体" w:hAnsi="宋体" w:cs="宋体" w:hint="eastAsia"/>
                <w:kern w:val="0"/>
                <w:sz w:val="20"/>
                <w:szCs w:val="20"/>
              </w:rPr>
              <w:t>头岭</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盐田区前期办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盐田区环卫基地配套道路工程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轨道交通用地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YT-2018-0054号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盐田区政府投资项目前期工作办公室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东海七</w:t>
            </w:r>
            <w:proofErr w:type="gramEnd"/>
            <w:r w:rsidRPr="003A0F37">
              <w:rPr>
                <w:rFonts w:ascii="宋体" w:eastAsia="宋体" w:hAnsi="宋体" w:cs="宋体" w:hint="eastAsia"/>
                <w:kern w:val="0"/>
                <w:sz w:val="20"/>
                <w:szCs w:val="20"/>
              </w:rPr>
              <w:t>街</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YT-2018-0005号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1.20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盐港东立交工程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YT-2018-0050号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31.49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⑤</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r>
      <w:tr w:rsidR="0001021E" w:rsidRPr="003A0F37" w:rsidTr="0001021E">
        <w:trPr>
          <w:trHeight w:val="24"/>
        </w:trPr>
        <w:tc>
          <w:tcPr>
            <w:tcW w:w="71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w:t>
            </w: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公共管理与服务设施用地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宝安区卫生和计划生育局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w:t>
            </w:r>
            <w:proofErr w:type="gramStart"/>
            <w:r w:rsidRPr="003A0F37">
              <w:rPr>
                <w:rFonts w:ascii="宋体" w:eastAsia="宋体" w:hAnsi="宋体" w:cs="宋体" w:hint="eastAsia"/>
                <w:kern w:val="0"/>
                <w:sz w:val="20"/>
                <w:szCs w:val="20"/>
              </w:rPr>
              <w:t>井人民</w:t>
            </w:r>
            <w:proofErr w:type="gramEnd"/>
            <w:r w:rsidRPr="003A0F37">
              <w:rPr>
                <w:rFonts w:ascii="宋体" w:eastAsia="宋体" w:hAnsi="宋体" w:cs="宋体" w:hint="eastAsia"/>
                <w:kern w:val="0"/>
                <w:sz w:val="20"/>
                <w:szCs w:val="20"/>
              </w:rPr>
              <w:t>医院扩建（二期）</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4.10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宝安区卫生和计划生育局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区中医院（集团）第二医院新建工程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2.97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宝安区卫生和计划生育局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宝安中医院（集团）福海医院</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8.30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福海街道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宝安区卫生和计划生育</w:t>
            </w:r>
            <w:r w:rsidRPr="003A0F37">
              <w:rPr>
                <w:rFonts w:ascii="宋体" w:eastAsia="宋体" w:hAnsi="宋体" w:cs="宋体" w:hint="eastAsia"/>
                <w:kern w:val="0"/>
                <w:sz w:val="20"/>
                <w:szCs w:val="20"/>
              </w:rPr>
              <w:lastRenderedPageBreak/>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lastRenderedPageBreak/>
              <w:t>区人民医院（集团）科教研中心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石岩街道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市卫生健康委员会</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市沙井片区新建综合医院</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BA-2018-0242号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11.14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福海街道办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福海街道综合性文化服务中心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福海街道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宝安区教育局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松岗高级中学（深圳市第十三高级中学）建设工程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BA-2017-0264号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8.71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宝安区教育局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原机场实验学校拆除重建工程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BA-2017-0323号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1.41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航城街道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宝安区教育局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宝城39区九年一贯制学校建设工程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BA-2014-0056号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3.34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新安街道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宝安区教育局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凤凰实验小学新建工程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福永街道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大空港新城规划建设管理办公室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空港新城综合应急中心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④⑩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公用设施用地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宝安区消防大队</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碧头消防站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其它公用设施用地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 xml:space="preserve">BA-2018-0047号 </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松岗街道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宝安区消防大队</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凤凰消防站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其它公用设施用地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BA-2018-0106号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0.66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 xml:space="preserve">福永街道 </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宝安区消防大队</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桥头消防站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其它公用设施用地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规土许</w:t>
            </w:r>
            <w:proofErr w:type="gramEnd"/>
            <w:r w:rsidRPr="003A0F37">
              <w:rPr>
                <w:rFonts w:ascii="宋体" w:eastAsia="宋体" w:hAnsi="宋体" w:cs="宋体" w:hint="eastAsia"/>
                <w:kern w:val="0"/>
                <w:sz w:val="20"/>
                <w:szCs w:val="20"/>
              </w:rPr>
              <w:t>BA-2012-0122号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福海街道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茅洲河流域水环境综合治理工程石</w:t>
            </w:r>
            <w:proofErr w:type="gramStart"/>
            <w:r w:rsidRPr="003A0F37">
              <w:rPr>
                <w:rFonts w:ascii="宋体" w:eastAsia="宋体" w:hAnsi="宋体" w:cs="宋体" w:hint="eastAsia"/>
                <w:kern w:val="0"/>
                <w:sz w:val="20"/>
                <w:szCs w:val="20"/>
              </w:rPr>
              <w:t>岩渠综合</w:t>
            </w:r>
            <w:proofErr w:type="gramEnd"/>
            <w:r w:rsidRPr="003A0F37">
              <w:rPr>
                <w:rFonts w:ascii="宋体" w:eastAsia="宋体" w:hAnsi="宋体" w:cs="宋体" w:hint="eastAsia"/>
                <w:kern w:val="0"/>
                <w:sz w:val="20"/>
                <w:szCs w:val="20"/>
              </w:rPr>
              <w:t>整治工程</w:t>
            </w:r>
            <w:proofErr w:type="gramStart"/>
            <w:r w:rsidRPr="003A0F37">
              <w:rPr>
                <w:rFonts w:ascii="宋体" w:eastAsia="宋体" w:hAnsi="宋体" w:cs="宋体" w:hint="eastAsia"/>
                <w:kern w:val="0"/>
                <w:sz w:val="20"/>
                <w:szCs w:val="20"/>
              </w:rPr>
              <w:t>石岩渠排涝</w:t>
            </w:r>
            <w:proofErr w:type="gramEnd"/>
            <w:r w:rsidRPr="003A0F37">
              <w:rPr>
                <w:rFonts w:ascii="宋体" w:eastAsia="宋体" w:hAnsi="宋体" w:cs="宋体" w:hint="eastAsia"/>
                <w:kern w:val="0"/>
                <w:sz w:val="20"/>
                <w:szCs w:val="20"/>
              </w:rPr>
              <w:t>泵站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BA-2017-0003号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航城街道黄田片区排涝泵站工程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BA-2018-0138号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航城街道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罗田调蓄湖水闸管理用房</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BA-2017-0152号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沙浦北片区排涝工程1＃泵站（碧头南泵站）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用地方案图2018-01Q-0025号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松岗街道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松岗河水环境综合整治工程东风村橡胶</w:t>
            </w:r>
            <w:proofErr w:type="gramStart"/>
            <w:r w:rsidRPr="003A0F37">
              <w:rPr>
                <w:rFonts w:ascii="宋体" w:eastAsia="宋体" w:hAnsi="宋体" w:cs="宋体" w:hint="eastAsia"/>
                <w:kern w:val="0"/>
                <w:sz w:val="20"/>
                <w:szCs w:val="20"/>
              </w:rPr>
              <w:t>坝管理房</w:t>
            </w:r>
            <w:proofErr w:type="gramEnd"/>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BA-2015-0075号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松岗街道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燕罗片区排涝工程罗田排涝泵站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BA-2017-0111号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深圳市城市管理和综合执法局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老虎坑垃圾焚烧发电厂三期配套应急填埋场</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BA-2016-0074号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14.12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深圳市城市管理和综合</w:t>
            </w:r>
            <w:r w:rsidRPr="003A0F37">
              <w:rPr>
                <w:rFonts w:ascii="宋体" w:eastAsia="宋体" w:hAnsi="宋体" w:cs="宋体" w:hint="eastAsia"/>
                <w:kern w:val="0"/>
                <w:sz w:val="20"/>
                <w:szCs w:val="20"/>
              </w:rPr>
              <w:lastRenderedPageBreak/>
              <w:t>执法局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lastRenderedPageBreak/>
              <w:t>老虎坑垃圾焚烧发电厂二期工</w:t>
            </w:r>
            <w:r w:rsidRPr="003A0F37">
              <w:rPr>
                <w:rFonts w:ascii="宋体" w:eastAsia="宋体" w:hAnsi="宋体" w:cs="宋体" w:hint="eastAsia"/>
                <w:kern w:val="0"/>
                <w:sz w:val="20"/>
                <w:szCs w:val="20"/>
              </w:rPr>
              <w:lastRenderedPageBreak/>
              <w:t>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lastRenderedPageBreak/>
              <w:t>环境卫生设施</w:t>
            </w:r>
            <w:r w:rsidRPr="003A0F37">
              <w:rPr>
                <w:rFonts w:ascii="宋体" w:eastAsia="宋体" w:hAnsi="宋体" w:cs="宋体" w:hint="eastAsia"/>
                <w:color w:val="000000"/>
                <w:kern w:val="0"/>
                <w:sz w:val="20"/>
                <w:szCs w:val="20"/>
              </w:rPr>
              <w:lastRenderedPageBreak/>
              <w:t>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lastRenderedPageBreak/>
              <w:t>深</w:t>
            </w:r>
            <w:proofErr w:type="gramStart"/>
            <w:r w:rsidRPr="003A0F37">
              <w:rPr>
                <w:rFonts w:ascii="宋体" w:eastAsia="宋体" w:hAnsi="宋体" w:cs="宋体" w:hint="eastAsia"/>
                <w:kern w:val="0"/>
                <w:sz w:val="20"/>
                <w:szCs w:val="20"/>
              </w:rPr>
              <w:t>规</w:t>
            </w:r>
            <w:proofErr w:type="gramEnd"/>
            <w:r w:rsidRPr="003A0F37">
              <w:rPr>
                <w:rFonts w:ascii="宋体" w:eastAsia="宋体" w:hAnsi="宋体" w:cs="宋体" w:hint="eastAsia"/>
                <w:kern w:val="0"/>
                <w:sz w:val="20"/>
                <w:szCs w:val="20"/>
              </w:rPr>
              <w:t>选BA-2008-0132号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22.20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松岗街道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大空港新城规划建设管理办公室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福永西1号</w:t>
            </w:r>
            <w:proofErr w:type="gramEnd"/>
            <w:r w:rsidRPr="003A0F37">
              <w:rPr>
                <w:rFonts w:ascii="宋体" w:eastAsia="宋体" w:hAnsi="宋体" w:cs="宋体" w:hint="eastAsia"/>
                <w:kern w:val="0"/>
                <w:sz w:val="20"/>
                <w:szCs w:val="20"/>
              </w:rPr>
              <w:t>垃圾转运站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④⑩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山门社区第三工业区排涝整治工程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桥头片区排涝工程上</w:t>
            </w:r>
            <w:proofErr w:type="gramStart"/>
            <w:r w:rsidRPr="003A0F37">
              <w:rPr>
                <w:rFonts w:ascii="宋体" w:eastAsia="宋体" w:hAnsi="宋体" w:cs="宋体" w:hint="eastAsia"/>
                <w:kern w:val="0"/>
                <w:sz w:val="20"/>
                <w:szCs w:val="20"/>
              </w:rPr>
              <w:t>寮</w:t>
            </w:r>
            <w:proofErr w:type="gramEnd"/>
            <w:r w:rsidRPr="003A0F37">
              <w:rPr>
                <w:rFonts w:ascii="宋体" w:eastAsia="宋体" w:hAnsi="宋体" w:cs="宋体" w:hint="eastAsia"/>
                <w:kern w:val="0"/>
                <w:sz w:val="20"/>
                <w:szCs w:val="20"/>
              </w:rPr>
              <w:t>河口泵站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BA-2017-0146号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0.63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宝安区沙浦北片区排涝工程2#泵站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BA-2017-0069号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松岗街道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福永水质净化厂二期工程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用地方案图2018-014-0016号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13.56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福海街道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桥头片区排涝工程新上星泵站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BA-2016-0145号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新桥街道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桥头片区排涝工程新桥公园泵站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BA-2016-0163号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桥头片区排涝工程洋下泵站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BA-2018-0128号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松岗街道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邮政支局及通信机楼</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0.51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④⑩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220kv乌</w:t>
            </w:r>
            <w:proofErr w:type="gramStart"/>
            <w:r w:rsidRPr="003A0F37">
              <w:rPr>
                <w:rFonts w:ascii="宋体" w:eastAsia="宋体" w:hAnsi="宋体" w:cs="宋体" w:hint="eastAsia"/>
                <w:color w:val="333333"/>
                <w:kern w:val="0"/>
                <w:sz w:val="20"/>
                <w:szCs w:val="20"/>
              </w:rPr>
              <w:t>石岗输变</w:t>
            </w:r>
            <w:proofErr w:type="gramEnd"/>
            <w:r w:rsidRPr="003A0F37">
              <w:rPr>
                <w:rFonts w:ascii="宋体" w:eastAsia="宋体" w:hAnsi="宋体" w:cs="宋体" w:hint="eastAsia"/>
                <w:color w:val="333333"/>
                <w:kern w:val="0"/>
                <w:sz w:val="20"/>
                <w:szCs w:val="20"/>
              </w:rPr>
              <w:t>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BA-2018-0076号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福永街道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110kV</w:t>
            </w:r>
            <w:proofErr w:type="gramStart"/>
            <w:r w:rsidRPr="003A0F37">
              <w:rPr>
                <w:rFonts w:ascii="宋体" w:eastAsia="宋体" w:hAnsi="宋体" w:cs="宋体" w:hint="eastAsia"/>
                <w:kern w:val="0"/>
                <w:sz w:val="20"/>
                <w:szCs w:val="20"/>
              </w:rPr>
              <w:t>田园二输变</w:t>
            </w:r>
            <w:proofErr w:type="gramEnd"/>
            <w:r w:rsidRPr="003A0F37">
              <w:rPr>
                <w:rFonts w:ascii="宋体" w:eastAsia="宋体" w:hAnsi="宋体" w:cs="宋体" w:hint="eastAsia"/>
                <w:kern w:val="0"/>
                <w:sz w:val="20"/>
                <w:szCs w:val="20"/>
              </w:rPr>
              <w:t>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BA-2017-0095号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①④</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福海街道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220kV宝城输变电工程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BA-2018-0121号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0.51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4321C" w:rsidP="0034321C">
            <w:pPr>
              <w:widowControl/>
              <w:adjustRightInd w:val="0"/>
              <w:snapToGrid w:val="0"/>
              <w:jc w:val="center"/>
              <w:rPr>
                <w:rFonts w:ascii="宋体" w:eastAsia="宋体" w:hAnsi="宋体" w:cs="宋体"/>
                <w:kern w:val="0"/>
                <w:sz w:val="20"/>
                <w:szCs w:val="20"/>
              </w:rPr>
            </w:pPr>
            <w:r>
              <w:rPr>
                <w:rFonts w:ascii="宋体" w:eastAsia="宋体" w:hAnsi="宋体" w:cs="宋体" w:hint="eastAsia"/>
                <w:kern w:val="0"/>
                <w:sz w:val="20"/>
                <w:szCs w:val="20"/>
              </w:rPr>
              <w:t>宝安区</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深圳市特区建设发展集团</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空港新城综合管廊二期项目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BA-2018-0055号</w:t>
            </w:r>
            <w:r w:rsidRPr="003A0F37">
              <w:rPr>
                <w:rFonts w:ascii="宋体" w:eastAsia="宋体" w:hAnsi="宋体" w:cs="宋体" w:hint="eastAsia"/>
                <w:color w:val="000000"/>
                <w:kern w:val="0"/>
                <w:sz w:val="20"/>
                <w:szCs w:val="20"/>
              </w:rPr>
              <w:b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BA-2018-0216号</w:t>
            </w:r>
            <w:r w:rsidRPr="003A0F37">
              <w:rPr>
                <w:rFonts w:ascii="宋体" w:eastAsia="宋体" w:hAnsi="宋体" w:cs="宋体" w:hint="eastAsia"/>
                <w:color w:val="000000"/>
                <w:kern w:val="0"/>
                <w:sz w:val="20"/>
                <w:szCs w:val="20"/>
              </w:rPr>
              <w:b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BA-2018-0184号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②⑤</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位于福永、福海街道</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珠江三角洲水资源配置工程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8D1501">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选字第440000201700496号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11.71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②③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罗田林场和罗田水库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深圳市深水宝安水务 集团有限公司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长流</w:t>
            </w:r>
            <w:proofErr w:type="gramStart"/>
            <w:r w:rsidRPr="003A0F37">
              <w:rPr>
                <w:rFonts w:ascii="宋体" w:eastAsia="宋体" w:hAnsi="宋体" w:cs="宋体" w:hint="eastAsia"/>
                <w:color w:val="000000"/>
                <w:kern w:val="0"/>
                <w:sz w:val="20"/>
                <w:szCs w:val="20"/>
              </w:rPr>
              <w:t>陂</w:t>
            </w:r>
            <w:proofErr w:type="gramEnd"/>
            <w:r w:rsidRPr="003A0F37">
              <w:rPr>
                <w:rFonts w:ascii="宋体" w:eastAsia="宋体" w:hAnsi="宋体" w:cs="宋体" w:hint="eastAsia"/>
                <w:color w:val="000000"/>
                <w:kern w:val="0"/>
                <w:sz w:val="20"/>
                <w:szCs w:val="20"/>
              </w:rPr>
              <w:t>水厂改扩建</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8.95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长流</w:t>
            </w:r>
            <w:proofErr w:type="gramStart"/>
            <w:r w:rsidRPr="003A0F37">
              <w:rPr>
                <w:rFonts w:ascii="宋体" w:eastAsia="宋体" w:hAnsi="宋体" w:cs="宋体" w:hint="eastAsia"/>
                <w:color w:val="000000"/>
                <w:kern w:val="0"/>
                <w:sz w:val="20"/>
                <w:szCs w:val="20"/>
              </w:rPr>
              <w:t>陂</w:t>
            </w:r>
            <w:proofErr w:type="gramEnd"/>
            <w:r w:rsidRPr="003A0F37">
              <w:rPr>
                <w:rFonts w:ascii="宋体" w:eastAsia="宋体" w:hAnsi="宋体" w:cs="宋体" w:hint="eastAsia"/>
                <w:color w:val="000000"/>
                <w:kern w:val="0"/>
                <w:sz w:val="20"/>
                <w:szCs w:val="20"/>
              </w:rPr>
              <w:t>水库坝下</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深圳市货运交通组织调整相关高速公路收费站及配套设施工程罗田站项目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区域交通用地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BA-2018-0155号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12.90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深圳市货运交通组织调整涉及高速公路新建收费站工程</w:t>
            </w:r>
            <w:proofErr w:type="gramStart"/>
            <w:r w:rsidRPr="003A0F37">
              <w:rPr>
                <w:rFonts w:ascii="宋体" w:eastAsia="宋体" w:hAnsi="宋体" w:cs="宋体" w:hint="eastAsia"/>
                <w:kern w:val="0"/>
                <w:sz w:val="20"/>
                <w:szCs w:val="20"/>
              </w:rPr>
              <w:t>朗田站</w:t>
            </w:r>
            <w:proofErr w:type="gramEnd"/>
            <w:r w:rsidRPr="003A0F37">
              <w:rPr>
                <w:rFonts w:ascii="宋体" w:eastAsia="宋体" w:hAnsi="宋体" w:cs="宋体" w:hint="eastAsia"/>
                <w:kern w:val="0"/>
                <w:sz w:val="20"/>
                <w:szCs w:val="20"/>
              </w:rPr>
              <w:t>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区域交通用地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BA-2018-0156号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4.27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⑤⑧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石岩街道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深圳市货运交通组织调整相关高速公路收费站及配套设施工程塘头站项目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区域交通用地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BA-2016-0114号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8.07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⑤⑧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石岩街道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深圳市机场（集团）有限公司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深圳机场T3新货站B2项目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区域交通用地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BA-2018-0147号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7.99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航城街道</w:t>
            </w:r>
          </w:p>
        </w:tc>
      </w:tr>
      <w:tr w:rsidR="0001021E" w:rsidRPr="003A0F37" w:rsidTr="0001021E">
        <w:trPr>
          <w:trHeight w:val="799"/>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深圳市特区建设发展集团有限公司(深圳市交委)</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外环高速公路深圳段项目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区域交通用地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省政府用地批复（粤府土审（03）[2018]1号）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551.02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沙井、松岗、新桥、石岩</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深圳市机场（集团）有限公司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深圳机场卫星厅项目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区域交通用地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BA-2018-0204、深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BA-2018-0205号、深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BA-2018-0206号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16.30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福永街道</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深圳高速公路股份有限公司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沈海高速公路深圳机场至荷</w:t>
            </w:r>
            <w:proofErr w:type="gramStart"/>
            <w:r w:rsidRPr="003A0F37">
              <w:rPr>
                <w:rFonts w:ascii="宋体" w:eastAsia="宋体" w:hAnsi="宋体" w:cs="宋体" w:hint="eastAsia"/>
                <w:color w:val="000000"/>
                <w:kern w:val="0"/>
                <w:sz w:val="20"/>
                <w:szCs w:val="20"/>
              </w:rPr>
              <w:t>坳</w:t>
            </w:r>
            <w:proofErr w:type="gramEnd"/>
            <w:r w:rsidRPr="003A0F37">
              <w:rPr>
                <w:rFonts w:ascii="宋体" w:eastAsia="宋体" w:hAnsi="宋体" w:cs="宋体" w:hint="eastAsia"/>
                <w:color w:val="000000"/>
                <w:kern w:val="0"/>
                <w:sz w:val="20"/>
                <w:szCs w:val="20"/>
              </w:rPr>
              <w:t>段（机荷高速公路）改扩建工程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区域交通用地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140.00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机荷高速公路改扩建项目深圳宝安段</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西乡综合车场</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交通场站用地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BA-2016-0081号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1.43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西乡街道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凤凰山综合车场工程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交通场站用地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BA-2018-0004号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2.00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福永街道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大田</w:t>
            </w:r>
            <w:proofErr w:type="gramStart"/>
            <w:r w:rsidRPr="003A0F37">
              <w:rPr>
                <w:rFonts w:ascii="宋体" w:eastAsia="宋体" w:hAnsi="宋体" w:cs="宋体" w:hint="eastAsia"/>
                <w:kern w:val="0"/>
                <w:sz w:val="20"/>
                <w:szCs w:val="20"/>
              </w:rPr>
              <w:t>洋综合</w:t>
            </w:r>
            <w:proofErr w:type="gramEnd"/>
            <w:r w:rsidRPr="003A0F37">
              <w:rPr>
                <w:rFonts w:ascii="宋体" w:eastAsia="宋体" w:hAnsi="宋体" w:cs="宋体" w:hint="eastAsia"/>
                <w:kern w:val="0"/>
                <w:sz w:val="20"/>
                <w:szCs w:val="20"/>
              </w:rPr>
              <w:t>车场工程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交通场站用地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4.06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松岗街道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市航运总公司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东宝河港区码头（一期）工程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交通场站用地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w:t>
            </w:r>
            <w:proofErr w:type="gramEnd"/>
            <w:r w:rsidRPr="003A0F37">
              <w:rPr>
                <w:rFonts w:ascii="宋体" w:eastAsia="宋体" w:hAnsi="宋体" w:cs="宋体" w:hint="eastAsia"/>
                <w:kern w:val="0"/>
                <w:sz w:val="20"/>
                <w:szCs w:val="20"/>
              </w:rPr>
              <w:t>选BA-2009-0320号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43.62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③⑤</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海上田园地区</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大空港新城规划建设管理办公室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空港新城（云巴）示范线L1线综合车场、车站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交通场站用地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2.00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④⑦⑩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福海街道</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深圳市地铁集团有限公司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深圳市地铁集团有限公司</w:t>
            </w:r>
            <w:r w:rsidRPr="003A0F37">
              <w:rPr>
                <w:rFonts w:ascii="宋体" w:eastAsia="宋体" w:hAnsi="宋体" w:cs="宋体" w:hint="eastAsia"/>
                <w:kern w:val="0"/>
                <w:sz w:val="20"/>
                <w:szCs w:val="20"/>
              </w:rPr>
              <w:br/>
              <w:t>深圳城市轨道交通12号线工程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轨道交通用地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新安、西乡、航城、福永、福海、沙井</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深圳市地铁集团有限公司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深圳城市轨道交通13号线工程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轨道交通用地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石岩街道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大空港新城规划建设管理办公室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民乐路（沙福路西延段—沙井南环路西延段）</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BA-2017-0034号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3.65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A920CA">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大空港新城规划建设管理办公室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德民路（</w:t>
            </w:r>
            <w:proofErr w:type="gramStart"/>
            <w:r w:rsidRPr="003A0F37">
              <w:rPr>
                <w:rFonts w:ascii="宋体" w:eastAsia="宋体" w:hAnsi="宋体" w:cs="宋体" w:hint="eastAsia"/>
                <w:kern w:val="0"/>
                <w:sz w:val="20"/>
                <w:szCs w:val="20"/>
              </w:rPr>
              <w:t>荣安路—锦程</w:t>
            </w:r>
            <w:proofErr w:type="gramEnd"/>
            <w:r w:rsidRPr="003A0F37">
              <w:rPr>
                <w:rFonts w:ascii="宋体" w:eastAsia="宋体" w:hAnsi="宋体" w:cs="宋体" w:hint="eastAsia"/>
                <w:kern w:val="0"/>
                <w:sz w:val="20"/>
                <w:szCs w:val="20"/>
              </w:rPr>
              <w:t>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BA-2017-0039号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3.52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④⑧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宝安区福永街道办事处</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 xml:space="preserve">  福德路(立新路—宝安大道)工程 </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BA-2017-0063号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1.99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⑥⑧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福永街道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大空港新城规划建设管理办公室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海锦路（</w:t>
            </w:r>
            <w:proofErr w:type="gramStart"/>
            <w:r w:rsidRPr="003A0F37">
              <w:rPr>
                <w:rFonts w:ascii="宋体" w:eastAsia="宋体" w:hAnsi="宋体" w:cs="宋体" w:hint="eastAsia"/>
                <w:kern w:val="0"/>
                <w:sz w:val="20"/>
                <w:szCs w:val="20"/>
              </w:rPr>
              <w:t>万乐路—锦程</w:t>
            </w:r>
            <w:proofErr w:type="gramEnd"/>
            <w:r w:rsidRPr="003A0F37">
              <w:rPr>
                <w:rFonts w:ascii="宋体" w:eastAsia="宋体" w:hAnsi="宋体" w:cs="宋体" w:hint="eastAsia"/>
                <w:kern w:val="0"/>
                <w:sz w:val="20"/>
                <w:szCs w:val="20"/>
              </w:rPr>
              <w:t>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BA-2017-0038号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1.95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大空港新城规划建设管理办公室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丰民路（海锦路—德民路）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BA-2017-0036号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3.08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大空港新城规划建设管理办公室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沙井南环路西延段（海滨</w:t>
            </w:r>
            <w:proofErr w:type="gramStart"/>
            <w:r w:rsidRPr="003A0F37">
              <w:rPr>
                <w:rFonts w:ascii="宋体" w:eastAsia="宋体" w:hAnsi="宋体" w:cs="宋体" w:hint="eastAsia"/>
                <w:kern w:val="0"/>
                <w:sz w:val="20"/>
                <w:szCs w:val="20"/>
              </w:rPr>
              <w:t>大道—锦程</w:t>
            </w:r>
            <w:proofErr w:type="gramEnd"/>
            <w:r w:rsidRPr="003A0F37">
              <w:rPr>
                <w:rFonts w:ascii="宋体" w:eastAsia="宋体" w:hAnsi="宋体" w:cs="宋体" w:hint="eastAsia"/>
                <w:kern w:val="0"/>
                <w:sz w:val="20"/>
                <w:szCs w:val="20"/>
              </w:rPr>
              <w:t>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BA-2017-0258号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11.60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深圳市宝安区燕罗街道办事处</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燕罗塘片区大华路（红湖路—红燕路）综合改造工程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BA-2017-0183号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3.60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大空港新城规划建设管理办公室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荣安路（新沙路西延</w:t>
            </w:r>
            <w:proofErr w:type="gramStart"/>
            <w:r w:rsidRPr="003A0F37">
              <w:rPr>
                <w:rFonts w:ascii="宋体" w:eastAsia="宋体" w:hAnsi="宋体" w:cs="宋体" w:hint="eastAsia"/>
                <w:kern w:val="0"/>
                <w:sz w:val="20"/>
                <w:szCs w:val="20"/>
              </w:rPr>
              <w:t>段—锦程</w:t>
            </w:r>
            <w:proofErr w:type="gramEnd"/>
            <w:r w:rsidRPr="003A0F37">
              <w:rPr>
                <w:rFonts w:ascii="宋体" w:eastAsia="宋体" w:hAnsi="宋体" w:cs="宋体" w:hint="eastAsia"/>
                <w:kern w:val="0"/>
                <w:sz w:val="20"/>
                <w:szCs w:val="20"/>
              </w:rPr>
              <w:t>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BA-2017-0055号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7.77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④⑧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大空港新城规划建设管理办公室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新沙路西延段（海滨</w:t>
            </w:r>
            <w:proofErr w:type="gramStart"/>
            <w:r w:rsidRPr="003A0F37">
              <w:rPr>
                <w:rFonts w:ascii="宋体" w:eastAsia="宋体" w:hAnsi="宋体" w:cs="宋体" w:hint="eastAsia"/>
                <w:kern w:val="0"/>
                <w:sz w:val="20"/>
                <w:szCs w:val="20"/>
              </w:rPr>
              <w:t>大道—锦程</w:t>
            </w:r>
            <w:proofErr w:type="gramEnd"/>
            <w:r w:rsidRPr="003A0F37">
              <w:rPr>
                <w:rFonts w:ascii="宋体" w:eastAsia="宋体" w:hAnsi="宋体" w:cs="宋体" w:hint="eastAsia"/>
                <w:kern w:val="0"/>
                <w:sz w:val="20"/>
                <w:szCs w:val="20"/>
              </w:rPr>
              <w:t>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BA-2017-0322号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11.58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④⑧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深圳市宝安区航城街道办事处</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前进三路（洲石路-机场南路）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BA-2017-0275号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2.07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航城街道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大空港新城规划建设管理办公室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展览大道（海云</w:t>
            </w:r>
            <w:proofErr w:type="gramStart"/>
            <w:r w:rsidRPr="003A0F37">
              <w:rPr>
                <w:rFonts w:ascii="宋体" w:eastAsia="宋体" w:hAnsi="宋体" w:cs="宋体" w:hint="eastAsia"/>
                <w:kern w:val="0"/>
                <w:sz w:val="20"/>
                <w:szCs w:val="20"/>
              </w:rPr>
              <w:t>路—蚝业</w:t>
            </w:r>
            <w:proofErr w:type="gramEnd"/>
            <w:r w:rsidRPr="003A0F37">
              <w:rPr>
                <w:rFonts w:ascii="宋体" w:eastAsia="宋体" w:hAnsi="宋体" w:cs="宋体" w:hint="eastAsia"/>
                <w:kern w:val="0"/>
                <w:sz w:val="20"/>
                <w:szCs w:val="20"/>
              </w:rPr>
              <w:t>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BA-2016-0166号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5.97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④⑧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福海街道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大空港新城规划建设管理办公室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凤塘大道西延段（海滨大道—福园二路）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BA-2016-0164号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8.10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福海街道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大空港新城规划建设管理办公室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民主大道西延段（荣安路—民乐路）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BA-2017-0148号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1.84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大空港新城规划建设管理办公室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海滨大道（重庆路西延段—新沙路西延段）</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BA-2016-0170号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55.86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④⑧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福海街道、沙井街道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深圳市宝安区燕罗街道办事处</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燕罗</w:t>
            </w:r>
            <w:proofErr w:type="gramStart"/>
            <w:r w:rsidRPr="003A0F37">
              <w:rPr>
                <w:rFonts w:ascii="宋体" w:eastAsia="宋体" w:hAnsi="宋体" w:cs="宋体" w:hint="eastAsia"/>
                <w:kern w:val="0"/>
                <w:sz w:val="20"/>
                <w:szCs w:val="20"/>
              </w:rPr>
              <w:t>街道环胜</w:t>
            </w:r>
            <w:proofErr w:type="gramEnd"/>
            <w:r w:rsidRPr="003A0F37">
              <w:rPr>
                <w:rFonts w:ascii="宋体" w:eastAsia="宋体" w:hAnsi="宋体" w:cs="宋体" w:hint="eastAsia"/>
                <w:kern w:val="0"/>
                <w:sz w:val="20"/>
                <w:szCs w:val="20"/>
              </w:rPr>
              <w:t>南路（</w:t>
            </w:r>
            <w:proofErr w:type="gramStart"/>
            <w:r w:rsidRPr="003A0F37">
              <w:rPr>
                <w:rFonts w:ascii="宋体" w:eastAsia="宋体" w:hAnsi="宋体" w:cs="宋体" w:hint="eastAsia"/>
                <w:kern w:val="0"/>
                <w:sz w:val="20"/>
                <w:szCs w:val="20"/>
              </w:rPr>
              <w:t>燕罗路至</w:t>
            </w:r>
            <w:proofErr w:type="gramEnd"/>
            <w:r w:rsidRPr="003A0F37">
              <w:rPr>
                <w:rFonts w:ascii="宋体" w:eastAsia="宋体" w:hAnsi="宋体" w:cs="宋体" w:hint="eastAsia"/>
                <w:kern w:val="0"/>
                <w:sz w:val="20"/>
                <w:szCs w:val="20"/>
              </w:rPr>
              <w:t>松福路）新建工程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BA-2017-0299号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3.21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深圳市宝安区燕罗街道办事处</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燕罗</w:t>
            </w:r>
            <w:proofErr w:type="gramStart"/>
            <w:r w:rsidRPr="003A0F37">
              <w:rPr>
                <w:rFonts w:ascii="宋体" w:eastAsia="宋体" w:hAnsi="宋体" w:cs="宋体" w:hint="eastAsia"/>
                <w:kern w:val="0"/>
                <w:sz w:val="20"/>
                <w:szCs w:val="20"/>
              </w:rPr>
              <w:t>街道格山二路</w:t>
            </w:r>
            <w:proofErr w:type="gramEnd"/>
            <w:r w:rsidRPr="003A0F37">
              <w:rPr>
                <w:rFonts w:ascii="宋体" w:eastAsia="宋体" w:hAnsi="宋体" w:cs="宋体" w:hint="eastAsia"/>
                <w:kern w:val="0"/>
                <w:sz w:val="20"/>
                <w:szCs w:val="20"/>
              </w:rPr>
              <w:t>（</w:t>
            </w:r>
            <w:proofErr w:type="gramStart"/>
            <w:r w:rsidRPr="003A0F37">
              <w:rPr>
                <w:rFonts w:ascii="宋体" w:eastAsia="宋体" w:hAnsi="宋体" w:cs="宋体" w:hint="eastAsia"/>
                <w:kern w:val="0"/>
                <w:sz w:val="20"/>
                <w:szCs w:val="20"/>
              </w:rPr>
              <w:t>塘福路</w:t>
            </w:r>
            <w:proofErr w:type="gramEnd"/>
            <w:r w:rsidRPr="003A0F37">
              <w:rPr>
                <w:rFonts w:ascii="宋体" w:eastAsia="宋体" w:hAnsi="宋体" w:cs="宋体" w:hint="eastAsia"/>
                <w:kern w:val="0"/>
                <w:sz w:val="20"/>
                <w:szCs w:val="20"/>
              </w:rPr>
              <w:t>-物流路）新建工程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BA-2018-0052号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燕罗街道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航城街道办事处</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金荔路（</w:t>
            </w:r>
            <w:proofErr w:type="gramStart"/>
            <w:r w:rsidRPr="003A0F37">
              <w:rPr>
                <w:rFonts w:ascii="宋体" w:eastAsia="宋体" w:hAnsi="宋体" w:cs="宋体" w:hint="eastAsia"/>
                <w:kern w:val="0"/>
                <w:sz w:val="20"/>
                <w:szCs w:val="20"/>
              </w:rPr>
              <w:t>凯</w:t>
            </w:r>
            <w:proofErr w:type="gramEnd"/>
            <w:r w:rsidRPr="003A0F37">
              <w:rPr>
                <w:rFonts w:ascii="宋体" w:eastAsia="宋体" w:hAnsi="宋体" w:cs="宋体" w:hint="eastAsia"/>
                <w:kern w:val="0"/>
                <w:sz w:val="20"/>
                <w:szCs w:val="20"/>
              </w:rPr>
              <w:t>成一路-爱深路）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BA-2017-0132号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0.98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宝安区金荔路</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深圳市广深沿江高速公路投资有限公司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东莞长安至深圳南山高速公路（广深沿江高速公路深圳段）</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选字第440000201500410号（省厅选址）</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72.70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宝安区燕罗街道办事处</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朗西路（燕罗路--</w:t>
            </w:r>
            <w:proofErr w:type="gramStart"/>
            <w:r w:rsidRPr="003A0F37">
              <w:rPr>
                <w:rFonts w:ascii="宋体" w:eastAsia="宋体" w:hAnsi="宋体" w:cs="宋体" w:hint="eastAsia"/>
                <w:color w:val="333333"/>
                <w:kern w:val="0"/>
                <w:sz w:val="20"/>
                <w:szCs w:val="20"/>
              </w:rPr>
              <w:t>喜高路</w:t>
            </w:r>
            <w:proofErr w:type="gramEnd"/>
            <w:r w:rsidRPr="003A0F37">
              <w:rPr>
                <w:rFonts w:ascii="宋体" w:eastAsia="宋体" w:hAnsi="宋体" w:cs="宋体" w:hint="eastAsia"/>
                <w:color w:val="333333"/>
                <w:kern w:val="0"/>
                <w:sz w:val="20"/>
                <w:szCs w:val="20"/>
              </w:rPr>
              <w:t>）综合改造工程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BA-2017-0109号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1.41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市交委宝安交通运输局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新沙路（锦程路-东环路）综合改造工程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市交委宝安交通运输局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黄田大道（航城大道-立新南路）新建工程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航城街道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市交委宝安交通运输局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沙井路（南环路-凤塘大道）综合改造工程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BA-2017-0319号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12.86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市交委宝安交通运输局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甘霖路（凤塘大道-宝文路）新建工程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福永街道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市交委宝安交通运输局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新安一路-新安四路改造工程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BA-2012-0006号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24.53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新安街道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A920CA" w:rsidP="0034321C">
            <w:pPr>
              <w:widowControl/>
              <w:adjustRightInd w:val="0"/>
              <w:snapToGrid w:val="0"/>
              <w:jc w:val="center"/>
              <w:rPr>
                <w:rFonts w:ascii="宋体" w:eastAsia="宋体" w:hAnsi="宋体" w:cs="宋体"/>
                <w:kern w:val="0"/>
                <w:sz w:val="20"/>
                <w:szCs w:val="20"/>
              </w:rPr>
            </w:pPr>
            <w:r>
              <w:rPr>
                <w:rFonts w:ascii="宋体" w:eastAsia="宋体" w:hAnsi="宋体" w:cs="宋体" w:hint="eastAsia"/>
                <w:kern w:val="0"/>
                <w:sz w:val="20"/>
                <w:szCs w:val="20"/>
              </w:rPr>
              <w:t>宝安</w:t>
            </w:r>
            <w:r w:rsidR="003A0F37" w:rsidRPr="003A0F37">
              <w:rPr>
                <w:rFonts w:ascii="宋体" w:eastAsia="宋体" w:hAnsi="宋体" w:cs="宋体" w:hint="eastAsia"/>
                <w:kern w:val="0"/>
                <w:sz w:val="20"/>
                <w:szCs w:val="20"/>
              </w:rPr>
              <w:t>区前期办\区工</w:t>
            </w:r>
            <w:proofErr w:type="gramStart"/>
            <w:r w:rsidR="003A0F37" w:rsidRPr="003A0F37">
              <w:rPr>
                <w:rFonts w:ascii="宋体" w:eastAsia="宋体" w:hAnsi="宋体" w:cs="宋体" w:hint="eastAsia"/>
                <w:kern w:val="0"/>
                <w:sz w:val="20"/>
                <w:szCs w:val="20"/>
              </w:rPr>
              <w:t>务</w:t>
            </w:r>
            <w:proofErr w:type="gramEnd"/>
            <w:r w:rsidR="003A0F37"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西乡街道通成路（</w:t>
            </w:r>
            <w:proofErr w:type="gramStart"/>
            <w:r w:rsidRPr="003A0F37">
              <w:rPr>
                <w:rFonts w:ascii="宋体" w:eastAsia="宋体" w:hAnsi="宋体" w:cs="宋体" w:hint="eastAsia"/>
                <w:color w:val="333333"/>
                <w:kern w:val="0"/>
                <w:sz w:val="20"/>
                <w:szCs w:val="20"/>
              </w:rPr>
              <w:t>铁仔山北麓-</w:t>
            </w:r>
            <w:proofErr w:type="gramEnd"/>
            <w:r w:rsidRPr="003A0F37">
              <w:rPr>
                <w:rFonts w:ascii="宋体" w:eastAsia="宋体" w:hAnsi="宋体" w:cs="宋体" w:hint="eastAsia"/>
                <w:color w:val="333333"/>
                <w:kern w:val="0"/>
                <w:sz w:val="20"/>
                <w:szCs w:val="20"/>
              </w:rPr>
              <w:t>共和工业路）新建工程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BA-2016-0019号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2.47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西乡街道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A920CA" w:rsidP="0034321C">
            <w:pPr>
              <w:widowControl/>
              <w:adjustRightInd w:val="0"/>
              <w:snapToGrid w:val="0"/>
              <w:jc w:val="center"/>
              <w:rPr>
                <w:rFonts w:ascii="宋体" w:eastAsia="宋体" w:hAnsi="宋体" w:cs="宋体"/>
                <w:kern w:val="0"/>
                <w:sz w:val="20"/>
                <w:szCs w:val="20"/>
              </w:rPr>
            </w:pPr>
            <w:r>
              <w:rPr>
                <w:rFonts w:ascii="宋体" w:eastAsia="宋体" w:hAnsi="宋体" w:cs="宋体" w:hint="eastAsia"/>
                <w:kern w:val="0"/>
                <w:sz w:val="20"/>
                <w:szCs w:val="20"/>
              </w:rPr>
              <w:t>宝安</w:t>
            </w:r>
            <w:r w:rsidR="003A0F37" w:rsidRPr="003A0F37">
              <w:rPr>
                <w:rFonts w:ascii="宋体" w:eastAsia="宋体" w:hAnsi="宋体" w:cs="宋体" w:hint="eastAsia"/>
                <w:kern w:val="0"/>
                <w:sz w:val="20"/>
                <w:szCs w:val="20"/>
              </w:rPr>
              <w:t>区中心办\西乡街道办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中心区碧海a41号路（江湾大道至兴业路段）新建工程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BA-2013-0084号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0.68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宝安中心区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A920CA" w:rsidP="0034321C">
            <w:pPr>
              <w:widowControl/>
              <w:adjustRightInd w:val="0"/>
              <w:snapToGrid w:val="0"/>
              <w:jc w:val="center"/>
              <w:rPr>
                <w:rFonts w:ascii="宋体" w:eastAsia="宋体" w:hAnsi="宋体" w:cs="宋体"/>
                <w:kern w:val="0"/>
                <w:sz w:val="20"/>
                <w:szCs w:val="20"/>
              </w:rPr>
            </w:pPr>
            <w:r>
              <w:rPr>
                <w:rFonts w:ascii="宋体" w:eastAsia="宋体" w:hAnsi="宋体" w:cs="宋体" w:hint="eastAsia"/>
                <w:kern w:val="0"/>
                <w:sz w:val="20"/>
                <w:szCs w:val="20"/>
              </w:rPr>
              <w:t>宝安</w:t>
            </w:r>
            <w:r w:rsidR="003A0F37" w:rsidRPr="003A0F37">
              <w:rPr>
                <w:rFonts w:ascii="宋体" w:eastAsia="宋体" w:hAnsi="宋体" w:cs="宋体" w:hint="eastAsia"/>
                <w:kern w:val="0"/>
                <w:sz w:val="20"/>
                <w:szCs w:val="20"/>
              </w:rPr>
              <w:t>区中心办\西乡街道办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中心区碧海a39号路（江湾大道至兴业路段）新建工程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BA-2013-0073号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0.64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宝安中心区</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西乡街道办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西乡街道通成路北段新建工程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BA-2015-0061号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西乡街道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西乡街道办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西乡</w:t>
            </w:r>
            <w:proofErr w:type="gramStart"/>
            <w:r w:rsidRPr="003A0F37">
              <w:rPr>
                <w:rFonts w:ascii="宋体" w:eastAsia="宋体" w:hAnsi="宋体" w:cs="宋体" w:hint="eastAsia"/>
                <w:color w:val="333333"/>
                <w:kern w:val="0"/>
                <w:sz w:val="20"/>
                <w:szCs w:val="20"/>
              </w:rPr>
              <w:t>街道河</w:t>
            </w:r>
            <w:proofErr w:type="gramEnd"/>
            <w:r w:rsidRPr="003A0F37">
              <w:rPr>
                <w:rFonts w:ascii="宋体" w:eastAsia="宋体" w:hAnsi="宋体" w:cs="宋体" w:hint="eastAsia"/>
                <w:color w:val="333333"/>
                <w:kern w:val="0"/>
                <w:sz w:val="20"/>
                <w:szCs w:val="20"/>
              </w:rPr>
              <w:t>东路综合改造工程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西乡街道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福永街道办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福永街道立新南路（翠岗西路至福永大道）综合改造工程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14.90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福永街道立新南路</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沙井街道</w:t>
            </w:r>
            <w:proofErr w:type="gramStart"/>
            <w:r w:rsidRPr="003A0F37">
              <w:rPr>
                <w:rFonts w:ascii="宋体" w:eastAsia="宋体" w:hAnsi="宋体" w:cs="宋体" w:hint="eastAsia"/>
                <w:color w:val="333333"/>
                <w:kern w:val="0"/>
                <w:sz w:val="20"/>
                <w:szCs w:val="20"/>
              </w:rPr>
              <w:t>寮</w:t>
            </w:r>
            <w:proofErr w:type="gramEnd"/>
            <w:r w:rsidRPr="003A0F37">
              <w:rPr>
                <w:rFonts w:ascii="宋体" w:eastAsia="宋体" w:hAnsi="宋体" w:cs="宋体" w:hint="eastAsia"/>
                <w:color w:val="333333"/>
                <w:kern w:val="0"/>
                <w:sz w:val="20"/>
                <w:szCs w:val="20"/>
              </w:rPr>
              <w:t>丰路（环镇路-宝安大道）新建工程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BA-2016-0077号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3.73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沙井街道向兴路（沙井路-茅洲河河堤）综合改造工程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BA-2017-0045号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5.06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沙井街道</w:t>
            </w:r>
            <w:proofErr w:type="gramStart"/>
            <w:r w:rsidRPr="003A0F37">
              <w:rPr>
                <w:rFonts w:ascii="宋体" w:eastAsia="宋体" w:hAnsi="宋体" w:cs="宋体" w:hint="eastAsia"/>
                <w:color w:val="333333"/>
                <w:kern w:val="0"/>
                <w:sz w:val="20"/>
                <w:szCs w:val="20"/>
              </w:rPr>
              <w:t>帝堂路</w:t>
            </w:r>
            <w:proofErr w:type="gramEnd"/>
            <w:r w:rsidRPr="003A0F37">
              <w:rPr>
                <w:rFonts w:ascii="宋体" w:eastAsia="宋体" w:hAnsi="宋体" w:cs="宋体" w:hint="eastAsia"/>
                <w:color w:val="333333"/>
                <w:kern w:val="0"/>
                <w:sz w:val="20"/>
                <w:szCs w:val="20"/>
              </w:rPr>
              <w:t>二期（沙四南路至环镇路）综合改造工程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4.90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沙井街道办沙</w:t>
            </w:r>
            <w:proofErr w:type="gramStart"/>
            <w:r w:rsidRPr="003A0F37">
              <w:rPr>
                <w:rFonts w:ascii="宋体" w:eastAsia="宋体" w:hAnsi="宋体" w:cs="宋体" w:hint="eastAsia"/>
                <w:color w:val="333333"/>
                <w:kern w:val="0"/>
                <w:sz w:val="20"/>
                <w:szCs w:val="20"/>
              </w:rPr>
              <w:t>一</w:t>
            </w:r>
            <w:proofErr w:type="gramEnd"/>
            <w:r w:rsidRPr="003A0F37">
              <w:rPr>
                <w:rFonts w:ascii="宋体" w:eastAsia="宋体" w:hAnsi="宋体" w:cs="宋体" w:hint="eastAsia"/>
                <w:color w:val="333333"/>
                <w:kern w:val="0"/>
                <w:sz w:val="20"/>
                <w:szCs w:val="20"/>
              </w:rPr>
              <w:t>中路（新沙路至新民北路）新建工程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BA-2017-0272号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沙井街道办新民南路（新沙路至新民北路）新建工程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BA-2017-0268号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沙井</w:t>
            </w:r>
            <w:proofErr w:type="gramStart"/>
            <w:r w:rsidRPr="003A0F37">
              <w:rPr>
                <w:rFonts w:ascii="宋体" w:eastAsia="宋体" w:hAnsi="宋体" w:cs="宋体" w:hint="eastAsia"/>
                <w:color w:val="333333"/>
                <w:kern w:val="0"/>
                <w:sz w:val="20"/>
                <w:szCs w:val="20"/>
              </w:rPr>
              <w:t>街道办岗南</w:t>
            </w:r>
            <w:proofErr w:type="gramEnd"/>
            <w:r w:rsidRPr="003A0F37">
              <w:rPr>
                <w:rFonts w:ascii="宋体" w:eastAsia="宋体" w:hAnsi="宋体" w:cs="宋体" w:hint="eastAsia"/>
                <w:color w:val="333333"/>
                <w:kern w:val="0"/>
                <w:sz w:val="20"/>
                <w:szCs w:val="20"/>
              </w:rPr>
              <w:t>一路（崇光路—宝安大道）新建工程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BA-2017-0134号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新桥街道办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新桥</w:t>
            </w:r>
            <w:proofErr w:type="gramStart"/>
            <w:r w:rsidRPr="003A0F37">
              <w:rPr>
                <w:rFonts w:ascii="宋体" w:eastAsia="宋体" w:hAnsi="宋体" w:cs="宋体" w:hint="eastAsia"/>
                <w:color w:val="333333"/>
                <w:kern w:val="0"/>
                <w:sz w:val="20"/>
                <w:szCs w:val="20"/>
              </w:rPr>
              <w:t>街道至丰路</w:t>
            </w:r>
            <w:proofErr w:type="gramEnd"/>
            <w:r w:rsidRPr="003A0F37">
              <w:rPr>
                <w:rFonts w:ascii="宋体" w:eastAsia="宋体" w:hAnsi="宋体" w:cs="宋体" w:hint="eastAsia"/>
                <w:color w:val="333333"/>
                <w:kern w:val="0"/>
                <w:sz w:val="20"/>
                <w:szCs w:val="20"/>
              </w:rPr>
              <w:t>（庄南路—南沙快速预留辅道）新建工程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BA-2017-0283号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0.55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新桥街道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新桥街道办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新桥街道永荣路新建工程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BA-2017-0274号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1.63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新桥街道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石岩街道办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石岩街道民营路（</w:t>
            </w:r>
            <w:proofErr w:type="gramStart"/>
            <w:r w:rsidRPr="003A0F37">
              <w:rPr>
                <w:rFonts w:ascii="宋体" w:eastAsia="宋体" w:hAnsi="宋体" w:cs="宋体" w:hint="eastAsia"/>
                <w:color w:val="333333"/>
                <w:kern w:val="0"/>
                <w:sz w:val="20"/>
                <w:szCs w:val="20"/>
              </w:rPr>
              <w:t>德悦路</w:t>
            </w:r>
            <w:proofErr w:type="gramEnd"/>
            <w:r w:rsidRPr="003A0F37">
              <w:rPr>
                <w:rFonts w:ascii="宋体" w:eastAsia="宋体" w:hAnsi="宋体" w:cs="宋体" w:hint="eastAsia"/>
                <w:color w:val="333333"/>
                <w:kern w:val="0"/>
                <w:sz w:val="20"/>
                <w:szCs w:val="20"/>
              </w:rPr>
              <w:t>-石龙环南路）新建工程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BA-2017-0292号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石岩街道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宝安区福海街道办事处</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福海街道永和路（</w:t>
            </w:r>
            <w:proofErr w:type="gramStart"/>
            <w:r w:rsidRPr="003A0F37">
              <w:rPr>
                <w:rFonts w:ascii="宋体" w:eastAsia="宋体" w:hAnsi="宋体" w:cs="宋体" w:hint="eastAsia"/>
                <w:color w:val="333333"/>
                <w:kern w:val="0"/>
                <w:sz w:val="20"/>
                <w:szCs w:val="20"/>
              </w:rPr>
              <w:t>福洲</w:t>
            </w:r>
            <w:proofErr w:type="gramEnd"/>
            <w:r w:rsidRPr="003A0F37">
              <w:rPr>
                <w:rFonts w:ascii="宋体" w:eastAsia="宋体" w:hAnsi="宋体" w:cs="宋体" w:hint="eastAsia"/>
                <w:color w:val="333333"/>
                <w:kern w:val="0"/>
                <w:sz w:val="20"/>
                <w:szCs w:val="20"/>
              </w:rPr>
              <w:t>大道-宝安大道）新建工程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14.30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福海街道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大空港新城规划建设管</w:t>
            </w:r>
            <w:r w:rsidRPr="003A0F37">
              <w:rPr>
                <w:rFonts w:ascii="宋体" w:eastAsia="宋体" w:hAnsi="宋体" w:cs="宋体" w:hint="eastAsia"/>
                <w:kern w:val="0"/>
                <w:sz w:val="20"/>
                <w:szCs w:val="20"/>
              </w:rPr>
              <w:lastRenderedPageBreak/>
              <w:t>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lastRenderedPageBreak/>
              <w:t>万乐路西延（海云</w:t>
            </w:r>
            <w:proofErr w:type="gramStart"/>
            <w:r w:rsidRPr="003A0F37">
              <w:rPr>
                <w:rFonts w:ascii="宋体" w:eastAsia="宋体" w:hAnsi="宋体" w:cs="宋体" w:hint="eastAsia"/>
                <w:color w:val="333333"/>
                <w:kern w:val="0"/>
                <w:sz w:val="20"/>
                <w:szCs w:val="20"/>
              </w:rPr>
              <w:t>路—锦程</w:t>
            </w:r>
            <w:proofErr w:type="gramEnd"/>
            <w:r w:rsidRPr="003A0F37">
              <w:rPr>
                <w:rFonts w:ascii="宋体" w:eastAsia="宋体" w:hAnsi="宋体" w:cs="宋体" w:hint="eastAsia"/>
                <w:color w:val="333333"/>
                <w:kern w:val="0"/>
                <w:sz w:val="20"/>
                <w:szCs w:val="20"/>
              </w:rPr>
              <w:t>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BA-2016-0096号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2.86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深圳市交通公用设施建设中心</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新城立交完善工程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BA-2018-0211号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4.62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③⑤</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新安街道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绿地与广场用地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福永街道办\区城管局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宝安凤凰山人才林公园新建工程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BA-2017-0271号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福永街道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福永街道办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福永街道白石厦社区街心公园新建工程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福永街道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新桥街道办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333333"/>
                <w:kern w:val="0"/>
                <w:sz w:val="20"/>
                <w:szCs w:val="20"/>
              </w:rPr>
            </w:pPr>
            <w:r w:rsidRPr="003A0F37">
              <w:rPr>
                <w:rFonts w:ascii="宋体" w:eastAsia="宋体" w:hAnsi="宋体" w:cs="宋体" w:hint="eastAsia"/>
                <w:color w:val="333333"/>
                <w:kern w:val="0"/>
                <w:sz w:val="20"/>
                <w:szCs w:val="20"/>
              </w:rPr>
              <w:t>新桥河人文景观提升工程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新桥街道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茅洲河流域（宝安片区）排涝河湿地工程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BA-2016-0126号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沙井街道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茅洲河流域干支流沿线综合形象提升工程燕罗文化公园</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BA-2017-0001号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宝安区燕罗公路</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茅洲河流域（宝安片区）燕川湿地</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BA-2016-0125号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松岗街道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宝安区环境保护和水务局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茅洲河流域（宝安片区）潭头河湿地</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BA-2016-0124号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松岗街道</w:t>
            </w:r>
          </w:p>
        </w:tc>
      </w:tr>
      <w:tr w:rsidR="0001021E" w:rsidRPr="003A0F37" w:rsidTr="0001021E">
        <w:trPr>
          <w:trHeight w:val="128"/>
        </w:trPr>
        <w:tc>
          <w:tcPr>
            <w:tcW w:w="71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w:t>
            </w: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公共管理与服务设施用地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深圳市民族宗教事务局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三联郊野公园三清道观建设项目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宗教用地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吉华街道三联社区，</w:t>
            </w:r>
            <w:proofErr w:type="gramStart"/>
            <w:r w:rsidRPr="003A0F37">
              <w:rPr>
                <w:rFonts w:ascii="宋体" w:eastAsia="宋体" w:hAnsi="宋体" w:cs="宋体" w:hint="eastAsia"/>
                <w:color w:val="000000"/>
                <w:kern w:val="0"/>
                <w:sz w:val="20"/>
                <w:szCs w:val="20"/>
              </w:rPr>
              <w:t>厦深铁路</w:t>
            </w:r>
            <w:proofErr w:type="gramEnd"/>
            <w:r w:rsidRPr="003A0F37">
              <w:rPr>
                <w:rFonts w:ascii="宋体" w:eastAsia="宋体" w:hAnsi="宋体" w:cs="宋体" w:hint="eastAsia"/>
                <w:color w:val="000000"/>
                <w:kern w:val="0"/>
                <w:sz w:val="20"/>
                <w:szCs w:val="20"/>
              </w:rPr>
              <w:t>以南、三联水库东侧</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龙岗区卫生和计划生育局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龙岗区第二人民医院迁址重建工程（罗岗地块）</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LG-2018-0065号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2.19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②</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龙岗区布吉街道罗岗片区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龙岗区卫生和计划生育局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龙岗区第六人民医院二期工程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LG-2018-0255号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2.76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②</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龙岗区坪地街道办</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龙岗区卫生和计划生育局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龙岗区第七人民医院迁址重建工程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LG-2018-0163号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4.96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②</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龙岗区横岗街道六约北片区</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c>
          <w:tcPr>
            <w:tcW w:w="2985" w:type="dxa"/>
            <w:tcBorders>
              <w:top w:val="nil"/>
              <w:left w:val="nil"/>
              <w:bottom w:val="single" w:sz="4" w:space="0" w:color="auto"/>
              <w:right w:val="single" w:sz="4" w:space="0" w:color="auto"/>
            </w:tcBorders>
            <w:shd w:val="clear" w:color="000000" w:fill="FFFFFF"/>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深圳市社会福利救助综合服务中心</w:t>
            </w:r>
          </w:p>
        </w:tc>
        <w:tc>
          <w:tcPr>
            <w:tcW w:w="1422"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社会福利设施用地</w:t>
            </w:r>
          </w:p>
        </w:tc>
        <w:tc>
          <w:tcPr>
            <w:tcW w:w="2844" w:type="dxa"/>
            <w:tcBorders>
              <w:top w:val="nil"/>
              <w:left w:val="nil"/>
              <w:bottom w:val="single" w:sz="4" w:space="0" w:color="auto"/>
              <w:right w:val="single" w:sz="4" w:space="0" w:color="auto"/>
            </w:tcBorders>
            <w:shd w:val="clear" w:color="auto" w:fill="auto"/>
            <w:vAlign w:val="center"/>
            <w:hideMark/>
          </w:tcPr>
          <w:p w:rsidR="003A0F37" w:rsidRPr="003A0F37" w:rsidRDefault="006A646B"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r w:rsidR="003A0F37" w:rsidRPr="003A0F37">
              <w:rPr>
                <w:rFonts w:ascii="宋体" w:eastAsia="宋体" w:hAnsi="宋体" w:cs="宋体" w:hint="eastAsia"/>
                <w:kern w:val="0"/>
                <w:sz w:val="20"/>
                <w:szCs w:val="20"/>
              </w:rPr>
              <w:t xml:space="preserve">　</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6.38</w:t>
            </w:r>
          </w:p>
        </w:tc>
        <w:tc>
          <w:tcPr>
            <w:tcW w:w="811"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坪地街道六联社区，龙岗大道以西、</w:t>
            </w:r>
            <w:proofErr w:type="gramStart"/>
            <w:r w:rsidRPr="003A0F37">
              <w:rPr>
                <w:rFonts w:ascii="宋体" w:eastAsia="宋体" w:hAnsi="宋体" w:cs="宋体" w:hint="eastAsia"/>
                <w:kern w:val="0"/>
                <w:sz w:val="20"/>
                <w:szCs w:val="20"/>
              </w:rPr>
              <w:t>牧云溪谷</w:t>
            </w:r>
            <w:proofErr w:type="gramEnd"/>
            <w:r w:rsidRPr="003A0F37">
              <w:rPr>
                <w:rFonts w:ascii="宋体" w:eastAsia="宋体" w:hAnsi="宋体" w:cs="宋体" w:hint="eastAsia"/>
                <w:kern w:val="0"/>
                <w:sz w:val="20"/>
                <w:szCs w:val="20"/>
              </w:rPr>
              <w:t>以南</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龙岗区教育局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龙城街道悦</w:t>
            </w:r>
            <w:proofErr w:type="gramStart"/>
            <w:r w:rsidRPr="003A0F37">
              <w:rPr>
                <w:rFonts w:ascii="宋体" w:eastAsia="宋体" w:hAnsi="宋体" w:cs="宋体" w:hint="eastAsia"/>
                <w:color w:val="000000"/>
                <w:kern w:val="0"/>
                <w:sz w:val="20"/>
                <w:szCs w:val="20"/>
              </w:rPr>
              <w:t>澜</w:t>
            </w:r>
            <w:proofErr w:type="gramEnd"/>
            <w:r w:rsidRPr="003A0F37">
              <w:rPr>
                <w:rFonts w:ascii="宋体" w:eastAsia="宋体" w:hAnsi="宋体" w:cs="宋体" w:hint="eastAsia"/>
                <w:color w:val="000000"/>
                <w:kern w:val="0"/>
                <w:sz w:val="20"/>
                <w:szCs w:val="20"/>
              </w:rPr>
              <w:t>山小学</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LG-2017-0100号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龙岗区龙城街道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龙岗区教育局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龙岗区保障性住房2016年EPC项目九年一贯制学校</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LG-2017-0245号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4.34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龙岗区宝龙街道</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公用设施用地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110千伏岸都（坪地南）输变电工程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LG-2017-0136号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①③⑤⑧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龙岗街道新生社区北部边界，坪西路与坪西</w:t>
            </w:r>
            <w:r w:rsidRPr="003A0F37">
              <w:rPr>
                <w:rFonts w:ascii="宋体" w:eastAsia="宋体" w:hAnsi="宋体" w:cs="宋体" w:hint="eastAsia"/>
                <w:color w:val="000000"/>
                <w:kern w:val="0"/>
                <w:sz w:val="20"/>
                <w:szCs w:val="20"/>
              </w:rPr>
              <w:lastRenderedPageBreak/>
              <w:t>南路中间</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110千伏</w:t>
            </w:r>
            <w:proofErr w:type="gramStart"/>
            <w:r w:rsidRPr="003A0F37">
              <w:rPr>
                <w:rFonts w:ascii="宋体" w:eastAsia="宋体" w:hAnsi="宋体" w:cs="宋体" w:hint="eastAsia"/>
                <w:color w:val="000000"/>
                <w:kern w:val="0"/>
                <w:sz w:val="20"/>
                <w:szCs w:val="20"/>
              </w:rPr>
              <w:t>雨虹输变</w:t>
            </w:r>
            <w:proofErr w:type="gramEnd"/>
            <w:r w:rsidRPr="003A0F37">
              <w:rPr>
                <w:rFonts w:ascii="宋体" w:eastAsia="宋体" w:hAnsi="宋体" w:cs="宋体" w:hint="eastAsia"/>
                <w:color w:val="000000"/>
                <w:kern w:val="0"/>
                <w:sz w:val="20"/>
                <w:szCs w:val="20"/>
              </w:rPr>
              <w:t>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LG-2017-0093号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①③④⑤⑧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坪地街道高桥社区北侧龙腾路北侧与教育北路西侧</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220</w:t>
            </w:r>
            <w:proofErr w:type="gramStart"/>
            <w:r w:rsidRPr="003A0F37">
              <w:rPr>
                <w:rFonts w:ascii="宋体" w:eastAsia="宋体" w:hAnsi="宋体" w:cs="宋体" w:hint="eastAsia"/>
                <w:color w:val="000000"/>
                <w:kern w:val="0"/>
                <w:sz w:val="20"/>
                <w:szCs w:val="20"/>
              </w:rPr>
              <w:t>千伏智宁</w:t>
            </w:r>
            <w:proofErr w:type="gramEnd"/>
            <w:r w:rsidRPr="003A0F37">
              <w:rPr>
                <w:rFonts w:ascii="宋体" w:eastAsia="宋体" w:hAnsi="宋体" w:cs="宋体" w:hint="eastAsia"/>
                <w:color w:val="000000"/>
                <w:kern w:val="0"/>
                <w:sz w:val="20"/>
                <w:szCs w:val="20"/>
              </w:rPr>
              <w:t>(横岗南)输变电工程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LH-2018-0203号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横岗街道六约社区东南侧</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110</w:t>
            </w:r>
            <w:proofErr w:type="gramStart"/>
            <w:r w:rsidRPr="003A0F37">
              <w:rPr>
                <w:rFonts w:ascii="宋体" w:eastAsia="宋体" w:hAnsi="宋体" w:cs="宋体" w:hint="eastAsia"/>
                <w:color w:val="000000"/>
                <w:kern w:val="0"/>
                <w:sz w:val="20"/>
                <w:szCs w:val="20"/>
              </w:rPr>
              <w:t>千伏六约北输</w:t>
            </w:r>
            <w:proofErr w:type="gramEnd"/>
            <w:r w:rsidRPr="003A0F37">
              <w:rPr>
                <w:rFonts w:ascii="宋体" w:eastAsia="宋体" w:hAnsi="宋体" w:cs="宋体" w:hint="eastAsia"/>
                <w:color w:val="000000"/>
                <w:kern w:val="0"/>
                <w:sz w:val="20"/>
                <w:szCs w:val="20"/>
              </w:rPr>
              <w:t>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横岗街道六约社区西侧博深高速公路西侧</w:t>
            </w:r>
          </w:p>
        </w:tc>
      </w:tr>
      <w:tr w:rsidR="0001021E" w:rsidRPr="003A0F37" w:rsidTr="0001021E">
        <w:trPr>
          <w:trHeight w:val="150"/>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110kV良安田输变电工程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LG-2018-0142号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平湖街道良安田社区中部，丹平公路东侧，平盐铁路北侧</w:t>
            </w:r>
          </w:p>
        </w:tc>
      </w:tr>
      <w:tr w:rsidR="0001021E" w:rsidRPr="003A0F37" w:rsidTr="0001021E">
        <w:trPr>
          <w:trHeight w:val="192"/>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深圳市特区建设发展集团</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坪地电缆隧道综合管廊项目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LG-2018-0234号 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LG-2018-0235号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9.66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②⑤</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起点为鲲鹏变电站，沿富高路至</w:t>
            </w:r>
            <w:proofErr w:type="gramStart"/>
            <w:r w:rsidRPr="003A0F37">
              <w:rPr>
                <w:rFonts w:ascii="宋体" w:eastAsia="宋体" w:hAnsi="宋体" w:cs="宋体" w:hint="eastAsia"/>
                <w:color w:val="000000"/>
                <w:kern w:val="0"/>
                <w:sz w:val="20"/>
                <w:szCs w:val="20"/>
              </w:rPr>
              <w:t>富坪立交，沿富坪</w:t>
            </w:r>
            <w:proofErr w:type="gramEnd"/>
            <w:r w:rsidRPr="003A0F37">
              <w:rPr>
                <w:rFonts w:ascii="宋体" w:eastAsia="宋体" w:hAnsi="宋体" w:cs="宋体" w:hint="eastAsia"/>
                <w:color w:val="000000"/>
                <w:kern w:val="0"/>
                <w:sz w:val="20"/>
                <w:szCs w:val="20"/>
              </w:rPr>
              <w:t>北路、富坪中路行至坪</w:t>
            </w:r>
            <w:proofErr w:type="gramStart"/>
            <w:r w:rsidRPr="003A0F37">
              <w:rPr>
                <w:rFonts w:ascii="宋体" w:eastAsia="宋体" w:hAnsi="宋体" w:cs="宋体" w:hint="eastAsia"/>
                <w:color w:val="000000"/>
                <w:kern w:val="0"/>
                <w:sz w:val="20"/>
                <w:szCs w:val="20"/>
              </w:rPr>
              <w:t>梓</w:t>
            </w:r>
            <w:proofErr w:type="gramEnd"/>
            <w:r w:rsidRPr="003A0F37">
              <w:rPr>
                <w:rFonts w:ascii="宋体" w:eastAsia="宋体" w:hAnsi="宋体" w:cs="宋体" w:hint="eastAsia"/>
                <w:color w:val="000000"/>
                <w:kern w:val="0"/>
                <w:sz w:val="20"/>
                <w:szCs w:val="20"/>
              </w:rPr>
              <w:t>路口</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中石油管道有限责任公司西气东输分公司</w:t>
            </w:r>
          </w:p>
        </w:tc>
        <w:tc>
          <w:tcPr>
            <w:tcW w:w="298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中石油深圳液化天然气应急调峰站外输管道（深圳段）涉及</w:t>
            </w:r>
            <w:proofErr w:type="gramStart"/>
            <w:r w:rsidRPr="003A0F37">
              <w:rPr>
                <w:rFonts w:ascii="宋体" w:eastAsia="宋体" w:hAnsi="宋体" w:cs="宋体" w:hint="eastAsia"/>
                <w:color w:val="000000"/>
                <w:kern w:val="0"/>
                <w:sz w:val="20"/>
                <w:szCs w:val="20"/>
              </w:rPr>
              <w:t>的阀室用地</w:t>
            </w:r>
            <w:proofErr w:type="gramEnd"/>
            <w:r w:rsidRPr="003A0F37">
              <w:rPr>
                <w:rFonts w:ascii="宋体" w:eastAsia="宋体" w:hAnsi="宋体" w:cs="宋体" w:hint="eastAsia"/>
                <w:color w:val="000000"/>
                <w:kern w:val="0"/>
                <w:sz w:val="20"/>
                <w:szCs w:val="20"/>
              </w:rPr>
              <w:t>1个</w:t>
            </w:r>
          </w:p>
        </w:tc>
        <w:tc>
          <w:tcPr>
            <w:tcW w:w="1422"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 xml:space="preserve"> 供应设施用地 </w:t>
            </w:r>
          </w:p>
        </w:tc>
        <w:tc>
          <w:tcPr>
            <w:tcW w:w="284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0.06</w:t>
            </w:r>
          </w:p>
        </w:tc>
        <w:tc>
          <w:tcPr>
            <w:tcW w:w="811"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龙岗区坪地街道</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深圳市交通公用设施建设中心</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深圳市货运交通组织调整相关高速公路收费站及配套设施工程排榜收费站工程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区域交通用地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7.59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南湾街道沙塘布社区东侧</w:t>
            </w:r>
          </w:p>
        </w:tc>
      </w:tr>
      <w:tr w:rsidR="0001021E" w:rsidRPr="003A0F37" w:rsidTr="0001021E">
        <w:trPr>
          <w:trHeight w:val="150"/>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深圳惠盐高速公路有限公司</w:t>
            </w:r>
          </w:p>
        </w:tc>
        <w:tc>
          <w:tcPr>
            <w:tcW w:w="298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惠盐高速公路深圳段改扩建工程</w:t>
            </w:r>
          </w:p>
        </w:tc>
        <w:tc>
          <w:tcPr>
            <w:tcW w:w="1422"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区域交通用地</w:t>
            </w:r>
          </w:p>
        </w:tc>
        <w:tc>
          <w:tcPr>
            <w:tcW w:w="284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选字第440000201600472号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20.86</w:t>
            </w:r>
          </w:p>
        </w:tc>
        <w:tc>
          <w:tcPr>
            <w:tcW w:w="811"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北接惠盐</w:t>
            </w:r>
            <w:proofErr w:type="gramEnd"/>
            <w:r w:rsidRPr="003A0F37">
              <w:rPr>
                <w:rFonts w:ascii="宋体" w:eastAsia="宋体" w:hAnsi="宋体" w:cs="宋体" w:hint="eastAsia"/>
                <w:kern w:val="0"/>
                <w:sz w:val="20"/>
                <w:szCs w:val="20"/>
              </w:rPr>
              <w:t>高速惠州段坑塘径，西至荷</w:t>
            </w:r>
            <w:proofErr w:type="gramStart"/>
            <w:r w:rsidRPr="003A0F37">
              <w:rPr>
                <w:rFonts w:ascii="宋体" w:eastAsia="宋体" w:hAnsi="宋体" w:cs="宋体" w:hint="eastAsia"/>
                <w:kern w:val="0"/>
                <w:sz w:val="20"/>
                <w:szCs w:val="20"/>
              </w:rPr>
              <w:t>坳</w:t>
            </w:r>
            <w:proofErr w:type="gramEnd"/>
            <w:r w:rsidRPr="003A0F37">
              <w:rPr>
                <w:rFonts w:ascii="宋体" w:eastAsia="宋体" w:hAnsi="宋体" w:cs="宋体" w:hint="eastAsia"/>
                <w:kern w:val="0"/>
                <w:sz w:val="20"/>
                <w:szCs w:val="20"/>
              </w:rPr>
              <w:t>与机荷高速相连</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深圳高速公路股份有限公司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沈海高速公路深圳机场至荷</w:t>
            </w:r>
            <w:proofErr w:type="gramStart"/>
            <w:r w:rsidRPr="003A0F37">
              <w:rPr>
                <w:rFonts w:ascii="宋体" w:eastAsia="宋体" w:hAnsi="宋体" w:cs="宋体" w:hint="eastAsia"/>
                <w:color w:val="000000"/>
                <w:kern w:val="0"/>
                <w:sz w:val="20"/>
                <w:szCs w:val="20"/>
              </w:rPr>
              <w:t>坳</w:t>
            </w:r>
            <w:proofErr w:type="gramEnd"/>
            <w:r w:rsidRPr="003A0F37">
              <w:rPr>
                <w:rFonts w:ascii="宋体" w:eastAsia="宋体" w:hAnsi="宋体" w:cs="宋体" w:hint="eastAsia"/>
                <w:color w:val="000000"/>
                <w:kern w:val="0"/>
                <w:sz w:val="20"/>
                <w:szCs w:val="20"/>
              </w:rPr>
              <w:t>段（机荷高速公路）改扩建工程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区域交通用地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227.90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机荷高速公路改扩建项目深圳宝安段</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广东省高速公路有限公司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沈阳至海口国家高速公路汕尾陆丰至深圳龙岗段改扩建工程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区域交通用地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选字第440000201700543号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1.33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沈阳至海口国家高速公路深圳龙岗段</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深圳市交通公用设施建设中心</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南湾综合车场工程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交通场站用地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LG-2018-0143号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南湾街道丹竹头社区北侧，盛宝路北侧</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布吉街道办事处</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创富南路市政工程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①⑦</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起于</w:t>
            </w:r>
            <w:proofErr w:type="gramStart"/>
            <w:r w:rsidRPr="003A0F37">
              <w:rPr>
                <w:rFonts w:ascii="宋体" w:eastAsia="宋体" w:hAnsi="宋体" w:cs="宋体" w:hint="eastAsia"/>
                <w:color w:val="000000"/>
                <w:kern w:val="0"/>
                <w:sz w:val="20"/>
                <w:szCs w:val="20"/>
              </w:rPr>
              <w:t>翔鸽路</w:t>
            </w:r>
            <w:proofErr w:type="gramEnd"/>
            <w:r w:rsidRPr="003A0F37">
              <w:rPr>
                <w:rFonts w:ascii="宋体" w:eastAsia="宋体" w:hAnsi="宋体" w:cs="宋体" w:hint="eastAsia"/>
                <w:color w:val="000000"/>
                <w:kern w:val="0"/>
                <w:sz w:val="20"/>
                <w:szCs w:val="20"/>
              </w:rPr>
              <w:t>，终点</w:t>
            </w:r>
            <w:proofErr w:type="gramStart"/>
            <w:r w:rsidRPr="003A0F37">
              <w:rPr>
                <w:rFonts w:ascii="宋体" w:eastAsia="宋体" w:hAnsi="宋体" w:cs="宋体" w:hint="eastAsia"/>
                <w:color w:val="000000"/>
                <w:kern w:val="0"/>
                <w:sz w:val="20"/>
                <w:szCs w:val="20"/>
              </w:rPr>
              <w:t>接规划</w:t>
            </w:r>
            <w:proofErr w:type="gramEnd"/>
            <w:r w:rsidRPr="003A0F37">
              <w:rPr>
                <w:rFonts w:ascii="宋体" w:eastAsia="宋体" w:hAnsi="宋体" w:cs="宋体" w:hint="eastAsia"/>
                <w:color w:val="000000"/>
                <w:kern w:val="0"/>
                <w:sz w:val="20"/>
                <w:szCs w:val="20"/>
              </w:rPr>
              <w:t>惠康路，沿线与</w:t>
            </w:r>
            <w:proofErr w:type="gramStart"/>
            <w:r w:rsidRPr="003A0F37">
              <w:rPr>
                <w:rFonts w:ascii="宋体" w:eastAsia="宋体" w:hAnsi="宋体" w:cs="宋体" w:hint="eastAsia"/>
                <w:color w:val="000000"/>
                <w:kern w:val="0"/>
                <w:sz w:val="20"/>
                <w:szCs w:val="20"/>
              </w:rPr>
              <w:t>创作路</w:t>
            </w:r>
            <w:proofErr w:type="gramEnd"/>
            <w:r w:rsidRPr="003A0F37">
              <w:rPr>
                <w:rFonts w:ascii="宋体" w:eastAsia="宋体" w:hAnsi="宋体" w:cs="宋体" w:hint="eastAsia"/>
                <w:color w:val="000000"/>
                <w:kern w:val="0"/>
                <w:sz w:val="20"/>
                <w:szCs w:val="20"/>
              </w:rPr>
              <w:t>等相交</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布吉街道办事处</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创作路南段市政工程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1.69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①⑦</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布吉街道罗岗社区东侧，连接</w:t>
            </w:r>
            <w:proofErr w:type="gramStart"/>
            <w:r w:rsidRPr="003A0F37">
              <w:rPr>
                <w:rFonts w:ascii="宋体" w:eastAsia="宋体" w:hAnsi="宋体" w:cs="宋体" w:hint="eastAsia"/>
                <w:color w:val="000000"/>
                <w:kern w:val="0"/>
                <w:sz w:val="20"/>
                <w:szCs w:val="20"/>
              </w:rPr>
              <w:t>育苗路</w:t>
            </w:r>
            <w:proofErr w:type="gramEnd"/>
            <w:r w:rsidRPr="003A0F37">
              <w:rPr>
                <w:rFonts w:ascii="宋体" w:eastAsia="宋体" w:hAnsi="宋体" w:cs="宋体" w:hint="eastAsia"/>
                <w:color w:val="000000"/>
                <w:kern w:val="0"/>
                <w:sz w:val="20"/>
                <w:szCs w:val="20"/>
              </w:rPr>
              <w:t>及罗岗路</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龙岗区平湖街道</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联运路（一期）</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LG-2016-0114号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平湖街道新木社区北侧，新木路北侧，广九铁路西侧</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吉华街道办</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石场山路市政工程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LG-2017-0157号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龙岗区吉华街道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龙岗区建筑工务局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深圳国际低碳</w:t>
            </w:r>
            <w:proofErr w:type="gramStart"/>
            <w:r w:rsidRPr="003A0F37">
              <w:rPr>
                <w:rFonts w:ascii="宋体" w:eastAsia="宋体" w:hAnsi="宋体" w:cs="宋体" w:hint="eastAsia"/>
                <w:color w:val="000000"/>
                <w:kern w:val="0"/>
                <w:sz w:val="20"/>
                <w:szCs w:val="20"/>
              </w:rPr>
              <w:t>城启动区盛业路市政</w:t>
            </w:r>
            <w:proofErr w:type="gramEnd"/>
            <w:r w:rsidRPr="003A0F37">
              <w:rPr>
                <w:rFonts w:ascii="宋体" w:eastAsia="宋体" w:hAnsi="宋体" w:cs="宋体" w:hint="eastAsia"/>
                <w:color w:val="000000"/>
                <w:kern w:val="0"/>
                <w:sz w:val="20"/>
                <w:szCs w:val="20"/>
              </w:rPr>
              <w:t>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LG-2015-0153号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692D5C"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龙岗区坪地街道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龙岗区建筑工务局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深圳国际低碳</w:t>
            </w:r>
            <w:proofErr w:type="gramStart"/>
            <w:r w:rsidRPr="003A0F37">
              <w:rPr>
                <w:rFonts w:ascii="宋体" w:eastAsia="宋体" w:hAnsi="宋体" w:cs="宋体" w:hint="eastAsia"/>
                <w:color w:val="000000"/>
                <w:kern w:val="0"/>
                <w:sz w:val="20"/>
                <w:szCs w:val="20"/>
              </w:rPr>
              <w:t>城启动</w:t>
            </w:r>
            <w:proofErr w:type="gramEnd"/>
            <w:r w:rsidRPr="003A0F37">
              <w:rPr>
                <w:rFonts w:ascii="宋体" w:eastAsia="宋体" w:hAnsi="宋体" w:cs="宋体" w:hint="eastAsia"/>
                <w:color w:val="000000"/>
                <w:kern w:val="0"/>
                <w:sz w:val="20"/>
                <w:szCs w:val="20"/>
              </w:rPr>
              <w:t>区盛景路市政工程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LG-2015-0166号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692D5C"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龙岗区坪地街道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龙岗区建筑工务局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深圳国际低碳</w:t>
            </w:r>
            <w:proofErr w:type="gramStart"/>
            <w:r w:rsidRPr="003A0F37">
              <w:rPr>
                <w:rFonts w:ascii="宋体" w:eastAsia="宋体" w:hAnsi="宋体" w:cs="宋体" w:hint="eastAsia"/>
                <w:color w:val="000000"/>
                <w:kern w:val="0"/>
                <w:sz w:val="20"/>
                <w:szCs w:val="20"/>
              </w:rPr>
              <w:t>城启动</w:t>
            </w:r>
            <w:proofErr w:type="gramEnd"/>
            <w:r w:rsidRPr="003A0F37">
              <w:rPr>
                <w:rFonts w:ascii="宋体" w:eastAsia="宋体" w:hAnsi="宋体" w:cs="宋体" w:hint="eastAsia"/>
                <w:color w:val="000000"/>
                <w:kern w:val="0"/>
                <w:sz w:val="20"/>
                <w:szCs w:val="20"/>
              </w:rPr>
              <w:t>区泥墙排路北段市政工程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LG-2018-0261号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692D5C"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龙岗区坪地街道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龙岗区建筑工务局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深圳国际低碳</w:t>
            </w:r>
            <w:proofErr w:type="gramStart"/>
            <w:r w:rsidRPr="003A0F37">
              <w:rPr>
                <w:rFonts w:ascii="宋体" w:eastAsia="宋体" w:hAnsi="宋体" w:cs="宋体" w:hint="eastAsia"/>
                <w:color w:val="000000"/>
                <w:kern w:val="0"/>
                <w:sz w:val="20"/>
                <w:szCs w:val="20"/>
              </w:rPr>
              <w:t>城启动</w:t>
            </w:r>
            <w:proofErr w:type="gramEnd"/>
            <w:r w:rsidRPr="003A0F37">
              <w:rPr>
                <w:rFonts w:ascii="宋体" w:eastAsia="宋体" w:hAnsi="宋体" w:cs="宋体" w:hint="eastAsia"/>
                <w:color w:val="000000"/>
                <w:kern w:val="0"/>
                <w:sz w:val="20"/>
                <w:szCs w:val="20"/>
              </w:rPr>
              <w:t>区塘桥西路市政工程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LG-2018-0259号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0.96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692D5C"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龙岗区坪地街道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龙岗区住房和建设局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“三馆</w:t>
            </w:r>
            <w:proofErr w:type="gramStart"/>
            <w:r w:rsidRPr="003A0F37">
              <w:rPr>
                <w:rFonts w:ascii="宋体" w:eastAsia="宋体" w:hAnsi="宋体" w:cs="宋体" w:hint="eastAsia"/>
                <w:color w:val="000000"/>
                <w:kern w:val="0"/>
                <w:sz w:val="20"/>
                <w:szCs w:val="20"/>
              </w:rPr>
              <w:t>一</w:t>
            </w:r>
            <w:proofErr w:type="gramEnd"/>
            <w:r w:rsidRPr="003A0F37">
              <w:rPr>
                <w:rFonts w:ascii="宋体" w:eastAsia="宋体" w:hAnsi="宋体" w:cs="宋体" w:hint="eastAsia"/>
                <w:color w:val="000000"/>
                <w:kern w:val="0"/>
                <w:sz w:val="20"/>
                <w:szCs w:val="20"/>
              </w:rPr>
              <w:t>城”项目周边1号道路及3号地下空间</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LG-2016-0145号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692D5C"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龙岗区龙城街道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龙岗区住房和建设局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“三馆</w:t>
            </w:r>
            <w:proofErr w:type="gramStart"/>
            <w:r w:rsidRPr="003A0F37">
              <w:rPr>
                <w:rFonts w:ascii="宋体" w:eastAsia="宋体" w:hAnsi="宋体" w:cs="宋体" w:hint="eastAsia"/>
                <w:color w:val="000000"/>
                <w:kern w:val="0"/>
                <w:sz w:val="20"/>
                <w:szCs w:val="20"/>
              </w:rPr>
              <w:t>一</w:t>
            </w:r>
            <w:proofErr w:type="gramEnd"/>
            <w:r w:rsidRPr="003A0F37">
              <w:rPr>
                <w:rFonts w:ascii="宋体" w:eastAsia="宋体" w:hAnsi="宋体" w:cs="宋体" w:hint="eastAsia"/>
                <w:color w:val="000000"/>
                <w:kern w:val="0"/>
                <w:sz w:val="20"/>
                <w:szCs w:val="20"/>
              </w:rPr>
              <w:t>城”项目周边2号道路及4号地下空间</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LG-2016-0124号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692D5C"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龙岗区龙城街道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深圳市交通公用设施建设中心</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梅观高速公路清湖南段市政道路工程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LG-2018-0226号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10.23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梅观高速南侧</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绿地与广场用地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龙岗区城市管理局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低碳城公园</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r>
      <w:tr w:rsidR="0001021E" w:rsidRPr="003A0F37" w:rsidTr="0001021E">
        <w:trPr>
          <w:trHeight w:val="24"/>
        </w:trPr>
        <w:tc>
          <w:tcPr>
            <w:tcW w:w="71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公共管理与服务设施用地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中医院</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LA-2018-0061号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3.28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观</w:t>
            </w:r>
            <w:proofErr w:type="gramStart"/>
            <w:r w:rsidRPr="003A0F37">
              <w:rPr>
                <w:rFonts w:ascii="宋体" w:eastAsia="宋体" w:hAnsi="宋体" w:cs="宋体" w:hint="eastAsia"/>
                <w:color w:val="000000"/>
                <w:kern w:val="0"/>
                <w:sz w:val="20"/>
                <w:szCs w:val="20"/>
              </w:rPr>
              <w:t>澜</w:t>
            </w:r>
            <w:proofErr w:type="gramEnd"/>
            <w:r w:rsidRPr="003A0F37">
              <w:rPr>
                <w:rFonts w:ascii="宋体" w:eastAsia="宋体" w:hAnsi="宋体" w:cs="宋体" w:hint="eastAsia"/>
                <w:color w:val="000000"/>
                <w:kern w:val="0"/>
                <w:sz w:val="20"/>
                <w:szCs w:val="20"/>
              </w:rPr>
              <w:t>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观湖文化艺术体育场馆</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LA-2018-0103号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1.83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观湖街道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深圳博物馆</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深圳博物馆自然馆</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LA-2017-0060号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2.92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③⑧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福城街道</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深圳市文化馆</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深圳市文化馆新馆</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LA-2018-0027号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3.14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民治街道民治大道交民康路西北</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深圳市民政局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军供站二期建设项目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特殊用地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LA-2018-0028号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留仙大道交新区大道西北</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A920CA"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kern w:val="0"/>
                <w:sz w:val="20"/>
                <w:szCs w:val="20"/>
              </w:rPr>
              <w:t>——</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社会福利综合服务中心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社会福利设施用地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LA-2018-0108号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福城街道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000000" w:fill="FFFFFF"/>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2985" w:type="dxa"/>
            <w:tcBorders>
              <w:top w:val="nil"/>
              <w:left w:val="nil"/>
              <w:bottom w:val="single" w:sz="4" w:space="0" w:color="auto"/>
              <w:right w:val="single" w:sz="4" w:space="0" w:color="auto"/>
            </w:tcBorders>
            <w:shd w:val="clear" w:color="000000" w:fill="FFFFFF"/>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深圳市民政康复医院B院区建设工程</w:t>
            </w:r>
          </w:p>
        </w:tc>
        <w:tc>
          <w:tcPr>
            <w:tcW w:w="1422"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社会福利设施用地</w:t>
            </w:r>
          </w:p>
        </w:tc>
        <w:tc>
          <w:tcPr>
            <w:tcW w:w="2844" w:type="dxa"/>
            <w:tcBorders>
              <w:top w:val="nil"/>
              <w:left w:val="nil"/>
              <w:bottom w:val="single" w:sz="4" w:space="0" w:color="auto"/>
              <w:right w:val="single" w:sz="4" w:space="0" w:color="auto"/>
            </w:tcBorders>
            <w:shd w:val="clear" w:color="auto" w:fill="auto"/>
            <w:vAlign w:val="center"/>
            <w:hideMark/>
          </w:tcPr>
          <w:p w:rsidR="003A0F37" w:rsidRPr="003A0F37" w:rsidRDefault="006A646B"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r w:rsidR="003A0F37" w:rsidRPr="003A0F37">
              <w:rPr>
                <w:rFonts w:ascii="宋体" w:eastAsia="宋体" w:hAnsi="宋体" w:cs="宋体" w:hint="eastAsia"/>
                <w:kern w:val="0"/>
                <w:sz w:val="20"/>
                <w:szCs w:val="20"/>
              </w:rPr>
              <w:t xml:space="preserve">　</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1.30</w:t>
            </w:r>
          </w:p>
        </w:tc>
        <w:tc>
          <w:tcPr>
            <w:tcW w:w="811"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福城街道06-06地块</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德</w:t>
            </w:r>
            <w:proofErr w:type="gramStart"/>
            <w:r w:rsidRPr="003A0F37">
              <w:rPr>
                <w:rFonts w:ascii="宋体" w:eastAsia="宋体" w:hAnsi="宋体" w:cs="宋体" w:hint="eastAsia"/>
                <w:color w:val="000000"/>
                <w:kern w:val="0"/>
                <w:sz w:val="20"/>
                <w:szCs w:val="20"/>
              </w:rPr>
              <w:t>风小学</w:t>
            </w:r>
            <w:proofErr w:type="gramEnd"/>
            <w:r w:rsidRPr="003A0F37">
              <w:rPr>
                <w:rFonts w:ascii="宋体" w:eastAsia="宋体" w:hAnsi="宋体" w:cs="宋体" w:hint="eastAsia"/>
                <w:color w:val="000000"/>
                <w:kern w:val="0"/>
                <w:sz w:val="20"/>
                <w:szCs w:val="20"/>
              </w:rPr>
              <w:t>改扩建工程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LA-2017-0038号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2.05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观</w:t>
            </w:r>
            <w:proofErr w:type="gramStart"/>
            <w:r w:rsidRPr="003A0F37">
              <w:rPr>
                <w:rFonts w:ascii="宋体" w:eastAsia="宋体" w:hAnsi="宋体" w:cs="宋体" w:hint="eastAsia"/>
                <w:color w:val="000000"/>
                <w:kern w:val="0"/>
                <w:sz w:val="20"/>
                <w:szCs w:val="20"/>
              </w:rPr>
              <w:t>澜</w:t>
            </w:r>
            <w:proofErr w:type="gramEnd"/>
            <w:r w:rsidRPr="003A0F37">
              <w:rPr>
                <w:rFonts w:ascii="宋体" w:eastAsia="宋体" w:hAnsi="宋体" w:cs="宋体" w:hint="eastAsia"/>
                <w:color w:val="000000"/>
                <w:kern w:val="0"/>
                <w:sz w:val="20"/>
                <w:szCs w:val="20"/>
              </w:rPr>
              <w:t>街道君子布社区老围直街北侧</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福</w:t>
            </w:r>
            <w:proofErr w:type="gramStart"/>
            <w:r w:rsidRPr="003A0F37">
              <w:rPr>
                <w:rFonts w:ascii="宋体" w:eastAsia="宋体" w:hAnsi="宋体" w:cs="宋体" w:hint="eastAsia"/>
                <w:color w:val="000000"/>
                <w:kern w:val="0"/>
                <w:sz w:val="20"/>
                <w:szCs w:val="20"/>
              </w:rPr>
              <w:t>民学校</w:t>
            </w:r>
            <w:proofErr w:type="gramEnd"/>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LA-2017-0080号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3.22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福城街道悦兴路与华观大道交汇处东北向</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三智学校</w:t>
            </w:r>
            <w:proofErr w:type="gramEnd"/>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LA-2018-0072号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2.37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大浪街道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教育局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清龙小学</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LA-2016-0027号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龙华街道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龙华派出所</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LA-2017-0073号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大浪街道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清湖社区党群服务中心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LA-2018-0049号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龙华街道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三</w:t>
            </w:r>
            <w:proofErr w:type="gramStart"/>
            <w:r w:rsidRPr="003A0F37">
              <w:rPr>
                <w:rFonts w:ascii="宋体" w:eastAsia="宋体" w:hAnsi="宋体" w:cs="宋体" w:hint="eastAsia"/>
                <w:color w:val="000000"/>
                <w:kern w:val="0"/>
                <w:sz w:val="20"/>
                <w:szCs w:val="20"/>
              </w:rPr>
              <w:t>联社区</w:t>
            </w:r>
            <w:proofErr w:type="gramEnd"/>
            <w:r w:rsidRPr="003A0F37">
              <w:rPr>
                <w:rFonts w:ascii="宋体" w:eastAsia="宋体" w:hAnsi="宋体" w:cs="宋体" w:hint="eastAsia"/>
                <w:color w:val="000000"/>
                <w:kern w:val="0"/>
                <w:sz w:val="20"/>
                <w:szCs w:val="20"/>
              </w:rPr>
              <w:t>党群服务中心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LA-2018-0038号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龙华街道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新石社区党群服务中心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LA-2018-0051号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大浪街道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樟</w:t>
            </w:r>
            <w:proofErr w:type="gramEnd"/>
            <w:r w:rsidRPr="003A0F37">
              <w:rPr>
                <w:rFonts w:ascii="宋体" w:eastAsia="宋体" w:hAnsi="宋体" w:cs="宋体" w:hint="eastAsia"/>
                <w:color w:val="000000"/>
                <w:kern w:val="0"/>
                <w:sz w:val="20"/>
                <w:szCs w:val="20"/>
              </w:rPr>
              <w:t>坑径社区党群服务中心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LA-2018-0052号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0.52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观湖街道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民治派出所</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LA-2018-0073号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民治街道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人民法院</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w:t>
            </w: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人民法院审判法庭</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LA-2018-0077号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0.95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福城街道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政府投资工程项目前期工作办公室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龙华公安分局指挥中心大楼</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LA-2018-0076号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1.51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福城街道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人民检察院</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w:t>
            </w: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人民检察院办案及专业技术用房建设工程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LA-2018-0080号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福城街道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政府投资工程项目前期工作办公室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龙华交警大队部营房</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LA-2018-0094号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观</w:t>
            </w:r>
            <w:proofErr w:type="gramStart"/>
            <w:r w:rsidRPr="003A0F37">
              <w:rPr>
                <w:rFonts w:ascii="宋体" w:eastAsia="宋体" w:hAnsi="宋体" w:cs="宋体" w:hint="eastAsia"/>
                <w:color w:val="000000"/>
                <w:kern w:val="0"/>
                <w:sz w:val="20"/>
                <w:szCs w:val="20"/>
              </w:rPr>
              <w:t>澜</w:t>
            </w:r>
            <w:proofErr w:type="gramEnd"/>
            <w:r w:rsidRPr="003A0F37">
              <w:rPr>
                <w:rFonts w:ascii="宋体" w:eastAsia="宋体" w:hAnsi="宋体" w:cs="宋体" w:hint="eastAsia"/>
                <w:color w:val="000000"/>
                <w:kern w:val="0"/>
                <w:sz w:val="20"/>
                <w:szCs w:val="20"/>
              </w:rPr>
              <w:t>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政府投资工程项目前期工作办公室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龙华交警大队部</w:t>
            </w:r>
            <w:proofErr w:type="gramStart"/>
            <w:r w:rsidRPr="003A0F37">
              <w:rPr>
                <w:rFonts w:ascii="宋体" w:eastAsia="宋体" w:hAnsi="宋体" w:cs="宋体" w:hint="eastAsia"/>
                <w:color w:val="000000"/>
                <w:kern w:val="0"/>
                <w:sz w:val="20"/>
                <w:szCs w:val="20"/>
              </w:rPr>
              <w:t>大浪中队</w:t>
            </w:r>
            <w:proofErr w:type="gramEnd"/>
            <w:r w:rsidRPr="003A0F37">
              <w:rPr>
                <w:rFonts w:ascii="宋体" w:eastAsia="宋体" w:hAnsi="宋体" w:cs="宋体" w:hint="eastAsia"/>
                <w:color w:val="000000"/>
                <w:kern w:val="0"/>
                <w:sz w:val="20"/>
                <w:szCs w:val="20"/>
              </w:rPr>
              <w:t>营房</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LA-2018-0096号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大浪街道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公用设施用地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民治体育公园地下污水处理设施</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LA-2017-0148号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3.73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民治街道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110KV</w:t>
            </w:r>
            <w:proofErr w:type="gramStart"/>
            <w:r w:rsidRPr="003A0F37">
              <w:rPr>
                <w:rFonts w:ascii="宋体" w:eastAsia="宋体" w:hAnsi="宋体" w:cs="宋体" w:hint="eastAsia"/>
                <w:color w:val="000000"/>
                <w:kern w:val="0"/>
                <w:sz w:val="20"/>
                <w:szCs w:val="20"/>
              </w:rPr>
              <w:t>新塘输变</w:t>
            </w:r>
            <w:proofErr w:type="gramEnd"/>
            <w:r w:rsidRPr="003A0F37">
              <w:rPr>
                <w:rFonts w:ascii="宋体" w:eastAsia="宋体" w:hAnsi="宋体" w:cs="宋体" w:hint="eastAsia"/>
                <w:color w:val="000000"/>
                <w:kern w:val="0"/>
                <w:sz w:val="20"/>
                <w:szCs w:val="20"/>
              </w:rPr>
              <w:t>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LA-2017-0059号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福城街道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110KV八一输变电工程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LA-2018-0012号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龙华街道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110千伏</w:t>
            </w:r>
            <w:proofErr w:type="gramStart"/>
            <w:r w:rsidRPr="003A0F37">
              <w:rPr>
                <w:rFonts w:ascii="宋体" w:eastAsia="宋体" w:hAnsi="宋体" w:cs="宋体" w:hint="eastAsia"/>
                <w:color w:val="000000"/>
                <w:kern w:val="0"/>
                <w:sz w:val="20"/>
                <w:szCs w:val="20"/>
              </w:rPr>
              <w:t>桂月输变电站</w:t>
            </w:r>
            <w:proofErr w:type="gramEnd"/>
            <w:r w:rsidRPr="003A0F37">
              <w:rPr>
                <w:rFonts w:ascii="宋体" w:eastAsia="宋体" w:hAnsi="宋体" w:cs="宋体" w:hint="eastAsia"/>
                <w:color w:val="000000"/>
                <w:kern w:val="0"/>
                <w:sz w:val="20"/>
                <w:szCs w:val="20"/>
              </w:rPr>
              <w:t>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LA-2018-0087号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观</w:t>
            </w:r>
            <w:proofErr w:type="gramStart"/>
            <w:r w:rsidRPr="003A0F37">
              <w:rPr>
                <w:rFonts w:ascii="宋体" w:eastAsia="宋体" w:hAnsi="宋体" w:cs="宋体" w:hint="eastAsia"/>
                <w:color w:val="000000"/>
                <w:kern w:val="0"/>
                <w:sz w:val="20"/>
                <w:szCs w:val="20"/>
              </w:rPr>
              <w:t>澜</w:t>
            </w:r>
            <w:proofErr w:type="gramEnd"/>
            <w:r w:rsidRPr="003A0F37">
              <w:rPr>
                <w:rFonts w:ascii="宋体" w:eastAsia="宋体" w:hAnsi="宋体" w:cs="宋体" w:hint="eastAsia"/>
                <w:color w:val="000000"/>
                <w:kern w:val="0"/>
                <w:sz w:val="20"/>
                <w:szCs w:val="20"/>
              </w:rPr>
              <w:t>街道</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深圳高速公路股份有限公司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沈海高速公路深圳机场至荷</w:t>
            </w:r>
            <w:proofErr w:type="gramStart"/>
            <w:r w:rsidRPr="003A0F37">
              <w:rPr>
                <w:rFonts w:ascii="宋体" w:eastAsia="宋体" w:hAnsi="宋体" w:cs="宋体" w:hint="eastAsia"/>
                <w:color w:val="000000"/>
                <w:kern w:val="0"/>
                <w:sz w:val="20"/>
                <w:szCs w:val="20"/>
              </w:rPr>
              <w:t>坳</w:t>
            </w:r>
            <w:proofErr w:type="gramEnd"/>
            <w:r w:rsidRPr="003A0F37">
              <w:rPr>
                <w:rFonts w:ascii="宋体" w:eastAsia="宋体" w:hAnsi="宋体" w:cs="宋体" w:hint="eastAsia"/>
                <w:color w:val="000000"/>
                <w:kern w:val="0"/>
                <w:sz w:val="20"/>
                <w:szCs w:val="20"/>
              </w:rPr>
              <w:t>段（机荷高速公路）改扩建工程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区域交通用地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88.20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①③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机荷高速公路改扩建项目深圳宝安段</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桂花路停车场综合体工程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交通场站用地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LA-2017-0117号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观</w:t>
            </w:r>
            <w:proofErr w:type="gramStart"/>
            <w:r w:rsidRPr="003A0F37">
              <w:rPr>
                <w:rFonts w:ascii="宋体" w:eastAsia="宋体" w:hAnsi="宋体" w:cs="宋体" w:hint="eastAsia"/>
                <w:color w:val="000000"/>
                <w:kern w:val="0"/>
                <w:sz w:val="20"/>
                <w:szCs w:val="20"/>
              </w:rPr>
              <w:t>澜</w:t>
            </w:r>
            <w:proofErr w:type="gramEnd"/>
            <w:r w:rsidRPr="003A0F37">
              <w:rPr>
                <w:rFonts w:ascii="宋体" w:eastAsia="宋体" w:hAnsi="宋体" w:cs="宋体" w:hint="eastAsia"/>
                <w:color w:val="000000"/>
                <w:kern w:val="0"/>
                <w:sz w:val="20"/>
                <w:szCs w:val="20"/>
              </w:rPr>
              <w:t>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大布巷停车场</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交通场站用地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LA-2017-0125号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2.08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龙华区观澜街道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民治办事处</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民顺社区公园地下公共停车库建设工程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交通场站用地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LA-2017-0008号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民治街道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深圳市地铁集团有限公司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深圳市城市轨道交通10号线工程梅林东站区间-创新园站区间建设</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轨道交通用地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LA-2016-0001号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3.45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民治街道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深圳市地铁集团有限公司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深圳市城市轨道交通6号线二期工程（</w:t>
            </w:r>
            <w:proofErr w:type="gramStart"/>
            <w:r w:rsidRPr="003A0F37">
              <w:rPr>
                <w:rFonts w:ascii="宋体" w:eastAsia="宋体" w:hAnsi="宋体" w:cs="宋体" w:hint="eastAsia"/>
                <w:color w:val="000000"/>
                <w:kern w:val="0"/>
                <w:sz w:val="20"/>
                <w:szCs w:val="20"/>
              </w:rPr>
              <w:t>梅林关站至</w:t>
            </w:r>
            <w:proofErr w:type="gramEnd"/>
            <w:r w:rsidRPr="003A0F37">
              <w:rPr>
                <w:rFonts w:ascii="宋体" w:eastAsia="宋体" w:hAnsi="宋体" w:cs="宋体" w:hint="eastAsia"/>
                <w:color w:val="000000"/>
                <w:kern w:val="0"/>
                <w:sz w:val="20"/>
                <w:szCs w:val="20"/>
              </w:rPr>
              <w:t>翰林站区间【龙华段】）</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轨道交通用地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LA-2017-0112号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3.19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民治街道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深圳市地铁集团有限公司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深圳市轨道交通10号线工程-梅林东站</w:t>
            </w:r>
            <w:proofErr w:type="gramStart"/>
            <w:r w:rsidRPr="003A0F37">
              <w:rPr>
                <w:rFonts w:ascii="宋体" w:eastAsia="宋体" w:hAnsi="宋体" w:cs="宋体" w:hint="eastAsia"/>
                <w:color w:val="000000"/>
                <w:kern w:val="0"/>
                <w:sz w:val="20"/>
                <w:szCs w:val="20"/>
              </w:rPr>
              <w:t>至创新园</w:t>
            </w:r>
            <w:proofErr w:type="gramEnd"/>
            <w:r w:rsidRPr="003A0F37">
              <w:rPr>
                <w:rFonts w:ascii="宋体" w:eastAsia="宋体" w:hAnsi="宋体" w:cs="宋体" w:hint="eastAsia"/>
                <w:color w:val="000000"/>
                <w:kern w:val="0"/>
                <w:sz w:val="20"/>
                <w:szCs w:val="20"/>
              </w:rPr>
              <w:t>站2#中间风井</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轨道交通用地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LA-2016-0080号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民治街道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深圳市地铁集团有限公司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深圳市轨道交通6号线工程-红山站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轨道交通用地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LA-2017-0070、LA-2017-0071号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民治街道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深圳市地铁集团有限公司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深圳市轨道交通6号线工程（</w:t>
            </w:r>
            <w:proofErr w:type="gramStart"/>
            <w:r w:rsidRPr="003A0F37">
              <w:rPr>
                <w:rFonts w:ascii="宋体" w:eastAsia="宋体" w:hAnsi="宋体" w:cs="宋体" w:hint="eastAsia"/>
                <w:color w:val="000000"/>
                <w:kern w:val="0"/>
                <w:sz w:val="20"/>
                <w:szCs w:val="20"/>
              </w:rPr>
              <w:t>大浪站</w:t>
            </w:r>
            <w:proofErr w:type="gramEnd"/>
            <w:r w:rsidRPr="003A0F37">
              <w:rPr>
                <w:rFonts w:ascii="宋体" w:eastAsia="宋体" w:hAnsi="宋体" w:cs="宋体" w:hint="eastAsia"/>
                <w:color w:val="000000"/>
                <w:kern w:val="0"/>
                <w:sz w:val="20"/>
                <w:szCs w:val="20"/>
              </w:rPr>
              <w:t>至石岩站区间风井房）</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轨道交通用地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LA-2017-0136号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大浪街道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狮径路道</w:t>
            </w:r>
            <w:proofErr w:type="gramEnd"/>
            <w:r w:rsidRPr="003A0F37">
              <w:rPr>
                <w:rFonts w:ascii="宋体" w:eastAsia="宋体" w:hAnsi="宋体" w:cs="宋体" w:hint="eastAsia"/>
                <w:color w:val="000000"/>
                <w:kern w:val="0"/>
                <w:sz w:val="20"/>
                <w:szCs w:val="20"/>
              </w:rPr>
              <w:t>路工程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LA-2017-0094号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福城街道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片区路网综合整治工程-宝志工业路道路工程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LA-2017-0124号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3.25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观湖街道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四季路工程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LA-2018-0002号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民治街道</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龙华街道办事处</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保利悦都花园</w:t>
            </w:r>
            <w:proofErr w:type="gramEnd"/>
            <w:r w:rsidRPr="003A0F37">
              <w:rPr>
                <w:rFonts w:ascii="宋体" w:eastAsia="宋体" w:hAnsi="宋体" w:cs="宋体" w:hint="eastAsia"/>
                <w:color w:val="000000"/>
                <w:kern w:val="0"/>
                <w:sz w:val="20"/>
                <w:szCs w:val="20"/>
              </w:rPr>
              <w:t>市政配套工程-</w:t>
            </w:r>
            <w:proofErr w:type="gramStart"/>
            <w:r w:rsidRPr="003A0F37">
              <w:rPr>
                <w:rFonts w:ascii="宋体" w:eastAsia="宋体" w:hAnsi="宋体" w:cs="宋体" w:hint="eastAsia"/>
                <w:color w:val="000000"/>
                <w:kern w:val="0"/>
                <w:sz w:val="20"/>
                <w:szCs w:val="20"/>
              </w:rPr>
              <w:t>龙熙路道</w:t>
            </w:r>
            <w:proofErr w:type="gramEnd"/>
            <w:r w:rsidRPr="003A0F37">
              <w:rPr>
                <w:rFonts w:ascii="宋体" w:eastAsia="宋体" w:hAnsi="宋体" w:cs="宋体" w:hint="eastAsia"/>
                <w:color w:val="000000"/>
                <w:kern w:val="0"/>
                <w:sz w:val="20"/>
                <w:szCs w:val="20"/>
              </w:rPr>
              <w:t>路工程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LA-2017-0109号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0.57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龙华街道办事处龙华汽车站对面</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深圳市土地投资开发中心</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桂平路道路工程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LA-2018-0037号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1.46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福城街道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政府投资工程项目前期工作办公室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横滨西二路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LA-2018-0082号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观湖街道</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绿地与广场用地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政府投资工程项目前期工作办公室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龙华文体中心（城市绿地地块）</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LA-2016-0083号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龙华办事处辖区清湖片区</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城市管理局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和平路带状公园</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LA-2017-0113号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大浪街道新区大道与和平路交汇处</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龙华区</w:t>
            </w:r>
            <w:proofErr w:type="gramEnd"/>
            <w:r w:rsidRPr="003A0F37">
              <w:rPr>
                <w:rFonts w:ascii="宋体" w:eastAsia="宋体" w:hAnsi="宋体" w:cs="宋体" w:hint="eastAsia"/>
                <w:color w:val="000000"/>
                <w:kern w:val="0"/>
                <w:sz w:val="20"/>
                <w:szCs w:val="20"/>
              </w:rPr>
              <w:t>园林绿化管理中心</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观</w:t>
            </w:r>
            <w:proofErr w:type="gramStart"/>
            <w:r w:rsidRPr="003A0F37">
              <w:rPr>
                <w:rFonts w:ascii="宋体" w:eastAsia="宋体" w:hAnsi="宋体" w:cs="宋体" w:hint="eastAsia"/>
                <w:color w:val="000000"/>
                <w:kern w:val="0"/>
                <w:sz w:val="20"/>
                <w:szCs w:val="20"/>
              </w:rPr>
              <w:t>澜</w:t>
            </w:r>
            <w:proofErr w:type="gramEnd"/>
            <w:r w:rsidRPr="003A0F37">
              <w:rPr>
                <w:rFonts w:ascii="宋体" w:eastAsia="宋体" w:hAnsi="宋体" w:cs="宋体" w:hint="eastAsia"/>
                <w:color w:val="000000"/>
                <w:kern w:val="0"/>
                <w:sz w:val="20"/>
                <w:szCs w:val="20"/>
              </w:rPr>
              <w:t>二中后山公园提升改造工程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LA-2018-0093号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观湖街道</w:t>
            </w:r>
          </w:p>
        </w:tc>
      </w:tr>
      <w:tr w:rsidR="0001021E" w:rsidRPr="003A0F37" w:rsidTr="0001021E">
        <w:trPr>
          <w:trHeight w:val="85"/>
        </w:trPr>
        <w:tc>
          <w:tcPr>
            <w:tcW w:w="71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公共管理与服务设施用地</w:t>
            </w:r>
          </w:p>
        </w:tc>
        <w:tc>
          <w:tcPr>
            <w:tcW w:w="227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深圳市萨米医疗中心</w:t>
            </w:r>
          </w:p>
        </w:tc>
        <w:tc>
          <w:tcPr>
            <w:tcW w:w="298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深圳市萨米医疗中心二期</w:t>
            </w:r>
          </w:p>
        </w:tc>
        <w:tc>
          <w:tcPr>
            <w:tcW w:w="1422"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医疗卫生用地</w:t>
            </w:r>
          </w:p>
        </w:tc>
        <w:tc>
          <w:tcPr>
            <w:tcW w:w="284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2.12</w:t>
            </w:r>
          </w:p>
        </w:tc>
        <w:tc>
          <w:tcPr>
            <w:tcW w:w="811"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18"/>
                <w:szCs w:val="18"/>
              </w:rPr>
            </w:pPr>
            <w:r w:rsidRPr="003A0F37">
              <w:rPr>
                <w:rFonts w:ascii="宋体" w:eastAsia="宋体" w:hAnsi="宋体" w:cs="宋体" w:hint="eastAsia"/>
                <w:kern w:val="0"/>
                <w:sz w:val="18"/>
                <w:szCs w:val="18"/>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燕子岭及石井片区</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000000" w:fill="FFFFFF"/>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卫生和计划生育局</w:t>
            </w:r>
          </w:p>
        </w:tc>
        <w:tc>
          <w:tcPr>
            <w:tcW w:w="298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人民医院迁址重建项目</w:t>
            </w:r>
          </w:p>
        </w:tc>
        <w:tc>
          <w:tcPr>
            <w:tcW w:w="1422"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医疗卫生用地</w:t>
            </w:r>
          </w:p>
        </w:tc>
        <w:tc>
          <w:tcPr>
            <w:tcW w:w="2844" w:type="dxa"/>
            <w:tcBorders>
              <w:top w:val="nil"/>
              <w:left w:val="nil"/>
              <w:bottom w:val="single" w:sz="4" w:space="0" w:color="auto"/>
              <w:right w:val="single" w:sz="4" w:space="0" w:color="auto"/>
            </w:tcBorders>
            <w:shd w:val="clear" w:color="000000" w:fill="FFFFFF"/>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PS-2018-0088号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11.17</w:t>
            </w:r>
          </w:p>
        </w:tc>
        <w:tc>
          <w:tcPr>
            <w:tcW w:w="811"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18"/>
                <w:szCs w:val="18"/>
              </w:rPr>
            </w:pPr>
            <w:r w:rsidRPr="003A0F37">
              <w:rPr>
                <w:rFonts w:ascii="宋体" w:eastAsia="宋体" w:hAnsi="宋体" w:cs="宋体" w:hint="eastAsia"/>
                <w:kern w:val="0"/>
                <w:sz w:val="18"/>
                <w:szCs w:val="18"/>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沙湖片区，</w:t>
            </w:r>
            <w:proofErr w:type="gramStart"/>
            <w:r w:rsidRPr="003A0F37">
              <w:rPr>
                <w:rFonts w:ascii="宋体" w:eastAsia="宋体" w:hAnsi="宋体" w:cs="宋体" w:hint="eastAsia"/>
                <w:kern w:val="0"/>
                <w:sz w:val="20"/>
                <w:szCs w:val="20"/>
              </w:rPr>
              <w:t>振碧路</w:t>
            </w:r>
            <w:proofErr w:type="gramEnd"/>
            <w:r w:rsidRPr="003A0F37">
              <w:rPr>
                <w:rFonts w:ascii="宋体" w:eastAsia="宋体" w:hAnsi="宋体" w:cs="宋体" w:hint="eastAsia"/>
                <w:kern w:val="0"/>
                <w:sz w:val="20"/>
                <w:szCs w:val="20"/>
              </w:rPr>
              <w:t>与黄竹坑路交汇处东南侧</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档案馆、方志馆</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PS-2018-0127号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2.57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6A646B" w:rsidP="0034321C">
            <w:pPr>
              <w:widowControl/>
              <w:adjustRightInd w:val="0"/>
              <w:snapToGrid w:val="0"/>
              <w:jc w:val="center"/>
              <w:rPr>
                <w:rFonts w:ascii="宋体" w:eastAsia="宋体" w:hAnsi="宋体" w:cs="宋体"/>
                <w:kern w:val="0"/>
                <w:sz w:val="20"/>
                <w:szCs w:val="20"/>
              </w:rPr>
            </w:pPr>
            <w:r>
              <w:rPr>
                <w:rFonts w:ascii="宋体" w:eastAsia="宋体" w:hAnsi="宋体" w:cs="宋体" w:hint="eastAsia"/>
                <w:kern w:val="0"/>
                <w:sz w:val="20"/>
                <w:szCs w:val="20"/>
              </w:rPr>
              <w:t>坪山街道坪山大道以北、丹</w:t>
            </w:r>
            <w:proofErr w:type="gramStart"/>
            <w:r>
              <w:rPr>
                <w:rFonts w:ascii="宋体" w:eastAsia="宋体" w:hAnsi="宋体" w:cs="宋体" w:hint="eastAsia"/>
                <w:kern w:val="0"/>
                <w:sz w:val="20"/>
                <w:szCs w:val="20"/>
              </w:rPr>
              <w:t>梓</w:t>
            </w:r>
            <w:proofErr w:type="gramEnd"/>
            <w:r>
              <w:rPr>
                <w:rFonts w:ascii="宋体" w:eastAsia="宋体" w:hAnsi="宋体" w:cs="宋体" w:hint="eastAsia"/>
                <w:kern w:val="0"/>
                <w:sz w:val="20"/>
                <w:szCs w:val="20"/>
              </w:rPr>
              <w:t>大道以南</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深圳出版发行集团公司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深圳数字书城总部基地</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2.02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沙田片区，人民东路与禾田路交汇处西南侧</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坑</w:t>
            </w:r>
            <w:proofErr w:type="gramStart"/>
            <w:r w:rsidRPr="003A0F37">
              <w:rPr>
                <w:rFonts w:ascii="宋体" w:eastAsia="宋体" w:hAnsi="宋体" w:cs="宋体" w:hint="eastAsia"/>
                <w:color w:val="000000"/>
                <w:kern w:val="0"/>
                <w:sz w:val="20"/>
                <w:szCs w:val="20"/>
              </w:rPr>
              <w:t>梓</w:t>
            </w:r>
            <w:proofErr w:type="gramEnd"/>
            <w:r w:rsidRPr="003A0F37">
              <w:rPr>
                <w:rFonts w:ascii="宋体" w:eastAsia="宋体" w:hAnsi="宋体" w:cs="宋体" w:hint="eastAsia"/>
                <w:color w:val="000000"/>
                <w:kern w:val="0"/>
                <w:sz w:val="20"/>
                <w:szCs w:val="20"/>
              </w:rPr>
              <w:t>文化科技中心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PS-2018-0025号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1.73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坑</w:t>
            </w:r>
            <w:proofErr w:type="gramStart"/>
            <w:r w:rsidRPr="003A0F37">
              <w:rPr>
                <w:rFonts w:ascii="宋体" w:eastAsia="宋体" w:hAnsi="宋体" w:cs="宋体" w:hint="eastAsia"/>
                <w:kern w:val="0"/>
                <w:sz w:val="20"/>
                <w:szCs w:val="20"/>
              </w:rPr>
              <w:t>梓</w:t>
            </w:r>
            <w:proofErr w:type="gramEnd"/>
            <w:r w:rsidRPr="003A0F37">
              <w:rPr>
                <w:rFonts w:ascii="宋体" w:eastAsia="宋体" w:hAnsi="宋体" w:cs="宋体" w:hint="eastAsia"/>
                <w:kern w:val="0"/>
                <w:sz w:val="20"/>
                <w:szCs w:val="20"/>
              </w:rPr>
              <w:t>中心区及老坑片区09-06地块和09-09地块</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卫生和计划生育局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敬老院工程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社会福利设施用地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PS-2018-0096号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0.99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沙湖-</w:t>
            </w:r>
            <w:r w:rsidR="006A646B">
              <w:rPr>
                <w:rFonts w:ascii="宋体" w:eastAsia="宋体" w:hAnsi="宋体" w:cs="宋体" w:hint="eastAsia"/>
                <w:kern w:val="0"/>
                <w:sz w:val="20"/>
                <w:szCs w:val="20"/>
              </w:rPr>
              <w:t>碧岭地区，</w:t>
            </w:r>
            <w:proofErr w:type="gramStart"/>
            <w:r w:rsidR="006A646B">
              <w:rPr>
                <w:rFonts w:ascii="宋体" w:eastAsia="宋体" w:hAnsi="宋体" w:cs="宋体" w:hint="eastAsia"/>
                <w:kern w:val="0"/>
                <w:sz w:val="20"/>
                <w:szCs w:val="20"/>
              </w:rPr>
              <w:t>振碧路</w:t>
            </w:r>
            <w:proofErr w:type="gramEnd"/>
            <w:r w:rsidR="006A646B">
              <w:rPr>
                <w:rFonts w:ascii="宋体" w:eastAsia="宋体" w:hAnsi="宋体" w:cs="宋体" w:hint="eastAsia"/>
                <w:kern w:val="0"/>
                <w:sz w:val="20"/>
                <w:szCs w:val="20"/>
              </w:rPr>
              <w:t>以南、横岭路以西</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卫生和计划生育局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疾病预防控制中心项目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社会福利设施用地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PS-2018-0092号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沙湖-</w:t>
            </w:r>
            <w:r w:rsidR="006A646B">
              <w:rPr>
                <w:rFonts w:ascii="宋体" w:eastAsia="宋体" w:hAnsi="宋体" w:cs="宋体" w:hint="eastAsia"/>
                <w:kern w:val="0"/>
                <w:sz w:val="20"/>
                <w:szCs w:val="20"/>
              </w:rPr>
              <w:t>碧岭地区，</w:t>
            </w:r>
            <w:proofErr w:type="gramStart"/>
            <w:r w:rsidR="006A646B">
              <w:rPr>
                <w:rFonts w:ascii="宋体" w:eastAsia="宋体" w:hAnsi="宋体" w:cs="宋体" w:hint="eastAsia"/>
                <w:kern w:val="0"/>
                <w:sz w:val="20"/>
                <w:szCs w:val="20"/>
              </w:rPr>
              <w:t>振碧路</w:t>
            </w:r>
            <w:proofErr w:type="gramEnd"/>
            <w:r w:rsidR="006A646B">
              <w:rPr>
                <w:rFonts w:ascii="宋体" w:eastAsia="宋体" w:hAnsi="宋体" w:cs="宋体" w:hint="eastAsia"/>
                <w:kern w:val="0"/>
                <w:sz w:val="20"/>
                <w:szCs w:val="20"/>
              </w:rPr>
              <w:t>以南、</w:t>
            </w:r>
            <w:proofErr w:type="gramStart"/>
            <w:r w:rsidR="006A646B">
              <w:rPr>
                <w:rFonts w:ascii="宋体" w:eastAsia="宋体" w:hAnsi="宋体" w:cs="宋体" w:hint="eastAsia"/>
                <w:kern w:val="0"/>
                <w:sz w:val="20"/>
                <w:szCs w:val="20"/>
              </w:rPr>
              <w:t>璜</w:t>
            </w:r>
            <w:proofErr w:type="gramEnd"/>
            <w:r w:rsidR="006A646B">
              <w:rPr>
                <w:rFonts w:ascii="宋体" w:eastAsia="宋体" w:hAnsi="宋体" w:cs="宋体" w:hint="eastAsia"/>
                <w:kern w:val="0"/>
                <w:sz w:val="20"/>
                <w:szCs w:val="20"/>
              </w:rPr>
              <w:t>坑路以东</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卫生和计划生育局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残疾人综合服务中心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社会福利设施用地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PS-2018-0094号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沙湖-碧岭地区，</w:t>
            </w:r>
            <w:proofErr w:type="gramStart"/>
            <w:r w:rsidRPr="003A0F37">
              <w:rPr>
                <w:rFonts w:ascii="宋体" w:eastAsia="宋体" w:hAnsi="宋体" w:cs="宋体" w:hint="eastAsia"/>
                <w:kern w:val="0"/>
                <w:sz w:val="20"/>
                <w:szCs w:val="20"/>
              </w:rPr>
              <w:t>振碧路</w:t>
            </w:r>
            <w:proofErr w:type="gramEnd"/>
            <w:r w:rsidRPr="003A0F37">
              <w:rPr>
                <w:rFonts w:ascii="宋体" w:eastAsia="宋体" w:hAnsi="宋体" w:cs="宋体" w:hint="eastAsia"/>
                <w:kern w:val="0"/>
                <w:sz w:val="20"/>
                <w:szCs w:val="20"/>
              </w:rPr>
              <w:t>以南、横岭路以西。</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教育局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下沙学校</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1.35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①⑥⑩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6A646B" w:rsidP="0034321C">
            <w:pPr>
              <w:widowControl/>
              <w:adjustRightInd w:val="0"/>
              <w:snapToGrid w:val="0"/>
              <w:jc w:val="center"/>
              <w:rPr>
                <w:rFonts w:ascii="宋体" w:eastAsia="宋体" w:hAnsi="宋体" w:cs="宋体"/>
                <w:kern w:val="0"/>
                <w:sz w:val="20"/>
                <w:szCs w:val="20"/>
              </w:rPr>
            </w:pPr>
            <w:r>
              <w:rPr>
                <w:rFonts w:ascii="宋体" w:eastAsia="宋体" w:hAnsi="宋体" w:cs="宋体" w:hint="eastAsia"/>
                <w:kern w:val="0"/>
                <w:sz w:val="20"/>
                <w:szCs w:val="20"/>
              </w:rPr>
              <w:t>碧岭街道，翠峰路与洲田路交汇处西南角</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000000" w:fill="FFFFFF"/>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教育局</w:t>
            </w:r>
          </w:p>
        </w:tc>
        <w:tc>
          <w:tcPr>
            <w:tcW w:w="298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新合</w:t>
            </w:r>
            <w:proofErr w:type="gramStart"/>
            <w:r w:rsidRPr="003A0F37">
              <w:rPr>
                <w:rFonts w:ascii="宋体" w:eastAsia="宋体" w:hAnsi="宋体" w:cs="宋体" w:hint="eastAsia"/>
                <w:color w:val="000000"/>
                <w:kern w:val="0"/>
                <w:sz w:val="20"/>
                <w:szCs w:val="20"/>
              </w:rPr>
              <w:t>路学校</w:t>
            </w:r>
            <w:proofErr w:type="gramEnd"/>
          </w:p>
        </w:tc>
        <w:tc>
          <w:tcPr>
            <w:tcW w:w="1422" w:type="dxa"/>
            <w:tcBorders>
              <w:top w:val="nil"/>
              <w:left w:val="nil"/>
              <w:bottom w:val="single" w:sz="4" w:space="0" w:color="auto"/>
              <w:right w:val="single" w:sz="4" w:space="0" w:color="auto"/>
            </w:tcBorders>
            <w:shd w:val="clear" w:color="000000" w:fill="FFFFFF"/>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000000" w:fill="FFFFFF"/>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PS-2017-0052号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3.24</w:t>
            </w:r>
          </w:p>
        </w:tc>
        <w:tc>
          <w:tcPr>
            <w:tcW w:w="811"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18"/>
                <w:szCs w:val="18"/>
              </w:rPr>
            </w:pPr>
            <w:r w:rsidRPr="003A0F37">
              <w:rPr>
                <w:rFonts w:ascii="宋体" w:eastAsia="宋体" w:hAnsi="宋体" w:cs="宋体" w:hint="eastAsia"/>
                <w:kern w:val="0"/>
                <w:sz w:val="18"/>
                <w:szCs w:val="18"/>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坪环片区，荣昌路与新合路交汇处东北方向</w:t>
            </w:r>
          </w:p>
        </w:tc>
      </w:tr>
      <w:tr w:rsidR="0001021E" w:rsidRPr="003A0F37" w:rsidTr="0001021E">
        <w:trPr>
          <w:trHeight w:val="171"/>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深圳市公安局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坪山交警大队办公楼项目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0.60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马峦街道，现状东纵路以南、瑞景路以东，规划龙新路以北</w:t>
            </w:r>
          </w:p>
        </w:tc>
      </w:tr>
      <w:tr w:rsidR="0001021E" w:rsidRPr="003A0F37" w:rsidTr="0001021E">
        <w:trPr>
          <w:trHeight w:val="192"/>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坪山区委党校</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color w:val="000000"/>
                <w:kern w:val="0"/>
                <w:sz w:val="20"/>
                <w:szCs w:val="20"/>
              </w:rPr>
              <w:t>PS-2018-0153号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坪</w:t>
            </w:r>
            <w:r w:rsidR="006A646B">
              <w:rPr>
                <w:rFonts w:ascii="宋体" w:eastAsia="宋体" w:hAnsi="宋体" w:cs="宋体" w:hint="eastAsia"/>
                <w:kern w:val="0"/>
                <w:sz w:val="20"/>
                <w:szCs w:val="20"/>
              </w:rPr>
              <w:t>山高新区南片区范围内，创景路与金牛东</w:t>
            </w:r>
            <w:r w:rsidR="006A646B">
              <w:rPr>
                <w:rFonts w:ascii="宋体" w:eastAsia="宋体" w:hAnsi="宋体" w:cs="宋体" w:hint="eastAsia"/>
                <w:kern w:val="0"/>
                <w:sz w:val="20"/>
                <w:szCs w:val="20"/>
              </w:rPr>
              <w:lastRenderedPageBreak/>
              <w:t>路交汇处西南角，坪山河以北</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儿童公园（管理用房）</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PS-2018-0082号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夹</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岭南路以北，黄竹坑路以东</w:t>
            </w:r>
          </w:p>
        </w:tc>
      </w:tr>
      <w:tr w:rsidR="0001021E" w:rsidRPr="003A0F37" w:rsidTr="0001021E">
        <w:trPr>
          <w:trHeight w:val="171"/>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瑞景公园建设工程（管理用房）</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江岭-</w:t>
            </w:r>
            <w:r w:rsidR="00DE4B4E">
              <w:rPr>
                <w:rFonts w:ascii="宋体" w:eastAsia="宋体" w:hAnsi="宋体" w:cs="宋体" w:hint="eastAsia"/>
                <w:kern w:val="0"/>
                <w:sz w:val="20"/>
                <w:szCs w:val="20"/>
              </w:rPr>
              <w:t>沙</w:t>
            </w:r>
            <w:proofErr w:type="gramStart"/>
            <w:r w:rsidR="00DE4B4E">
              <w:rPr>
                <w:rFonts w:ascii="宋体" w:eastAsia="宋体" w:hAnsi="宋体" w:cs="宋体" w:hint="eastAsia"/>
                <w:kern w:val="0"/>
                <w:sz w:val="20"/>
                <w:szCs w:val="20"/>
              </w:rPr>
              <w:t>壆</w:t>
            </w:r>
            <w:proofErr w:type="gramEnd"/>
            <w:r w:rsidR="00DE4B4E">
              <w:rPr>
                <w:rFonts w:ascii="宋体" w:eastAsia="宋体" w:hAnsi="宋体" w:cs="宋体" w:hint="eastAsia"/>
                <w:kern w:val="0"/>
                <w:sz w:val="20"/>
                <w:szCs w:val="20"/>
              </w:rPr>
              <w:t>片区，规划新景路与现状比亚迪路交汇处西北角</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广东省地震局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深圳地震台测震观测迁建项目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PS-2017-0019号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马峦山郊野公园永仁石场内</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检察院</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检察院项目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碧岭街道黄竹坑路与规划</w:t>
            </w:r>
            <w:proofErr w:type="gramStart"/>
            <w:r w:rsidRPr="003A0F37">
              <w:rPr>
                <w:rFonts w:ascii="宋体" w:eastAsia="宋体" w:hAnsi="宋体" w:cs="宋体" w:hint="eastAsia"/>
                <w:kern w:val="0"/>
                <w:sz w:val="20"/>
                <w:szCs w:val="20"/>
              </w:rPr>
              <w:t>振碧路</w:t>
            </w:r>
            <w:proofErr w:type="gramEnd"/>
            <w:r w:rsidRPr="003A0F37">
              <w:rPr>
                <w:rFonts w:ascii="宋体" w:eastAsia="宋体" w:hAnsi="宋体" w:cs="宋体" w:hint="eastAsia"/>
                <w:kern w:val="0"/>
                <w:sz w:val="20"/>
                <w:szCs w:val="20"/>
              </w:rPr>
              <w:t>交叉口西南处</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法院</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法院项目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2.00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碧岭街道黄竹坑路与规划</w:t>
            </w:r>
            <w:proofErr w:type="gramStart"/>
            <w:r w:rsidRPr="003A0F37">
              <w:rPr>
                <w:rFonts w:ascii="宋体" w:eastAsia="宋体" w:hAnsi="宋体" w:cs="宋体" w:hint="eastAsia"/>
                <w:kern w:val="0"/>
                <w:sz w:val="20"/>
                <w:szCs w:val="20"/>
              </w:rPr>
              <w:t>振碧路</w:t>
            </w:r>
            <w:proofErr w:type="gramEnd"/>
            <w:r w:rsidRPr="003A0F37">
              <w:rPr>
                <w:rFonts w:ascii="宋体" w:eastAsia="宋体" w:hAnsi="宋体" w:cs="宋体" w:hint="eastAsia"/>
                <w:kern w:val="0"/>
                <w:sz w:val="20"/>
                <w:szCs w:val="20"/>
              </w:rPr>
              <w:t>交叉口西南处</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人民武装部营房建设项目</w:t>
            </w:r>
          </w:p>
        </w:tc>
        <w:tc>
          <w:tcPr>
            <w:tcW w:w="1422"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行政管理用地</w:t>
            </w:r>
          </w:p>
        </w:tc>
        <w:tc>
          <w:tcPr>
            <w:tcW w:w="284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0.72</w:t>
            </w:r>
          </w:p>
        </w:tc>
        <w:tc>
          <w:tcPr>
            <w:tcW w:w="811"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18"/>
                <w:szCs w:val="18"/>
              </w:rPr>
            </w:pPr>
            <w:r w:rsidRPr="003A0F37">
              <w:rPr>
                <w:rFonts w:ascii="宋体" w:eastAsia="宋体" w:hAnsi="宋体" w:cs="宋体" w:hint="eastAsia"/>
                <w:kern w:val="0"/>
                <w:sz w:val="18"/>
                <w:szCs w:val="18"/>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坪盐通道</w:t>
            </w:r>
            <w:proofErr w:type="gramEnd"/>
            <w:r w:rsidRPr="003A0F37">
              <w:rPr>
                <w:rFonts w:ascii="宋体" w:eastAsia="宋体" w:hAnsi="宋体" w:cs="宋体" w:hint="eastAsia"/>
                <w:kern w:val="0"/>
                <w:sz w:val="20"/>
                <w:szCs w:val="20"/>
              </w:rPr>
              <w:t>以西，</w:t>
            </w:r>
            <w:proofErr w:type="gramStart"/>
            <w:r w:rsidRPr="003A0F37">
              <w:rPr>
                <w:rFonts w:ascii="宋体" w:eastAsia="宋体" w:hAnsi="宋体" w:cs="宋体" w:hint="eastAsia"/>
                <w:kern w:val="0"/>
                <w:sz w:val="20"/>
                <w:szCs w:val="20"/>
              </w:rPr>
              <w:t>业通一路</w:t>
            </w:r>
            <w:proofErr w:type="gramEnd"/>
            <w:r w:rsidRPr="003A0F37">
              <w:rPr>
                <w:rFonts w:ascii="宋体" w:eastAsia="宋体" w:hAnsi="宋体" w:cs="宋体" w:hint="eastAsia"/>
                <w:kern w:val="0"/>
                <w:sz w:val="20"/>
                <w:szCs w:val="20"/>
              </w:rPr>
              <w:t>以南</w:t>
            </w:r>
          </w:p>
        </w:tc>
      </w:tr>
      <w:tr w:rsidR="0001021E" w:rsidRPr="003A0F37" w:rsidTr="0001021E">
        <w:trPr>
          <w:trHeight w:val="150"/>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坪山交警大队坑</w:t>
            </w:r>
            <w:proofErr w:type="gramStart"/>
            <w:r w:rsidRPr="003A0F37">
              <w:rPr>
                <w:rFonts w:ascii="宋体" w:eastAsia="宋体" w:hAnsi="宋体" w:cs="宋体" w:hint="eastAsia"/>
                <w:color w:val="000000"/>
                <w:kern w:val="0"/>
                <w:sz w:val="20"/>
                <w:szCs w:val="20"/>
              </w:rPr>
              <w:t>梓</w:t>
            </w:r>
            <w:proofErr w:type="gramEnd"/>
            <w:r w:rsidRPr="003A0F37">
              <w:rPr>
                <w:rFonts w:ascii="宋体" w:eastAsia="宋体" w:hAnsi="宋体" w:cs="宋体" w:hint="eastAsia"/>
                <w:color w:val="000000"/>
                <w:kern w:val="0"/>
                <w:sz w:val="20"/>
                <w:szCs w:val="20"/>
              </w:rPr>
              <w:t>中队营房建设项目</w:t>
            </w:r>
          </w:p>
        </w:tc>
        <w:tc>
          <w:tcPr>
            <w:tcW w:w="1422"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行政管理用地</w:t>
            </w:r>
          </w:p>
        </w:tc>
        <w:tc>
          <w:tcPr>
            <w:tcW w:w="284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0.40</w:t>
            </w:r>
          </w:p>
        </w:tc>
        <w:tc>
          <w:tcPr>
            <w:tcW w:w="811"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18"/>
                <w:szCs w:val="18"/>
              </w:rPr>
            </w:pPr>
            <w:r w:rsidRPr="003A0F37">
              <w:rPr>
                <w:rFonts w:ascii="宋体" w:eastAsia="宋体" w:hAnsi="宋体" w:cs="宋体" w:hint="eastAsia"/>
                <w:kern w:val="0"/>
                <w:sz w:val="18"/>
                <w:szCs w:val="18"/>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坑</w:t>
            </w:r>
            <w:proofErr w:type="gramStart"/>
            <w:r w:rsidRPr="003A0F37">
              <w:rPr>
                <w:rFonts w:ascii="宋体" w:eastAsia="宋体" w:hAnsi="宋体" w:cs="宋体" w:hint="eastAsia"/>
                <w:kern w:val="0"/>
                <w:sz w:val="20"/>
                <w:szCs w:val="20"/>
              </w:rPr>
              <w:t>梓</w:t>
            </w:r>
            <w:proofErr w:type="gramEnd"/>
            <w:r w:rsidRPr="003A0F37">
              <w:rPr>
                <w:rFonts w:ascii="宋体" w:eastAsia="宋体" w:hAnsi="宋体" w:cs="宋体" w:hint="eastAsia"/>
                <w:kern w:val="0"/>
                <w:sz w:val="20"/>
                <w:szCs w:val="20"/>
              </w:rPr>
              <w:t>街道办丹</w:t>
            </w:r>
            <w:proofErr w:type="gramStart"/>
            <w:r w:rsidRPr="003A0F37">
              <w:rPr>
                <w:rFonts w:ascii="宋体" w:eastAsia="宋体" w:hAnsi="宋体" w:cs="宋体" w:hint="eastAsia"/>
                <w:kern w:val="0"/>
                <w:sz w:val="20"/>
                <w:szCs w:val="20"/>
              </w:rPr>
              <w:t>梓</w:t>
            </w:r>
            <w:proofErr w:type="gramEnd"/>
            <w:r w:rsidRPr="003A0F37">
              <w:rPr>
                <w:rFonts w:ascii="宋体" w:eastAsia="宋体" w:hAnsi="宋体" w:cs="宋体" w:hint="eastAsia"/>
                <w:kern w:val="0"/>
                <w:sz w:val="20"/>
                <w:szCs w:val="20"/>
              </w:rPr>
              <w:t>大道以南，</w:t>
            </w:r>
            <w:proofErr w:type="gramStart"/>
            <w:r w:rsidRPr="003A0F37">
              <w:rPr>
                <w:rFonts w:ascii="宋体" w:eastAsia="宋体" w:hAnsi="宋体" w:cs="宋体" w:hint="eastAsia"/>
                <w:kern w:val="0"/>
                <w:sz w:val="20"/>
                <w:szCs w:val="20"/>
              </w:rPr>
              <w:t>丹联路</w:t>
            </w:r>
            <w:proofErr w:type="gramEnd"/>
            <w:r w:rsidRPr="003A0F37">
              <w:rPr>
                <w:rFonts w:ascii="宋体" w:eastAsia="宋体" w:hAnsi="宋体" w:cs="宋体" w:hint="eastAsia"/>
                <w:kern w:val="0"/>
                <w:sz w:val="20"/>
                <w:szCs w:val="20"/>
              </w:rPr>
              <w:t>以北，</w:t>
            </w:r>
            <w:proofErr w:type="gramStart"/>
            <w:r w:rsidRPr="003A0F37">
              <w:rPr>
                <w:rFonts w:ascii="宋体" w:eastAsia="宋体" w:hAnsi="宋体" w:cs="宋体" w:hint="eastAsia"/>
                <w:kern w:val="0"/>
                <w:sz w:val="20"/>
                <w:szCs w:val="20"/>
              </w:rPr>
              <w:t>金联路</w:t>
            </w:r>
            <w:proofErr w:type="gramEnd"/>
            <w:r w:rsidRPr="003A0F37">
              <w:rPr>
                <w:rFonts w:ascii="宋体" w:eastAsia="宋体" w:hAnsi="宋体" w:cs="宋体" w:hint="eastAsia"/>
                <w:kern w:val="0"/>
                <w:sz w:val="20"/>
                <w:szCs w:val="20"/>
              </w:rPr>
              <w:t>以东</w:t>
            </w:r>
          </w:p>
        </w:tc>
      </w:tr>
      <w:tr w:rsidR="0001021E" w:rsidRPr="003A0F37" w:rsidTr="0001021E">
        <w:trPr>
          <w:trHeight w:val="171"/>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公用设施用地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宝山中队</w:t>
            </w:r>
            <w:proofErr w:type="gramEnd"/>
            <w:r w:rsidRPr="003A0F37">
              <w:rPr>
                <w:rFonts w:ascii="宋体" w:eastAsia="宋体" w:hAnsi="宋体" w:cs="宋体" w:hint="eastAsia"/>
                <w:color w:val="000000"/>
                <w:kern w:val="0"/>
                <w:sz w:val="20"/>
                <w:szCs w:val="20"/>
              </w:rPr>
              <w:t>消防站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其它公用设施用地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PS-2018-0061号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DE4B4E" w:rsidP="00DE4B4E">
            <w:pPr>
              <w:widowControl/>
              <w:adjustRightInd w:val="0"/>
              <w:snapToGrid w:val="0"/>
              <w:jc w:val="center"/>
              <w:rPr>
                <w:rFonts w:ascii="宋体" w:eastAsia="宋体" w:hAnsi="宋体" w:cs="宋体"/>
                <w:kern w:val="0"/>
                <w:sz w:val="20"/>
                <w:szCs w:val="20"/>
              </w:rPr>
            </w:pPr>
            <w:proofErr w:type="gramStart"/>
            <w:r>
              <w:rPr>
                <w:rFonts w:ascii="宋体" w:eastAsia="宋体" w:hAnsi="宋体" w:cs="宋体" w:hint="eastAsia"/>
                <w:kern w:val="0"/>
                <w:sz w:val="20"/>
                <w:szCs w:val="20"/>
              </w:rPr>
              <w:t>坪山区</w:t>
            </w:r>
            <w:proofErr w:type="gramEnd"/>
            <w:r>
              <w:rPr>
                <w:rFonts w:ascii="宋体" w:eastAsia="宋体" w:hAnsi="宋体" w:cs="宋体" w:hint="eastAsia"/>
                <w:kern w:val="0"/>
                <w:sz w:val="20"/>
                <w:szCs w:val="20"/>
              </w:rPr>
              <w:t>出口加工区地区，坪山大道以东，锦绣西路以北</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龙田中队消防站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其它公用设施用地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PS-2016-0065号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龙环大道以北，宝龙路以西。</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沙湖中队消防站</w:t>
            </w:r>
          </w:p>
        </w:tc>
        <w:tc>
          <w:tcPr>
            <w:tcW w:w="1422"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其它公用设施用地</w:t>
            </w:r>
          </w:p>
        </w:tc>
        <w:tc>
          <w:tcPr>
            <w:tcW w:w="284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0.40</w:t>
            </w:r>
          </w:p>
        </w:tc>
        <w:tc>
          <w:tcPr>
            <w:tcW w:w="811"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18"/>
                <w:szCs w:val="18"/>
              </w:rPr>
            </w:pPr>
            <w:r w:rsidRPr="003A0F37">
              <w:rPr>
                <w:rFonts w:ascii="宋体" w:eastAsia="宋体" w:hAnsi="宋体" w:cs="宋体" w:hint="eastAsia"/>
                <w:kern w:val="0"/>
                <w:sz w:val="18"/>
                <w:szCs w:val="18"/>
              </w:rPr>
              <w:t>①⑧⑩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规划嘉</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岭南路与黄竹坑路交汇处东南角</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深圳国家生物医药产业基地配套集中废水处理厂及干管工程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PS-2014-0027号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2.18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金联路</w:t>
            </w:r>
            <w:proofErr w:type="gramEnd"/>
            <w:r w:rsidRPr="003A0F37">
              <w:rPr>
                <w:rFonts w:ascii="宋体" w:eastAsia="宋体" w:hAnsi="宋体" w:cs="宋体" w:hint="eastAsia"/>
                <w:kern w:val="0"/>
                <w:sz w:val="20"/>
                <w:szCs w:val="20"/>
              </w:rPr>
              <w:t>以东、锦绣东路以北</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新能源汽车产业基地废水处理厂</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3.49</w:t>
            </w:r>
          </w:p>
        </w:tc>
        <w:tc>
          <w:tcPr>
            <w:tcW w:w="811"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18"/>
                <w:szCs w:val="18"/>
              </w:rPr>
            </w:pPr>
            <w:r w:rsidRPr="003A0F37">
              <w:rPr>
                <w:rFonts w:ascii="宋体" w:eastAsia="宋体" w:hAnsi="宋体" w:cs="宋体" w:hint="eastAsia"/>
                <w:kern w:val="0"/>
                <w:sz w:val="18"/>
                <w:szCs w:val="18"/>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924880">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00924880">
              <w:rPr>
                <w:rFonts w:ascii="宋体" w:eastAsia="宋体" w:hAnsi="宋体" w:cs="宋体" w:hint="eastAsia"/>
                <w:kern w:val="0"/>
                <w:sz w:val="20"/>
                <w:szCs w:val="20"/>
              </w:rPr>
              <w:t>汕</w:t>
            </w:r>
            <w:proofErr w:type="gramEnd"/>
            <w:r w:rsidRPr="003A0F37">
              <w:rPr>
                <w:rFonts w:ascii="宋体" w:eastAsia="宋体" w:hAnsi="宋体" w:cs="宋体" w:hint="eastAsia"/>
                <w:kern w:val="0"/>
                <w:sz w:val="20"/>
                <w:szCs w:val="20"/>
              </w:rPr>
              <w:t>高速公路与丹</w:t>
            </w:r>
            <w:proofErr w:type="gramStart"/>
            <w:r w:rsidRPr="003A0F37">
              <w:rPr>
                <w:rFonts w:ascii="宋体" w:eastAsia="宋体" w:hAnsi="宋体" w:cs="宋体" w:hint="eastAsia"/>
                <w:kern w:val="0"/>
                <w:sz w:val="20"/>
                <w:szCs w:val="20"/>
              </w:rPr>
              <w:t>梓</w:t>
            </w:r>
            <w:proofErr w:type="gramEnd"/>
            <w:r w:rsidRPr="003A0F37">
              <w:rPr>
                <w:rFonts w:ascii="宋体" w:eastAsia="宋体" w:hAnsi="宋体" w:cs="宋体" w:hint="eastAsia"/>
                <w:kern w:val="0"/>
                <w:sz w:val="20"/>
                <w:szCs w:val="20"/>
              </w:rPr>
              <w:t>北路交叉路口西侧</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深圳市燃气集团股份有限公司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深圳市天然气储备与调峰库工程天然气高压管道支线工程（含</w:t>
            </w:r>
            <w:r w:rsidRPr="003A0F37">
              <w:rPr>
                <w:rFonts w:ascii="宋体" w:eastAsia="宋体" w:hAnsi="宋体" w:cs="宋体" w:hint="eastAsia"/>
                <w:color w:val="000000"/>
                <w:kern w:val="0"/>
                <w:sz w:val="20"/>
                <w:szCs w:val="20"/>
              </w:rPr>
              <w:lastRenderedPageBreak/>
              <w:t>中压管道）（坪山段）</w:t>
            </w:r>
            <w:proofErr w:type="gramStart"/>
            <w:r w:rsidRPr="003A0F37">
              <w:rPr>
                <w:rFonts w:ascii="宋体" w:eastAsia="宋体" w:hAnsi="宋体" w:cs="宋体" w:hint="eastAsia"/>
                <w:color w:val="000000"/>
                <w:kern w:val="0"/>
                <w:sz w:val="20"/>
                <w:szCs w:val="20"/>
              </w:rPr>
              <w:t>罗葵路支线阀室</w:t>
            </w:r>
            <w:proofErr w:type="gramEnd"/>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lastRenderedPageBreak/>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PS-2015-0011号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金龟片区</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110千伏启航输变电工程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PS-2018-0078号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沙田片区</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金辉路综合管廊工程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3.77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沙田地区、金沙地区</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市三洲田铜锣</w:t>
            </w:r>
            <w:proofErr w:type="gramStart"/>
            <w:r w:rsidRPr="003A0F37">
              <w:rPr>
                <w:rFonts w:ascii="宋体" w:eastAsia="宋体" w:hAnsi="宋体" w:cs="宋体" w:hint="eastAsia"/>
                <w:kern w:val="0"/>
                <w:sz w:val="20"/>
                <w:szCs w:val="20"/>
              </w:rPr>
              <w:t>径</w:t>
            </w:r>
            <w:proofErr w:type="gramEnd"/>
            <w:r w:rsidRPr="003A0F37">
              <w:rPr>
                <w:rFonts w:ascii="宋体" w:eastAsia="宋体" w:hAnsi="宋体" w:cs="宋体" w:hint="eastAsia"/>
                <w:kern w:val="0"/>
                <w:sz w:val="20"/>
                <w:szCs w:val="20"/>
              </w:rPr>
              <w:t>水库管理处</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三洲田水电站除险改造工程二</w:t>
            </w:r>
            <w:proofErr w:type="gramStart"/>
            <w:r w:rsidRPr="003A0F37">
              <w:rPr>
                <w:rFonts w:ascii="宋体" w:eastAsia="宋体" w:hAnsi="宋体" w:cs="宋体" w:hint="eastAsia"/>
                <w:color w:val="000000"/>
                <w:kern w:val="0"/>
                <w:sz w:val="20"/>
                <w:szCs w:val="20"/>
              </w:rPr>
              <w:t>级配电房</w:t>
            </w:r>
            <w:proofErr w:type="gramEnd"/>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PS-2016-0047号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坪山街道碧三路以西</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深圳市燃气集团股份有限公司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黄竹</w:t>
            </w:r>
            <w:proofErr w:type="gramStart"/>
            <w:r w:rsidRPr="003A0F37">
              <w:rPr>
                <w:rFonts w:ascii="宋体" w:eastAsia="宋体" w:hAnsi="宋体" w:cs="宋体" w:hint="eastAsia"/>
                <w:color w:val="000000"/>
                <w:kern w:val="0"/>
                <w:sz w:val="20"/>
                <w:szCs w:val="20"/>
              </w:rPr>
              <w:t>坑阀室</w:t>
            </w:r>
            <w:proofErr w:type="gramEnd"/>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PS-2014-0004号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沙湖-碧岭地区南坪三期以北，</w:t>
            </w:r>
            <w:proofErr w:type="gramStart"/>
            <w:r w:rsidRPr="003A0F37">
              <w:rPr>
                <w:rFonts w:ascii="宋体" w:eastAsia="宋体" w:hAnsi="宋体" w:cs="宋体" w:hint="eastAsia"/>
                <w:kern w:val="0"/>
                <w:sz w:val="20"/>
                <w:szCs w:val="20"/>
              </w:rPr>
              <w:t>坪盐通道</w:t>
            </w:r>
            <w:proofErr w:type="gramEnd"/>
            <w:r w:rsidRPr="003A0F37">
              <w:rPr>
                <w:rFonts w:ascii="宋体" w:eastAsia="宋体" w:hAnsi="宋体" w:cs="宋体" w:hint="eastAsia"/>
                <w:kern w:val="0"/>
                <w:sz w:val="20"/>
                <w:szCs w:val="20"/>
              </w:rPr>
              <w:t>以东</w:t>
            </w:r>
          </w:p>
        </w:tc>
      </w:tr>
      <w:tr w:rsidR="0001021E" w:rsidRPr="003A0F37" w:rsidTr="0001021E">
        <w:trPr>
          <w:trHeight w:val="150"/>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110千伏复兴输变电工程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PS-2015-0059号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沙湖-碧岭地区，夹</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岭南路与黄竹坑路交汇处东南侧</w:t>
            </w:r>
          </w:p>
        </w:tc>
      </w:tr>
      <w:tr w:rsidR="0001021E" w:rsidRPr="003A0F37" w:rsidTr="0001021E">
        <w:trPr>
          <w:trHeight w:val="150"/>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220</w:t>
            </w:r>
            <w:proofErr w:type="gramStart"/>
            <w:r w:rsidRPr="003A0F37">
              <w:rPr>
                <w:rFonts w:ascii="宋体" w:eastAsia="宋体" w:hAnsi="宋体" w:cs="宋体" w:hint="eastAsia"/>
                <w:color w:val="000000"/>
                <w:kern w:val="0"/>
                <w:sz w:val="20"/>
                <w:szCs w:val="20"/>
              </w:rPr>
              <w:t>千伏马峦山输</w:t>
            </w:r>
            <w:proofErr w:type="gramEnd"/>
            <w:r w:rsidRPr="003A0F37">
              <w:rPr>
                <w:rFonts w:ascii="宋体" w:eastAsia="宋体" w:hAnsi="宋体" w:cs="宋体" w:hint="eastAsia"/>
                <w:color w:val="000000"/>
                <w:kern w:val="0"/>
                <w:sz w:val="20"/>
                <w:szCs w:val="20"/>
              </w:rPr>
              <w:t>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PS-2014-0048号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沙湖片区，南坪快速三期以北，碧沙北路以西</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深圳市燃气集团股份有限公司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新横</w:t>
            </w:r>
            <w:proofErr w:type="gramStart"/>
            <w:r w:rsidRPr="003A0F37">
              <w:rPr>
                <w:rFonts w:ascii="宋体" w:eastAsia="宋体" w:hAnsi="宋体" w:cs="宋体" w:hint="eastAsia"/>
                <w:color w:val="000000"/>
                <w:kern w:val="0"/>
                <w:sz w:val="20"/>
                <w:szCs w:val="20"/>
              </w:rPr>
              <w:t>坪阀室</w:t>
            </w:r>
            <w:proofErr w:type="gramEnd"/>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PS-2014-0023号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碧岭社区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110kV大</w:t>
            </w:r>
            <w:proofErr w:type="gramStart"/>
            <w:r w:rsidRPr="003A0F37">
              <w:rPr>
                <w:rFonts w:ascii="宋体" w:eastAsia="宋体" w:hAnsi="宋体" w:cs="宋体" w:hint="eastAsia"/>
                <w:color w:val="000000"/>
                <w:kern w:val="0"/>
                <w:sz w:val="20"/>
                <w:szCs w:val="20"/>
              </w:rPr>
              <w:t>工业四输变</w:t>
            </w:r>
            <w:proofErr w:type="gramEnd"/>
            <w:r w:rsidRPr="003A0F37">
              <w:rPr>
                <w:rFonts w:ascii="宋体" w:eastAsia="宋体" w:hAnsi="宋体" w:cs="宋体" w:hint="eastAsia"/>
                <w:color w:val="000000"/>
                <w:kern w:val="0"/>
                <w:sz w:val="20"/>
                <w:szCs w:val="20"/>
              </w:rPr>
              <w:t>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PS-2017-0117号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沙田片区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110千伏大</w:t>
            </w:r>
            <w:proofErr w:type="gramStart"/>
            <w:r w:rsidRPr="003A0F37">
              <w:rPr>
                <w:rFonts w:ascii="宋体" w:eastAsia="宋体" w:hAnsi="宋体" w:cs="宋体" w:hint="eastAsia"/>
                <w:color w:val="000000"/>
                <w:kern w:val="0"/>
                <w:sz w:val="20"/>
                <w:szCs w:val="20"/>
              </w:rPr>
              <w:t>工业六输变</w:t>
            </w:r>
            <w:proofErr w:type="gramEnd"/>
            <w:r w:rsidRPr="003A0F37">
              <w:rPr>
                <w:rFonts w:ascii="宋体" w:eastAsia="宋体" w:hAnsi="宋体" w:cs="宋体" w:hint="eastAsia"/>
                <w:color w:val="000000"/>
                <w:kern w:val="0"/>
                <w:sz w:val="20"/>
                <w:szCs w:val="20"/>
              </w:rPr>
              <w:t>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PS-2015-0051号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沙田片区</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市三洲田铜锣</w:t>
            </w:r>
            <w:proofErr w:type="gramStart"/>
            <w:r w:rsidRPr="003A0F37">
              <w:rPr>
                <w:rFonts w:ascii="宋体" w:eastAsia="宋体" w:hAnsi="宋体" w:cs="宋体" w:hint="eastAsia"/>
                <w:kern w:val="0"/>
                <w:sz w:val="20"/>
                <w:szCs w:val="20"/>
              </w:rPr>
              <w:t>径</w:t>
            </w:r>
            <w:proofErr w:type="gramEnd"/>
            <w:r w:rsidRPr="003A0F37">
              <w:rPr>
                <w:rFonts w:ascii="宋体" w:eastAsia="宋体" w:hAnsi="宋体" w:cs="宋体" w:hint="eastAsia"/>
                <w:kern w:val="0"/>
                <w:sz w:val="20"/>
                <w:szCs w:val="20"/>
              </w:rPr>
              <w:t>水库管理处</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三洲田水电站除险改造工程一级配电房</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PS-2016-0048号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坪山街道碧三路以西</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深圳市燃气集团股份有限公司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深圳华电坪山分布式能源项目天然气高压管道工程</w:t>
            </w:r>
            <w:proofErr w:type="gramStart"/>
            <w:r w:rsidRPr="003A0F37">
              <w:rPr>
                <w:rFonts w:ascii="宋体" w:eastAsia="宋体" w:hAnsi="宋体" w:cs="宋体" w:hint="eastAsia"/>
                <w:color w:val="000000"/>
                <w:kern w:val="0"/>
                <w:sz w:val="20"/>
                <w:szCs w:val="20"/>
              </w:rPr>
              <w:t>田头阀室</w:t>
            </w:r>
            <w:proofErr w:type="gramEnd"/>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PS-2017-0056号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0.01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田心田头片区，南坪快速三期以南，聚龙路以西</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500千伏</w:t>
            </w:r>
            <w:proofErr w:type="gramStart"/>
            <w:r w:rsidRPr="003A0F37">
              <w:rPr>
                <w:rFonts w:ascii="宋体" w:eastAsia="宋体" w:hAnsi="宋体" w:cs="宋体" w:hint="eastAsia"/>
                <w:color w:val="000000"/>
                <w:kern w:val="0"/>
                <w:sz w:val="20"/>
                <w:szCs w:val="20"/>
              </w:rPr>
              <w:t>坪山输变</w:t>
            </w:r>
            <w:proofErr w:type="gramEnd"/>
            <w:r w:rsidRPr="003A0F37">
              <w:rPr>
                <w:rFonts w:ascii="宋体" w:eastAsia="宋体" w:hAnsi="宋体" w:cs="宋体" w:hint="eastAsia"/>
                <w:color w:val="000000"/>
                <w:kern w:val="0"/>
                <w:sz w:val="20"/>
                <w:szCs w:val="20"/>
              </w:rPr>
              <w:t>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PS-2018-0081号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4.00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坪山马峦山范围内</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深圳市燃气集团股份有限公司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中石油深圳液化天然气应急调峰站外输管道（深圳段）2</w:t>
            </w:r>
            <w:proofErr w:type="gramStart"/>
            <w:r w:rsidRPr="003A0F37">
              <w:rPr>
                <w:rFonts w:ascii="宋体" w:eastAsia="宋体" w:hAnsi="宋体" w:cs="宋体" w:hint="eastAsia"/>
                <w:color w:val="000000"/>
                <w:kern w:val="0"/>
                <w:sz w:val="20"/>
                <w:szCs w:val="20"/>
              </w:rPr>
              <w:t>#阀室</w:t>
            </w:r>
            <w:proofErr w:type="gramEnd"/>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龙田街道松子坑水库片区</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深圳市燃气集团股份有限公司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中石油深圳液化天然气应急调峰站外输管道（深圳段）3</w:t>
            </w:r>
            <w:proofErr w:type="gramStart"/>
            <w:r w:rsidRPr="003A0F37">
              <w:rPr>
                <w:rFonts w:ascii="宋体" w:eastAsia="宋体" w:hAnsi="宋体" w:cs="宋体" w:hint="eastAsia"/>
                <w:color w:val="000000"/>
                <w:kern w:val="0"/>
                <w:sz w:val="20"/>
                <w:szCs w:val="20"/>
              </w:rPr>
              <w:t>#阀室</w:t>
            </w:r>
            <w:proofErr w:type="gramEnd"/>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石井街道燕子岭及石井片区</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交通设施用地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广东省高速公路有限公司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沈阳至海口国家高速公路汕尾陆丰至深圳龙岗段改扩建工程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区域交通用地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选字第440000201700543号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26.67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沈阳至海口国家高速公路深圳坪山段</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瑞景公园地下停车场建设工程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交通场站用地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江岭-</w:t>
            </w:r>
            <w:r w:rsidR="006A646B">
              <w:rPr>
                <w:rFonts w:ascii="宋体" w:eastAsia="宋体" w:hAnsi="宋体" w:cs="宋体" w:hint="eastAsia"/>
                <w:kern w:val="0"/>
                <w:sz w:val="20"/>
                <w:szCs w:val="20"/>
              </w:rPr>
              <w:t>沙</w:t>
            </w:r>
            <w:proofErr w:type="gramStart"/>
            <w:r w:rsidR="006A646B">
              <w:rPr>
                <w:rFonts w:ascii="宋体" w:eastAsia="宋体" w:hAnsi="宋体" w:cs="宋体" w:hint="eastAsia"/>
                <w:kern w:val="0"/>
                <w:sz w:val="20"/>
                <w:szCs w:val="20"/>
              </w:rPr>
              <w:t>壆</w:t>
            </w:r>
            <w:proofErr w:type="gramEnd"/>
            <w:r w:rsidR="006A646B">
              <w:rPr>
                <w:rFonts w:ascii="宋体" w:eastAsia="宋体" w:hAnsi="宋体" w:cs="宋体" w:hint="eastAsia"/>
                <w:kern w:val="0"/>
                <w:sz w:val="20"/>
                <w:szCs w:val="20"/>
              </w:rPr>
              <w:t>片区</w:t>
            </w:r>
          </w:p>
        </w:tc>
      </w:tr>
      <w:tr w:rsidR="0001021E" w:rsidRPr="003A0F37" w:rsidTr="0001021E">
        <w:trPr>
          <w:trHeight w:val="150"/>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交通轨道建设办</w:t>
            </w:r>
            <w:r w:rsidRPr="003A0F37">
              <w:rPr>
                <w:rFonts w:ascii="宋体" w:eastAsia="宋体" w:hAnsi="宋体" w:cs="宋体" w:hint="eastAsia"/>
                <w:color w:val="000000"/>
                <w:kern w:val="0"/>
                <w:sz w:val="20"/>
                <w:szCs w:val="20"/>
              </w:rPr>
              <w:lastRenderedPageBreak/>
              <w:t>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lastRenderedPageBreak/>
              <w:t>金辉北路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PS-2018-0112号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4.71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924880">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沙田片区，南起丹</w:t>
            </w:r>
            <w:proofErr w:type="gramStart"/>
            <w:r w:rsidRPr="003A0F37">
              <w:rPr>
                <w:rFonts w:ascii="宋体" w:eastAsia="宋体" w:hAnsi="宋体" w:cs="宋体" w:hint="eastAsia"/>
                <w:kern w:val="0"/>
                <w:sz w:val="20"/>
                <w:szCs w:val="20"/>
              </w:rPr>
              <w:t>梓</w:t>
            </w:r>
            <w:proofErr w:type="gramEnd"/>
            <w:r w:rsidRPr="003A0F37">
              <w:rPr>
                <w:rFonts w:ascii="宋体" w:eastAsia="宋体" w:hAnsi="宋体" w:cs="宋体" w:hint="eastAsia"/>
                <w:kern w:val="0"/>
                <w:sz w:val="20"/>
                <w:szCs w:val="20"/>
              </w:rPr>
              <w:t>大</w:t>
            </w:r>
            <w:r w:rsidRPr="003A0F37">
              <w:rPr>
                <w:rFonts w:ascii="宋体" w:eastAsia="宋体" w:hAnsi="宋体" w:cs="宋体" w:hint="eastAsia"/>
                <w:kern w:val="0"/>
                <w:sz w:val="20"/>
                <w:szCs w:val="20"/>
              </w:rPr>
              <w:lastRenderedPageBreak/>
              <w:t>道，北至深</w:t>
            </w:r>
            <w:proofErr w:type="gramStart"/>
            <w:r w:rsidRPr="003A0F37">
              <w:rPr>
                <w:rFonts w:ascii="宋体" w:eastAsia="宋体" w:hAnsi="宋体" w:cs="宋体" w:hint="eastAsia"/>
                <w:kern w:val="0"/>
                <w:sz w:val="20"/>
                <w:szCs w:val="20"/>
              </w:rPr>
              <w:t>汕</w:t>
            </w:r>
            <w:proofErr w:type="gramEnd"/>
            <w:r w:rsidRPr="003A0F37">
              <w:rPr>
                <w:rFonts w:ascii="宋体" w:eastAsia="宋体" w:hAnsi="宋体" w:cs="宋体" w:hint="eastAsia"/>
                <w:kern w:val="0"/>
                <w:sz w:val="20"/>
                <w:szCs w:val="20"/>
              </w:rPr>
              <w:t>高速。</w:t>
            </w:r>
          </w:p>
        </w:tc>
      </w:tr>
      <w:tr w:rsidR="0001021E" w:rsidRPr="003A0F37" w:rsidTr="0001021E">
        <w:trPr>
          <w:trHeight w:val="150"/>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新横坪公路坪山段市政化改造工程-坪山大道南段</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PS-2018-0062号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13.94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起点接横岭</w:t>
            </w:r>
            <w:proofErr w:type="gramEnd"/>
            <w:r w:rsidRPr="003A0F37">
              <w:rPr>
                <w:rFonts w:ascii="宋体" w:eastAsia="宋体" w:hAnsi="宋体" w:cs="宋体" w:hint="eastAsia"/>
                <w:kern w:val="0"/>
                <w:sz w:val="20"/>
                <w:szCs w:val="20"/>
              </w:rPr>
              <w:t>路，终点位于沙湖路东北侧，与坪山大道中段对接</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锦绣东路（聚龙山段）改扩建</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PS-2018-0151号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聚龙山片区</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交通轨道建设办公室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坪山区启</w:t>
            </w:r>
            <w:proofErr w:type="gramEnd"/>
            <w:r w:rsidRPr="003A0F37">
              <w:rPr>
                <w:rFonts w:ascii="宋体" w:eastAsia="宋体" w:hAnsi="宋体" w:cs="宋体" w:hint="eastAsia"/>
                <w:color w:val="000000"/>
                <w:kern w:val="0"/>
                <w:sz w:val="20"/>
                <w:szCs w:val="20"/>
              </w:rPr>
              <w:t>金四路市政工程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PS-2018-0045号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1.82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原大工业区管委会对面，兰竹西路南侧</w:t>
            </w:r>
          </w:p>
        </w:tc>
      </w:tr>
      <w:tr w:rsidR="0001021E" w:rsidRPr="003A0F37" w:rsidTr="0001021E">
        <w:trPr>
          <w:trHeight w:val="192"/>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深圳市交通公用设施建设中心</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绿</w:t>
            </w:r>
            <w:proofErr w:type="gramStart"/>
            <w:r w:rsidRPr="003A0F37">
              <w:rPr>
                <w:rFonts w:ascii="宋体" w:eastAsia="宋体" w:hAnsi="宋体" w:cs="宋体" w:hint="eastAsia"/>
                <w:color w:val="000000"/>
                <w:kern w:val="0"/>
                <w:sz w:val="20"/>
                <w:szCs w:val="20"/>
              </w:rPr>
              <w:t>梓</w:t>
            </w:r>
            <w:proofErr w:type="gramEnd"/>
            <w:r w:rsidRPr="003A0F37">
              <w:rPr>
                <w:rFonts w:ascii="宋体" w:eastAsia="宋体" w:hAnsi="宋体" w:cs="宋体" w:hint="eastAsia"/>
                <w:color w:val="000000"/>
                <w:kern w:val="0"/>
                <w:sz w:val="20"/>
                <w:szCs w:val="20"/>
              </w:rPr>
              <w:t>大道工程（金田路-坪西公路段）</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PS-2014-0038号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15.18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①③⑧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DE4B4E" w:rsidP="0034321C">
            <w:pPr>
              <w:widowControl/>
              <w:adjustRightInd w:val="0"/>
              <w:snapToGrid w:val="0"/>
              <w:jc w:val="center"/>
              <w:rPr>
                <w:rFonts w:ascii="宋体" w:eastAsia="宋体" w:hAnsi="宋体" w:cs="宋体"/>
                <w:kern w:val="0"/>
                <w:sz w:val="20"/>
                <w:szCs w:val="20"/>
              </w:rPr>
            </w:pPr>
            <w:r>
              <w:rPr>
                <w:rFonts w:ascii="宋体" w:eastAsia="宋体" w:hAnsi="宋体" w:cs="宋体" w:hint="eastAsia"/>
                <w:kern w:val="0"/>
                <w:sz w:val="20"/>
                <w:szCs w:val="20"/>
              </w:rPr>
              <w:t>起点金田路，终点</w:t>
            </w:r>
            <w:r w:rsidR="003A0F37" w:rsidRPr="003A0F37">
              <w:rPr>
                <w:rFonts w:ascii="宋体" w:eastAsia="宋体" w:hAnsi="宋体" w:cs="宋体" w:hint="eastAsia"/>
                <w:kern w:val="0"/>
                <w:sz w:val="20"/>
                <w:szCs w:val="20"/>
              </w:rPr>
              <w:t>石</w:t>
            </w:r>
            <w:proofErr w:type="gramStart"/>
            <w:r w:rsidR="003A0F37" w:rsidRPr="003A0F37">
              <w:rPr>
                <w:rFonts w:ascii="宋体" w:eastAsia="宋体" w:hAnsi="宋体" w:cs="宋体" w:hint="eastAsia"/>
                <w:kern w:val="0"/>
                <w:sz w:val="20"/>
                <w:szCs w:val="20"/>
              </w:rPr>
              <w:t>凹</w:t>
            </w:r>
            <w:proofErr w:type="gramEnd"/>
            <w:r w:rsidR="003A0F37" w:rsidRPr="003A0F37">
              <w:rPr>
                <w:rFonts w:ascii="宋体" w:eastAsia="宋体" w:hAnsi="宋体" w:cs="宋体" w:hint="eastAsia"/>
                <w:kern w:val="0"/>
                <w:sz w:val="20"/>
                <w:szCs w:val="20"/>
              </w:rPr>
              <w:t>水库西侧接坪西公路</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绿</w:t>
            </w:r>
            <w:proofErr w:type="gramStart"/>
            <w:r w:rsidRPr="003A0F37">
              <w:rPr>
                <w:rFonts w:ascii="宋体" w:eastAsia="宋体" w:hAnsi="宋体" w:cs="宋体" w:hint="eastAsia"/>
                <w:color w:val="000000"/>
                <w:kern w:val="0"/>
                <w:sz w:val="20"/>
                <w:szCs w:val="20"/>
              </w:rPr>
              <w:t>梓</w:t>
            </w:r>
            <w:proofErr w:type="gramEnd"/>
            <w:r w:rsidRPr="003A0F37">
              <w:rPr>
                <w:rFonts w:ascii="宋体" w:eastAsia="宋体" w:hAnsi="宋体" w:cs="宋体" w:hint="eastAsia"/>
                <w:color w:val="000000"/>
                <w:kern w:val="0"/>
                <w:sz w:val="20"/>
                <w:szCs w:val="20"/>
              </w:rPr>
              <w:t>大道道路工程设计</w:t>
            </w:r>
            <w:proofErr w:type="gramStart"/>
            <w:r w:rsidRPr="003A0F37">
              <w:rPr>
                <w:rFonts w:ascii="宋体" w:eastAsia="宋体" w:hAnsi="宋体" w:cs="宋体" w:hint="eastAsia"/>
                <w:color w:val="000000"/>
                <w:kern w:val="0"/>
                <w:sz w:val="20"/>
                <w:szCs w:val="20"/>
              </w:rPr>
              <w:t>一</w:t>
            </w:r>
            <w:proofErr w:type="gramEnd"/>
            <w:r w:rsidRPr="003A0F37">
              <w:rPr>
                <w:rFonts w:ascii="宋体" w:eastAsia="宋体" w:hAnsi="宋体" w:cs="宋体" w:hint="eastAsia"/>
                <w:color w:val="000000"/>
                <w:kern w:val="0"/>
                <w:sz w:val="20"/>
                <w:szCs w:val="20"/>
              </w:rPr>
              <w:t>标B段</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21.96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起点兰竹东路，终点金田路</w:t>
            </w:r>
          </w:p>
        </w:tc>
      </w:tr>
      <w:tr w:rsidR="0001021E" w:rsidRPr="003A0F37" w:rsidTr="0001021E">
        <w:trPr>
          <w:trHeight w:val="171"/>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交通轨道建设办公室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叶屋岭路</w:t>
            </w:r>
            <w:proofErr w:type="gramEnd"/>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PS-2017-0069号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6A646B" w:rsidP="0034321C">
            <w:pPr>
              <w:widowControl/>
              <w:adjustRightInd w:val="0"/>
              <w:snapToGrid w:val="0"/>
              <w:jc w:val="center"/>
              <w:rPr>
                <w:rFonts w:ascii="宋体" w:eastAsia="宋体" w:hAnsi="宋体" w:cs="宋体"/>
                <w:kern w:val="0"/>
                <w:sz w:val="20"/>
                <w:szCs w:val="20"/>
              </w:rPr>
            </w:pPr>
            <w:r>
              <w:rPr>
                <w:rFonts w:ascii="宋体" w:eastAsia="宋体" w:hAnsi="宋体" w:cs="宋体" w:hint="eastAsia"/>
                <w:kern w:val="0"/>
                <w:sz w:val="20"/>
                <w:szCs w:val="20"/>
              </w:rPr>
              <w:t>金沙地区，东西走向，东起金辉路，西至</w:t>
            </w:r>
            <w:proofErr w:type="gramStart"/>
            <w:r>
              <w:rPr>
                <w:rFonts w:ascii="宋体" w:eastAsia="宋体" w:hAnsi="宋体" w:cs="宋体" w:hint="eastAsia"/>
                <w:kern w:val="0"/>
                <w:sz w:val="20"/>
                <w:szCs w:val="20"/>
              </w:rPr>
              <w:t>卢</w:t>
            </w:r>
            <w:proofErr w:type="gramEnd"/>
            <w:r>
              <w:rPr>
                <w:rFonts w:ascii="宋体" w:eastAsia="宋体" w:hAnsi="宋体" w:cs="宋体" w:hint="eastAsia"/>
                <w:kern w:val="0"/>
                <w:sz w:val="20"/>
                <w:szCs w:val="20"/>
              </w:rPr>
              <w:t>屋一巷</w:t>
            </w:r>
          </w:p>
        </w:tc>
      </w:tr>
      <w:tr w:rsidR="0001021E" w:rsidRPr="003A0F37" w:rsidTr="0001021E">
        <w:trPr>
          <w:trHeight w:val="342"/>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坪山区荣飞</w:t>
            </w:r>
            <w:proofErr w:type="gramEnd"/>
            <w:r w:rsidRPr="003A0F37">
              <w:rPr>
                <w:rFonts w:ascii="宋体" w:eastAsia="宋体" w:hAnsi="宋体" w:cs="宋体" w:hint="eastAsia"/>
                <w:color w:val="000000"/>
                <w:kern w:val="0"/>
                <w:sz w:val="20"/>
                <w:szCs w:val="20"/>
              </w:rPr>
              <w:t>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PS-2017-0027号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AC7DD1">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沙田片区，新能源汽车产业基地内，西起现状人民东路与深</w:t>
            </w:r>
            <w:proofErr w:type="gramStart"/>
            <w:r w:rsidRPr="003A0F37">
              <w:rPr>
                <w:rFonts w:ascii="宋体" w:eastAsia="宋体" w:hAnsi="宋体" w:cs="宋体" w:hint="eastAsia"/>
                <w:kern w:val="0"/>
                <w:sz w:val="20"/>
                <w:szCs w:val="20"/>
              </w:rPr>
              <w:t>汕</w:t>
            </w:r>
            <w:proofErr w:type="gramEnd"/>
            <w:r w:rsidRPr="003A0F37">
              <w:rPr>
                <w:rFonts w:ascii="宋体" w:eastAsia="宋体" w:hAnsi="宋体" w:cs="宋体" w:hint="eastAsia"/>
                <w:kern w:val="0"/>
                <w:sz w:val="20"/>
                <w:szCs w:val="20"/>
              </w:rPr>
              <w:t>公路交叉口往南约150</w:t>
            </w:r>
            <w:r w:rsidR="006A646B">
              <w:rPr>
                <w:rFonts w:ascii="宋体" w:eastAsia="宋体" w:hAnsi="宋体" w:cs="宋体" w:hint="eastAsia"/>
                <w:kern w:val="0"/>
                <w:sz w:val="20"/>
                <w:szCs w:val="20"/>
              </w:rPr>
              <w:t>米处，东接现状厂房</w:t>
            </w:r>
          </w:p>
        </w:tc>
      </w:tr>
      <w:tr w:rsidR="0001021E" w:rsidRPr="003A0F37" w:rsidTr="0001021E">
        <w:trPr>
          <w:trHeight w:val="23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交通轨道建设办公室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夹</w:t>
            </w:r>
            <w:proofErr w:type="gramStart"/>
            <w:r w:rsidRPr="003A0F37">
              <w:rPr>
                <w:rFonts w:ascii="宋体" w:eastAsia="宋体" w:hAnsi="宋体" w:cs="宋体" w:hint="eastAsia"/>
                <w:color w:val="000000"/>
                <w:kern w:val="0"/>
                <w:sz w:val="20"/>
                <w:szCs w:val="20"/>
              </w:rPr>
              <w:t>圳</w:t>
            </w:r>
            <w:proofErr w:type="gramEnd"/>
            <w:r w:rsidRPr="003A0F37">
              <w:rPr>
                <w:rFonts w:ascii="宋体" w:eastAsia="宋体" w:hAnsi="宋体" w:cs="宋体" w:hint="eastAsia"/>
                <w:color w:val="000000"/>
                <w:kern w:val="0"/>
                <w:sz w:val="20"/>
                <w:szCs w:val="20"/>
              </w:rPr>
              <w:t>岭南路市政工程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PS-2018-0123号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16.21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924880">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西起规划</w:t>
            </w:r>
            <w:proofErr w:type="gramStart"/>
            <w:r w:rsidRPr="003A0F37">
              <w:rPr>
                <w:rFonts w:ascii="宋体" w:eastAsia="宋体" w:hAnsi="宋体" w:cs="宋体" w:hint="eastAsia"/>
                <w:kern w:val="0"/>
                <w:sz w:val="20"/>
                <w:szCs w:val="20"/>
              </w:rPr>
              <w:t>振碧路</w:t>
            </w:r>
            <w:proofErr w:type="gramEnd"/>
            <w:r w:rsidRPr="003A0F37">
              <w:rPr>
                <w:rFonts w:ascii="宋体" w:eastAsia="宋体" w:hAnsi="宋体" w:cs="宋体" w:hint="eastAsia"/>
                <w:kern w:val="0"/>
                <w:sz w:val="20"/>
                <w:szCs w:val="20"/>
              </w:rPr>
              <w:t>，起点桩号K0+000，东至锦龙大道，终点桩号K3+271.9</w:t>
            </w:r>
            <w:r w:rsidR="00924880" w:rsidRPr="003A0F37">
              <w:rPr>
                <w:rFonts w:ascii="宋体" w:eastAsia="宋体" w:hAnsi="宋体" w:cs="宋体"/>
                <w:kern w:val="0"/>
                <w:sz w:val="20"/>
                <w:szCs w:val="20"/>
              </w:rPr>
              <w:t xml:space="preserve"> </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秋宝路市政工程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PS-2018-0075号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5.97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924880" w:rsidP="0034321C">
            <w:pPr>
              <w:widowControl/>
              <w:adjustRightInd w:val="0"/>
              <w:snapToGrid w:val="0"/>
              <w:jc w:val="center"/>
              <w:rPr>
                <w:rFonts w:ascii="宋体" w:eastAsia="宋体" w:hAnsi="宋体" w:cs="宋体"/>
                <w:kern w:val="0"/>
                <w:sz w:val="20"/>
                <w:szCs w:val="20"/>
              </w:rPr>
            </w:pPr>
            <w:r>
              <w:rPr>
                <w:rFonts w:ascii="宋体" w:eastAsia="宋体" w:hAnsi="宋体" w:cs="宋体" w:hint="eastAsia"/>
                <w:kern w:val="0"/>
                <w:sz w:val="20"/>
                <w:szCs w:val="20"/>
              </w:rPr>
              <w:t>龙田片区</w:t>
            </w:r>
          </w:p>
        </w:tc>
      </w:tr>
      <w:tr w:rsidR="0001021E" w:rsidRPr="003A0F37" w:rsidTr="0001021E">
        <w:trPr>
          <w:trHeight w:val="192"/>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坪山区</w:t>
            </w:r>
            <w:proofErr w:type="gramEnd"/>
            <w:r w:rsidRPr="003A0F37">
              <w:rPr>
                <w:rFonts w:ascii="宋体" w:eastAsia="宋体" w:hAnsi="宋体" w:cs="宋体" w:hint="eastAsia"/>
                <w:color w:val="000000"/>
                <w:kern w:val="0"/>
                <w:sz w:val="20"/>
                <w:szCs w:val="20"/>
              </w:rPr>
              <w:t>交通轨道建设办公室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丹</w:t>
            </w:r>
            <w:proofErr w:type="gramStart"/>
            <w:r w:rsidRPr="003A0F37">
              <w:rPr>
                <w:rFonts w:ascii="宋体" w:eastAsia="宋体" w:hAnsi="宋体" w:cs="宋体" w:hint="eastAsia"/>
                <w:color w:val="000000"/>
                <w:kern w:val="0"/>
                <w:sz w:val="20"/>
                <w:szCs w:val="20"/>
              </w:rPr>
              <w:t>梓</w:t>
            </w:r>
            <w:proofErr w:type="gramEnd"/>
            <w:r w:rsidRPr="003A0F37">
              <w:rPr>
                <w:rFonts w:ascii="宋体" w:eastAsia="宋体" w:hAnsi="宋体" w:cs="宋体" w:hint="eastAsia"/>
                <w:color w:val="000000"/>
                <w:kern w:val="0"/>
                <w:sz w:val="20"/>
                <w:szCs w:val="20"/>
              </w:rPr>
              <w:t>北路（深</w:t>
            </w:r>
            <w:proofErr w:type="gramStart"/>
            <w:r w:rsidRPr="003A0F37">
              <w:rPr>
                <w:rFonts w:ascii="宋体" w:eastAsia="宋体" w:hAnsi="宋体" w:cs="宋体" w:hint="eastAsia"/>
                <w:color w:val="000000"/>
                <w:kern w:val="0"/>
                <w:sz w:val="20"/>
                <w:szCs w:val="20"/>
              </w:rPr>
              <w:t>汕</w:t>
            </w:r>
            <w:proofErr w:type="gramEnd"/>
            <w:r w:rsidRPr="003A0F37">
              <w:rPr>
                <w:rFonts w:ascii="宋体" w:eastAsia="宋体" w:hAnsi="宋体" w:cs="宋体" w:hint="eastAsia"/>
                <w:color w:val="000000"/>
                <w:kern w:val="0"/>
                <w:sz w:val="20"/>
                <w:szCs w:val="20"/>
              </w:rPr>
              <w:t>公路至淡水河段）道路工程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PS-2018-0109号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10.72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924880">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起点接现状深</w:t>
            </w:r>
            <w:proofErr w:type="gramStart"/>
            <w:r w:rsidRPr="003A0F37">
              <w:rPr>
                <w:rFonts w:ascii="宋体" w:eastAsia="宋体" w:hAnsi="宋体" w:cs="宋体" w:hint="eastAsia"/>
                <w:kern w:val="0"/>
                <w:sz w:val="20"/>
                <w:szCs w:val="20"/>
              </w:rPr>
              <w:t>汕</w:t>
            </w:r>
            <w:proofErr w:type="gramEnd"/>
            <w:r w:rsidRPr="003A0F37">
              <w:rPr>
                <w:rFonts w:ascii="宋体" w:eastAsia="宋体" w:hAnsi="宋体" w:cs="宋体" w:hint="eastAsia"/>
                <w:kern w:val="0"/>
                <w:sz w:val="20"/>
                <w:szCs w:val="20"/>
              </w:rPr>
              <w:t>公路，路线呈南北走向，终点位于淡水河南侧</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2274"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交通轨道建设办公室、</w:t>
            </w: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坪山新区金丰路市政工程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PS-2013-0036号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1.87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AC7DD1" w:rsidP="0034321C">
            <w:pPr>
              <w:widowControl/>
              <w:adjustRightInd w:val="0"/>
              <w:snapToGrid w:val="0"/>
              <w:jc w:val="center"/>
              <w:rPr>
                <w:rFonts w:ascii="宋体" w:eastAsia="宋体" w:hAnsi="宋体" w:cs="宋体"/>
                <w:kern w:val="0"/>
                <w:sz w:val="20"/>
                <w:szCs w:val="20"/>
              </w:rPr>
            </w:pPr>
            <w:r>
              <w:rPr>
                <w:rFonts w:ascii="宋体" w:eastAsia="宋体" w:hAnsi="宋体" w:cs="宋体" w:hint="eastAsia"/>
                <w:kern w:val="0"/>
                <w:sz w:val="20"/>
                <w:szCs w:val="20"/>
              </w:rPr>
              <w:t>坪山中心区</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绿地与广场用地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w:t>
            </w: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瑞景公园建设工程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PS-2017-0025号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比亚迪瑞景公园交叉口</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w:t>
            </w: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政府投资项目前期工作管理办公室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汤坑</w:t>
            </w:r>
            <w:proofErr w:type="gramStart"/>
            <w:r w:rsidRPr="003A0F37">
              <w:rPr>
                <w:rFonts w:ascii="宋体" w:eastAsia="宋体" w:hAnsi="宋体" w:cs="宋体" w:hint="eastAsia"/>
                <w:color w:val="000000"/>
                <w:kern w:val="0"/>
                <w:sz w:val="20"/>
                <w:szCs w:val="20"/>
              </w:rPr>
              <w:t>水两岸</w:t>
            </w:r>
            <w:proofErr w:type="gramEnd"/>
            <w:r w:rsidRPr="003A0F37">
              <w:rPr>
                <w:rFonts w:ascii="宋体" w:eastAsia="宋体" w:hAnsi="宋体" w:cs="宋体" w:hint="eastAsia"/>
                <w:color w:val="000000"/>
                <w:kern w:val="0"/>
                <w:sz w:val="20"/>
                <w:szCs w:val="20"/>
              </w:rPr>
              <w:t>公共绿带景观工程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PS-2015-0046号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南起马峦山郊野生态公园，北与坪山河干流汇集</w:t>
            </w:r>
          </w:p>
        </w:tc>
      </w:tr>
      <w:tr w:rsidR="0001021E" w:rsidRPr="003A0F37" w:rsidTr="0001021E">
        <w:trPr>
          <w:trHeight w:val="171"/>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其它用地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龙岗河流域短小支流综合整治工程—老鸦山水库排洪</w:t>
            </w:r>
            <w:proofErr w:type="gramStart"/>
            <w:r w:rsidRPr="003A0F37">
              <w:rPr>
                <w:rFonts w:ascii="宋体" w:eastAsia="宋体" w:hAnsi="宋体" w:cs="宋体" w:hint="eastAsia"/>
                <w:color w:val="000000"/>
                <w:kern w:val="0"/>
                <w:sz w:val="20"/>
                <w:szCs w:val="20"/>
              </w:rPr>
              <w:t>渠综合</w:t>
            </w:r>
            <w:proofErr w:type="gramEnd"/>
            <w:r w:rsidRPr="003A0F37">
              <w:rPr>
                <w:rFonts w:ascii="宋体" w:eastAsia="宋体" w:hAnsi="宋体" w:cs="宋体" w:hint="eastAsia"/>
                <w:color w:val="000000"/>
                <w:kern w:val="0"/>
                <w:sz w:val="20"/>
                <w:szCs w:val="20"/>
              </w:rPr>
              <w:t>整治工程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PS-2018-0031号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龙田片区，起点为龙兴南路与同富裕路交叉口，终点至绿</w:t>
            </w:r>
            <w:proofErr w:type="gramStart"/>
            <w:r w:rsidRPr="003A0F37">
              <w:rPr>
                <w:rFonts w:ascii="宋体" w:eastAsia="宋体" w:hAnsi="宋体" w:cs="宋体" w:hint="eastAsia"/>
                <w:kern w:val="0"/>
                <w:sz w:val="20"/>
                <w:szCs w:val="20"/>
              </w:rPr>
              <w:t>梓</w:t>
            </w:r>
            <w:proofErr w:type="gramEnd"/>
            <w:r w:rsidRPr="003A0F37">
              <w:rPr>
                <w:rFonts w:ascii="宋体" w:eastAsia="宋体" w:hAnsi="宋体" w:cs="宋体" w:hint="eastAsia"/>
                <w:kern w:val="0"/>
                <w:sz w:val="20"/>
                <w:szCs w:val="20"/>
              </w:rPr>
              <w:t>大道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金龟河</w:t>
            </w:r>
            <w:proofErr w:type="gramEnd"/>
            <w:r w:rsidRPr="003A0F37">
              <w:rPr>
                <w:rFonts w:ascii="宋体" w:eastAsia="宋体" w:hAnsi="宋体" w:cs="宋体" w:hint="eastAsia"/>
                <w:color w:val="000000"/>
                <w:kern w:val="0"/>
                <w:sz w:val="20"/>
                <w:szCs w:val="20"/>
              </w:rPr>
              <w:t>小流域综合整治工程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PS-2016-0083号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金龟片区</w:t>
            </w:r>
          </w:p>
        </w:tc>
      </w:tr>
      <w:tr w:rsidR="0001021E" w:rsidRPr="003A0F37" w:rsidTr="0001021E">
        <w:trPr>
          <w:trHeight w:val="192"/>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坪山河流域水环境综合整治工程—三洲田水综合整治工程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PS-2017-0022号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干流从横坪公路三洲田大桥，自西南向东北穿过碧岭社区，至坪山河干流起点</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龙岗河流域</w:t>
            </w:r>
            <w:proofErr w:type="gramStart"/>
            <w:r w:rsidRPr="003A0F37">
              <w:rPr>
                <w:rFonts w:ascii="宋体" w:eastAsia="宋体" w:hAnsi="宋体" w:cs="宋体" w:hint="eastAsia"/>
                <w:color w:val="000000"/>
                <w:kern w:val="0"/>
                <w:sz w:val="20"/>
                <w:szCs w:val="20"/>
              </w:rPr>
              <w:t>田脚水综合</w:t>
            </w:r>
            <w:proofErr w:type="gramEnd"/>
            <w:r w:rsidRPr="003A0F37">
              <w:rPr>
                <w:rFonts w:ascii="宋体" w:eastAsia="宋体" w:hAnsi="宋体" w:cs="宋体" w:hint="eastAsia"/>
                <w:color w:val="000000"/>
                <w:kern w:val="0"/>
                <w:sz w:val="20"/>
                <w:szCs w:val="20"/>
              </w:rPr>
              <w:t>整治工程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PS-2017-0101号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坑</w:t>
            </w:r>
            <w:proofErr w:type="gramStart"/>
            <w:r w:rsidRPr="003A0F37">
              <w:rPr>
                <w:rFonts w:ascii="宋体" w:eastAsia="宋体" w:hAnsi="宋体" w:cs="宋体" w:hint="eastAsia"/>
                <w:kern w:val="0"/>
                <w:sz w:val="20"/>
                <w:szCs w:val="20"/>
              </w:rPr>
              <w:t>梓</w:t>
            </w:r>
            <w:proofErr w:type="gramEnd"/>
            <w:r w:rsidRPr="003A0F37">
              <w:rPr>
                <w:rFonts w:ascii="宋体" w:eastAsia="宋体" w:hAnsi="宋体" w:cs="宋体" w:hint="eastAsia"/>
                <w:kern w:val="0"/>
                <w:sz w:val="20"/>
                <w:szCs w:val="20"/>
              </w:rPr>
              <w:t>街道金沙、沙田社区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坪山河流域水环境综合整治工程</w:t>
            </w:r>
            <w:proofErr w:type="gramStart"/>
            <w:r w:rsidRPr="003A0F37">
              <w:rPr>
                <w:rFonts w:ascii="宋体" w:eastAsia="宋体" w:hAnsi="宋体" w:cs="宋体" w:hint="eastAsia"/>
                <w:color w:val="000000"/>
                <w:kern w:val="0"/>
                <w:sz w:val="20"/>
                <w:szCs w:val="20"/>
              </w:rPr>
              <w:t>—汤坑水综合</w:t>
            </w:r>
            <w:proofErr w:type="gramEnd"/>
            <w:r w:rsidRPr="003A0F37">
              <w:rPr>
                <w:rFonts w:ascii="宋体" w:eastAsia="宋体" w:hAnsi="宋体" w:cs="宋体" w:hint="eastAsia"/>
                <w:color w:val="000000"/>
                <w:kern w:val="0"/>
                <w:sz w:val="20"/>
                <w:szCs w:val="20"/>
              </w:rPr>
              <w:t>整治工程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PS-2014-0015号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碧岭-沙湖片区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坪山河流域短小支流综合整治工程—正坑村排洪渠分洪箱涵工程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坪山中心区</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坪山河流域水环境综合整治工程—</w:t>
            </w:r>
            <w:proofErr w:type="gramStart"/>
            <w:r w:rsidRPr="003A0F37">
              <w:rPr>
                <w:rFonts w:ascii="宋体" w:eastAsia="宋体" w:hAnsi="宋体" w:cs="宋体" w:hint="eastAsia"/>
                <w:color w:val="000000"/>
                <w:kern w:val="0"/>
                <w:sz w:val="20"/>
                <w:szCs w:val="20"/>
              </w:rPr>
              <w:t>赤坳</w:t>
            </w:r>
            <w:proofErr w:type="gramEnd"/>
            <w:r w:rsidRPr="003A0F37">
              <w:rPr>
                <w:rFonts w:ascii="宋体" w:eastAsia="宋体" w:hAnsi="宋体" w:cs="宋体" w:hint="eastAsia"/>
                <w:color w:val="000000"/>
                <w:kern w:val="0"/>
                <w:sz w:val="20"/>
                <w:szCs w:val="20"/>
              </w:rPr>
              <w:t>河综合整治工程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PS-2016-0041号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坪山办事处江岭社区</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龙岗河流域花鼓坪水黑臭水体整治工程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PS-2017-0059号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龙岗河干流的下游深惠交界处</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坪山河流域水环境综合整治工程—坪山河干流大工业区裁弯</w:t>
            </w:r>
            <w:proofErr w:type="gramStart"/>
            <w:r w:rsidRPr="003A0F37">
              <w:rPr>
                <w:rFonts w:ascii="宋体" w:eastAsia="宋体" w:hAnsi="宋体" w:cs="宋体" w:hint="eastAsia"/>
                <w:kern w:val="0"/>
                <w:sz w:val="20"/>
                <w:szCs w:val="20"/>
              </w:rPr>
              <w:t>段综合</w:t>
            </w:r>
            <w:proofErr w:type="gramEnd"/>
            <w:r w:rsidRPr="003A0F37">
              <w:rPr>
                <w:rFonts w:ascii="宋体" w:eastAsia="宋体" w:hAnsi="宋体" w:cs="宋体" w:hint="eastAsia"/>
                <w:kern w:val="0"/>
                <w:sz w:val="20"/>
                <w:szCs w:val="20"/>
              </w:rPr>
              <w:t>整治工程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起于</w:t>
            </w:r>
            <w:proofErr w:type="gramStart"/>
            <w:r w:rsidRPr="003A0F37">
              <w:rPr>
                <w:rFonts w:ascii="宋体" w:eastAsia="宋体" w:hAnsi="宋体" w:cs="宋体" w:hint="eastAsia"/>
                <w:kern w:val="0"/>
                <w:sz w:val="20"/>
                <w:szCs w:val="20"/>
              </w:rPr>
              <w:t>墩子河</w:t>
            </w:r>
            <w:proofErr w:type="gramEnd"/>
            <w:r w:rsidRPr="003A0F37">
              <w:rPr>
                <w:rFonts w:ascii="宋体" w:eastAsia="宋体" w:hAnsi="宋体" w:cs="宋体" w:hint="eastAsia"/>
                <w:kern w:val="0"/>
                <w:sz w:val="20"/>
                <w:szCs w:val="20"/>
              </w:rPr>
              <w:t>河口，止于狮子岭</w:t>
            </w:r>
          </w:p>
        </w:tc>
      </w:tr>
      <w:tr w:rsidR="0001021E" w:rsidRPr="003A0F37" w:rsidTr="0001021E">
        <w:trPr>
          <w:trHeight w:val="150"/>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深圳市三洲田铜锣</w:t>
            </w:r>
            <w:proofErr w:type="gramStart"/>
            <w:r w:rsidRPr="003A0F37">
              <w:rPr>
                <w:rFonts w:ascii="宋体" w:eastAsia="宋体" w:hAnsi="宋体" w:cs="宋体" w:hint="eastAsia"/>
                <w:kern w:val="0"/>
                <w:sz w:val="20"/>
                <w:szCs w:val="20"/>
              </w:rPr>
              <w:t>径</w:t>
            </w:r>
            <w:proofErr w:type="gramEnd"/>
            <w:r w:rsidRPr="003A0F37">
              <w:rPr>
                <w:rFonts w:ascii="宋体" w:eastAsia="宋体" w:hAnsi="宋体" w:cs="宋体" w:hint="eastAsia"/>
                <w:kern w:val="0"/>
                <w:sz w:val="20"/>
                <w:szCs w:val="20"/>
              </w:rPr>
              <w:t>水库管理处</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坪山河三洲水上游</w:t>
            </w:r>
            <w:proofErr w:type="gramStart"/>
            <w:r w:rsidRPr="003A0F37">
              <w:rPr>
                <w:rFonts w:ascii="宋体" w:eastAsia="宋体" w:hAnsi="宋体" w:cs="宋体" w:hint="eastAsia"/>
                <w:kern w:val="0"/>
                <w:sz w:val="20"/>
                <w:szCs w:val="20"/>
              </w:rPr>
              <w:t>段综合</w:t>
            </w:r>
            <w:proofErr w:type="gramEnd"/>
            <w:r w:rsidRPr="003A0F37">
              <w:rPr>
                <w:rFonts w:ascii="宋体" w:eastAsia="宋体" w:hAnsi="宋体" w:cs="宋体" w:hint="eastAsia"/>
                <w:kern w:val="0"/>
                <w:sz w:val="20"/>
                <w:szCs w:val="20"/>
              </w:rPr>
              <w:t>整治工程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PS-2017-0024号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起点位于</w:t>
            </w:r>
            <w:proofErr w:type="gramStart"/>
            <w:r w:rsidRPr="003A0F37">
              <w:rPr>
                <w:rFonts w:ascii="宋体" w:eastAsia="宋体" w:hAnsi="宋体" w:cs="宋体" w:hint="eastAsia"/>
                <w:kern w:val="0"/>
                <w:sz w:val="20"/>
                <w:szCs w:val="20"/>
              </w:rPr>
              <w:t>碧三公路</w:t>
            </w:r>
            <w:proofErr w:type="gramEnd"/>
            <w:r w:rsidRPr="003A0F37">
              <w:rPr>
                <w:rFonts w:ascii="宋体" w:eastAsia="宋体" w:hAnsi="宋体" w:cs="宋体" w:hint="eastAsia"/>
                <w:kern w:val="0"/>
                <w:sz w:val="20"/>
                <w:szCs w:val="20"/>
              </w:rPr>
              <w:t>三</w:t>
            </w:r>
            <w:proofErr w:type="gramStart"/>
            <w:r w:rsidRPr="003A0F37">
              <w:rPr>
                <w:rFonts w:ascii="宋体" w:eastAsia="宋体" w:hAnsi="宋体" w:cs="宋体" w:hint="eastAsia"/>
                <w:kern w:val="0"/>
                <w:sz w:val="20"/>
                <w:szCs w:val="20"/>
              </w:rPr>
              <w:t>洲田旧电站</w:t>
            </w:r>
            <w:proofErr w:type="gramEnd"/>
            <w:r w:rsidRPr="003A0F37">
              <w:rPr>
                <w:rFonts w:ascii="宋体" w:eastAsia="宋体" w:hAnsi="宋体" w:cs="宋体" w:hint="eastAsia"/>
                <w:kern w:val="0"/>
                <w:sz w:val="20"/>
                <w:szCs w:val="20"/>
              </w:rPr>
              <w:t>，终点位于横坪公路三洲田大桥</w:t>
            </w:r>
          </w:p>
        </w:tc>
      </w:tr>
      <w:tr w:rsidR="0001021E" w:rsidRPr="003A0F37" w:rsidTr="0001021E">
        <w:trPr>
          <w:trHeight w:val="171"/>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麻雀坑</w:t>
            </w:r>
            <w:proofErr w:type="gramStart"/>
            <w:r w:rsidRPr="003A0F37">
              <w:rPr>
                <w:rFonts w:ascii="宋体" w:eastAsia="宋体" w:hAnsi="宋体" w:cs="宋体" w:hint="eastAsia"/>
                <w:kern w:val="0"/>
                <w:sz w:val="20"/>
                <w:szCs w:val="20"/>
              </w:rPr>
              <w:t>水综合</w:t>
            </w:r>
            <w:proofErr w:type="gramEnd"/>
            <w:r w:rsidRPr="003A0F37">
              <w:rPr>
                <w:rFonts w:ascii="宋体" w:eastAsia="宋体" w:hAnsi="宋体" w:cs="宋体" w:hint="eastAsia"/>
                <w:kern w:val="0"/>
                <w:sz w:val="20"/>
                <w:szCs w:val="20"/>
              </w:rPr>
              <w:t>整治工程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PS-2018-0009号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起点为麻雀坑水库溢洪道水渠始端，终点为横塘湿地汇入坪山河处</w:t>
            </w:r>
          </w:p>
        </w:tc>
      </w:tr>
      <w:tr w:rsidR="0001021E" w:rsidRPr="003A0F37" w:rsidTr="0001021E">
        <w:trPr>
          <w:trHeight w:val="171"/>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横塘水生态海绵综合示范区工程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横塘水南至</w:t>
            </w:r>
            <w:proofErr w:type="gramStart"/>
            <w:r w:rsidRPr="003A0F37">
              <w:rPr>
                <w:rFonts w:ascii="宋体" w:eastAsia="宋体" w:hAnsi="宋体" w:cs="宋体" w:hint="eastAsia"/>
                <w:kern w:val="0"/>
                <w:sz w:val="20"/>
                <w:szCs w:val="20"/>
              </w:rPr>
              <w:t>兰田</w:t>
            </w:r>
            <w:proofErr w:type="gramEnd"/>
            <w:r w:rsidRPr="003A0F37">
              <w:rPr>
                <w:rFonts w:ascii="宋体" w:eastAsia="宋体" w:hAnsi="宋体" w:cs="宋体" w:hint="eastAsia"/>
                <w:kern w:val="0"/>
                <w:sz w:val="20"/>
                <w:szCs w:val="20"/>
              </w:rPr>
              <w:t>路，</w:t>
            </w:r>
            <w:proofErr w:type="gramStart"/>
            <w:r w:rsidRPr="003A0F37">
              <w:rPr>
                <w:rFonts w:ascii="宋体" w:eastAsia="宋体" w:hAnsi="宋体" w:cs="宋体" w:hint="eastAsia"/>
                <w:kern w:val="0"/>
                <w:sz w:val="20"/>
                <w:szCs w:val="20"/>
              </w:rPr>
              <w:t>北临坪山河</w:t>
            </w:r>
            <w:proofErr w:type="gramEnd"/>
            <w:r w:rsidRPr="003A0F37">
              <w:rPr>
                <w:rFonts w:ascii="宋体" w:eastAsia="宋体" w:hAnsi="宋体" w:cs="宋体" w:hint="eastAsia"/>
                <w:kern w:val="0"/>
                <w:sz w:val="20"/>
                <w:szCs w:val="20"/>
              </w:rPr>
              <w:t>，东</w:t>
            </w:r>
            <w:proofErr w:type="gramStart"/>
            <w:r w:rsidRPr="003A0F37">
              <w:rPr>
                <w:rFonts w:ascii="宋体" w:eastAsia="宋体" w:hAnsi="宋体" w:cs="宋体" w:hint="eastAsia"/>
                <w:kern w:val="0"/>
                <w:sz w:val="20"/>
                <w:szCs w:val="20"/>
              </w:rPr>
              <w:t>接规划绿梓</w:t>
            </w:r>
            <w:proofErr w:type="gramEnd"/>
            <w:r w:rsidRPr="003A0F37">
              <w:rPr>
                <w:rFonts w:ascii="宋体" w:eastAsia="宋体" w:hAnsi="宋体" w:cs="宋体" w:hint="eastAsia"/>
                <w:kern w:val="0"/>
                <w:sz w:val="20"/>
                <w:szCs w:val="20"/>
              </w:rPr>
              <w:t>大道，西至创景南路</w:t>
            </w:r>
          </w:p>
        </w:tc>
      </w:tr>
      <w:tr w:rsidR="0001021E" w:rsidRPr="003A0F37" w:rsidTr="0001021E">
        <w:trPr>
          <w:trHeight w:val="192"/>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坪山区</w:t>
            </w:r>
            <w:proofErr w:type="gramEnd"/>
            <w:r w:rsidRPr="003A0F37">
              <w:rPr>
                <w:rFonts w:ascii="宋体" w:eastAsia="宋体" w:hAnsi="宋体" w:cs="宋体" w:hint="eastAsia"/>
                <w:kern w:val="0"/>
                <w:sz w:val="20"/>
                <w:szCs w:val="20"/>
              </w:rPr>
              <w:t>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坪山河流域水环境综合整治工程—坪山河干流综合整治工程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水域</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PS-2018-0137号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起点为三洲田水与</w:t>
            </w:r>
            <w:proofErr w:type="gramStart"/>
            <w:r w:rsidRPr="003A0F37">
              <w:rPr>
                <w:rFonts w:ascii="宋体" w:eastAsia="宋体" w:hAnsi="宋体" w:cs="宋体" w:hint="eastAsia"/>
                <w:kern w:val="0"/>
                <w:sz w:val="20"/>
                <w:szCs w:val="20"/>
              </w:rPr>
              <w:t>碧岭水汇入</w:t>
            </w:r>
            <w:proofErr w:type="gramEnd"/>
            <w:r w:rsidRPr="003A0F37">
              <w:rPr>
                <w:rFonts w:ascii="宋体" w:eastAsia="宋体" w:hAnsi="宋体" w:cs="宋体" w:hint="eastAsia"/>
                <w:kern w:val="0"/>
                <w:sz w:val="20"/>
                <w:szCs w:val="20"/>
              </w:rPr>
              <w:t>交叉口，终点为深惠交接</w:t>
            </w:r>
            <w:proofErr w:type="gramStart"/>
            <w:r w:rsidRPr="003A0F37">
              <w:rPr>
                <w:rFonts w:ascii="宋体" w:eastAsia="宋体" w:hAnsi="宋体" w:cs="宋体" w:hint="eastAsia"/>
                <w:kern w:val="0"/>
                <w:sz w:val="20"/>
                <w:szCs w:val="20"/>
              </w:rPr>
              <w:t>断面兔岗岭</w:t>
            </w:r>
            <w:proofErr w:type="gramEnd"/>
            <w:r w:rsidRPr="003A0F37">
              <w:rPr>
                <w:rFonts w:ascii="宋体" w:eastAsia="宋体" w:hAnsi="宋体" w:cs="宋体" w:hint="eastAsia"/>
                <w:kern w:val="0"/>
                <w:sz w:val="20"/>
                <w:szCs w:val="20"/>
              </w:rPr>
              <w:t>水</w:t>
            </w:r>
            <w:proofErr w:type="gramStart"/>
            <w:r w:rsidRPr="003A0F37">
              <w:rPr>
                <w:rFonts w:ascii="宋体" w:eastAsia="宋体" w:hAnsi="宋体" w:cs="宋体" w:hint="eastAsia"/>
                <w:kern w:val="0"/>
                <w:sz w:val="20"/>
                <w:szCs w:val="20"/>
              </w:rPr>
              <w:t>陂</w:t>
            </w:r>
            <w:proofErr w:type="gramEnd"/>
          </w:p>
        </w:tc>
      </w:tr>
      <w:tr w:rsidR="0001021E" w:rsidRPr="003A0F37" w:rsidTr="0001021E">
        <w:trPr>
          <w:trHeight w:val="107"/>
        </w:trPr>
        <w:tc>
          <w:tcPr>
            <w:tcW w:w="71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w:t>
            </w: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公共管理与服务设施用地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市卫生健康委员会</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中山大学附属第七医院（深圳）二期项目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GM-2018-0048号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14.98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①②③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美一路与</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园路交叉口西北侧和东北侧</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光明区人民医院新院</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GM-2017-0103号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5.00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北环大道与富利路交汇处东南侧</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光明区中心医院续建（二期）工程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GM-2017-0003号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②④⑦⑧⑩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华夏路西南侧</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光明区公共卫生服务中心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GM-2018-0158号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0.63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②④⑧⑩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华夏路与公园路交界处以南，光明社会福利院以北</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玉塘文体中心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GM-2017-0064号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1.61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①②⑧⑩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通兴路</w:t>
            </w:r>
            <w:proofErr w:type="gramStart"/>
            <w:r w:rsidRPr="003A0F37">
              <w:rPr>
                <w:rFonts w:ascii="宋体" w:eastAsia="宋体" w:hAnsi="宋体" w:cs="宋体" w:hint="eastAsia"/>
                <w:kern w:val="0"/>
                <w:sz w:val="20"/>
                <w:szCs w:val="20"/>
              </w:rPr>
              <w:t>与根塘路</w:t>
            </w:r>
            <w:proofErr w:type="gramEnd"/>
            <w:r w:rsidRPr="003A0F37">
              <w:rPr>
                <w:rFonts w:ascii="宋体" w:eastAsia="宋体" w:hAnsi="宋体" w:cs="宋体" w:hint="eastAsia"/>
                <w:kern w:val="0"/>
                <w:sz w:val="20"/>
                <w:szCs w:val="20"/>
              </w:rPr>
              <w:t>交叉口东南侧</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深圳市足球管理中心</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深圳国际青少年足球交流中心（深圳市青少年足球训练基地）</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19.68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屋园路</w:t>
            </w:r>
            <w:proofErr w:type="gramEnd"/>
            <w:r w:rsidRPr="003A0F37">
              <w:rPr>
                <w:rFonts w:ascii="宋体" w:eastAsia="宋体" w:hAnsi="宋体" w:cs="宋体" w:hint="eastAsia"/>
                <w:kern w:val="0"/>
                <w:sz w:val="20"/>
                <w:szCs w:val="20"/>
              </w:rPr>
              <w:t>与富利北路交叉口西南侧</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光明区文体教育局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上村文体中心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1.85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公明北路与曙光路交叉口西南侧</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光明区人民武装部</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特殊用地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光侨路与</w:t>
            </w:r>
            <w:proofErr w:type="gramEnd"/>
            <w:r w:rsidRPr="003A0F37">
              <w:rPr>
                <w:rFonts w:ascii="宋体" w:eastAsia="宋体" w:hAnsi="宋体" w:cs="宋体" w:hint="eastAsia"/>
                <w:kern w:val="0"/>
                <w:sz w:val="20"/>
                <w:szCs w:val="20"/>
              </w:rPr>
              <w:t>华夏路交汇处西北侧</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深圳市教育局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深圳市第二特殊教育学校</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2.45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①③⑧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同观路与松白路交叉口东南侧</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光明区党员干部培训中心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光侨路与</w:t>
            </w:r>
            <w:proofErr w:type="gramEnd"/>
            <w:r w:rsidRPr="003A0F37">
              <w:rPr>
                <w:rFonts w:ascii="宋体" w:eastAsia="宋体" w:hAnsi="宋体" w:cs="宋体" w:hint="eastAsia"/>
                <w:kern w:val="0"/>
                <w:sz w:val="20"/>
                <w:szCs w:val="20"/>
              </w:rPr>
              <w:t>华夏路交汇处西北侧</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楼村中学</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2.47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②⑦⑩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公常路以南</w:t>
            </w:r>
            <w:proofErr w:type="gramEnd"/>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信宏城</w:t>
            </w:r>
            <w:proofErr w:type="gramEnd"/>
            <w:r w:rsidRPr="003A0F37">
              <w:rPr>
                <w:rFonts w:ascii="宋体" w:eastAsia="宋体" w:hAnsi="宋体" w:cs="宋体" w:hint="eastAsia"/>
                <w:kern w:val="0"/>
                <w:sz w:val="20"/>
                <w:szCs w:val="20"/>
              </w:rPr>
              <w:t>配套小学</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GM-2018-0157号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1.69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②⑥⑦⑧</w:t>
            </w:r>
            <w:r w:rsidRPr="003A0F37">
              <w:rPr>
                <w:rFonts w:ascii="宋体" w:eastAsia="宋体" w:hAnsi="宋体" w:cs="宋体" w:hint="eastAsia"/>
                <w:kern w:val="0"/>
                <w:sz w:val="20"/>
                <w:szCs w:val="20"/>
              </w:rPr>
              <w:lastRenderedPageBreak/>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lastRenderedPageBreak/>
              <w:t>信宏城</w:t>
            </w:r>
            <w:proofErr w:type="gramEnd"/>
            <w:r w:rsidRPr="003A0F37">
              <w:rPr>
                <w:rFonts w:ascii="宋体" w:eastAsia="宋体" w:hAnsi="宋体" w:cs="宋体" w:hint="eastAsia"/>
                <w:kern w:val="0"/>
                <w:sz w:val="20"/>
                <w:szCs w:val="20"/>
              </w:rPr>
              <w:t>城市更新单元兴南路以西、芳园路以</w:t>
            </w:r>
            <w:r w:rsidRPr="003A0F37">
              <w:rPr>
                <w:rFonts w:ascii="宋体" w:eastAsia="宋体" w:hAnsi="宋体" w:cs="宋体" w:hint="eastAsia"/>
                <w:kern w:val="0"/>
                <w:sz w:val="20"/>
                <w:szCs w:val="20"/>
              </w:rPr>
              <w:lastRenderedPageBreak/>
              <w:t>北</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玉</w:t>
            </w:r>
            <w:proofErr w:type="gramStart"/>
            <w:r w:rsidRPr="003A0F37">
              <w:rPr>
                <w:rFonts w:ascii="宋体" w:eastAsia="宋体" w:hAnsi="宋体" w:cs="宋体" w:hint="eastAsia"/>
                <w:kern w:val="0"/>
                <w:sz w:val="20"/>
                <w:szCs w:val="20"/>
              </w:rPr>
              <w:t>律学校</w:t>
            </w:r>
            <w:proofErr w:type="gramEnd"/>
            <w:r w:rsidRPr="003A0F37">
              <w:rPr>
                <w:rFonts w:ascii="宋体" w:eastAsia="宋体" w:hAnsi="宋体" w:cs="宋体" w:hint="eastAsia"/>
                <w:kern w:val="0"/>
                <w:sz w:val="20"/>
                <w:szCs w:val="20"/>
              </w:rPr>
              <w:t>扩建工程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光侨路以南</w:t>
            </w:r>
            <w:proofErr w:type="gramEnd"/>
            <w:r w:rsidRPr="003A0F37">
              <w:rPr>
                <w:rFonts w:ascii="宋体" w:eastAsia="宋体" w:hAnsi="宋体" w:cs="宋体" w:hint="eastAsia"/>
                <w:kern w:val="0"/>
                <w:sz w:val="20"/>
                <w:szCs w:val="20"/>
              </w:rPr>
              <w:t>、通兴路以西</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星河小学（暂定名）</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光明街道办事处</w:t>
            </w:r>
            <w:proofErr w:type="gramStart"/>
            <w:r w:rsidRPr="003A0F37">
              <w:rPr>
                <w:rFonts w:ascii="宋体" w:eastAsia="宋体" w:hAnsi="宋体" w:cs="宋体" w:hint="eastAsia"/>
                <w:kern w:val="0"/>
                <w:sz w:val="20"/>
                <w:szCs w:val="20"/>
              </w:rPr>
              <w:t>河心路</w:t>
            </w:r>
            <w:proofErr w:type="gramEnd"/>
            <w:r w:rsidRPr="003A0F37">
              <w:rPr>
                <w:rFonts w:ascii="宋体" w:eastAsia="宋体" w:hAnsi="宋体" w:cs="宋体" w:hint="eastAsia"/>
                <w:kern w:val="0"/>
                <w:sz w:val="20"/>
                <w:szCs w:val="20"/>
              </w:rPr>
              <w:t>南侧</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光明区档案综合服务中心项目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GM-2017-0108号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②④⑧⑩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科新路与明政路交叉口东北侧</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光明区发展和财政局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光明科学城启动区土建工程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4.68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永创</w:t>
            </w:r>
            <w:proofErr w:type="gramStart"/>
            <w:r w:rsidRPr="003A0F37">
              <w:rPr>
                <w:rFonts w:ascii="宋体" w:eastAsia="宋体" w:hAnsi="宋体" w:cs="宋体" w:hint="eastAsia"/>
                <w:kern w:val="0"/>
                <w:sz w:val="20"/>
                <w:szCs w:val="20"/>
              </w:rPr>
              <w:t>路与羌下</w:t>
            </w:r>
            <w:proofErr w:type="gramEnd"/>
            <w:r w:rsidRPr="003A0F37">
              <w:rPr>
                <w:rFonts w:ascii="宋体" w:eastAsia="宋体" w:hAnsi="宋体" w:cs="宋体" w:hint="eastAsia"/>
                <w:kern w:val="0"/>
                <w:sz w:val="20"/>
                <w:szCs w:val="20"/>
              </w:rPr>
              <w:t>一路交叉口西北侧</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公用设施用地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将石消防站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其它公用设施用地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GM-2017-0098号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通兴路东侧，</w:t>
            </w:r>
            <w:proofErr w:type="gramStart"/>
            <w:r w:rsidRPr="003A0F37">
              <w:rPr>
                <w:rFonts w:ascii="宋体" w:eastAsia="宋体" w:hAnsi="宋体" w:cs="宋体" w:hint="eastAsia"/>
                <w:kern w:val="0"/>
                <w:sz w:val="20"/>
                <w:szCs w:val="20"/>
              </w:rPr>
              <w:t>罗群围路</w:t>
            </w:r>
            <w:proofErr w:type="gramEnd"/>
            <w:r w:rsidRPr="003A0F37">
              <w:rPr>
                <w:rFonts w:ascii="宋体" w:eastAsia="宋体" w:hAnsi="宋体" w:cs="宋体" w:hint="eastAsia"/>
                <w:kern w:val="0"/>
                <w:sz w:val="20"/>
                <w:szCs w:val="20"/>
              </w:rPr>
              <w:t>南侧</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东周消防站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其它公用设施用地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GM-2018-0015号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光明办事处二号路西侧，光电北路南侧</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红花消防站建设工程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其它公用设施用地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GM-2017-0099号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富利路东侧，民安路南侧</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美消防站建设工程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其它公用设施用地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GM-2017-0102号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0.54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新湖办事处</w:t>
            </w:r>
            <w:proofErr w:type="gramStart"/>
            <w:r w:rsidRPr="003A0F37">
              <w:rPr>
                <w:rFonts w:ascii="宋体" w:eastAsia="宋体" w:hAnsi="宋体" w:cs="宋体" w:hint="eastAsia"/>
                <w:kern w:val="0"/>
                <w:sz w:val="20"/>
                <w:szCs w:val="20"/>
              </w:rPr>
              <w:t>公常路北侧</w:t>
            </w:r>
            <w:proofErr w:type="gramEnd"/>
            <w:r w:rsidRPr="003A0F37">
              <w:rPr>
                <w:rFonts w:ascii="宋体" w:eastAsia="宋体" w:hAnsi="宋体" w:cs="宋体" w:hint="eastAsia"/>
                <w:kern w:val="0"/>
                <w:sz w:val="20"/>
                <w:szCs w:val="20"/>
              </w:rPr>
              <w:t>，光侨北路西侧</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河道底泥工程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color w:val="000000"/>
                <w:kern w:val="0"/>
                <w:sz w:val="20"/>
                <w:szCs w:val="20"/>
              </w:rPr>
              <w:t>GM-2018-0163号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长凤路与东长路交叉口西北侧</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光明区人民政府</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w:t>
            </w:r>
            <w:proofErr w:type="gramStart"/>
            <w:r w:rsidRPr="003A0F37">
              <w:rPr>
                <w:rFonts w:ascii="宋体" w:eastAsia="宋体" w:hAnsi="宋体" w:cs="宋体" w:hint="eastAsia"/>
                <w:kern w:val="0"/>
                <w:sz w:val="20"/>
                <w:szCs w:val="20"/>
              </w:rPr>
              <w:t>环境园</w:t>
            </w:r>
            <w:proofErr w:type="gramEnd"/>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4.16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外环高速以南、龙大高速以西</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220千伏科技输变电工程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GM-2011-0019号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0.50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同观路与十一号路交叉口西南侧</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220千伏民生输变电工程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GM-2011-0016号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0.54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科裕一路与科裕七路</w:t>
            </w:r>
            <w:proofErr w:type="gramEnd"/>
            <w:r w:rsidRPr="003A0F37">
              <w:rPr>
                <w:rFonts w:ascii="宋体" w:eastAsia="宋体" w:hAnsi="宋体" w:cs="宋体" w:hint="eastAsia"/>
                <w:kern w:val="0"/>
                <w:sz w:val="20"/>
                <w:szCs w:val="20"/>
              </w:rPr>
              <w:t>交叉口东南侧</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220千伏大通输变电工程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GM-2013-0001号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一号路与三号路交叉口东北侧</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110千伏</w:t>
            </w:r>
            <w:proofErr w:type="gramStart"/>
            <w:r w:rsidRPr="003A0F37">
              <w:rPr>
                <w:rFonts w:ascii="宋体" w:eastAsia="宋体" w:hAnsi="宋体" w:cs="宋体" w:hint="eastAsia"/>
                <w:color w:val="000000"/>
                <w:kern w:val="0"/>
                <w:sz w:val="20"/>
                <w:szCs w:val="20"/>
              </w:rPr>
              <w:t>圳</w:t>
            </w:r>
            <w:proofErr w:type="gramEnd"/>
            <w:r w:rsidRPr="003A0F37">
              <w:rPr>
                <w:rFonts w:ascii="宋体" w:eastAsia="宋体" w:hAnsi="宋体" w:cs="宋体" w:hint="eastAsia"/>
                <w:color w:val="000000"/>
                <w:kern w:val="0"/>
                <w:sz w:val="20"/>
                <w:szCs w:val="20"/>
              </w:rPr>
              <w:t>美变电站迁改工程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GM-2018-0103号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0.62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永兴路与</w:t>
            </w:r>
            <w:proofErr w:type="gramStart"/>
            <w:r w:rsidRPr="003A0F37">
              <w:rPr>
                <w:rFonts w:ascii="宋体" w:eastAsia="宋体" w:hAnsi="宋体" w:cs="宋体" w:hint="eastAsia"/>
                <w:kern w:val="0"/>
                <w:sz w:val="20"/>
                <w:szCs w:val="20"/>
              </w:rPr>
              <w:t>荔</w:t>
            </w:r>
            <w:proofErr w:type="gramEnd"/>
            <w:r w:rsidRPr="003A0F37">
              <w:rPr>
                <w:rFonts w:ascii="宋体" w:eastAsia="宋体" w:hAnsi="宋体" w:cs="宋体" w:hint="eastAsia"/>
                <w:kern w:val="0"/>
                <w:sz w:val="20"/>
                <w:szCs w:val="20"/>
              </w:rPr>
              <w:t>乡路交叉口东北侧</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深圳市深水光明水务有限公司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甲子塘水厂深度处理建设工程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1.33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同观路北侧</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深圳市地铁集团有限公司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轨道交通6号</w:t>
            </w:r>
            <w:proofErr w:type="gramStart"/>
            <w:r w:rsidRPr="003A0F37">
              <w:rPr>
                <w:rFonts w:ascii="宋体" w:eastAsia="宋体" w:hAnsi="宋体" w:cs="宋体" w:hint="eastAsia"/>
                <w:kern w:val="0"/>
                <w:sz w:val="20"/>
                <w:szCs w:val="20"/>
              </w:rPr>
              <w:t>线光明主</w:t>
            </w:r>
            <w:proofErr w:type="gramEnd"/>
            <w:r w:rsidRPr="003A0F37">
              <w:rPr>
                <w:rFonts w:ascii="宋体" w:eastAsia="宋体" w:hAnsi="宋体" w:cs="宋体" w:hint="eastAsia"/>
                <w:kern w:val="0"/>
                <w:sz w:val="20"/>
                <w:szCs w:val="20"/>
              </w:rPr>
              <w:t>变电所</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GM-2018-0027号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同观路与</w:t>
            </w:r>
            <w:proofErr w:type="gramStart"/>
            <w:r w:rsidRPr="003A0F37">
              <w:rPr>
                <w:rFonts w:ascii="宋体" w:eastAsia="宋体" w:hAnsi="宋体" w:cs="宋体" w:hint="eastAsia"/>
                <w:kern w:val="0"/>
                <w:sz w:val="20"/>
                <w:szCs w:val="20"/>
              </w:rPr>
              <w:t>科裕路</w:t>
            </w:r>
            <w:proofErr w:type="gramEnd"/>
            <w:r w:rsidRPr="003A0F37">
              <w:rPr>
                <w:rFonts w:ascii="宋体" w:eastAsia="宋体" w:hAnsi="宋体" w:cs="宋体" w:hint="eastAsia"/>
                <w:kern w:val="0"/>
                <w:sz w:val="20"/>
                <w:szCs w:val="20"/>
              </w:rPr>
              <w:t>交叉口西北侧</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220光</w:t>
            </w:r>
            <w:proofErr w:type="gramStart"/>
            <w:r w:rsidRPr="003A0F37">
              <w:rPr>
                <w:rFonts w:ascii="宋体" w:eastAsia="宋体" w:hAnsi="宋体" w:cs="宋体" w:hint="eastAsia"/>
                <w:kern w:val="0"/>
                <w:sz w:val="20"/>
                <w:szCs w:val="20"/>
              </w:rPr>
              <w:t>侨科技输</w:t>
            </w:r>
            <w:proofErr w:type="gramEnd"/>
            <w:r w:rsidRPr="003A0F37">
              <w:rPr>
                <w:rFonts w:ascii="宋体" w:eastAsia="宋体" w:hAnsi="宋体" w:cs="宋体" w:hint="eastAsia"/>
                <w:kern w:val="0"/>
                <w:sz w:val="20"/>
                <w:szCs w:val="20"/>
              </w:rPr>
              <w:t>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GM-2011-0017号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新湖街道办事处龙大高速东侧</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珠江三角洲水资源配置 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选字第</w:t>
            </w:r>
            <w:r w:rsidRPr="003A0F37">
              <w:rPr>
                <w:rFonts w:ascii="宋体" w:eastAsia="宋体" w:hAnsi="宋体" w:cs="宋体" w:hint="eastAsia"/>
                <w:color w:val="000000"/>
                <w:kern w:val="0"/>
                <w:sz w:val="20"/>
                <w:szCs w:val="20"/>
              </w:rPr>
              <w:br/>
              <w:t>440000201700496</w:t>
            </w:r>
            <w:r w:rsidRPr="003A0F37">
              <w:rPr>
                <w:rFonts w:ascii="宋体" w:eastAsia="宋体" w:hAnsi="宋体" w:cs="宋体" w:hint="eastAsia"/>
                <w:color w:val="000000"/>
                <w:kern w:val="0"/>
                <w:sz w:val="20"/>
                <w:szCs w:val="20"/>
              </w:rPr>
              <w:br/>
              <w:t>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14.53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②③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公明街道、新湖街道</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深圳市交通公用设施建设中心</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w:t>
            </w:r>
            <w:proofErr w:type="gramStart"/>
            <w:r w:rsidRPr="003A0F37">
              <w:rPr>
                <w:rFonts w:ascii="宋体" w:eastAsia="宋体" w:hAnsi="宋体" w:cs="宋体" w:hint="eastAsia"/>
                <w:kern w:val="0"/>
                <w:sz w:val="20"/>
                <w:szCs w:val="20"/>
              </w:rPr>
              <w:t>明综合</w:t>
            </w:r>
            <w:proofErr w:type="gramEnd"/>
            <w:r w:rsidRPr="003A0F37">
              <w:rPr>
                <w:rFonts w:ascii="宋体" w:eastAsia="宋体" w:hAnsi="宋体" w:cs="宋体" w:hint="eastAsia"/>
                <w:kern w:val="0"/>
                <w:sz w:val="20"/>
                <w:szCs w:val="20"/>
              </w:rPr>
              <w:t>车场工程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交通场站用地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GM-2018-0137号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1.51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公明西环</w:t>
            </w:r>
            <w:proofErr w:type="gramEnd"/>
            <w:r w:rsidRPr="003A0F37">
              <w:rPr>
                <w:rFonts w:ascii="宋体" w:eastAsia="宋体" w:hAnsi="宋体" w:cs="宋体" w:hint="eastAsia"/>
                <w:kern w:val="0"/>
                <w:sz w:val="20"/>
                <w:szCs w:val="20"/>
              </w:rPr>
              <w:t>大道与通兴路交叉口西南侧</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市建筑工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署</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光侨大道至布龙路连接线市政工程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GM-2016-0006</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9.00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凤凰街道</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玉德路（</w:t>
            </w:r>
            <w:proofErr w:type="gramStart"/>
            <w:r w:rsidRPr="003A0F37">
              <w:rPr>
                <w:rFonts w:ascii="宋体" w:eastAsia="宋体" w:hAnsi="宋体" w:cs="宋体" w:hint="eastAsia"/>
                <w:kern w:val="0"/>
                <w:sz w:val="20"/>
                <w:szCs w:val="20"/>
              </w:rPr>
              <w:t>侨玉路</w:t>
            </w:r>
            <w:proofErr w:type="gramEnd"/>
            <w:r w:rsidRPr="003A0F37">
              <w:rPr>
                <w:rFonts w:ascii="宋体" w:eastAsia="宋体" w:hAnsi="宋体" w:cs="宋体" w:hint="eastAsia"/>
                <w:kern w:val="0"/>
                <w:sz w:val="20"/>
                <w:szCs w:val="20"/>
              </w:rPr>
              <w:t>-松白路）市政工程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GM-2018-0113号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玉昌东路</w:t>
            </w:r>
            <w:proofErr w:type="gramEnd"/>
            <w:r w:rsidRPr="003A0F37">
              <w:rPr>
                <w:rFonts w:ascii="宋体" w:eastAsia="宋体" w:hAnsi="宋体" w:cs="宋体" w:hint="eastAsia"/>
                <w:kern w:val="0"/>
                <w:sz w:val="20"/>
                <w:szCs w:val="20"/>
              </w:rPr>
              <w:t>南侧，连接</w:t>
            </w:r>
            <w:proofErr w:type="gramStart"/>
            <w:r w:rsidRPr="003A0F37">
              <w:rPr>
                <w:rFonts w:ascii="宋体" w:eastAsia="宋体" w:hAnsi="宋体" w:cs="宋体" w:hint="eastAsia"/>
                <w:kern w:val="0"/>
                <w:sz w:val="20"/>
                <w:szCs w:val="20"/>
              </w:rPr>
              <w:t>侨玉路</w:t>
            </w:r>
            <w:proofErr w:type="gramEnd"/>
            <w:r w:rsidRPr="003A0F37">
              <w:rPr>
                <w:rFonts w:ascii="宋体" w:eastAsia="宋体" w:hAnsi="宋体" w:cs="宋体" w:hint="eastAsia"/>
                <w:kern w:val="0"/>
                <w:sz w:val="20"/>
                <w:szCs w:val="20"/>
              </w:rPr>
              <w:t>与松白路</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田</w:t>
            </w:r>
            <w:proofErr w:type="gramStart"/>
            <w:r w:rsidRPr="003A0F37">
              <w:rPr>
                <w:rFonts w:ascii="宋体" w:eastAsia="宋体" w:hAnsi="宋体" w:cs="宋体" w:hint="eastAsia"/>
                <w:kern w:val="0"/>
                <w:sz w:val="20"/>
                <w:szCs w:val="20"/>
              </w:rPr>
              <w:t>寮</w:t>
            </w:r>
            <w:proofErr w:type="gramEnd"/>
            <w:r w:rsidRPr="003A0F37">
              <w:rPr>
                <w:rFonts w:ascii="宋体" w:eastAsia="宋体" w:hAnsi="宋体" w:cs="宋体" w:hint="eastAsia"/>
                <w:kern w:val="0"/>
                <w:sz w:val="20"/>
                <w:szCs w:val="20"/>
              </w:rPr>
              <w:t>路（环光路-</w:t>
            </w:r>
            <w:proofErr w:type="gramStart"/>
            <w:r w:rsidRPr="003A0F37">
              <w:rPr>
                <w:rFonts w:ascii="宋体" w:eastAsia="宋体" w:hAnsi="宋体" w:cs="宋体" w:hint="eastAsia"/>
                <w:kern w:val="0"/>
                <w:sz w:val="20"/>
                <w:szCs w:val="20"/>
              </w:rPr>
              <w:t>根玉路</w:t>
            </w:r>
            <w:proofErr w:type="gramEnd"/>
            <w:r w:rsidRPr="003A0F37">
              <w:rPr>
                <w:rFonts w:ascii="宋体" w:eastAsia="宋体" w:hAnsi="宋体" w:cs="宋体" w:hint="eastAsia"/>
                <w:kern w:val="0"/>
                <w:sz w:val="20"/>
                <w:szCs w:val="20"/>
              </w:rPr>
              <w:t>）市政工程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1.90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环光路至南玉路段</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科</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一路市政工程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0.66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光侨路南侧</w:t>
            </w:r>
            <w:proofErr w:type="gramEnd"/>
            <w:r w:rsidRPr="003A0F37">
              <w:rPr>
                <w:rFonts w:ascii="宋体" w:eastAsia="宋体" w:hAnsi="宋体" w:cs="宋体" w:hint="eastAsia"/>
                <w:kern w:val="0"/>
                <w:sz w:val="20"/>
                <w:szCs w:val="20"/>
              </w:rPr>
              <w:t>、长</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路北侧，连接东长路与</w:t>
            </w:r>
            <w:proofErr w:type="gramStart"/>
            <w:r w:rsidRPr="003A0F37">
              <w:rPr>
                <w:rFonts w:ascii="宋体" w:eastAsia="宋体" w:hAnsi="宋体" w:cs="宋体" w:hint="eastAsia"/>
                <w:kern w:val="0"/>
                <w:sz w:val="20"/>
                <w:szCs w:val="20"/>
              </w:rPr>
              <w:t>科裕路</w:t>
            </w:r>
            <w:proofErr w:type="gramEnd"/>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科</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二路市政工程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长</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路南侧、长凤路北侧，连接东长路与</w:t>
            </w:r>
            <w:proofErr w:type="gramStart"/>
            <w:r w:rsidRPr="003A0F37">
              <w:rPr>
                <w:rFonts w:ascii="宋体" w:eastAsia="宋体" w:hAnsi="宋体" w:cs="宋体" w:hint="eastAsia"/>
                <w:kern w:val="0"/>
                <w:sz w:val="20"/>
                <w:szCs w:val="20"/>
              </w:rPr>
              <w:t>科裕路</w:t>
            </w:r>
            <w:proofErr w:type="gramEnd"/>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马山头实验学校周边龟山东路（</w:t>
            </w:r>
            <w:proofErr w:type="gramStart"/>
            <w:r w:rsidRPr="003A0F37">
              <w:rPr>
                <w:rFonts w:ascii="宋体" w:eastAsia="宋体" w:hAnsi="宋体" w:cs="宋体" w:hint="eastAsia"/>
                <w:kern w:val="0"/>
                <w:sz w:val="20"/>
                <w:szCs w:val="20"/>
              </w:rPr>
              <w:t>振发路-龟竹路</w:t>
            </w:r>
            <w:proofErr w:type="gramEnd"/>
            <w:r w:rsidRPr="003A0F37">
              <w:rPr>
                <w:rFonts w:ascii="宋体" w:eastAsia="宋体" w:hAnsi="宋体" w:cs="宋体" w:hint="eastAsia"/>
                <w:kern w:val="0"/>
                <w:sz w:val="20"/>
                <w:szCs w:val="20"/>
              </w:rPr>
              <w:t>）市政工程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GM-2018-0024号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公明西环</w:t>
            </w:r>
            <w:proofErr w:type="gramEnd"/>
            <w:r w:rsidRPr="003A0F37">
              <w:rPr>
                <w:rFonts w:ascii="宋体" w:eastAsia="宋体" w:hAnsi="宋体" w:cs="宋体" w:hint="eastAsia"/>
                <w:kern w:val="0"/>
                <w:sz w:val="20"/>
                <w:szCs w:val="20"/>
              </w:rPr>
              <w:t>大道东侧、马田路西侧，连接</w:t>
            </w:r>
            <w:proofErr w:type="gramStart"/>
            <w:r w:rsidRPr="003A0F37">
              <w:rPr>
                <w:rFonts w:ascii="宋体" w:eastAsia="宋体" w:hAnsi="宋体" w:cs="宋体" w:hint="eastAsia"/>
                <w:kern w:val="0"/>
                <w:sz w:val="20"/>
                <w:szCs w:val="20"/>
              </w:rPr>
              <w:t>振发路与龟竹路</w:t>
            </w:r>
            <w:proofErr w:type="gramEnd"/>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马山头实验学校周边龟田路（龟山东路-马田路）市政工程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GM-2017-0038号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通兴路北侧、</w:t>
            </w:r>
            <w:proofErr w:type="gramStart"/>
            <w:r w:rsidRPr="003A0F37">
              <w:rPr>
                <w:rFonts w:ascii="宋体" w:eastAsia="宋体" w:hAnsi="宋体" w:cs="宋体" w:hint="eastAsia"/>
                <w:kern w:val="0"/>
                <w:sz w:val="20"/>
                <w:szCs w:val="20"/>
              </w:rPr>
              <w:t>振发路</w:t>
            </w:r>
            <w:proofErr w:type="gramEnd"/>
            <w:r w:rsidRPr="003A0F37">
              <w:rPr>
                <w:rFonts w:ascii="宋体" w:eastAsia="宋体" w:hAnsi="宋体" w:cs="宋体" w:hint="eastAsia"/>
                <w:kern w:val="0"/>
                <w:sz w:val="20"/>
                <w:szCs w:val="20"/>
              </w:rPr>
              <w:t>南侧，连接龟山东路与马田路</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马山头实验学校周边</w:t>
            </w:r>
            <w:proofErr w:type="gramStart"/>
            <w:r w:rsidRPr="003A0F37">
              <w:rPr>
                <w:rFonts w:ascii="宋体" w:eastAsia="宋体" w:hAnsi="宋体" w:cs="宋体" w:hint="eastAsia"/>
                <w:kern w:val="0"/>
                <w:sz w:val="20"/>
                <w:szCs w:val="20"/>
              </w:rPr>
              <w:t>龟竹路</w:t>
            </w:r>
            <w:proofErr w:type="gramEnd"/>
            <w:r w:rsidRPr="003A0F37">
              <w:rPr>
                <w:rFonts w:ascii="宋体" w:eastAsia="宋体" w:hAnsi="宋体" w:cs="宋体" w:hint="eastAsia"/>
                <w:kern w:val="0"/>
                <w:sz w:val="20"/>
                <w:szCs w:val="20"/>
              </w:rPr>
              <w:t>（通兴路-振发路）市政工程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公明西环</w:t>
            </w:r>
            <w:proofErr w:type="gramEnd"/>
            <w:r w:rsidRPr="003A0F37">
              <w:rPr>
                <w:rFonts w:ascii="宋体" w:eastAsia="宋体" w:hAnsi="宋体" w:cs="宋体" w:hint="eastAsia"/>
                <w:kern w:val="0"/>
                <w:sz w:val="20"/>
                <w:szCs w:val="20"/>
              </w:rPr>
              <w:t>大道东侧、马田路西侧，连接</w:t>
            </w:r>
            <w:proofErr w:type="gramStart"/>
            <w:r w:rsidRPr="003A0F37">
              <w:rPr>
                <w:rFonts w:ascii="宋体" w:eastAsia="宋体" w:hAnsi="宋体" w:cs="宋体" w:hint="eastAsia"/>
                <w:kern w:val="0"/>
                <w:sz w:val="20"/>
                <w:szCs w:val="20"/>
              </w:rPr>
              <w:t>振发路</w:t>
            </w:r>
            <w:proofErr w:type="gramEnd"/>
            <w:r w:rsidRPr="003A0F37">
              <w:rPr>
                <w:rFonts w:ascii="宋体" w:eastAsia="宋体" w:hAnsi="宋体" w:cs="宋体" w:hint="eastAsia"/>
                <w:kern w:val="0"/>
                <w:sz w:val="20"/>
                <w:szCs w:val="20"/>
              </w:rPr>
              <w:t>与通兴路</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碧福路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GM-2018-0069号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美一路东侧、</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新路西侧，连接</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美大道与碧丽路</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碧康路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GM-2018-0068号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新路东侧、</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美二路西侧，连接</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美大道与</w:t>
            </w:r>
            <w:r w:rsidRPr="003A0F37">
              <w:rPr>
                <w:rFonts w:ascii="宋体" w:eastAsia="宋体" w:hAnsi="宋体" w:cs="宋体" w:hint="eastAsia"/>
                <w:kern w:val="0"/>
                <w:sz w:val="20"/>
                <w:szCs w:val="20"/>
              </w:rPr>
              <w:lastRenderedPageBreak/>
              <w:t>碧丽路</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爱华路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GM-2018-0072号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美大道北侧、碧丽路南侧，连接</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新路与碧康路</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丰硕路（河堤路-</w:t>
            </w:r>
            <w:proofErr w:type="gramStart"/>
            <w:r w:rsidRPr="003A0F37">
              <w:rPr>
                <w:rFonts w:ascii="宋体" w:eastAsia="宋体" w:hAnsi="宋体" w:cs="宋体" w:hint="eastAsia"/>
                <w:kern w:val="0"/>
                <w:sz w:val="20"/>
                <w:szCs w:val="20"/>
              </w:rPr>
              <w:t>莲龟路</w:t>
            </w:r>
            <w:proofErr w:type="gramEnd"/>
            <w:r w:rsidRPr="003A0F37">
              <w:rPr>
                <w:rFonts w:ascii="宋体" w:eastAsia="宋体" w:hAnsi="宋体" w:cs="宋体" w:hint="eastAsia"/>
                <w:kern w:val="0"/>
                <w:sz w:val="20"/>
                <w:szCs w:val="20"/>
              </w:rPr>
              <w:t>）市政道路工程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3.16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长春路东南侧、</w:t>
            </w:r>
            <w:proofErr w:type="gramStart"/>
            <w:r w:rsidRPr="003A0F37">
              <w:rPr>
                <w:rFonts w:ascii="宋体" w:eastAsia="宋体" w:hAnsi="宋体" w:cs="宋体" w:hint="eastAsia"/>
                <w:kern w:val="0"/>
                <w:sz w:val="20"/>
                <w:szCs w:val="20"/>
              </w:rPr>
              <w:t>莲业路西</w:t>
            </w:r>
            <w:proofErr w:type="gramEnd"/>
            <w:r w:rsidRPr="003A0F37">
              <w:rPr>
                <w:rFonts w:ascii="宋体" w:eastAsia="宋体" w:hAnsi="宋体" w:cs="宋体" w:hint="eastAsia"/>
                <w:kern w:val="0"/>
                <w:sz w:val="20"/>
                <w:szCs w:val="20"/>
              </w:rPr>
              <w:t>北侧，连接河堤路与</w:t>
            </w:r>
            <w:proofErr w:type="gramStart"/>
            <w:r w:rsidRPr="003A0F37">
              <w:rPr>
                <w:rFonts w:ascii="宋体" w:eastAsia="宋体" w:hAnsi="宋体" w:cs="宋体" w:hint="eastAsia"/>
                <w:kern w:val="0"/>
                <w:sz w:val="20"/>
                <w:szCs w:val="20"/>
              </w:rPr>
              <w:t>莲龟路</w:t>
            </w:r>
            <w:proofErr w:type="gramEnd"/>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大捷达</w:t>
            </w:r>
            <w:proofErr w:type="gramStart"/>
            <w:r w:rsidRPr="003A0F37">
              <w:rPr>
                <w:rFonts w:ascii="宋体" w:eastAsia="宋体" w:hAnsi="宋体" w:cs="宋体" w:hint="eastAsia"/>
                <w:kern w:val="0"/>
                <w:sz w:val="20"/>
                <w:szCs w:val="20"/>
              </w:rPr>
              <w:t>工业园旧改</w:t>
            </w:r>
            <w:proofErr w:type="gramEnd"/>
            <w:r w:rsidRPr="003A0F37">
              <w:rPr>
                <w:rFonts w:ascii="宋体" w:eastAsia="宋体" w:hAnsi="宋体" w:cs="宋体" w:hint="eastAsia"/>
                <w:kern w:val="0"/>
                <w:sz w:val="20"/>
                <w:szCs w:val="20"/>
              </w:rPr>
              <w:t>项目配套育新园路（</w:t>
            </w:r>
            <w:proofErr w:type="gramStart"/>
            <w:r w:rsidRPr="003A0F37">
              <w:rPr>
                <w:rFonts w:ascii="宋体" w:eastAsia="宋体" w:hAnsi="宋体" w:cs="宋体" w:hint="eastAsia"/>
                <w:kern w:val="0"/>
                <w:sz w:val="20"/>
                <w:szCs w:val="20"/>
              </w:rPr>
              <w:t>光侨路</w:t>
            </w:r>
            <w:proofErr w:type="gramEnd"/>
            <w:r w:rsidRPr="003A0F37">
              <w:rPr>
                <w:rFonts w:ascii="宋体" w:eastAsia="宋体" w:hAnsi="宋体" w:cs="宋体" w:hint="eastAsia"/>
                <w:kern w:val="0"/>
                <w:sz w:val="20"/>
                <w:szCs w:val="20"/>
              </w:rPr>
              <w:t>-碧新街）市政工程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GM-2018-0138号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0.94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光明大街至光武路段</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大捷达</w:t>
            </w:r>
            <w:proofErr w:type="gramStart"/>
            <w:r w:rsidRPr="003A0F37">
              <w:rPr>
                <w:rFonts w:ascii="宋体" w:eastAsia="宋体" w:hAnsi="宋体" w:cs="宋体" w:hint="eastAsia"/>
                <w:kern w:val="0"/>
                <w:sz w:val="20"/>
                <w:szCs w:val="20"/>
              </w:rPr>
              <w:t>工业园旧改</w:t>
            </w:r>
            <w:proofErr w:type="gramEnd"/>
            <w:r w:rsidRPr="003A0F37">
              <w:rPr>
                <w:rFonts w:ascii="宋体" w:eastAsia="宋体" w:hAnsi="宋体" w:cs="宋体" w:hint="eastAsia"/>
                <w:kern w:val="0"/>
                <w:sz w:val="20"/>
                <w:szCs w:val="20"/>
              </w:rPr>
              <w:t>项目配套规划一路（育新园路-竹塘路）市政工程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GM-2018-0126号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连接育新园路与竹塘路</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大捷达</w:t>
            </w:r>
            <w:proofErr w:type="gramStart"/>
            <w:r w:rsidRPr="003A0F37">
              <w:rPr>
                <w:rFonts w:ascii="宋体" w:eastAsia="宋体" w:hAnsi="宋体" w:cs="宋体" w:hint="eastAsia"/>
                <w:kern w:val="0"/>
                <w:sz w:val="20"/>
                <w:szCs w:val="20"/>
              </w:rPr>
              <w:t>工业园旧改</w:t>
            </w:r>
            <w:proofErr w:type="gramEnd"/>
            <w:r w:rsidRPr="003A0F37">
              <w:rPr>
                <w:rFonts w:ascii="宋体" w:eastAsia="宋体" w:hAnsi="宋体" w:cs="宋体" w:hint="eastAsia"/>
                <w:kern w:val="0"/>
                <w:sz w:val="20"/>
                <w:szCs w:val="20"/>
              </w:rPr>
              <w:t>项目配套竹塘路（</w:t>
            </w:r>
            <w:proofErr w:type="gramStart"/>
            <w:r w:rsidRPr="003A0F37">
              <w:rPr>
                <w:rFonts w:ascii="宋体" w:eastAsia="宋体" w:hAnsi="宋体" w:cs="宋体" w:hint="eastAsia"/>
                <w:kern w:val="0"/>
                <w:sz w:val="20"/>
                <w:szCs w:val="20"/>
              </w:rPr>
              <w:t>光侨路</w:t>
            </w:r>
            <w:proofErr w:type="gramEnd"/>
            <w:r w:rsidRPr="003A0F37">
              <w:rPr>
                <w:rFonts w:ascii="宋体" w:eastAsia="宋体" w:hAnsi="宋体" w:cs="宋体" w:hint="eastAsia"/>
                <w:kern w:val="0"/>
                <w:sz w:val="20"/>
                <w:szCs w:val="20"/>
              </w:rPr>
              <w:t>-碧新街）市政工程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GM-2018-0118号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连接</w:t>
            </w:r>
            <w:proofErr w:type="gramStart"/>
            <w:r w:rsidRPr="003A0F37">
              <w:rPr>
                <w:rFonts w:ascii="宋体" w:eastAsia="宋体" w:hAnsi="宋体" w:cs="宋体" w:hint="eastAsia"/>
                <w:kern w:val="0"/>
                <w:sz w:val="20"/>
                <w:szCs w:val="20"/>
              </w:rPr>
              <w:t>光侨路与</w:t>
            </w:r>
            <w:proofErr w:type="gramEnd"/>
            <w:r w:rsidRPr="003A0F37">
              <w:rPr>
                <w:rFonts w:ascii="宋体" w:eastAsia="宋体" w:hAnsi="宋体" w:cs="宋体" w:hint="eastAsia"/>
                <w:kern w:val="0"/>
                <w:sz w:val="20"/>
                <w:szCs w:val="20"/>
              </w:rPr>
              <w:t>碧新街</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大捷达</w:t>
            </w:r>
            <w:proofErr w:type="gramStart"/>
            <w:r w:rsidRPr="003A0F37">
              <w:rPr>
                <w:rFonts w:ascii="宋体" w:eastAsia="宋体" w:hAnsi="宋体" w:cs="宋体" w:hint="eastAsia"/>
                <w:kern w:val="0"/>
                <w:sz w:val="20"/>
                <w:szCs w:val="20"/>
              </w:rPr>
              <w:t>工业园旧改</w:t>
            </w:r>
            <w:proofErr w:type="gramEnd"/>
            <w:r w:rsidRPr="003A0F37">
              <w:rPr>
                <w:rFonts w:ascii="宋体" w:eastAsia="宋体" w:hAnsi="宋体" w:cs="宋体" w:hint="eastAsia"/>
                <w:kern w:val="0"/>
                <w:sz w:val="20"/>
                <w:szCs w:val="20"/>
              </w:rPr>
              <w:t>项目</w:t>
            </w:r>
            <w:proofErr w:type="gramStart"/>
            <w:r w:rsidRPr="003A0F37">
              <w:rPr>
                <w:rFonts w:ascii="宋体" w:eastAsia="宋体" w:hAnsi="宋体" w:cs="宋体" w:hint="eastAsia"/>
                <w:kern w:val="0"/>
                <w:sz w:val="20"/>
                <w:szCs w:val="20"/>
              </w:rPr>
              <w:t>配套碧</w:t>
            </w:r>
            <w:proofErr w:type="gramEnd"/>
            <w:r w:rsidRPr="003A0F37">
              <w:rPr>
                <w:rFonts w:ascii="宋体" w:eastAsia="宋体" w:hAnsi="宋体" w:cs="宋体" w:hint="eastAsia"/>
                <w:kern w:val="0"/>
                <w:sz w:val="20"/>
                <w:szCs w:val="20"/>
              </w:rPr>
              <w:t>新街（育新园路-竹塘路）市政工程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GM-2018-0114号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连接光武路与竹塘路</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永兴路（新</w:t>
            </w:r>
            <w:proofErr w:type="gramStart"/>
            <w:r w:rsidRPr="003A0F37">
              <w:rPr>
                <w:rFonts w:ascii="宋体" w:eastAsia="宋体" w:hAnsi="宋体" w:cs="宋体" w:hint="eastAsia"/>
                <w:kern w:val="0"/>
                <w:sz w:val="20"/>
                <w:szCs w:val="20"/>
              </w:rPr>
              <w:t>公常路</w:t>
            </w:r>
            <w:proofErr w:type="gramEnd"/>
            <w:r w:rsidRPr="003A0F37">
              <w:rPr>
                <w:rFonts w:ascii="宋体" w:eastAsia="宋体" w:hAnsi="宋体" w:cs="宋体" w:hint="eastAsia"/>
                <w:kern w:val="0"/>
                <w:sz w:val="20"/>
                <w:szCs w:val="20"/>
              </w:rPr>
              <w:t>-公常路）市政工程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GM-2018-0135号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3.11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新</w:t>
            </w:r>
            <w:proofErr w:type="gramStart"/>
            <w:r w:rsidRPr="003A0F37">
              <w:rPr>
                <w:rFonts w:ascii="宋体" w:eastAsia="宋体" w:hAnsi="宋体" w:cs="宋体" w:hint="eastAsia"/>
                <w:kern w:val="0"/>
                <w:sz w:val="20"/>
                <w:szCs w:val="20"/>
              </w:rPr>
              <w:t>公常路至公常路</w:t>
            </w:r>
            <w:proofErr w:type="gramEnd"/>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碧明路（</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美大道-</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园路）市政工程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GM-2018-0067号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新路东侧、</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美二路西侧，连接</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美大道与</w:t>
            </w: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园路</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碧美路（</w:t>
            </w:r>
            <w:proofErr w:type="gramStart"/>
            <w:r w:rsidRPr="003A0F37">
              <w:rPr>
                <w:rFonts w:ascii="宋体" w:eastAsia="宋体" w:hAnsi="宋体" w:cs="宋体" w:hint="eastAsia"/>
                <w:kern w:val="0"/>
                <w:sz w:val="20"/>
                <w:szCs w:val="20"/>
              </w:rPr>
              <w:t>荔</w:t>
            </w:r>
            <w:proofErr w:type="gramEnd"/>
            <w:r w:rsidRPr="003A0F37">
              <w:rPr>
                <w:rFonts w:ascii="宋体" w:eastAsia="宋体" w:hAnsi="宋体" w:cs="宋体" w:hint="eastAsia"/>
                <w:kern w:val="0"/>
                <w:sz w:val="20"/>
                <w:szCs w:val="20"/>
              </w:rPr>
              <w:t>山路-</w:t>
            </w:r>
            <w:proofErr w:type="gramStart"/>
            <w:r w:rsidRPr="003A0F37">
              <w:rPr>
                <w:rFonts w:ascii="宋体" w:eastAsia="宋体" w:hAnsi="宋体" w:cs="宋体" w:hint="eastAsia"/>
                <w:kern w:val="0"/>
                <w:sz w:val="20"/>
                <w:szCs w:val="20"/>
              </w:rPr>
              <w:t>罗仔路</w:t>
            </w:r>
            <w:proofErr w:type="gramEnd"/>
            <w:r w:rsidRPr="003A0F37">
              <w:rPr>
                <w:rFonts w:ascii="宋体" w:eastAsia="宋体" w:hAnsi="宋体" w:cs="宋体" w:hint="eastAsia"/>
                <w:kern w:val="0"/>
                <w:sz w:val="20"/>
                <w:szCs w:val="20"/>
              </w:rPr>
              <w:t>）市政工程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1.69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连接</w:t>
            </w:r>
            <w:proofErr w:type="gramStart"/>
            <w:r w:rsidRPr="003A0F37">
              <w:rPr>
                <w:rFonts w:ascii="宋体" w:eastAsia="宋体" w:hAnsi="宋体" w:cs="宋体" w:hint="eastAsia"/>
                <w:kern w:val="0"/>
                <w:sz w:val="20"/>
                <w:szCs w:val="20"/>
              </w:rPr>
              <w:t>荔</w:t>
            </w:r>
            <w:proofErr w:type="gramEnd"/>
            <w:r w:rsidRPr="003A0F37">
              <w:rPr>
                <w:rFonts w:ascii="宋体" w:eastAsia="宋体" w:hAnsi="宋体" w:cs="宋体" w:hint="eastAsia"/>
                <w:kern w:val="0"/>
                <w:sz w:val="20"/>
                <w:szCs w:val="20"/>
              </w:rPr>
              <w:t>山路与</w:t>
            </w:r>
            <w:proofErr w:type="gramStart"/>
            <w:r w:rsidRPr="003A0F37">
              <w:rPr>
                <w:rFonts w:ascii="宋体" w:eastAsia="宋体" w:hAnsi="宋体" w:cs="宋体" w:hint="eastAsia"/>
                <w:kern w:val="0"/>
                <w:sz w:val="20"/>
                <w:szCs w:val="20"/>
              </w:rPr>
              <w:t>罗仔路</w:t>
            </w:r>
            <w:proofErr w:type="gramEnd"/>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振</w:t>
            </w:r>
            <w:proofErr w:type="gramStart"/>
            <w:r w:rsidRPr="003A0F37">
              <w:rPr>
                <w:rFonts w:ascii="宋体" w:eastAsia="宋体" w:hAnsi="宋体" w:cs="宋体" w:hint="eastAsia"/>
                <w:kern w:val="0"/>
                <w:sz w:val="20"/>
                <w:szCs w:val="20"/>
              </w:rPr>
              <w:t>煌</w:t>
            </w:r>
            <w:proofErr w:type="gramEnd"/>
            <w:r w:rsidRPr="003A0F37">
              <w:rPr>
                <w:rFonts w:ascii="宋体" w:eastAsia="宋体" w:hAnsi="宋体" w:cs="宋体" w:hint="eastAsia"/>
                <w:kern w:val="0"/>
                <w:sz w:val="20"/>
                <w:szCs w:val="20"/>
              </w:rPr>
              <w:t>路（</w:t>
            </w:r>
            <w:proofErr w:type="gramStart"/>
            <w:r w:rsidRPr="003A0F37">
              <w:rPr>
                <w:rFonts w:ascii="宋体" w:eastAsia="宋体" w:hAnsi="宋体" w:cs="宋体" w:hint="eastAsia"/>
                <w:kern w:val="0"/>
                <w:sz w:val="20"/>
                <w:szCs w:val="20"/>
              </w:rPr>
              <w:t>东周路</w:t>
            </w:r>
            <w:proofErr w:type="gramEnd"/>
            <w:r w:rsidRPr="003A0F37">
              <w:rPr>
                <w:rFonts w:ascii="宋体" w:eastAsia="宋体" w:hAnsi="宋体" w:cs="宋体" w:hint="eastAsia"/>
                <w:kern w:val="0"/>
                <w:sz w:val="20"/>
                <w:szCs w:val="20"/>
              </w:rPr>
              <w:t>-将石工业区路）市政工程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2.36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月亮路东侧、东长路西侧，连接</w:t>
            </w:r>
            <w:proofErr w:type="gramStart"/>
            <w:r w:rsidRPr="003A0F37">
              <w:rPr>
                <w:rFonts w:ascii="宋体" w:eastAsia="宋体" w:hAnsi="宋体" w:cs="宋体" w:hint="eastAsia"/>
                <w:kern w:val="0"/>
                <w:sz w:val="20"/>
                <w:szCs w:val="20"/>
              </w:rPr>
              <w:t>东周路</w:t>
            </w:r>
            <w:proofErr w:type="gramEnd"/>
            <w:r w:rsidRPr="003A0F37">
              <w:rPr>
                <w:rFonts w:ascii="宋体" w:eastAsia="宋体" w:hAnsi="宋体" w:cs="宋体" w:hint="eastAsia"/>
                <w:kern w:val="0"/>
                <w:sz w:val="20"/>
                <w:szCs w:val="20"/>
              </w:rPr>
              <w:t>与将石工业区路</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碧</w:t>
            </w:r>
            <w:proofErr w:type="gramStart"/>
            <w:r w:rsidRPr="003A0F37">
              <w:rPr>
                <w:rFonts w:ascii="宋体" w:eastAsia="宋体" w:hAnsi="宋体" w:cs="宋体" w:hint="eastAsia"/>
                <w:kern w:val="0"/>
                <w:sz w:val="20"/>
                <w:szCs w:val="20"/>
              </w:rPr>
              <w:t>鲲</w:t>
            </w:r>
            <w:proofErr w:type="gramEnd"/>
            <w:r w:rsidRPr="003A0F37">
              <w:rPr>
                <w:rFonts w:ascii="宋体" w:eastAsia="宋体" w:hAnsi="宋体" w:cs="宋体" w:hint="eastAsia"/>
                <w:kern w:val="0"/>
                <w:sz w:val="20"/>
                <w:szCs w:val="20"/>
              </w:rPr>
              <w:t>路（光</w:t>
            </w:r>
            <w:proofErr w:type="gramStart"/>
            <w:r w:rsidRPr="003A0F37">
              <w:rPr>
                <w:rFonts w:ascii="宋体" w:eastAsia="宋体" w:hAnsi="宋体" w:cs="宋体" w:hint="eastAsia"/>
                <w:kern w:val="0"/>
                <w:sz w:val="20"/>
                <w:szCs w:val="20"/>
              </w:rPr>
              <w:t>侨路-圳</w:t>
            </w:r>
            <w:proofErr w:type="gramEnd"/>
            <w:r w:rsidRPr="003A0F37">
              <w:rPr>
                <w:rFonts w:ascii="宋体" w:eastAsia="宋体" w:hAnsi="宋体" w:cs="宋体" w:hint="eastAsia"/>
                <w:kern w:val="0"/>
                <w:sz w:val="20"/>
                <w:szCs w:val="20"/>
              </w:rPr>
              <w:t>美一路）市政工程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GM-2018-0094号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圳</w:t>
            </w:r>
            <w:proofErr w:type="gramEnd"/>
            <w:r w:rsidRPr="003A0F37">
              <w:rPr>
                <w:rFonts w:ascii="宋体" w:eastAsia="宋体" w:hAnsi="宋体" w:cs="宋体" w:hint="eastAsia"/>
                <w:kern w:val="0"/>
                <w:sz w:val="20"/>
                <w:szCs w:val="20"/>
              </w:rPr>
              <w:t>美大道南侧、</w:t>
            </w:r>
            <w:proofErr w:type="gramStart"/>
            <w:r w:rsidRPr="003A0F37">
              <w:rPr>
                <w:rFonts w:ascii="宋体" w:eastAsia="宋体" w:hAnsi="宋体" w:cs="宋体" w:hint="eastAsia"/>
                <w:kern w:val="0"/>
                <w:sz w:val="20"/>
                <w:szCs w:val="20"/>
              </w:rPr>
              <w:t>碧龙路</w:t>
            </w:r>
            <w:proofErr w:type="gramEnd"/>
            <w:r w:rsidRPr="003A0F37">
              <w:rPr>
                <w:rFonts w:ascii="宋体" w:eastAsia="宋体" w:hAnsi="宋体" w:cs="宋体" w:hint="eastAsia"/>
                <w:kern w:val="0"/>
                <w:sz w:val="20"/>
                <w:szCs w:val="20"/>
              </w:rPr>
              <w:t>北侧，连接光</w:t>
            </w:r>
            <w:proofErr w:type="gramStart"/>
            <w:r w:rsidRPr="003A0F37">
              <w:rPr>
                <w:rFonts w:ascii="宋体" w:eastAsia="宋体" w:hAnsi="宋体" w:cs="宋体" w:hint="eastAsia"/>
                <w:kern w:val="0"/>
                <w:sz w:val="20"/>
                <w:szCs w:val="20"/>
              </w:rPr>
              <w:t>侨路与圳</w:t>
            </w:r>
            <w:proofErr w:type="gramEnd"/>
            <w:r w:rsidRPr="003A0F37">
              <w:rPr>
                <w:rFonts w:ascii="宋体" w:eastAsia="宋体" w:hAnsi="宋体" w:cs="宋体" w:hint="eastAsia"/>
                <w:kern w:val="0"/>
                <w:sz w:val="20"/>
                <w:szCs w:val="20"/>
              </w:rPr>
              <w:t>美一路</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富民大道与花神路道路连接线</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连接富民大道与花神</w:t>
            </w:r>
            <w:r w:rsidRPr="003A0F37">
              <w:rPr>
                <w:rFonts w:ascii="宋体" w:eastAsia="宋体" w:hAnsi="宋体" w:cs="宋体" w:hint="eastAsia"/>
                <w:kern w:val="0"/>
                <w:sz w:val="20"/>
                <w:szCs w:val="20"/>
              </w:rPr>
              <w:lastRenderedPageBreak/>
              <w:t>路</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崇新路市政工程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GM-2017-0110号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同观路南侧、十九号路北侧，连接东红路与十一号路</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裕农路</w:t>
            </w:r>
            <w:proofErr w:type="gramEnd"/>
            <w:r w:rsidRPr="003A0F37">
              <w:rPr>
                <w:rFonts w:ascii="宋体" w:eastAsia="宋体" w:hAnsi="宋体" w:cs="宋体" w:hint="eastAsia"/>
                <w:kern w:val="0"/>
                <w:sz w:val="20"/>
                <w:szCs w:val="20"/>
              </w:rPr>
              <w:t>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GM-2017-0109号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东红路东侧、十一号路西侧，连接同观路与十九号路</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思源东路（曙光路-风景路）市政工程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GM-2018-0109号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1.26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曙光路至风景路段</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红</w:t>
            </w:r>
            <w:proofErr w:type="gramStart"/>
            <w:r w:rsidRPr="003A0F37">
              <w:rPr>
                <w:rFonts w:ascii="宋体" w:eastAsia="宋体" w:hAnsi="宋体" w:cs="宋体" w:hint="eastAsia"/>
                <w:kern w:val="0"/>
                <w:sz w:val="20"/>
                <w:szCs w:val="20"/>
              </w:rPr>
              <w:t>坳</w:t>
            </w:r>
            <w:proofErr w:type="gramEnd"/>
            <w:r w:rsidRPr="003A0F37">
              <w:rPr>
                <w:rFonts w:ascii="宋体" w:eastAsia="宋体" w:hAnsi="宋体" w:cs="宋体" w:hint="eastAsia"/>
                <w:kern w:val="0"/>
                <w:sz w:val="20"/>
                <w:szCs w:val="20"/>
              </w:rPr>
              <w:t>村整体搬迁安置房周边市政工程凤台路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GM-2018-0108号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四十一号路北侧与南侧</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红</w:t>
            </w:r>
            <w:proofErr w:type="gramStart"/>
            <w:r w:rsidRPr="003A0F37">
              <w:rPr>
                <w:rFonts w:ascii="宋体" w:eastAsia="宋体" w:hAnsi="宋体" w:cs="宋体" w:hint="eastAsia"/>
                <w:kern w:val="0"/>
                <w:sz w:val="20"/>
                <w:szCs w:val="20"/>
              </w:rPr>
              <w:t>坳</w:t>
            </w:r>
            <w:proofErr w:type="gramEnd"/>
            <w:r w:rsidRPr="003A0F37">
              <w:rPr>
                <w:rFonts w:ascii="宋体" w:eastAsia="宋体" w:hAnsi="宋体" w:cs="宋体" w:hint="eastAsia"/>
                <w:kern w:val="0"/>
                <w:sz w:val="20"/>
                <w:szCs w:val="20"/>
              </w:rPr>
              <w:t>村整体搬迁安置房周边市政工程</w:t>
            </w:r>
            <w:proofErr w:type="gramStart"/>
            <w:r w:rsidRPr="003A0F37">
              <w:rPr>
                <w:rFonts w:ascii="宋体" w:eastAsia="宋体" w:hAnsi="宋体" w:cs="宋体" w:hint="eastAsia"/>
                <w:kern w:val="0"/>
                <w:sz w:val="20"/>
                <w:szCs w:val="20"/>
              </w:rPr>
              <w:t>凤</w:t>
            </w:r>
            <w:proofErr w:type="gramEnd"/>
            <w:r w:rsidRPr="003A0F37">
              <w:rPr>
                <w:rFonts w:ascii="宋体" w:eastAsia="宋体" w:hAnsi="宋体" w:cs="宋体" w:hint="eastAsia"/>
                <w:kern w:val="0"/>
                <w:sz w:val="20"/>
                <w:szCs w:val="20"/>
              </w:rPr>
              <w:t>新路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GM-2018-0005号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0.25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四十一号路南侧</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光明区建筑工</w:t>
            </w:r>
            <w:proofErr w:type="gramStart"/>
            <w:r w:rsidRPr="003A0F37">
              <w:rPr>
                <w:rFonts w:ascii="宋体" w:eastAsia="宋体" w:hAnsi="宋体" w:cs="宋体" w:hint="eastAsia"/>
                <w:kern w:val="0"/>
                <w:sz w:val="20"/>
                <w:szCs w:val="20"/>
              </w:rPr>
              <w:t>务</w:t>
            </w:r>
            <w:proofErr w:type="gramEnd"/>
            <w:r w:rsidRPr="003A0F37">
              <w:rPr>
                <w:rFonts w:ascii="宋体" w:eastAsia="宋体" w:hAnsi="宋体" w:cs="宋体" w:hint="eastAsia"/>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明正路（振明路-别墅大道）市政工程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GM-2018-0006号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0.84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风景中路东侧，兴发路西侧，连接别墅大道与振明路</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绿地与广场用地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光明区城市管理局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鹅颈水生态公园</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光明凤凰城片区</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光明区城市管理局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内衣集聚基地公园</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kern w:val="0"/>
                <w:sz w:val="20"/>
                <w:szCs w:val="20"/>
              </w:rPr>
              <w:t>GM-2017-0031号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proofErr w:type="gramStart"/>
            <w:r w:rsidRPr="003A0F37">
              <w:rPr>
                <w:rFonts w:ascii="宋体" w:eastAsia="宋体" w:hAnsi="宋体" w:cs="宋体" w:hint="eastAsia"/>
                <w:kern w:val="0"/>
                <w:sz w:val="20"/>
                <w:szCs w:val="20"/>
              </w:rPr>
              <w:t>科裕路</w:t>
            </w:r>
            <w:proofErr w:type="gramEnd"/>
            <w:r w:rsidRPr="003A0F37">
              <w:rPr>
                <w:rFonts w:ascii="宋体" w:eastAsia="宋体" w:hAnsi="宋体" w:cs="宋体" w:hint="eastAsia"/>
                <w:kern w:val="0"/>
                <w:sz w:val="20"/>
                <w:szCs w:val="20"/>
              </w:rPr>
              <w:t>和田园路交汇处东南角</w:t>
            </w:r>
          </w:p>
        </w:tc>
      </w:tr>
      <w:tr w:rsidR="0001021E" w:rsidRPr="003A0F37" w:rsidTr="0001021E">
        <w:trPr>
          <w:trHeight w:val="192"/>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光明区环境保护和水务局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上下村湿地公园</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茅洲河干流南侧，</w:t>
            </w:r>
            <w:proofErr w:type="gramStart"/>
            <w:r w:rsidRPr="003A0F37">
              <w:rPr>
                <w:rFonts w:ascii="宋体" w:eastAsia="宋体" w:hAnsi="宋体" w:cs="宋体" w:hint="eastAsia"/>
                <w:kern w:val="0"/>
                <w:sz w:val="20"/>
                <w:szCs w:val="20"/>
              </w:rPr>
              <w:t>公明北环</w:t>
            </w:r>
            <w:proofErr w:type="gramEnd"/>
            <w:r w:rsidRPr="003A0F37">
              <w:rPr>
                <w:rFonts w:ascii="宋体" w:eastAsia="宋体" w:hAnsi="宋体" w:cs="宋体" w:hint="eastAsia"/>
                <w:kern w:val="0"/>
                <w:sz w:val="20"/>
                <w:szCs w:val="20"/>
              </w:rPr>
              <w:t>大道、</w:t>
            </w:r>
            <w:proofErr w:type="gramStart"/>
            <w:r w:rsidRPr="003A0F37">
              <w:rPr>
                <w:rFonts w:ascii="宋体" w:eastAsia="宋体" w:hAnsi="宋体" w:cs="宋体" w:hint="eastAsia"/>
                <w:kern w:val="0"/>
                <w:sz w:val="20"/>
                <w:szCs w:val="20"/>
              </w:rPr>
              <w:t>公明西环</w:t>
            </w:r>
            <w:proofErr w:type="gramEnd"/>
            <w:r w:rsidRPr="003A0F37">
              <w:rPr>
                <w:rFonts w:ascii="宋体" w:eastAsia="宋体" w:hAnsi="宋体" w:cs="宋体" w:hint="eastAsia"/>
                <w:kern w:val="0"/>
                <w:sz w:val="20"/>
                <w:szCs w:val="20"/>
              </w:rPr>
              <w:t>大道和南光高速围成的三角区块内</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光明区城市管理局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石围公园</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color w:val="000000"/>
                <w:kern w:val="0"/>
                <w:sz w:val="20"/>
                <w:szCs w:val="20"/>
              </w:rPr>
              <w:t>GM-2018-0115号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通兴路以西、周家大道以南</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光明区城市管理局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门户公园</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color w:val="000000"/>
                <w:kern w:val="0"/>
                <w:sz w:val="20"/>
                <w:szCs w:val="20"/>
              </w:rPr>
              <w:t>GM-2017-0056号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龙大高速路以东、观光路以西</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光明区城市管理局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红花山公园改扩建工程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规土选</w:t>
            </w:r>
            <w:proofErr w:type="gramEnd"/>
            <w:r w:rsidRPr="003A0F37">
              <w:rPr>
                <w:rFonts w:ascii="宋体" w:eastAsia="宋体" w:hAnsi="宋体" w:cs="宋体" w:hint="eastAsia"/>
                <w:color w:val="000000"/>
                <w:kern w:val="0"/>
                <w:sz w:val="20"/>
                <w:szCs w:val="20"/>
              </w:rPr>
              <w:t>GM-2018-0097号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民生路以南、建设路以北、红花北路以西</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其它用地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光明区城市管理局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阿婆</w:t>
            </w:r>
            <w:proofErr w:type="gramStart"/>
            <w:r w:rsidRPr="003A0F37">
              <w:rPr>
                <w:rFonts w:ascii="宋体" w:eastAsia="宋体" w:hAnsi="宋体" w:cs="宋体" w:hint="eastAsia"/>
                <w:kern w:val="0"/>
                <w:sz w:val="20"/>
                <w:szCs w:val="20"/>
              </w:rPr>
              <w:t>髻</w:t>
            </w:r>
            <w:proofErr w:type="gramEnd"/>
            <w:r w:rsidRPr="003A0F37">
              <w:rPr>
                <w:rFonts w:ascii="宋体" w:eastAsia="宋体" w:hAnsi="宋体" w:cs="宋体" w:hint="eastAsia"/>
                <w:kern w:val="0"/>
                <w:sz w:val="20"/>
                <w:szCs w:val="20"/>
              </w:rPr>
              <w:t>森林公园</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农林和其它用地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光明区西南侧</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光明区城市管理局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公明森林公园</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农林和其它用地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光明区北侧</w:t>
            </w:r>
          </w:p>
        </w:tc>
      </w:tr>
      <w:tr w:rsidR="0001021E" w:rsidRPr="003A0F37" w:rsidTr="0001021E">
        <w:trPr>
          <w:trHeight w:val="64"/>
        </w:trPr>
        <w:tc>
          <w:tcPr>
            <w:tcW w:w="71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lastRenderedPageBreak/>
              <w:t>大鹏新区</w:t>
            </w: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公共管理与服务设施用地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大鹏新区疾病预防控制中心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BH-2016-0018号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0.50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大鹏新区葵涌街道白石岗路</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w:t>
            </w:r>
            <w:proofErr w:type="gramStart"/>
            <w:r w:rsidRPr="003A0F37">
              <w:rPr>
                <w:rFonts w:ascii="宋体" w:eastAsia="宋体" w:hAnsi="宋体" w:cs="宋体" w:hint="eastAsia"/>
                <w:color w:val="000000"/>
                <w:kern w:val="0"/>
                <w:sz w:val="20"/>
                <w:szCs w:val="20"/>
              </w:rPr>
              <w:t>新区新区</w:t>
            </w:r>
            <w:proofErr w:type="gramEnd"/>
            <w:r w:rsidRPr="003A0F37">
              <w:rPr>
                <w:rFonts w:ascii="宋体" w:eastAsia="宋体" w:hAnsi="宋体" w:cs="宋体" w:hint="eastAsia"/>
                <w:color w:val="000000"/>
                <w:kern w:val="0"/>
                <w:sz w:val="20"/>
                <w:szCs w:val="20"/>
              </w:rPr>
              <w:t>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坝光居住区文化中心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DP-2017-0027号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2.23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大鹏新区坝光片区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w:t>
            </w:r>
            <w:proofErr w:type="gramStart"/>
            <w:r w:rsidRPr="003A0F37">
              <w:rPr>
                <w:rFonts w:ascii="宋体" w:eastAsia="宋体" w:hAnsi="宋体" w:cs="宋体" w:hint="eastAsia"/>
                <w:color w:val="000000"/>
                <w:kern w:val="0"/>
                <w:sz w:val="20"/>
                <w:szCs w:val="20"/>
              </w:rPr>
              <w:t>新区新区</w:t>
            </w:r>
            <w:proofErr w:type="gramEnd"/>
            <w:r w:rsidRPr="003A0F37">
              <w:rPr>
                <w:rFonts w:ascii="宋体" w:eastAsia="宋体" w:hAnsi="宋体" w:cs="宋体" w:hint="eastAsia"/>
                <w:color w:val="000000"/>
                <w:kern w:val="0"/>
                <w:sz w:val="20"/>
                <w:szCs w:val="20"/>
              </w:rPr>
              <w:t>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坝</w:t>
            </w:r>
            <w:proofErr w:type="gramStart"/>
            <w:r w:rsidRPr="003A0F37">
              <w:rPr>
                <w:rFonts w:ascii="宋体" w:eastAsia="宋体" w:hAnsi="宋体" w:cs="宋体" w:hint="eastAsia"/>
                <w:color w:val="000000"/>
                <w:kern w:val="0"/>
                <w:sz w:val="20"/>
                <w:szCs w:val="20"/>
              </w:rPr>
              <w:t>光综合</w:t>
            </w:r>
            <w:proofErr w:type="gramEnd"/>
            <w:r w:rsidRPr="003A0F37">
              <w:rPr>
                <w:rFonts w:ascii="宋体" w:eastAsia="宋体" w:hAnsi="宋体" w:cs="宋体" w:hint="eastAsia"/>
                <w:color w:val="000000"/>
                <w:kern w:val="0"/>
                <w:sz w:val="20"/>
                <w:szCs w:val="20"/>
              </w:rPr>
              <w:t>体育中心</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DP-2017-0013号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1.35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大鹏新区坝光片区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大鹏新区政府投资项目前期工作办公室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大鹏新区文体中心项目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2.64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大鹏新区金岭路</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大鹏公安分局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指挥中心业务大楼</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7.83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8F0340" w:rsidP="0034321C">
            <w:pPr>
              <w:widowControl/>
              <w:adjustRightInd w:val="0"/>
              <w:snapToGrid w:val="0"/>
              <w:jc w:val="center"/>
              <w:rPr>
                <w:rFonts w:ascii="宋体" w:eastAsia="宋体" w:hAnsi="宋体" w:cs="宋体"/>
                <w:color w:val="344644"/>
                <w:kern w:val="0"/>
                <w:sz w:val="20"/>
                <w:szCs w:val="20"/>
              </w:rPr>
            </w:pPr>
            <w:r>
              <w:rPr>
                <w:rFonts w:ascii="宋体" w:eastAsia="宋体" w:hAnsi="宋体" w:cs="宋体" w:hint="eastAsia"/>
                <w:color w:val="344644"/>
                <w:kern w:val="0"/>
                <w:sz w:val="20"/>
                <w:szCs w:val="20"/>
              </w:rPr>
              <w:t>大鹏</w:t>
            </w:r>
            <w:r w:rsidR="003A0F37" w:rsidRPr="003A0F37">
              <w:rPr>
                <w:rFonts w:ascii="宋体" w:eastAsia="宋体" w:hAnsi="宋体" w:cs="宋体" w:hint="eastAsia"/>
                <w:color w:val="344644"/>
                <w:kern w:val="0"/>
                <w:sz w:val="20"/>
                <w:szCs w:val="20"/>
              </w:rPr>
              <w:t>新区政府</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大鹏新区政府投资项目前期工作办公室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大鹏新区档案馆、金岭体育馆项目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Helvetica" w:eastAsia="宋体" w:hAnsi="Helvetica" w:cs="宋体"/>
                <w:color w:val="344644"/>
                <w:kern w:val="0"/>
                <w:sz w:val="20"/>
                <w:szCs w:val="20"/>
              </w:rPr>
            </w:pPr>
            <w:r w:rsidRPr="003A0F37">
              <w:rPr>
                <w:rFonts w:ascii="Helvetica" w:eastAsia="宋体" w:hAnsi="Helvetica" w:cs="宋体"/>
                <w:color w:val="344644"/>
                <w:kern w:val="0"/>
                <w:sz w:val="20"/>
                <w:szCs w:val="20"/>
              </w:rPr>
              <w:t>大鹏新区</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大鹏新区政府投资项目前期工作办公室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葵涌中心小学拆除重建工程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2.27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大鹏新区公共事业局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红</w:t>
            </w:r>
            <w:proofErr w:type="gramStart"/>
            <w:r w:rsidRPr="003A0F37">
              <w:rPr>
                <w:rFonts w:ascii="宋体" w:eastAsia="宋体" w:hAnsi="宋体" w:cs="宋体" w:hint="eastAsia"/>
                <w:color w:val="000000"/>
                <w:kern w:val="0"/>
                <w:sz w:val="20"/>
                <w:szCs w:val="20"/>
              </w:rPr>
              <w:t>岭教育</w:t>
            </w:r>
            <w:proofErr w:type="gramEnd"/>
            <w:r w:rsidRPr="003A0F37">
              <w:rPr>
                <w:rFonts w:ascii="宋体" w:eastAsia="宋体" w:hAnsi="宋体" w:cs="宋体" w:hint="eastAsia"/>
                <w:color w:val="000000"/>
                <w:kern w:val="0"/>
                <w:sz w:val="20"/>
                <w:szCs w:val="20"/>
              </w:rPr>
              <w:t>集团大鹏校区（深圳大鹏华侨中学）</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DP-2018-0027号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5.53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大鹏新区迎宾南</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大鹏新区政府投资项目前期工作办公室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南澳中学、中心小学改扩建工程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3.20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大鹏新区南澳街道</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市公安局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大鹏分局土洋派出所建设项目</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行政管理用地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DP-2017-0028号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w:t>
            </w:r>
            <w:r w:rsidRPr="003A0F37">
              <w:rPr>
                <w:rFonts w:ascii="宋体" w:eastAsia="宋体" w:hAnsi="宋体" w:cs="宋体" w:hint="eastAsia"/>
                <w:kern w:val="0"/>
                <w:sz w:val="20"/>
                <w:szCs w:val="20"/>
              </w:rPr>
              <w:t>海景路6号</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公用设施用地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市公安消防支队</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南澳消防站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其它公用设施用地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BH-2015-0026号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0.43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②⑧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大鹏新区海滨北路北侧</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w:t>
            </w:r>
            <w:proofErr w:type="gramStart"/>
            <w:r w:rsidRPr="003A0F37">
              <w:rPr>
                <w:rFonts w:ascii="宋体" w:eastAsia="宋体" w:hAnsi="宋体" w:cs="宋体" w:hint="eastAsia"/>
                <w:color w:val="000000"/>
                <w:kern w:val="0"/>
                <w:sz w:val="20"/>
                <w:szCs w:val="20"/>
              </w:rPr>
              <w:t>新区新区</w:t>
            </w:r>
            <w:proofErr w:type="gramEnd"/>
            <w:r w:rsidRPr="003A0F37">
              <w:rPr>
                <w:rFonts w:ascii="宋体" w:eastAsia="宋体" w:hAnsi="宋体" w:cs="宋体" w:hint="eastAsia"/>
                <w:color w:val="000000"/>
                <w:kern w:val="0"/>
                <w:sz w:val="20"/>
                <w:szCs w:val="20"/>
              </w:rPr>
              <w:t>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环卫工程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BH-2015-0045号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0.10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大鹏新区坝光片区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东涌污水处理工程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BH-2015-0009号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大鹏新区东涌社区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w:t>
            </w:r>
            <w:proofErr w:type="gramStart"/>
            <w:r w:rsidRPr="003A0F37">
              <w:rPr>
                <w:rFonts w:ascii="宋体" w:eastAsia="宋体" w:hAnsi="宋体" w:cs="宋体" w:hint="eastAsia"/>
                <w:color w:val="000000"/>
                <w:kern w:val="0"/>
                <w:sz w:val="20"/>
                <w:szCs w:val="20"/>
              </w:rPr>
              <w:t>新区新区</w:t>
            </w:r>
            <w:proofErr w:type="gramEnd"/>
            <w:r w:rsidRPr="003A0F37">
              <w:rPr>
                <w:rFonts w:ascii="宋体" w:eastAsia="宋体" w:hAnsi="宋体" w:cs="宋体" w:hint="eastAsia"/>
                <w:color w:val="000000"/>
                <w:kern w:val="0"/>
                <w:sz w:val="20"/>
                <w:szCs w:val="20"/>
              </w:rPr>
              <w:t>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污水提升泵站</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环境卫生设施用地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2.63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大鹏新区坝光片区</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110千伏硅谷输变电工程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DP-2016-0017号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③⑤</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大鹏新区葵涌街道办事处坝光社区</w:t>
            </w:r>
            <w:proofErr w:type="gramStart"/>
            <w:r w:rsidRPr="003A0F37">
              <w:rPr>
                <w:rFonts w:ascii="宋体" w:eastAsia="宋体" w:hAnsi="宋体" w:cs="宋体" w:hint="eastAsia"/>
                <w:color w:val="344644"/>
                <w:kern w:val="0"/>
                <w:sz w:val="20"/>
                <w:szCs w:val="20"/>
              </w:rPr>
              <w:t>核坝路</w:t>
            </w:r>
            <w:proofErr w:type="gramEnd"/>
            <w:r w:rsidRPr="003A0F37">
              <w:rPr>
                <w:rFonts w:ascii="宋体" w:eastAsia="宋体" w:hAnsi="宋体" w:cs="宋体" w:hint="eastAsia"/>
                <w:color w:val="344644"/>
                <w:kern w:val="0"/>
                <w:sz w:val="20"/>
                <w:szCs w:val="20"/>
              </w:rPr>
              <w:t>南侧</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110kV</w:t>
            </w:r>
            <w:proofErr w:type="gramStart"/>
            <w:r w:rsidRPr="003A0F37">
              <w:rPr>
                <w:rFonts w:ascii="宋体" w:eastAsia="宋体" w:hAnsi="宋体" w:cs="宋体" w:hint="eastAsia"/>
                <w:color w:val="000000"/>
                <w:kern w:val="0"/>
                <w:sz w:val="20"/>
                <w:szCs w:val="20"/>
              </w:rPr>
              <w:t>坝光输变</w:t>
            </w:r>
            <w:proofErr w:type="gramEnd"/>
            <w:r w:rsidRPr="003A0F37">
              <w:rPr>
                <w:rFonts w:ascii="宋体" w:eastAsia="宋体" w:hAnsi="宋体" w:cs="宋体" w:hint="eastAsia"/>
                <w:color w:val="000000"/>
                <w:kern w:val="0"/>
                <w:sz w:val="20"/>
                <w:szCs w:val="20"/>
              </w:rPr>
              <w:t>电工程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DP-2016-0019号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0.35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大鹏新区坝光片区</w:t>
            </w:r>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深圳市水务局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坝光水质净化厂</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DP-2016-0005号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6.97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大鹏新区深圳市坝光海滨公园内</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深圳供电局有限公司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220</w:t>
            </w:r>
            <w:proofErr w:type="gramStart"/>
            <w:r w:rsidRPr="003A0F37">
              <w:rPr>
                <w:rFonts w:ascii="宋体" w:eastAsia="宋体" w:hAnsi="宋体" w:cs="宋体" w:hint="eastAsia"/>
                <w:color w:val="000000"/>
                <w:kern w:val="0"/>
                <w:sz w:val="20"/>
                <w:szCs w:val="20"/>
              </w:rPr>
              <w:t>千伏杨</w:t>
            </w:r>
            <w:proofErr w:type="gramEnd"/>
            <w:r w:rsidRPr="003A0F37">
              <w:rPr>
                <w:rFonts w:ascii="宋体" w:eastAsia="宋体" w:hAnsi="宋体" w:cs="宋体" w:hint="eastAsia"/>
                <w:color w:val="000000"/>
                <w:kern w:val="0"/>
                <w:sz w:val="20"/>
                <w:szCs w:val="20"/>
              </w:rPr>
              <w:t>帆（布新）输变电工</w:t>
            </w:r>
            <w:r w:rsidRPr="003A0F37">
              <w:rPr>
                <w:rFonts w:ascii="宋体" w:eastAsia="宋体" w:hAnsi="宋体" w:cs="宋体" w:hint="eastAsia"/>
                <w:color w:val="000000"/>
                <w:kern w:val="0"/>
                <w:sz w:val="20"/>
                <w:szCs w:val="20"/>
              </w:rPr>
              <w:lastRenderedPageBreak/>
              <w:t>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lastRenderedPageBreak/>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DP-2017-0023号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0.79</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w:t>
            </w:r>
          </w:p>
        </w:tc>
      </w:tr>
      <w:tr w:rsidR="0001021E"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深圳市深水龙岗水务集团有限公司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w:t>
            </w:r>
            <w:proofErr w:type="gramStart"/>
            <w:r w:rsidRPr="003A0F37">
              <w:rPr>
                <w:rFonts w:ascii="宋体" w:eastAsia="宋体" w:hAnsi="宋体" w:cs="宋体" w:hint="eastAsia"/>
                <w:color w:val="000000"/>
                <w:kern w:val="0"/>
                <w:sz w:val="20"/>
                <w:szCs w:val="20"/>
              </w:rPr>
              <w:t>新区丰树山水</w:t>
            </w:r>
            <w:proofErr w:type="gramEnd"/>
            <w:r w:rsidRPr="003A0F37">
              <w:rPr>
                <w:rFonts w:ascii="宋体" w:eastAsia="宋体" w:hAnsi="宋体" w:cs="宋体" w:hint="eastAsia"/>
                <w:color w:val="000000"/>
                <w:kern w:val="0"/>
                <w:sz w:val="20"/>
                <w:szCs w:val="20"/>
              </w:rPr>
              <w:t>厂一期工程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7.87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大鹏新区坪葵公路西侧</w:t>
            </w:r>
          </w:p>
        </w:tc>
      </w:tr>
      <w:tr w:rsidR="00990E3B" w:rsidRPr="003A0F37" w:rsidTr="0001021E">
        <w:trPr>
          <w:trHeight w:val="64"/>
        </w:trPr>
        <w:tc>
          <w:tcPr>
            <w:tcW w:w="712" w:type="dxa"/>
            <w:vMerge/>
            <w:tcBorders>
              <w:top w:val="nil"/>
              <w:left w:val="single" w:sz="4" w:space="0" w:color="auto"/>
              <w:bottom w:val="single" w:sz="4" w:space="0" w:color="000000"/>
              <w:right w:val="single" w:sz="4" w:space="0" w:color="auto"/>
            </w:tcBorders>
            <w:vAlign w:val="center"/>
          </w:tcPr>
          <w:p w:rsidR="00990E3B" w:rsidRPr="003A0F37" w:rsidRDefault="00990E3B"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tcPr>
          <w:p w:rsidR="00990E3B" w:rsidRPr="003A0F37" w:rsidRDefault="00990E3B"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990E3B" w:rsidRPr="003A0F37" w:rsidRDefault="00990E3B" w:rsidP="0034321C">
            <w:pPr>
              <w:widowControl/>
              <w:adjustRightInd w:val="0"/>
              <w:snapToGrid w:val="0"/>
              <w:jc w:val="center"/>
              <w:rPr>
                <w:rFonts w:ascii="宋体" w:eastAsia="宋体" w:hAnsi="宋体" w:cs="宋体"/>
                <w:color w:val="000000"/>
                <w:kern w:val="0"/>
                <w:sz w:val="20"/>
                <w:szCs w:val="20"/>
              </w:rPr>
            </w:pPr>
            <w:r w:rsidRPr="00990E3B">
              <w:rPr>
                <w:rFonts w:ascii="宋体" w:eastAsia="宋体" w:hAnsi="宋体" w:cs="宋体" w:hint="eastAsia"/>
                <w:color w:val="000000"/>
                <w:kern w:val="0"/>
                <w:sz w:val="20"/>
                <w:szCs w:val="20"/>
              </w:rPr>
              <w:t>中国石油天然气股份有限公司</w:t>
            </w:r>
          </w:p>
        </w:tc>
        <w:tc>
          <w:tcPr>
            <w:tcW w:w="2985" w:type="dxa"/>
            <w:tcBorders>
              <w:top w:val="nil"/>
              <w:left w:val="nil"/>
              <w:bottom w:val="single" w:sz="4" w:space="0" w:color="auto"/>
              <w:right w:val="single" w:sz="4" w:space="0" w:color="auto"/>
            </w:tcBorders>
            <w:shd w:val="clear" w:color="auto" w:fill="auto"/>
            <w:noWrap/>
            <w:vAlign w:val="center"/>
          </w:tcPr>
          <w:p w:rsidR="00990E3B" w:rsidRPr="003A0F37" w:rsidRDefault="00990E3B" w:rsidP="0034321C">
            <w:pPr>
              <w:widowControl/>
              <w:adjustRightInd w:val="0"/>
              <w:snapToGrid w:val="0"/>
              <w:jc w:val="center"/>
              <w:rPr>
                <w:rFonts w:ascii="宋体" w:eastAsia="宋体" w:hAnsi="宋体" w:cs="宋体"/>
                <w:color w:val="000000"/>
                <w:kern w:val="0"/>
                <w:sz w:val="20"/>
                <w:szCs w:val="20"/>
              </w:rPr>
            </w:pPr>
            <w:r w:rsidRPr="00990E3B">
              <w:rPr>
                <w:rFonts w:ascii="宋体" w:eastAsia="宋体" w:hAnsi="宋体" w:cs="宋体" w:hint="eastAsia"/>
                <w:color w:val="000000"/>
                <w:kern w:val="0"/>
                <w:sz w:val="20"/>
                <w:szCs w:val="20"/>
              </w:rPr>
              <w:t>中石油深圳LNG应急调峰站</w:t>
            </w:r>
          </w:p>
        </w:tc>
        <w:tc>
          <w:tcPr>
            <w:tcW w:w="1422" w:type="dxa"/>
            <w:tcBorders>
              <w:top w:val="nil"/>
              <w:left w:val="nil"/>
              <w:bottom w:val="single" w:sz="4" w:space="0" w:color="auto"/>
              <w:right w:val="single" w:sz="4" w:space="0" w:color="auto"/>
            </w:tcBorders>
            <w:shd w:val="clear" w:color="auto" w:fill="auto"/>
            <w:noWrap/>
            <w:vAlign w:val="center"/>
          </w:tcPr>
          <w:p w:rsidR="00990E3B" w:rsidRPr="003A0F37" w:rsidRDefault="00990E3B"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tcPr>
          <w:p w:rsidR="00990E3B" w:rsidRPr="003A0F37" w:rsidRDefault="00990E3B"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990E3B" w:rsidRPr="003A0F37" w:rsidRDefault="00990E3B" w:rsidP="0034321C">
            <w:pPr>
              <w:widowControl/>
              <w:adjustRightInd w:val="0"/>
              <w:snapToGrid w:val="0"/>
              <w:jc w:val="center"/>
              <w:rPr>
                <w:rFonts w:ascii="宋体" w:eastAsia="宋体" w:hAnsi="宋体" w:cs="宋体"/>
                <w:kern w:val="0"/>
                <w:sz w:val="20"/>
                <w:szCs w:val="20"/>
              </w:rPr>
            </w:pPr>
            <w:r>
              <w:rPr>
                <w:rFonts w:ascii="宋体" w:eastAsia="宋体" w:hAnsi="宋体" w:cs="宋体" w:hint="eastAsia"/>
                <w:kern w:val="0"/>
                <w:sz w:val="20"/>
                <w:szCs w:val="20"/>
              </w:rPr>
              <w:t>33.1</w:t>
            </w:r>
          </w:p>
        </w:tc>
        <w:tc>
          <w:tcPr>
            <w:tcW w:w="811" w:type="dxa"/>
            <w:tcBorders>
              <w:top w:val="nil"/>
              <w:left w:val="nil"/>
              <w:bottom w:val="single" w:sz="4" w:space="0" w:color="auto"/>
              <w:right w:val="single" w:sz="4" w:space="0" w:color="auto"/>
            </w:tcBorders>
            <w:shd w:val="clear" w:color="auto" w:fill="auto"/>
            <w:noWrap/>
            <w:vAlign w:val="center"/>
          </w:tcPr>
          <w:p w:rsidR="00990E3B" w:rsidRPr="003A0F37" w:rsidRDefault="00990E3B"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w:t>
            </w:r>
          </w:p>
        </w:tc>
        <w:tc>
          <w:tcPr>
            <w:tcW w:w="2175" w:type="dxa"/>
            <w:tcBorders>
              <w:top w:val="nil"/>
              <w:left w:val="nil"/>
              <w:bottom w:val="single" w:sz="4" w:space="0" w:color="auto"/>
              <w:right w:val="single" w:sz="4" w:space="0" w:color="auto"/>
            </w:tcBorders>
            <w:shd w:val="clear" w:color="auto" w:fill="auto"/>
            <w:vAlign w:val="center"/>
          </w:tcPr>
          <w:p w:rsidR="00990E3B" w:rsidRPr="003A0F37" w:rsidRDefault="00990E3B" w:rsidP="0034321C">
            <w:pPr>
              <w:widowControl/>
              <w:adjustRightInd w:val="0"/>
              <w:snapToGrid w:val="0"/>
              <w:jc w:val="center"/>
              <w:rPr>
                <w:rFonts w:ascii="宋体" w:eastAsia="宋体" w:hAnsi="宋体" w:cs="宋体"/>
                <w:color w:val="344644"/>
                <w:kern w:val="0"/>
                <w:sz w:val="20"/>
                <w:szCs w:val="20"/>
              </w:rPr>
            </w:pPr>
            <w:r w:rsidRPr="00990E3B">
              <w:rPr>
                <w:rFonts w:ascii="宋体" w:eastAsia="宋体" w:hAnsi="宋体" w:cs="宋体" w:hint="eastAsia"/>
                <w:color w:val="344644"/>
                <w:kern w:val="0"/>
                <w:sz w:val="20"/>
                <w:szCs w:val="20"/>
              </w:rPr>
              <w:t>大鹏新区迭福北片区</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深圳市燃气集团股份有限公司</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中石油深圳液化天然气应急调峰站外输管道（深圳段）涉及</w:t>
            </w:r>
            <w:proofErr w:type="gramStart"/>
            <w:r w:rsidRPr="003A0F37">
              <w:rPr>
                <w:rFonts w:ascii="宋体" w:eastAsia="宋体" w:hAnsi="宋体" w:cs="宋体" w:hint="eastAsia"/>
                <w:color w:val="000000"/>
                <w:kern w:val="0"/>
                <w:sz w:val="20"/>
                <w:szCs w:val="20"/>
              </w:rPr>
              <w:t>的阀室用地</w:t>
            </w:r>
            <w:proofErr w:type="gramEnd"/>
            <w:r w:rsidRPr="003A0F37">
              <w:rPr>
                <w:rFonts w:ascii="宋体" w:eastAsia="宋体" w:hAnsi="宋体" w:cs="宋体" w:hint="eastAsia"/>
                <w:color w:val="000000"/>
                <w:kern w:val="0"/>
                <w:sz w:val="20"/>
                <w:szCs w:val="20"/>
              </w:rPr>
              <w:t>1个</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⑩</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交通设施用地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深圳市交通运输局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深圳市货运交通组织调整涉及高速公路新建收费站工程</w:t>
            </w:r>
            <w:proofErr w:type="gramStart"/>
            <w:r w:rsidRPr="003A0F37">
              <w:rPr>
                <w:rFonts w:ascii="宋体" w:eastAsia="宋体" w:hAnsi="宋体" w:cs="宋体" w:hint="eastAsia"/>
                <w:color w:val="000000"/>
                <w:kern w:val="0"/>
                <w:sz w:val="20"/>
                <w:szCs w:val="20"/>
              </w:rPr>
              <w:t>坝光站项目</w:t>
            </w:r>
            <w:proofErr w:type="gramEnd"/>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区域交通用地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DP-2017-0022号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6.13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大鹏新区葵涌街道</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大鹏新区管委会</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南澳旅游专用口岸</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区域交通用地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3.60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③⑤</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宝石西路（大鹏医院段）市政工程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区域交通用地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1.21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芽</w:t>
            </w:r>
            <w:proofErr w:type="gramEnd"/>
            <w:r w:rsidRPr="003A0F37">
              <w:rPr>
                <w:rFonts w:ascii="宋体" w:eastAsia="宋体" w:hAnsi="宋体" w:cs="宋体" w:hint="eastAsia"/>
                <w:color w:val="000000"/>
                <w:kern w:val="0"/>
                <w:sz w:val="20"/>
                <w:szCs w:val="20"/>
              </w:rPr>
              <w:t>山路（</w:t>
            </w:r>
            <w:proofErr w:type="gramStart"/>
            <w:r w:rsidRPr="003A0F37">
              <w:rPr>
                <w:rFonts w:ascii="宋体" w:eastAsia="宋体" w:hAnsi="宋体" w:cs="宋体" w:hint="eastAsia"/>
                <w:color w:val="000000"/>
                <w:kern w:val="0"/>
                <w:sz w:val="20"/>
                <w:szCs w:val="20"/>
              </w:rPr>
              <w:t>鹤芽路</w:t>
            </w:r>
            <w:proofErr w:type="gramEnd"/>
            <w:r w:rsidRPr="003A0F37">
              <w:rPr>
                <w:rFonts w:ascii="宋体" w:eastAsia="宋体" w:hAnsi="宋体" w:cs="宋体" w:hint="eastAsia"/>
                <w:color w:val="000000"/>
                <w:kern w:val="0"/>
                <w:sz w:val="20"/>
                <w:szCs w:val="20"/>
              </w:rPr>
              <w:t>-南西公路）新建工程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1.47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大鹏新区政府投资项目前期工作办公室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大鹏新区延安路道路提升工程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8.03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葵涌环城东路工程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34.21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①③</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w:t>
            </w:r>
          </w:p>
        </w:tc>
      </w:tr>
      <w:tr w:rsidR="0001021E" w:rsidRPr="003A0F37" w:rsidTr="0001021E">
        <w:trPr>
          <w:trHeight w:val="107"/>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深圳国际生物谷坝</w:t>
            </w:r>
            <w:proofErr w:type="gramStart"/>
            <w:r w:rsidRPr="003A0F37">
              <w:rPr>
                <w:rFonts w:ascii="宋体" w:eastAsia="宋体" w:hAnsi="宋体" w:cs="宋体" w:hint="eastAsia"/>
                <w:color w:val="000000"/>
                <w:kern w:val="0"/>
                <w:sz w:val="20"/>
                <w:szCs w:val="20"/>
              </w:rPr>
              <w:t>光核心启动</w:t>
            </w:r>
            <w:proofErr w:type="gramEnd"/>
            <w:r w:rsidRPr="003A0F37">
              <w:rPr>
                <w:rFonts w:ascii="宋体" w:eastAsia="宋体" w:hAnsi="宋体" w:cs="宋体" w:hint="eastAsia"/>
                <w:color w:val="000000"/>
                <w:kern w:val="0"/>
                <w:sz w:val="20"/>
                <w:szCs w:val="20"/>
              </w:rPr>
              <w:t>区海生路市政工程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DP-2017-0006号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1.48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西起规划海潮路东至规划白沙</w:t>
            </w:r>
            <w:proofErr w:type="gramStart"/>
            <w:r w:rsidRPr="003A0F37">
              <w:rPr>
                <w:rFonts w:ascii="宋体" w:eastAsia="宋体" w:hAnsi="宋体" w:cs="宋体" w:hint="eastAsia"/>
                <w:color w:val="344644"/>
                <w:kern w:val="0"/>
                <w:sz w:val="20"/>
                <w:szCs w:val="20"/>
              </w:rPr>
              <w:t>湾路</w:t>
            </w:r>
            <w:proofErr w:type="gramEnd"/>
          </w:p>
        </w:tc>
      </w:tr>
      <w:tr w:rsidR="0001021E" w:rsidRPr="003A0F37" w:rsidTr="0001021E">
        <w:trPr>
          <w:trHeight w:val="85"/>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深圳市交通公用设施建设中心</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鹏坝通道</w:t>
            </w:r>
            <w:proofErr w:type="gramEnd"/>
            <w:r w:rsidRPr="003A0F37">
              <w:rPr>
                <w:rFonts w:ascii="宋体" w:eastAsia="宋体" w:hAnsi="宋体" w:cs="宋体" w:hint="eastAsia"/>
                <w:color w:val="000000"/>
                <w:kern w:val="0"/>
                <w:sz w:val="20"/>
                <w:szCs w:val="20"/>
              </w:rPr>
              <w:t>工程（坝光段）</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DP-2016-0007号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5.47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③⑧⑨</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proofErr w:type="gramStart"/>
            <w:r w:rsidRPr="003A0F37">
              <w:rPr>
                <w:rFonts w:ascii="宋体" w:eastAsia="宋体" w:hAnsi="宋体" w:cs="宋体" w:hint="eastAsia"/>
                <w:color w:val="344644"/>
                <w:kern w:val="0"/>
                <w:sz w:val="20"/>
                <w:szCs w:val="20"/>
              </w:rPr>
              <w:t>大鹏新区大鹏新区</w:t>
            </w:r>
            <w:proofErr w:type="gramEnd"/>
            <w:r w:rsidRPr="003A0F37">
              <w:rPr>
                <w:rFonts w:ascii="宋体" w:eastAsia="宋体" w:hAnsi="宋体" w:cs="宋体" w:hint="eastAsia"/>
                <w:color w:val="344644"/>
                <w:kern w:val="0"/>
                <w:sz w:val="20"/>
                <w:szCs w:val="20"/>
              </w:rPr>
              <w:t>葵涌街道坝光片区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w:t>
            </w:r>
            <w:proofErr w:type="gramStart"/>
            <w:r w:rsidRPr="003A0F37">
              <w:rPr>
                <w:rFonts w:ascii="宋体" w:eastAsia="宋体" w:hAnsi="宋体" w:cs="宋体" w:hint="eastAsia"/>
                <w:color w:val="000000"/>
                <w:kern w:val="0"/>
                <w:sz w:val="20"/>
                <w:szCs w:val="20"/>
              </w:rPr>
              <w:t>新区新区</w:t>
            </w:r>
            <w:proofErr w:type="gramEnd"/>
            <w:r w:rsidRPr="003A0F37">
              <w:rPr>
                <w:rFonts w:ascii="宋体" w:eastAsia="宋体" w:hAnsi="宋体" w:cs="宋体" w:hint="eastAsia"/>
                <w:color w:val="000000"/>
                <w:kern w:val="0"/>
                <w:sz w:val="20"/>
                <w:szCs w:val="20"/>
              </w:rPr>
              <w:t>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环坝路市政</w:t>
            </w:r>
            <w:proofErr w:type="gramEnd"/>
            <w:r w:rsidRPr="003A0F37">
              <w:rPr>
                <w:rFonts w:ascii="宋体" w:eastAsia="宋体" w:hAnsi="宋体" w:cs="宋体" w:hint="eastAsia"/>
                <w:color w:val="000000"/>
                <w:kern w:val="0"/>
                <w:sz w:val="20"/>
                <w:szCs w:val="20"/>
              </w:rPr>
              <w:t>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DP-2017-0031号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15.47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大鹏新区坝光片区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w:t>
            </w:r>
            <w:proofErr w:type="gramStart"/>
            <w:r w:rsidRPr="003A0F37">
              <w:rPr>
                <w:rFonts w:ascii="宋体" w:eastAsia="宋体" w:hAnsi="宋体" w:cs="宋体" w:hint="eastAsia"/>
                <w:color w:val="000000"/>
                <w:kern w:val="0"/>
                <w:sz w:val="20"/>
                <w:szCs w:val="20"/>
              </w:rPr>
              <w:t>新区新区</w:t>
            </w:r>
            <w:proofErr w:type="gramEnd"/>
            <w:r w:rsidRPr="003A0F37">
              <w:rPr>
                <w:rFonts w:ascii="宋体" w:eastAsia="宋体" w:hAnsi="宋体" w:cs="宋体" w:hint="eastAsia"/>
                <w:color w:val="000000"/>
                <w:kern w:val="0"/>
                <w:sz w:val="20"/>
                <w:szCs w:val="20"/>
              </w:rPr>
              <w:t>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核坝路市政</w:t>
            </w:r>
            <w:proofErr w:type="gramEnd"/>
            <w:r w:rsidRPr="003A0F37">
              <w:rPr>
                <w:rFonts w:ascii="宋体" w:eastAsia="宋体" w:hAnsi="宋体" w:cs="宋体" w:hint="eastAsia"/>
                <w:color w:val="000000"/>
                <w:kern w:val="0"/>
                <w:sz w:val="20"/>
                <w:szCs w:val="20"/>
              </w:rPr>
              <w:t>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DP-2018-0001号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15.92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大鹏新区坝光片区</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坪西路辅道工程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3.32</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w:t>
            </w:r>
            <w:proofErr w:type="gramStart"/>
            <w:r w:rsidRPr="003A0F37">
              <w:rPr>
                <w:rFonts w:ascii="宋体" w:eastAsia="宋体" w:hAnsi="宋体" w:cs="宋体" w:hint="eastAsia"/>
                <w:color w:val="000000"/>
                <w:kern w:val="0"/>
                <w:sz w:val="20"/>
                <w:szCs w:val="20"/>
              </w:rPr>
              <w:t>新区新区</w:t>
            </w:r>
            <w:proofErr w:type="gramEnd"/>
            <w:r w:rsidRPr="003A0F37">
              <w:rPr>
                <w:rFonts w:ascii="宋体" w:eastAsia="宋体" w:hAnsi="宋体" w:cs="宋体" w:hint="eastAsia"/>
                <w:color w:val="000000"/>
                <w:kern w:val="0"/>
                <w:sz w:val="20"/>
                <w:szCs w:val="20"/>
              </w:rPr>
              <w:t>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盐灶路等</w:t>
            </w:r>
            <w:proofErr w:type="gramEnd"/>
            <w:r w:rsidRPr="003A0F37">
              <w:rPr>
                <w:rFonts w:ascii="宋体" w:eastAsia="宋体" w:hAnsi="宋体" w:cs="宋体" w:hint="eastAsia"/>
                <w:color w:val="000000"/>
                <w:kern w:val="0"/>
                <w:sz w:val="20"/>
                <w:szCs w:val="20"/>
              </w:rPr>
              <w:t>10条城市支路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10.05</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大鹏新区坝光片区</w:t>
            </w:r>
          </w:p>
        </w:tc>
      </w:tr>
      <w:tr w:rsidR="0001021E" w:rsidRPr="003A0F37" w:rsidTr="0001021E">
        <w:trPr>
          <w:trHeight w:val="128"/>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深圳国际生物谷坝</w:t>
            </w:r>
            <w:proofErr w:type="gramStart"/>
            <w:r w:rsidRPr="003A0F37">
              <w:rPr>
                <w:rFonts w:ascii="宋体" w:eastAsia="宋体" w:hAnsi="宋体" w:cs="宋体" w:hint="eastAsia"/>
                <w:color w:val="000000"/>
                <w:kern w:val="0"/>
                <w:sz w:val="20"/>
                <w:szCs w:val="20"/>
              </w:rPr>
              <w:t>光核心启动区恒科路市政</w:t>
            </w:r>
            <w:proofErr w:type="gramEnd"/>
            <w:r w:rsidRPr="003A0F37">
              <w:rPr>
                <w:rFonts w:ascii="宋体" w:eastAsia="宋体" w:hAnsi="宋体" w:cs="宋体" w:hint="eastAsia"/>
                <w:color w:val="000000"/>
                <w:kern w:val="0"/>
                <w:sz w:val="20"/>
                <w:szCs w:val="20"/>
              </w:rPr>
              <w:t>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DP-2017-0007号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2.07</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⑧</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北起规划石鼓墩路，南</w:t>
            </w:r>
            <w:proofErr w:type="gramStart"/>
            <w:r w:rsidRPr="003A0F37">
              <w:rPr>
                <w:rFonts w:ascii="宋体" w:eastAsia="宋体" w:hAnsi="宋体" w:cs="宋体" w:hint="eastAsia"/>
                <w:color w:val="344644"/>
                <w:kern w:val="0"/>
                <w:sz w:val="20"/>
                <w:szCs w:val="20"/>
              </w:rPr>
              <w:t>至规划环坝路</w:t>
            </w:r>
            <w:proofErr w:type="gramEnd"/>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坪西路（水头-新大段）市政工</w:t>
            </w:r>
            <w:r w:rsidRPr="003A0F37">
              <w:rPr>
                <w:rFonts w:ascii="宋体" w:eastAsia="宋体" w:hAnsi="宋体" w:cs="宋体" w:hint="eastAsia"/>
                <w:color w:val="000000"/>
                <w:kern w:val="0"/>
                <w:sz w:val="20"/>
                <w:szCs w:val="20"/>
              </w:rPr>
              <w:lastRenderedPageBreak/>
              <w:t>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lastRenderedPageBreak/>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24.61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深圳市交通公用设施建设中心</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鹏坝通道</w:t>
            </w:r>
            <w:proofErr w:type="gramEnd"/>
            <w:r w:rsidRPr="003A0F37">
              <w:rPr>
                <w:rFonts w:ascii="宋体" w:eastAsia="宋体" w:hAnsi="宋体" w:cs="宋体" w:hint="eastAsia"/>
                <w:color w:val="000000"/>
                <w:kern w:val="0"/>
                <w:sz w:val="20"/>
                <w:szCs w:val="20"/>
              </w:rPr>
              <w:t>工程(地上部分)</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14.11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w:t>
            </w:r>
            <w:proofErr w:type="gramStart"/>
            <w:r w:rsidRPr="003A0F37">
              <w:rPr>
                <w:rFonts w:ascii="宋体" w:eastAsia="宋体" w:hAnsi="宋体" w:cs="宋体" w:hint="eastAsia"/>
                <w:color w:val="344644"/>
                <w:kern w:val="0"/>
                <w:sz w:val="20"/>
                <w:szCs w:val="20"/>
              </w:rPr>
              <w:t>新态路</w:t>
            </w:r>
            <w:proofErr w:type="gramEnd"/>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布新路东延段</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2.76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大鹏街道</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鹏布三路</w:t>
            </w:r>
            <w:proofErr w:type="gramEnd"/>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1.11</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大鹏中心区</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大鹏新区政府投资项目前期工作办公室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鹏烈路</w:t>
            </w:r>
            <w:proofErr w:type="gramEnd"/>
            <w:r w:rsidRPr="003A0F37">
              <w:rPr>
                <w:rFonts w:ascii="宋体" w:eastAsia="宋体" w:hAnsi="宋体" w:cs="宋体" w:hint="eastAsia"/>
                <w:color w:val="000000"/>
                <w:kern w:val="0"/>
                <w:sz w:val="20"/>
                <w:szCs w:val="20"/>
              </w:rPr>
              <w:t>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2.64</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大鹏新区政府投资项目前期工作办公室</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proofErr w:type="gramStart"/>
            <w:r w:rsidRPr="003A0F37">
              <w:rPr>
                <w:rFonts w:ascii="宋体" w:eastAsia="宋体" w:hAnsi="宋体" w:cs="宋体" w:hint="eastAsia"/>
                <w:color w:val="000000"/>
                <w:kern w:val="0"/>
                <w:sz w:val="20"/>
                <w:szCs w:val="20"/>
              </w:rPr>
              <w:t>新碧路市政</w:t>
            </w:r>
            <w:proofErr w:type="gramEnd"/>
            <w:r w:rsidRPr="003A0F37">
              <w:rPr>
                <w:rFonts w:ascii="宋体" w:eastAsia="宋体" w:hAnsi="宋体" w:cs="宋体" w:hint="eastAsia"/>
                <w:color w:val="000000"/>
                <w:kern w:val="0"/>
                <w:sz w:val="20"/>
                <w:szCs w:val="20"/>
              </w:rPr>
              <w:t>工程</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5.28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大鹏交通运输局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新大路（葵南路-新东路）</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8.78</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绿地与广场用地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w:t>
            </w:r>
            <w:proofErr w:type="gramStart"/>
            <w:r w:rsidRPr="003A0F37">
              <w:rPr>
                <w:rFonts w:ascii="宋体" w:eastAsia="宋体" w:hAnsi="宋体" w:cs="宋体" w:hint="eastAsia"/>
                <w:color w:val="000000"/>
                <w:kern w:val="0"/>
                <w:sz w:val="20"/>
                <w:szCs w:val="20"/>
              </w:rPr>
              <w:t>新区新区</w:t>
            </w:r>
            <w:proofErr w:type="gramEnd"/>
            <w:r w:rsidRPr="003A0F37">
              <w:rPr>
                <w:rFonts w:ascii="宋体" w:eastAsia="宋体" w:hAnsi="宋体" w:cs="宋体" w:hint="eastAsia"/>
                <w:color w:val="000000"/>
                <w:kern w:val="0"/>
                <w:sz w:val="20"/>
                <w:szCs w:val="20"/>
              </w:rPr>
              <w:t>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海滨公园</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深</w:t>
            </w:r>
            <w:proofErr w:type="gramStart"/>
            <w:r w:rsidRPr="003A0F37">
              <w:rPr>
                <w:rFonts w:ascii="宋体" w:eastAsia="宋体" w:hAnsi="宋体" w:cs="宋体" w:hint="eastAsia"/>
                <w:color w:val="000000"/>
                <w:kern w:val="0"/>
                <w:sz w:val="20"/>
                <w:szCs w:val="20"/>
              </w:rPr>
              <w:t>规土选</w:t>
            </w:r>
            <w:proofErr w:type="gramEnd"/>
            <w:r w:rsidRPr="003A0F37">
              <w:rPr>
                <w:rFonts w:ascii="宋体" w:eastAsia="宋体" w:hAnsi="宋体" w:cs="宋体" w:hint="eastAsia"/>
                <w:color w:val="000000"/>
                <w:kern w:val="0"/>
                <w:sz w:val="20"/>
                <w:szCs w:val="20"/>
              </w:rPr>
              <w:t>BH-2015-0053号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大鹏新区坝光片区</w:t>
            </w:r>
          </w:p>
        </w:tc>
      </w:tr>
      <w:tr w:rsidR="0001021E" w:rsidRPr="003A0F37" w:rsidTr="0001021E">
        <w:trPr>
          <w:trHeight w:val="43"/>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color w:val="000000"/>
                <w:kern w:val="0"/>
                <w:sz w:val="20"/>
                <w:szCs w:val="20"/>
              </w:rPr>
            </w:pPr>
          </w:p>
        </w:tc>
        <w:tc>
          <w:tcPr>
            <w:tcW w:w="1708"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其它用地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大鹏</w:t>
            </w:r>
            <w:proofErr w:type="gramStart"/>
            <w:r w:rsidRPr="003A0F37">
              <w:rPr>
                <w:rFonts w:ascii="宋体" w:eastAsia="宋体" w:hAnsi="宋体" w:cs="宋体" w:hint="eastAsia"/>
                <w:color w:val="000000"/>
                <w:kern w:val="0"/>
                <w:sz w:val="20"/>
                <w:szCs w:val="20"/>
              </w:rPr>
              <w:t>新区新区</w:t>
            </w:r>
            <w:proofErr w:type="gramEnd"/>
            <w:r w:rsidRPr="003A0F37">
              <w:rPr>
                <w:rFonts w:ascii="宋体" w:eastAsia="宋体" w:hAnsi="宋体" w:cs="宋体" w:hint="eastAsia"/>
                <w:color w:val="000000"/>
                <w:kern w:val="0"/>
                <w:sz w:val="20"/>
                <w:szCs w:val="20"/>
              </w:rPr>
              <w:t>建筑工</w:t>
            </w:r>
            <w:proofErr w:type="gramStart"/>
            <w:r w:rsidRPr="003A0F37">
              <w:rPr>
                <w:rFonts w:ascii="宋体" w:eastAsia="宋体" w:hAnsi="宋体" w:cs="宋体" w:hint="eastAsia"/>
                <w:color w:val="000000"/>
                <w:kern w:val="0"/>
                <w:sz w:val="20"/>
                <w:szCs w:val="20"/>
              </w:rPr>
              <w:t>务</w:t>
            </w:r>
            <w:proofErr w:type="gramEnd"/>
            <w:r w:rsidRPr="003A0F37">
              <w:rPr>
                <w:rFonts w:ascii="宋体" w:eastAsia="宋体" w:hAnsi="宋体" w:cs="宋体" w:hint="eastAsia"/>
                <w:color w:val="000000"/>
                <w:kern w:val="0"/>
                <w:sz w:val="20"/>
                <w:szCs w:val="20"/>
              </w:rPr>
              <w:t>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color w:val="000000"/>
                <w:kern w:val="0"/>
                <w:sz w:val="20"/>
                <w:szCs w:val="20"/>
              </w:rPr>
            </w:pPr>
            <w:r w:rsidRPr="003A0F37">
              <w:rPr>
                <w:rFonts w:ascii="宋体" w:eastAsia="宋体" w:hAnsi="宋体" w:cs="宋体" w:hint="eastAsia"/>
                <w:color w:val="000000"/>
                <w:kern w:val="0"/>
                <w:sz w:val="20"/>
                <w:szCs w:val="20"/>
              </w:rPr>
              <w:t>江屋山郊野公园</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农林和其它用地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①</w:t>
            </w:r>
          </w:p>
        </w:tc>
        <w:tc>
          <w:tcPr>
            <w:tcW w:w="2175" w:type="dxa"/>
            <w:tcBorders>
              <w:top w:val="nil"/>
              <w:left w:val="nil"/>
              <w:bottom w:val="single" w:sz="4" w:space="0" w:color="auto"/>
              <w:right w:val="single" w:sz="4" w:space="0" w:color="auto"/>
            </w:tcBorders>
            <w:shd w:val="clear" w:color="auto" w:fill="auto"/>
            <w:vAlign w:val="center"/>
            <w:hideMark/>
          </w:tcPr>
          <w:p w:rsidR="003A0F37" w:rsidRPr="003A0F37" w:rsidRDefault="003A0F37" w:rsidP="0034321C">
            <w:pPr>
              <w:widowControl/>
              <w:adjustRightInd w:val="0"/>
              <w:snapToGrid w:val="0"/>
              <w:jc w:val="center"/>
              <w:rPr>
                <w:rFonts w:ascii="宋体" w:eastAsia="宋体" w:hAnsi="宋体" w:cs="宋体"/>
                <w:color w:val="344644"/>
                <w:kern w:val="0"/>
                <w:sz w:val="20"/>
                <w:szCs w:val="20"/>
              </w:rPr>
            </w:pPr>
            <w:r w:rsidRPr="003A0F37">
              <w:rPr>
                <w:rFonts w:ascii="宋体" w:eastAsia="宋体" w:hAnsi="宋体" w:cs="宋体" w:hint="eastAsia"/>
                <w:color w:val="344644"/>
                <w:kern w:val="0"/>
                <w:sz w:val="20"/>
                <w:szCs w:val="20"/>
              </w:rPr>
              <w:t>大鹏新区坝光片区</w:t>
            </w:r>
          </w:p>
        </w:tc>
      </w:tr>
      <w:tr w:rsidR="008F0340" w:rsidRPr="008F0340" w:rsidTr="00A920CA">
        <w:trPr>
          <w:trHeight w:val="24"/>
        </w:trPr>
        <w:tc>
          <w:tcPr>
            <w:tcW w:w="712" w:type="dxa"/>
            <w:vMerge w:val="restart"/>
            <w:tcBorders>
              <w:top w:val="nil"/>
              <w:left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前海合作区</w:t>
            </w:r>
          </w:p>
        </w:tc>
        <w:tc>
          <w:tcPr>
            <w:tcW w:w="1708" w:type="dxa"/>
            <w:vMerge w:val="restart"/>
            <w:tcBorders>
              <w:top w:val="nil"/>
              <w:left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公共管理与服务设施用地</w:t>
            </w:r>
          </w:p>
        </w:tc>
        <w:tc>
          <w:tcPr>
            <w:tcW w:w="227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九年一贯制学校（4单元）</w:t>
            </w:r>
          </w:p>
        </w:tc>
        <w:tc>
          <w:tcPr>
            <w:tcW w:w="1422"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3.38</w:t>
            </w:r>
          </w:p>
        </w:tc>
        <w:tc>
          <w:tcPr>
            <w:tcW w:w="811"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roofErr w:type="gramStart"/>
            <w:r w:rsidRPr="008F0340">
              <w:rPr>
                <w:rFonts w:ascii="宋体" w:eastAsia="宋体" w:hAnsi="宋体" w:cs="宋体" w:hint="eastAsia"/>
                <w:kern w:val="0"/>
                <w:sz w:val="20"/>
                <w:szCs w:val="20"/>
              </w:rPr>
              <w:t>桂湾二路</w:t>
            </w:r>
            <w:proofErr w:type="gramEnd"/>
            <w:r w:rsidRPr="008F0340">
              <w:rPr>
                <w:rFonts w:ascii="宋体" w:eastAsia="宋体" w:hAnsi="宋体" w:cs="宋体" w:hint="eastAsia"/>
                <w:kern w:val="0"/>
                <w:sz w:val="20"/>
                <w:szCs w:val="20"/>
              </w:rPr>
              <w:t>与十一号路交汇处</w:t>
            </w:r>
          </w:p>
        </w:tc>
      </w:tr>
      <w:tr w:rsidR="008F0340"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bottom w:val="single" w:sz="4" w:space="0" w:color="000000"/>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中国国家博物馆.深圳馆</w:t>
            </w:r>
          </w:p>
        </w:tc>
        <w:tc>
          <w:tcPr>
            <w:tcW w:w="1422"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文体设施用地</w:t>
            </w:r>
          </w:p>
        </w:tc>
        <w:tc>
          <w:tcPr>
            <w:tcW w:w="284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3.23</w:t>
            </w:r>
          </w:p>
        </w:tc>
        <w:tc>
          <w:tcPr>
            <w:tcW w:w="811"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临海大道与前湾四路交汇处</w:t>
            </w:r>
          </w:p>
        </w:tc>
      </w:tr>
      <w:tr w:rsidR="008F0340"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
        </w:tc>
        <w:tc>
          <w:tcPr>
            <w:tcW w:w="1708" w:type="dxa"/>
            <w:vMerge w:val="restart"/>
            <w:tcBorders>
              <w:top w:val="nil"/>
              <w:left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公用设施用地</w:t>
            </w:r>
          </w:p>
        </w:tc>
        <w:tc>
          <w:tcPr>
            <w:tcW w:w="227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前海—南山</w:t>
            </w:r>
            <w:proofErr w:type="gramStart"/>
            <w:r w:rsidRPr="008F0340">
              <w:rPr>
                <w:rFonts w:ascii="宋体" w:eastAsia="宋体" w:hAnsi="宋体" w:cs="宋体" w:hint="eastAsia"/>
                <w:kern w:val="0"/>
                <w:sz w:val="20"/>
                <w:szCs w:val="20"/>
              </w:rPr>
              <w:t>排水深隧</w:t>
            </w:r>
            <w:proofErr w:type="gramEnd"/>
            <w:r w:rsidRPr="008F0340">
              <w:rPr>
                <w:rFonts w:ascii="宋体" w:eastAsia="宋体" w:hAnsi="宋体" w:cs="宋体" w:hint="eastAsia"/>
                <w:kern w:val="0"/>
                <w:sz w:val="20"/>
                <w:szCs w:val="20"/>
              </w:rPr>
              <w:t>工程（地面层）</w:t>
            </w:r>
          </w:p>
        </w:tc>
        <w:tc>
          <w:tcPr>
            <w:tcW w:w="1422"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环境卫生</w:t>
            </w:r>
            <w:r w:rsidR="000A5040">
              <w:rPr>
                <w:rFonts w:ascii="宋体" w:eastAsia="宋体" w:hAnsi="宋体" w:cs="宋体" w:hint="eastAsia"/>
                <w:kern w:val="0"/>
                <w:sz w:val="20"/>
                <w:szCs w:val="20"/>
              </w:rPr>
              <w:t>设施用地</w:t>
            </w:r>
          </w:p>
        </w:tc>
        <w:tc>
          <w:tcPr>
            <w:tcW w:w="284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深前海选QH-2018-0048-51号</w:t>
            </w:r>
          </w:p>
        </w:tc>
        <w:tc>
          <w:tcPr>
            <w:tcW w:w="853"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1.2</w:t>
            </w:r>
          </w:p>
        </w:tc>
        <w:tc>
          <w:tcPr>
            <w:tcW w:w="811"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 xml:space="preserve">月亮湾大道沿线 </w:t>
            </w:r>
          </w:p>
        </w:tc>
      </w:tr>
      <w:tr w:rsidR="008F0340"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前海—南山</w:t>
            </w:r>
            <w:proofErr w:type="gramStart"/>
            <w:r w:rsidRPr="008F0340">
              <w:rPr>
                <w:rFonts w:ascii="宋体" w:eastAsia="宋体" w:hAnsi="宋体" w:cs="宋体" w:hint="eastAsia"/>
                <w:kern w:val="0"/>
                <w:sz w:val="20"/>
                <w:szCs w:val="20"/>
              </w:rPr>
              <w:t>排水深隧</w:t>
            </w:r>
            <w:proofErr w:type="gramEnd"/>
            <w:r w:rsidRPr="008F0340">
              <w:rPr>
                <w:rFonts w:ascii="宋体" w:eastAsia="宋体" w:hAnsi="宋体" w:cs="宋体" w:hint="eastAsia"/>
                <w:kern w:val="0"/>
                <w:sz w:val="20"/>
                <w:szCs w:val="20"/>
              </w:rPr>
              <w:t>工程（地下层）</w:t>
            </w:r>
          </w:p>
        </w:tc>
        <w:tc>
          <w:tcPr>
            <w:tcW w:w="1422"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环境卫生</w:t>
            </w:r>
            <w:r w:rsidR="000A5040">
              <w:rPr>
                <w:rFonts w:ascii="宋体" w:eastAsia="宋体" w:hAnsi="宋体" w:cs="宋体" w:hint="eastAsia"/>
                <w:kern w:val="0"/>
                <w:sz w:val="20"/>
                <w:szCs w:val="20"/>
              </w:rPr>
              <w:t>设施用地</w:t>
            </w:r>
          </w:p>
        </w:tc>
        <w:tc>
          <w:tcPr>
            <w:tcW w:w="284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深前海选QH-2018-0048-51号</w:t>
            </w:r>
          </w:p>
        </w:tc>
        <w:tc>
          <w:tcPr>
            <w:tcW w:w="853"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4.57</w:t>
            </w:r>
          </w:p>
        </w:tc>
        <w:tc>
          <w:tcPr>
            <w:tcW w:w="811"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 xml:space="preserve">月亮湾大道沿线 </w:t>
            </w:r>
          </w:p>
        </w:tc>
      </w:tr>
      <w:tr w:rsidR="008F0340"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bottom w:val="single" w:sz="4" w:space="0" w:color="000000"/>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19-08-01地块公共开放空间—公交场站等</w:t>
            </w:r>
          </w:p>
        </w:tc>
        <w:tc>
          <w:tcPr>
            <w:tcW w:w="1422"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交通场站用地</w:t>
            </w:r>
          </w:p>
        </w:tc>
        <w:tc>
          <w:tcPr>
            <w:tcW w:w="284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0.51</w:t>
            </w:r>
          </w:p>
        </w:tc>
        <w:tc>
          <w:tcPr>
            <w:tcW w:w="811"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前海合作区十九单元08街坊</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val="restart"/>
            <w:tcBorders>
              <w:top w:val="nil"/>
              <w:left w:val="single" w:sz="4" w:space="0" w:color="auto"/>
              <w:right w:val="single" w:sz="4" w:space="0" w:color="auto"/>
            </w:tcBorders>
            <w:shd w:val="clear" w:color="auto" w:fill="auto"/>
            <w:noWrap/>
            <w:vAlign w:val="center"/>
          </w:tcPr>
          <w:p w:rsidR="002B1AAB" w:rsidRPr="008F0340" w:rsidRDefault="002B1AAB" w:rsidP="008F0340">
            <w:pPr>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交通设施用地</w:t>
            </w:r>
          </w:p>
        </w:tc>
        <w:tc>
          <w:tcPr>
            <w:tcW w:w="2274"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proofErr w:type="gramStart"/>
            <w:r w:rsidRPr="00404FD1">
              <w:rPr>
                <w:rFonts w:ascii="宋体" w:eastAsia="宋体" w:hAnsi="宋体" w:cs="宋体" w:hint="eastAsia"/>
                <w:kern w:val="0"/>
                <w:sz w:val="20"/>
                <w:szCs w:val="20"/>
              </w:rPr>
              <w:t>桂湾河南</w:t>
            </w:r>
            <w:proofErr w:type="gramEnd"/>
            <w:r w:rsidRPr="00404FD1">
              <w:rPr>
                <w:rFonts w:ascii="宋体" w:eastAsia="宋体" w:hAnsi="宋体" w:cs="宋体" w:hint="eastAsia"/>
                <w:kern w:val="0"/>
                <w:sz w:val="20"/>
                <w:szCs w:val="20"/>
              </w:rPr>
              <w:t>北岸公共配套工程</w:t>
            </w:r>
          </w:p>
        </w:tc>
        <w:tc>
          <w:tcPr>
            <w:tcW w:w="1422"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深前海选QH-2019-0015号</w:t>
            </w:r>
          </w:p>
        </w:tc>
        <w:tc>
          <w:tcPr>
            <w:tcW w:w="853"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3.82</w:t>
            </w:r>
          </w:p>
        </w:tc>
        <w:tc>
          <w:tcPr>
            <w:tcW w:w="811"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前海合作区二单元05街坊</w:t>
            </w:r>
          </w:p>
        </w:tc>
      </w:tr>
      <w:tr w:rsidR="002B1AAB" w:rsidRPr="008F0340" w:rsidTr="00131B0B">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深圳市地铁集团有限公司</w:t>
            </w:r>
          </w:p>
        </w:tc>
        <w:tc>
          <w:tcPr>
            <w:tcW w:w="2985"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地铁1、5、11号线前海湾站及前海综合交通枢纽1、5、11号线车站改造工程（补充）</w:t>
            </w:r>
          </w:p>
        </w:tc>
        <w:tc>
          <w:tcPr>
            <w:tcW w:w="1422"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轨道交通用地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深前海选QH-2018-0052号</w:t>
            </w:r>
          </w:p>
        </w:tc>
        <w:tc>
          <w:tcPr>
            <w:tcW w:w="853"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1.04</w:t>
            </w:r>
          </w:p>
        </w:tc>
        <w:tc>
          <w:tcPr>
            <w:tcW w:w="811"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前海合作区一单元二街坊</w:t>
            </w:r>
          </w:p>
        </w:tc>
      </w:tr>
      <w:tr w:rsidR="002B1AAB" w:rsidRPr="008F0340" w:rsidTr="00131B0B">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proofErr w:type="gramStart"/>
            <w:r w:rsidRPr="00404FD1">
              <w:rPr>
                <w:rFonts w:ascii="宋体" w:eastAsia="宋体" w:hAnsi="宋体" w:cs="宋体" w:hint="eastAsia"/>
                <w:kern w:val="0"/>
                <w:sz w:val="20"/>
                <w:szCs w:val="20"/>
              </w:rPr>
              <w:t>前海桂湾片区</w:t>
            </w:r>
            <w:proofErr w:type="gramEnd"/>
            <w:r w:rsidRPr="00404FD1">
              <w:rPr>
                <w:rFonts w:ascii="宋体" w:eastAsia="宋体" w:hAnsi="宋体" w:cs="宋体" w:hint="eastAsia"/>
                <w:kern w:val="0"/>
                <w:sz w:val="20"/>
                <w:szCs w:val="20"/>
              </w:rPr>
              <w:t>地下车行联络道主线（02-01-02地块段）</w:t>
            </w:r>
          </w:p>
        </w:tc>
        <w:tc>
          <w:tcPr>
            <w:tcW w:w="1422"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深前海选QH-2018-0047号</w:t>
            </w:r>
          </w:p>
        </w:tc>
        <w:tc>
          <w:tcPr>
            <w:tcW w:w="853"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0.36</w:t>
            </w:r>
          </w:p>
        </w:tc>
        <w:tc>
          <w:tcPr>
            <w:tcW w:w="811"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404FD1" w:rsidRDefault="002B1AAB" w:rsidP="00131B0B">
            <w:pPr>
              <w:widowControl/>
              <w:adjustRightInd w:val="0"/>
              <w:snapToGrid w:val="0"/>
              <w:jc w:val="center"/>
              <w:rPr>
                <w:rFonts w:ascii="宋体" w:eastAsia="宋体" w:hAnsi="宋体" w:cs="宋体"/>
                <w:kern w:val="0"/>
                <w:sz w:val="20"/>
                <w:szCs w:val="20"/>
              </w:rPr>
            </w:pPr>
            <w:r w:rsidRPr="00404FD1">
              <w:rPr>
                <w:rFonts w:ascii="宋体" w:eastAsia="宋体" w:hAnsi="宋体" w:cs="宋体" w:hint="eastAsia"/>
                <w:kern w:val="0"/>
                <w:sz w:val="20"/>
                <w:szCs w:val="20"/>
              </w:rPr>
              <w:t>前海合作区二单元01街坊</w:t>
            </w:r>
          </w:p>
        </w:tc>
      </w:tr>
      <w:tr w:rsidR="002B1AAB" w:rsidRPr="008F0340" w:rsidTr="00131B0B">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roofErr w:type="gramStart"/>
            <w:r w:rsidRPr="008F0340">
              <w:rPr>
                <w:rFonts w:ascii="宋体" w:eastAsia="宋体" w:hAnsi="宋体" w:cs="宋体" w:hint="eastAsia"/>
                <w:kern w:val="0"/>
                <w:sz w:val="20"/>
                <w:szCs w:val="20"/>
              </w:rPr>
              <w:t>桂湾三路</w:t>
            </w:r>
            <w:proofErr w:type="gramEnd"/>
            <w:r w:rsidRPr="008F0340">
              <w:rPr>
                <w:rFonts w:ascii="宋体" w:eastAsia="宋体" w:hAnsi="宋体" w:cs="宋体" w:hint="eastAsia"/>
                <w:kern w:val="0"/>
                <w:sz w:val="20"/>
                <w:szCs w:val="20"/>
              </w:rPr>
              <w:t>改造工程</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1.26</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roofErr w:type="gramStart"/>
            <w:r w:rsidRPr="008F0340">
              <w:rPr>
                <w:rFonts w:ascii="宋体" w:eastAsia="宋体" w:hAnsi="宋体" w:cs="宋体" w:hint="eastAsia"/>
                <w:kern w:val="0"/>
                <w:sz w:val="20"/>
                <w:szCs w:val="20"/>
              </w:rPr>
              <w:t>桂湾三路</w:t>
            </w:r>
            <w:proofErr w:type="gramEnd"/>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前海综合交通枢纽工程与双界</w:t>
            </w:r>
            <w:r w:rsidRPr="008F0340">
              <w:rPr>
                <w:rFonts w:ascii="宋体" w:eastAsia="宋体" w:hAnsi="宋体" w:cs="宋体" w:hint="eastAsia"/>
                <w:kern w:val="0"/>
                <w:sz w:val="20"/>
                <w:szCs w:val="20"/>
              </w:rPr>
              <w:lastRenderedPageBreak/>
              <w:t>河地下道路Z1及Z2匝道连通道</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lastRenderedPageBreak/>
              <w:t>城市道路用地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深前海选QH-2019-0009号</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0.08</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前海合作区双界河</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深圳市交通公用设施建设中心</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新城立交完善工程</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深前海选QH-2018-0009号</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6.21</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③⑤</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前海片区</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深圳市交通运输局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月亮湾大道快速化改造工程项目-沿江立交D匝道工程</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深前海选QH-2018-0055号</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1.71</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月亮湾大道与沿江高速交汇处</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前海合作区</w:t>
            </w:r>
            <w:proofErr w:type="gramStart"/>
            <w:r w:rsidRPr="008F0340">
              <w:rPr>
                <w:rFonts w:ascii="宋体" w:eastAsia="宋体" w:hAnsi="宋体" w:cs="宋体" w:hint="eastAsia"/>
                <w:kern w:val="0"/>
                <w:sz w:val="20"/>
                <w:szCs w:val="20"/>
              </w:rPr>
              <w:t>临海桂湾河</w:t>
            </w:r>
            <w:proofErr w:type="gramEnd"/>
            <w:r w:rsidRPr="008F0340">
              <w:rPr>
                <w:rFonts w:ascii="宋体" w:eastAsia="宋体" w:hAnsi="宋体" w:cs="宋体" w:hint="eastAsia"/>
                <w:kern w:val="0"/>
                <w:sz w:val="20"/>
                <w:szCs w:val="20"/>
              </w:rPr>
              <w:t>桥（五号景观桥）</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2.83</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roofErr w:type="gramStart"/>
            <w:r w:rsidRPr="008F0340">
              <w:rPr>
                <w:rFonts w:ascii="宋体" w:eastAsia="宋体" w:hAnsi="宋体" w:cs="宋体" w:hint="eastAsia"/>
                <w:kern w:val="0"/>
                <w:sz w:val="20"/>
                <w:szCs w:val="20"/>
              </w:rPr>
              <w:t>桂湾河</w:t>
            </w:r>
            <w:proofErr w:type="gramEnd"/>
            <w:r w:rsidRPr="008F0340">
              <w:rPr>
                <w:rFonts w:ascii="宋体" w:eastAsia="宋体" w:hAnsi="宋体" w:cs="宋体" w:hint="eastAsia"/>
                <w:kern w:val="0"/>
                <w:sz w:val="20"/>
                <w:szCs w:val="20"/>
              </w:rPr>
              <w:t>公园内</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前海合作区</w:t>
            </w:r>
            <w:proofErr w:type="gramStart"/>
            <w:r w:rsidRPr="008F0340">
              <w:rPr>
                <w:rFonts w:ascii="宋体" w:eastAsia="宋体" w:hAnsi="宋体" w:cs="宋体" w:hint="eastAsia"/>
                <w:kern w:val="0"/>
                <w:sz w:val="20"/>
                <w:szCs w:val="20"/>
              </w:rPr>
              <w:t>临海桂湾河</w:t>
            </w:r>
            <w:proofErr w:type="gramEnd"/>
            <w:r w:rsidRPr="008F0340">
              <w:rPr>
                <w:rFonts w:ascii="宋体" w:eastAsia="宋体" w:hAnsi="宋体" w:cs="宋体" w:hint="eastAsia"/>
                <w:kern w:val="0"/>
                <w:sz w:val="20"/>
                <w:szCs w:val="20"/>
              </w:rPr>
              <w:t>桥（九号景观桥）</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1.44</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双界河公园内</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前海临海大道（妈湾二路——妈湾大道）</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6.08</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连接妈湾二路与妈湾大道</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前湾片区支路及地下人行联络道工程（三期）</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4.45</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前海合作区前湾片区</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前湾四路（创意24街——临海大道段）</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1.97</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连接创意24街与临海大道段</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通港街二期</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深前海选QH-2019-0006号</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1.44</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连接</w:t>
            </w:r>
            <w:proofErr w:type="gramStart"/>
            <w:r w:rsidRPr="008F0340">
              <w:rPr>
                <w:rFonts w:ascii="宋体" w:eastAsia="宋体" w:hAnsi="宋体" w:cs="宋体" w:hint="eastAsia"/>
                <w:kern w:val="0"/>
                <w:sz w:val="20"/>
                <w:szCs w:val="20"/>
              </w:rPr>
              <w:t>铲湾渠与</w:t>
            </w:r>
            <w:proofErr w:type="gramEnd"/>
            <w:r w:rsidRPr="008F0340">
              <w:rPr>
                <w:rFonts w:ascii="宋体" w:eastAsia="宋体" w:hAnsi="宋体" w:cs="宋体" w:hint="eastAsia"/>
                <w:kern w:val="0"/>
                <w:sz w:val="20"/>
                <w:szCs w:val="20"/>
              </w:rPr>
              <w:t>通港街一期</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roofErr w:type="gramStart"/>
            <w:r w:rsidRPr="008F0340">
              <w:rPr>
                <w:rFonts w:ascii="宋体" w:eastAsia="宋体" w:hAnsi="宋体" w:cs="宋体" w:hint="eastAsia"/>
                <w:kern w:val="0"/>
                <w:sz w:val="20"/>
                <w:szCs w:val="20"/>
              </w:rPr>
              <w:t>桂湾片区</w:t>
            </w:r>
            <w:proofErr w:type="gramEnd"/>
            <w:r w:rsidRPr="008F0340">
              <w:rPr>
                <w:rFonts w:ascii="宋体" w:eastAsia="宋体" w:hAnsi="宋体" w:cs="宋体" w:hint="eastAsia"/>
                <w:kern w:val="0"/>
                <w:sz w:val="20"/>
                <w:szCs w:val="20"/>
              </w:rPr>
              <w:t>支路及地下人行联络道三期工程</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1.66</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前海合作</w:t>
            </w:r>
            <w:proofErr w:type="gramStart"/>
            <w:r w:rsidRPr="008F0340">
              <w:rPr>
                <w:rFonts w:ascii="宋体" w:eastAsia="宋体" w:hAnsi="宋体" w:cs="宋体" w:hint="eastAsia"/>
                <w:kern w:val="0"/>
                <w:sz w:val="20"/>
                <w:szCs w:val="20"/>
              </w:rPr>
              <w:t>区桂湾片区</w:t>
            </w:r>
            <w:proofErr w:type="gramEnd"/>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roofErr w:type="gramStart"/>
            <w:r w:rsidRPr="008F0340">
              <w:rPr>
                <w:rFonts w:ascii="宋体" w:eastAsia="宋体" w:hAnsi="宋体" w:cs="宋体" w:hint="eastAsia"/>
                <w:kern w:val="0"/>
                <w:sz w:val="20"/>
                <w:szCs w:val="20"/>
              </w:rPr>
              <w:t>桂湾片区</w:t>
            </w:r>
            <w:proofErr w:type="gramEnd"/>
            <w:r w:rsidRPr="008F0340">
              <w:rPr>
                <w:rFonts w:ascii="宋体" w:eastAsia="宋体" w:hAnsi="宋体" w:cs="宋体" w:hint="eastAsia"/>
                <w:kern w:val="0"/>
                <w:sz w:val="20"/>
                <w:szCs w:val="20"/>
              </w:rPr>
              <w:t>支路及地下人行联络道一期工程（金岸北街、桂湾大街、</w:t>
            </w:r>
            <w:proofErr w:type="gramStart"/>
            <w:r w:rsidRPr="008F0340">
              <w:rPr>
                <w:rFonts w:ascii="宋体" w:eastAsia="宋体" w:hAnsi="宋体" w:cs="宋体" w:hint="eastAsia"/>
                <w:kern w:val="0"/>
                <w:sz w:val="20"/>
                <w:szCs w:val="20"/>
              </w:rPr>
              <w:t>枢纽八</w:t>
            </w:r>
            <w:proofErr w:type="gramEnd"/>
            <w:r w:rsidRPr="008F0340">
              <w:rPr>
                <w:rFonts w:ascii="宋体" w:eastAsia="宋体" w:hAnsi="宋体" w:cs="宋体" w:hint="eastAsia"/>
                <w:kern w:val="0"/>
                <w:sz w:val="20"/>
                <w:szCs w:val="20"/>
              </w:rPr>
              <w:t>街）</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深前海选QH-2019-0008号</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1.21</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前海合作区桂湾片区</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妈湾四路（临海大道——保税一街）</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城市道路用地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3</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连接临海大道与保税一街</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通港街综合管廊二期</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深前海选QH-2019-0007号</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0.52</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通港街二期南侧</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妈湾一路（</w:t>
            </w:r>
            <w:proofErr w:type="gramStart"/>
            <w:r w:rsidRPr="008F0340">
              <w:rPr>
                <w:rFonts w:ascii="宋体" w:eastAsia="宋体" w:hAnsi="宋体" w:cs="宋体" w:hint="eastAsia"/>
                <w:kern w:val="0"/>
                <w:sz w:val="20"/>
                <w:szCs w:val="20"/>
              </w:rPr>
              <w:t>听海大道</w:t>
            </w:r>
            <w:proofErr w:type="gramEnd"/>
            <w:r w:rsidRPr="008F0340">
              <w:rPr>
                <w:rFonts w:ascii="宋体" w:eastAsia="宋体" w:hAnsi="宋体" w:cs="宋体" w:hint="eastAsia"/>
                <w:kern w:val="0"/>
                <w:sz w:val="20"/>
                <w:szCs w:val="20"/>
              </w:rPr>
              <w:t>——</w:t>
            </w:r>
            <w:proofErr w:type="gramStart"/>
            <w:r w:rsidRPr="008F0340">
              <w:rPr>
                <w:rFonts w:ascii="宋体" w:eastAsia="宋体" w:hAnsi="宋体" w:cs="宋体" w:hint="eastAsia"/>
                <w:kern w:val="0"/>
                <w:sz w:val="20"/>
                <w:szCs w:val="20"/>
              </w:rPr>
              <w:t>怡</w:t>
            </w:r>
            <w:proofErr w:type="gramEnd"/>
            <w:r w:rsidRPr="008F0340">
              <w:rPr>
                <w:rFonts w:ascii="宋体" w:eastAsia="宋体" w:hAnsi="宋体" w:cs="宋体" w:hint="eastAsia"/>
                <w:kern w:val="0"/>
                <w:sz w:val="20"/>
                <w:szCs w:val="20"/>
              </w:rPr>
              <w:t>海大道）综合管廊项目</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3.15</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roofErr w:type="gramStart"/>
            <w:r w:rsidRPr="008F0340">
              <w:rPr>
                <w:rFonts w:ascii="宋体" w:eastAsia="宋体" w:hAnsi="宋体" w:cs="宋体" w:hint="eastAsia"/>
                <w:kern w:val="0"/>
                <w:sz w:val="20"/>
                <w:szCs w:val="20"/>
              </w:rPr>
              <w:t>听海大道</w:t>
            </w:r>
            <w:proofErr w:type="gramEnd"/>
            <w:r w:rsidRPr="008F0340">
              <w:rPr>
                <w:rFonts w:ascii="宋体" w:eastAsia="宋体" w:hAnsi="宋体" w:cs="宋体" w:hint="eastAsia"/>
                <w:kern w:val="0"/>
                <w:sz w:val="20"/>
                <w:szCs w:val="20"/>
              </w:rPr>
              <w:t>与</w:t>
            </w:r>
            <w:proofErr w:type="gramStart"/>
            <w:r w:rsidRPr="008F0340">
              <w:rPr>
                <w:rFonts w:ascii="宋体" w:eastAsia="宋体" w:hAnsi="宋体" w:cs="宋体" w:hint="eastAsia"/>
                <w:kern w:val="0"/>
                <w:sz w:val="20"/>
                <w:szCs w:val="20"/>
              </w:rPr>
              <w:t>怡</w:t>
            </w:r>
            <w:proofErr w:type="gramEnd"/>
            <w:r w:rsidRPr="008F0340">
              <w:rPr>
                <w:rFonts w:ascii="宋体" w:eastAsia="宋体" w:hAnsi="宋体" w:cs="宋体" w:hint="eastAsia"/>
                <w:kern w:val="0"/>
                <w:sz w:val="20"/>
                <w:szCs w:val="20"/>
              </w:rPr>
              <w:t>海大道连接段</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roofErr w:type="gramStart"/>
            <w:r w:rsidRPr="008F0340">
              <w:rPr>
                <w:rFonts w:ascii="宋体" w:eastAsia="宋体" w:hAnsi="宋体" w:cs="宋体" w:hint="eastAsia"/>
                <w:kern w:val="0"/>
                <w:sz w:val="20"/>
                <w:szCs w:val="20"/>
              </w:rPr>
              <w:t>听海大道</w:t>
            </w:r>
            <w:proofErr w:type="gramEnd"/>
            <w:r w:rsidRPr="008F0340">
              <w:rPr>
                <w:rFonts w:ascii="宋体" w:eastAsia="宋体" w:hAnsi="宋体" w:cs="宋体" w:hint="eastAsia"/>
                <w:kern w:val="0"/>
                <w:sz w:val="20"/>
                <w:szCs w:val="20"/>
              </w:rPr>
              <w:t>（妈湾二路——妈湾六路）综合管廊项目</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供应设施用地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10.16</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妈湾二路与妈湾六路连接段</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深圳市地铁集团有限公司</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穗</w:t>
            </w:r>
            <w:proofErr w:type="gramStart"/>
            <w:r w:rsidRPr="008F0340">
              <w:rPr>
                <w:rFonts w:ascii="宋体" w:eastAsia="宋体" w:hAnsi="宋体" w:cs="宋体" w:hint="eastAsia"/>
                <w:kern w:val="0"/>
                <w:sz w:val="20"/>
                <w:szCs w:val="20"/>
              </w:rPr>
              <w:t>莞</w:t>
            </w:r>
            <w:proofErr w:type="gramEnd"/>
            <w:r w:rsidRPr="008F0340">
              <w:rPr>
                <w:rFonts w:ascii="宋体" w:eastAsia="宋体" w:hAnsi="宋体" w:cs="宋体" w:hint="eastAsia"/>
                <w:kern w:val="0"/>
                <w:sz w:val="20"/>
                <w:szCs w:val="20"/>
              </w:rPr>
              <w:t>深城际深圳机场至前海段</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轨道交通用地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4.15</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前海合作区一单元二街坊</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5号线二期（南延线）工程前湾</w:t>
            </w:r>
            <w:proofErr w:type="gramStart"/>
            <w:r w:rsidRPr="008F0340">
              <w:rPr>
                <w:rFonts w:ascii="宋体" w:eastAsia="宋体" w:hAnsi="宋体" w:cs="宋体" w:hint="eastAsia"/>
                <w:kern w:val="0"/>
                <w:sz w:val="20"/>
                <w:szCs w:val="20"/>
              </w:rPr>
              <w:t>站自然</w:t>
            </w:r>
            <w:proofErr w:type="gramEnd"/>
            <w:r w:rsidRPr="008F0340">
              <w:rPr>
                <w:rFonts w:ascii="宋体" w:eastAsia="宋体" w:hAnsi="宋体" w:cs="宋体" w:hint="eastAsia"/>
                <w:kern w:val="0"/>
                <w:sz w:val="20"/>
                <w:szCs w:val="20"/>
              </w:rPr>
              <w:t>形成空间</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轨道交通用地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0.86</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5号线二期（南延线）工程前湾站</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5号线二期（南延线）工程铁路公园站</w:t>
            </w:r>
            <w:proofErr w:type="gramStart"/>
            <w:r w:rsidRPr="008F0340">
              <w:rPr>
                <w:rFonts w:ascii="宋体" w:eastAsia="宋体" w:hAnsi="宋体" w:cs="宋体" w:hint="eastAsia"/>
                <w:kern w:val="0"/>
                <w:sz w:val="20"/>
                <w:szCs w:val="20"/>
              </w:rPr>
              <w:t>—妈湾站自然</w:t>
            </w:r>
            <w:proofErr w:type="gramEnd"/>
            <w:r w:rsidRPr="008F0340">
              <w:rPr>
                <w:rFonts w:ascii="宋体" w:eastAsia="宋体" w:hAnsi="宋体" w:cs="宋体" w:hint="eastAsia"/>
                <w:kern w:val="0"/>
                <w:sz w:val="20"/>
                <w:szCs w:val="20"/>
              </w:rPr>
              <w:t>形成空间</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轨道交通用地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1.57</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5号线二期（南延线）工程铁路公园</w:t>
            </w:r>
            <w:proofErr w:type="gramStart"/>
            <w:r w:rsidRPr="008F0340">
              <w:rPr>
                <w:rFonts w:ascii="宋体" w:eastAsia="宋体" w:hAnsi="宋体" w:cs="宋体" w:hint="eastAsia"/>
                <w:kern w:val="0"/>
                <w:sz w:val="20"/>
                <w:szCs w:val="20"/>
              </w:rPr>
              <w:t>站—妈湾</w:t>
            </w:r>
            <w:proofErr w:type="gramEnd"/>
            <w:r w:rsidRPr="008F0340">
              <w:rPr>
                <w:rFonts w:ascii="宋体" w:eastAsia="宋体" w:hAnsi="宋体" w:cs="宋体" w:hint="eastAsia"/>
                <w:kern w:val="0"/>
                <w:sz w:val="20"/>
                <w:szCs w:val="20"/>
              </w:rPr>
              <w:t>站</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9号线二期（西延线）工程前湾站—梦海</w:t>
            </w:r>
            <w:proofErr w:type="gramStart"/>
            <w:r w:rsidRPr="008F0340">
              <w:rPr>
                <w:rFonts w:ascii="宋体" w:eastAsia="宋体" w:hAnsi="宋体" w:cs="宋体" w:hint="eastAsia"/>
                <w:kern w:val="0"/>
                <w:sz w:val="20"/>
                <w:szCs w:val="20"/>
              </w:rPr>
              <w:t>站自然</w:t>
            </w:r>
            <w:proofErr w:type="gramEnd"/>
            <w:r w:rsidRPr="008F0340">
              <w:rPr>
                <w:rFonts w:ascii="宋体" w:eastAsia="宋体" w:hAnsi="宋体" w:cs="宋体" w:hint="eastAsia"/>
                <w:kern w:val="0"/>
                <w:sz w:val="20"/>
                <w:szCs w:val="20"/>
              </w:rPr>
              <w:t>形成空间</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轨道交通用地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0.66</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9号线二期（西延线）工程前湾站—梦海站</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二单元05街坊06—08地块公共开放空间</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交通场站用地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1.08</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合作区二单元五街坊</w:t>
            </w:r>
          </w:p>
        </w:tc>
      </w:tr>
      <w:tr w:rsidR="002B1AAB"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bottom w:val="single" w:sz="4" w:space="0" w:color="000000"/>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交易广场南区退出公共开放空间用地工程</w:t>
            </w:r>
          </w:p>
        </w:tc>
        <w:tc>
          <w:tcPr>
            <w:tcW w:w="1422"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交通设施用地</w:t>
            </w:r>
          </w:p>
        </w:tc>
        <w:tc>
          <w:tcPr>
            <w:tcW w:w="2844"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0.1</w:t>
            </w:r>
          </w:p>
        </w:tc>
        <w:tc>
          <w:tcPr>
            <w:tcW w:w="811"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2B1AAB" w:rsidRPr="008F0340" w:rsidRDefault="002B1AAB"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前海交易广场北侧</w:t>
            </w:r>
          </w:p>
        </w:tc>
      </w:tr>
      <w:tr w:rsidR="008F0340"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
        </w:tc>
        <w:tc>
          <w:tcPr>
            <w:tcW w:w="1708" w:type="dxa"/>
            <w:vMerge w:val="restart"/>
            <w:tcBorders>
              <w:top w:val="nil"/>
              <w:left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绿地与广场用地</w:t>
            </w:r>
          </w:p>
        </w:tc>
        <w:tc>
          <w:tcPr>
            <w:tcW w:w="227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09-03-02、05</w:t>
            </w:r>
            <w:proofErr w:type="gramStart"/>
            <w:r w:rsidRPr="008F0340">
              <w:rPr>
                <w:rFonts w:ascii="宋体" w:eastAsia="宋体" w:hAnsi="宋体" w:cs="宋体" w:hint="eastAsia"/>
                <w:kern w:val="0"/>
                <w:sz w:val="20"/>
                <w:szCs w:val="20"/>
              </w:rPr>
              <w:t>两个</w:t>
            </w:r>
            <w:proofErr w:type="gramEnd"/>
            <w:r w:rsidRPr="008F0340">
              <w:rPr>
                <w:rFonts w:ascii="宋体" w:eastAsia="宋体" w:hAnsi="宋体" w:cs="宋体" w:hint="eastAsia"/>
                <w:kern w:val="0"/>
                <w:sz w:val="20"/>
                <w:szCs w:val="20"/>
              </w:rPr>
              <w:t>地块公共开放空间</w:t>
            </w:r>
          </w:p>
        </w:tc>
        <w:tc>
          <w:tcPr>
            <w:tcW w:w="1422"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深前海选QH-2019-0005号</w:t>
            </w:r>
          </w:p>
        </w:tc>
        <w:tc>
          <w:tcPr>
            <w:tcW w:w="853"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前海合作区九单元三街坊</w:t>
            </w:r>
          </w:p>
        </w:tc>
      </w:tr>
      <w:tr w:rsidR="008F0340"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2#渠综合治理工程上游段</w:t>
            </w:r>
          </w:p>
        </w:tc>
        <w:tc>
          <w:tcPr>
            <w:tcW w:w="1422"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兴海大道与月亮湾大道交汇处</w:t>
            </w:r>
          </w:p>
        </w:tc>
      </w:tr>
      <w:tr w:rsidR="008F0340" w:rsidRPr="008F0340" w:rsidTr="00A920CA">
        <w:trPr>
          <w:trHeight w:val="24"/>
        </w:trPr>
        <w:tc>
          <w:tcPr>
            <w:tcW w:w="712" w:type="dxa"/>
            <w:vMerge/>
            <w:tcBorders>
              <w:left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roofErr w:type="gramStart"/>
            <w:r w:rsidRPr="008F0340">
              <w:rPr>
                <w:rFonts w:ascii="宋体" w:eastAsia="宋体" w:hAnsi="宋体" w:cs="宋体" w:hint="eastAsia"/>
                <w:kern w:val="0"/>
                <w:sz w:val="20"/>
                <w:szCs w:val="20"/>
              </w:rPr>
              <w:t>紫荆园</w:t>
            </w:r>
            <w:proofErr w:type="gramEnd"/>
            <w:r w:rsidRPr="008F0340">
              <w:rPr>
                <w:rFonts w:ascii="宋体" w:eastAsia="宋体" w:hAnsi="宋体" w:cs="宋体" w:hint="eastAsia"/>
                <w:kern w:val="0"/>
                <w:sz w:val="20"/>
                <w:szCs w:val="20"/>
              </w:rPr>
              <w:t>扩建项目</w:t>
            </w:r>
          </w:p>
        </w:tc>
        <w:tc>
          <w:tcPr>
            <w:tcW w:w="1422"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桂湾河公园与</w:t>
            </w:r>
            <w:proofErr w:type="gramStart"/>
            <w:r w:rsidRPr="008F0340">
              <w:rPr>
                <w:rFonts w:ascii="宋体" w:eastAsia="宋体" w:hAnsi="宋体" w:cs="宋体" w:hint="eastAsia"/>
                <w:kern w:val="0"/>
                <w:sz w:val="20"/>
                <w:szCs w:val="20"/>
              </w:rPr>
              <w:t>怡</w:t>
            </w:r>
            <w:proofErr w:type="gramEnd"/>
            <w:r w:rsidRPr="008F0340">
              <w:rPr>
                <w:rFonts w:ascii="宋体" w:eastAsia="宋体" w:hAnsi="宋体" w:cs="宋体" w:hint="eastAsia"/>
                <w:kern w:val="0"/>
                <w:sz w:val="20"/>
                <w:szCs w:val="20"/>
              </w:rPr>
              <w:t>海大道交汇处西南侧</w:t>
            </w:r>
          </w:p>
        </w:tc>
      </w:tr>
      <w:tr w:rsidR="008F0340" w:rsidRPr="008F0340" w:rsidTr="00A920CA">
        <w:trPr>
          <w:trHeight w:val="24"/>
        </w:trPr>
        <w:tc>
          <w:tcPr>
            <w:tcW w:w="712" w:type="dxa"/>
            <w:vMerge/>
            <w:tcBorders>
              <w:left w:val="single" w:sz="4" w:space="0" w:color="auto"/>
              <w:bottom w:val="single" w:sz="4" w:space="0" w:color="000000"/>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
        </w:tc>
        <w:tc>
          <w:tcPr>
            <w:tcW w:w="1708" w:type="dxa"/>
            <w:vMerge/>
            <w:tcBorders>
              <w:left w:val="single" w:sz="4" w:space="0" w:color="auto"/>
              <w:bottom w:val="single" w:sz="4" w:space="0" w:color="000000"/>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前海管理局</w:t>
            </w:r>
          </w:p>
        </w:tc>
        <w:tc>
          <w:tcPr>
            <w:tcW w:w="298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10-01-09地块公共空间</w:t>
            </w:r>
          </w:p>
        </w:tc>
        <w:tc>
          <w:tcPr>
            <w:tcW w:w="1422"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公园绿地</w:t>
            </w:r>
          </w:p>
        </w:tc>
        <w:tc>
          <w:tcPr>
            <w:tcW w:w="2844"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53"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w:t>
            </w:r>
          </w:p>
        </w:tc>
        <w:tc>
          <w:tcPr>
            <w:tcW w:w="811"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tcPr>
          <w:p w:rsidR="008F0340" w:rsidRPr="008F0340" w:rsidRDefault="008F0340" w:rsidP="008F0340">
            <w:pPr>
              <w:widowControl/>
              <w:adjustRightInd w:val="0"/>
              <w:snapToGrid w:val="0"/>
              <w:jc w:val="center"/>
              <w:rPr>
                <w:rFonts w:ascii="宋体" w:eastAsia="宋体" w:hAnsi="宋体" w:cs="宋体"/>
                <w:kern w:val="0"/>
                <w:sz w:val="20"/>
                <w:szCs w:val="20"/>
              </w:rPr>
            </w:pPr>
            <w:r w:rsidRPr="008F0340">
              <w:rPr>
                <w:rFonts w:ascii="宋体" w:eastAsia="宋体" w:hAnsi="宋体" w:cs="宋体" w:hint="eastAsia"/>
                <w:kern w:val="0"/>
                <w:sz w:val="20"/>
                <w:szCs w:val="20"/>
              </w:rPr>
              <w:t>前海合作区十单元</w:t>
            </w:r>
            <w:proofErr w:type="gramStart"/>
            <w:r w:rsidRPr="008F0340">
              <w:rPr>
                <w:rFonts w:ascii="宋体" w:eastAsia="宋体" w:hAnsi="宋体" w:cs="宋体" w:hint="eastAsia"/>
                <w:kern w:val="0"/>
                <w:sz w:val="20"/>
                <w:szCs w:val="20"/>
              </w:rPr>
              <w:t>一</w:t>
            </w:r>
            <w:proofErr w:type="gramEnd"/>
            <w:r w:rsidRPr="008F0340">
              <w:rPr>
                <w:rFonts w:ascii="宋体" w:eastAsia="宋体" w:hAnsi="宋体" w:cs="宋体" w:hint="eastAsia"/>
                <w:kern w:val="0"/>
                <w:sz w:val="20"/>
                <w:szCs w:val="20"/>
              </w:rPr>
              <w:t>街坊09地块</w:t>
            </w:r>
          </w:p>
        </w:tc>
      </w:tr>
      <w:tr w:rsidR="0001021E" w:rsidRPr="003A0F37" w:rsidTr="0001021E">
        <w:trPr>
          <w:trHeight w:val="24"/>
        </w:trPr>
        <w:tc>
          <w:tcPr>
            <w:tcW w:w="71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汕</w:t>
            </w:r>
            <w:proofErr w:type="gramEnd"/>
            <w:r w:rsidRPr="003A0F37">
              <w:rPr>
                <w:rFonts w:ascii="宋体" w:eastAsia="宋体" w:hAnsi="宋体" w:cs="宋体" w:hint="eastAsia"/>
                <w:kern w:val="0"/>
                <w:sz w:val="20"/>
                <w:szCs w:val="20"/>
              </w:rPr>
              <w:t>特别合作区</w:t>
            </w:r>
          </w:p>
        </w:tc>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公共管理与服务设施用地</w:t>
            </w: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汕</w:t>
            </w:r>
            <w:proofErr w:type="gramEnd"/>
            <w:r w:rsidRPr="003A0F37">
              <w:rPr>
                <w:rFonts w:ascii="宋体" w:eastAsia="宋体" w:hAnsi="宋体" w:cs="宋体" w:hint="eastAsia"/>
                <w:kern w:val="0"/>
                <w:sz w:val="20"/>
                <w:szCs w:val="20"/>
              </w:rPr>
              <w:t>特别合作区社会事务局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鹅埠片区三级医院</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医疗卫生用地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汕</w:t>
            </w:r>
            <w:proofErr w:type="gramEnd"/>
            <w:r w:rsidRPr="003A0F37">
              <w:rPr>
                <w:rFonts w:ascii="宋体" w:eastAsia="宋体" w:hAnsi="宋体" w:cs="宋体" w:hint="eastAsia"/>
                <w:kern w:val="0"/>
                <w:sz w:val="20"/>
                <w:szCs w:val="20"/>
              </w:rPr>
              <w:t>法规土选（2018）001号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10.03</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⑨⑩</w:t>
            </w:r>
          </w:p>
        </w:tc>
        <w:tc>
          <w:tcPr>
            <w:tcW w:w="217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鹅埠片区深</w:t>
            </w:r>
            <w:proofErr w:type="gramStart"/>
            <w:r w:rsidRPr="003A0F37">
              <w:rPr>
                <w:rFonts w:ascii="宋体" w:eastAsia="宋体" w:hAnsi="宋体" w:cs="宋体" w:hint="eastAsia"/>
                <w:kern w:val="0"/>
                <w:sz w:val="20"/>
                <w:szCs w:val="20"/>
              </w:rPr>
              <w:t>汕</w:t>
            </w:r>
            <w:proofErr w:type="gramEnd"/>
            <w:r w:rsidRPr="003A0F37">
              <w:rPr>
                <w:rFonts w:ascii="宋体" w:eastAsia="宋体" w:hAnsi="宋体" w:cs="宋体" w:hint="eastAsia"/>
                <w:kern w:val="0"/>
                <w:sz w:val="20"/>
                <w:szCs w:val="20"/>
              </w:rPr>
              <w:t>大道南侧</w:t>
            </w:r>
          </w:p>
        </w:tc>
      </w:tr>
      <w:tr w:rsidR="0001021E" w:rsidRPr="003A0F37" w:rsidTr="0001021E">
        <w:trPr>
          <w:trHeight w:val="2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汕</w:t>
            </w:r>
            <w:proofErr w:type="gramEnd"/>
            <w:r w:rsidRPr="003A0F37">
              <w:rPr>
                <w:rFonts w:ascii="宋体" w:eastAsia="宋体" w:hAnsi="宋体" w:cs="宋体" w:hint="eastAsia"/>
                <w:kern w:val="0"/>
                <w:sz w:val="20"/>
                <w:szCs w:val="20"/>
              </w:rPr>
              <w:t>特别合作区社会事务局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南门河九年一贯制学校</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汕</w:t>
            </w:r>
            <w:proofErr w:type="gramEnd"/>
            <w:r w:rsidRPr="003A0F37">
              <w:rPr>
                <w:rFonts w:ascii="宋体" w:eastAsia="宋体" w:hAnsi="宋体" w:cs="宋体" w:hint="eastAsia"/>
                <w:kern w:val="0"/>
                <w:sz w:val="20"/>
                <w:szCs w:val="20"/>
              </w:rPr>
              <w:t>法规土选（2018）017号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5.00</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⑩</w:t>
            </w:r>
          </w:p>
        </w:tc>
        <w:tc>
          <w:tcPr>
            <w:tcW w:w="217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汕</w:t>
            </w:r>
            <w:proofErr w:type="gramEnd"/>
            <w:r w:rsidRPr="003A0F37">
              <w:rPr>
                <w:rFonts w:ascii="宋体" w:eastAsia="宋体" w:hAnsi="宋体" w:cs="宋体" w:hint="eastAsia"/>
                <w:kern w:val="0"/>
                <w:sz w:val="20"/>
                <w:szCs w:val="20"/>
              </w:rPr>
              <w:t>特别</w:t>
            </w:r>
            <w:proofErr w:type="gramStart"/>
            <w:r w:rsidRPr="003A0F37">
              <w:rPr>
                <w:rFonts w:ascii="宋体" w:eastAsia="宋体" w:hAnsi="宋体" w:cs="宋体" w:hint="eastAsia"/>
                <w:kern w:val="0"/>
                <w:sz w:val="20"/>
                <w:szCs w:val="20"/>
              </w:rPr>
              <w:t>合作区鹅埠</w:t>
            </w:r>
            <w:proofErr w:type="gramEnd"/>
            <w:r w:rsidRPr="003A0F37">
              <w:rPr>
                <w:rFonts w:ascii="宋体" w:eastAsia="宋体" w:hAnsi="宋体" w:cs="宋体" w:hint="eastAsia"/>
                <w:kern w:val="0"/>
                <w:sz w:val="20"/>
                <w:szCs w:val="20"/>
              </w:rPr>
              <w:t>片区</w:t>
            </w:r>
          </w:p>
        </w:tc>
      </w:tr>
      <w:tr w:rsidR="0001021E" w:rsidRPr="003A0F37" w:rsidTr="008F0340">
        <w:trPr>
          <w:trHeight w:val="74"/>
        </w:trPr>
        <w:tc>
          <w:tcPr>
            <w:tcW w:w="712"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1708" w:type="dxa"/>
            <w:vMerge/>
            <w:tcBorders>
              <w:top w:val="nil"/>
              <w:left w:val="single" w:sz="4" w:space="0" w:color="auto"/>
              <w:bottom w:val="single" w:sz="4" w:space="0" w:color="000000"/>
              <w:right w:val="single" w:sz="4" w:space="0" w:color="auto"/>
            </w:tcBorders>
            <w:vAlign w:val="center"/>
            <w:hideMark/>
          </w:tcPr>
          <w:p w:rsidR="003A0F37" w:rsidRPr="003A0F37" w:rsidRDefault="003A0F37" w:rsidP="0034321C">
            <w:pPr>
              <w:widowControl/>
              <w:adjustRightInd w:val="0"/>
              <w:snapToGrid w:val="0"/>
              <w:jc w:val="left"/>
              <w:rPr>
                <w:rFonts w:ascii="宋体" w:eastAsia="宋体" w:hAnsi="宋体" w:cs="宋体"/>
                <w:kern w:val="0"/>
                <w:sz w:val="20"/>
                <w:szCs w:val="20"/>
              </w:rPr>
            </w:pPr>
          </w:p>
        </w:tc>
        <w:tc>
          <w:tcPr>
            <w:tcW w:w="227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汕</w:t>
            </w:r>
            <w:proofErr w:type="gramEnd"/>
            <w:r w:rsidRPr="003A0F37">
              <w:rPr>
                <w:rFonts w:ascii="宋体" w:eastAsia="宋体" w:hAnsi="宋体" w:cs="宋体" w:hint="eastAsia"/>
                <w:kern w:val="0"/>
                <w:sz w:val="20"/>
                <w:szCs w:val="20"/>
              </w:rPr>
              <w:t>特别合作区社会事务局</w:t>
            </w:r>
          </w:p>
        </w:tc>
        <w:tc>
          <w:tcPr>
            <w:tcW w:w="298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汕</w:t>
            </w:r>
            <w:proofErr w:type="gramEnd"/>
            <w:r w:rsidRPr="003A0F37">
              <w:rPr>
                <w:rFonts w:ascii="宋体" w:eastAsia="宋体" w:hAnsi="宋体" w:cs="宋体" w:hint="eastAsia"/>
                <w:kern w:val="0"/>
                <w:sz w:val="20"/>
                <w:szCs w:val="20"/>
              </w:rPr>
              <w:t>高级中学</w:t>
            </w:r>
          </w:p>
        </w:tc>
        <w:tc>
          <w:tcPr>
            <w:tcW w:w="1422"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教育设施用地</w:t>
            </w:r>
          </w:p>
        </w:tc>
        <w:tc>
          <w:tcPr>
            <w:tcW w:w="2844"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汕</w:t>
            </w:r>
            <w:proofErr w:type="gramEnd"/>
            <w:r w:rsidRPr="003A0F37">
              <w:rPr>
                <w:rFonts w:ascii="宋体" w:eastAsia="宋体" w:hAnsi="宋体" w:cs="宋体" w:hint="eastAsia"/>
                <w:kern w:val="0"/>
                <w:sz w:val="20"/>
                <w:szCs w:val="20"/>
              </w:rPr>
              <w:t>法规土选（2018）018号</w:t>
            </w:r>
          </w:p>
        </w:tc>
        <w:tc>
          <w:tcPr>
            <w:tcW w:w="853"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10.06</w:t>
            </w:r>
          </w:p>
        </w:tc>
        <w:tc>
          <w:tcPr>
            <w:tcW w:w="811"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⑨⑩</w:t>
            </w:r>
          </w:p>
        </w:tc>
        <w:tc>
          <w:tcPr>
            <w:tcW w:w="2175" w:type="dxa"/>
            <w:tcBorders>
              <w:top w:val="nil"/>
              <w:left w:val="nil"/>
              <w:bottom w:val="single" w:sz="4" w:space="0" w:color="auto"/>
              <w:right w:val="single" w:sz="4" w:space="0" w:color="auto"/>
            </w:tcBorders>
            <w:shd w:val="clear" w:color="auto" w:fill="auto"/>
            <w:noWrap/>
            <w:vAlign w:val="center"/>
            <w:hideMark/>
          </w:tcPr>
          <w:p w:rsidR="003A0F37" w:rsidRPr="003A0F37" w:rsidRDefault="003A0F37" w:rsidP="0034321C">
            <w:pPr>
              <w:widowControl/>
              <w:adjustRightInd w:val="0"/>
              <w:snapToGrid w:val="0"/>
              <w:jc w:val="center"/>
              <w:rPr>
                <w:rFonts w:ascii="宋体" w:eastAsia="宋体" w:hAnsi="宋体" w:cs="宋体"/>
                <w:kern w:val="0"/>
                <w:sz w:val="20"/>
                <w:szCs w:val="20"/>
              </w:rPr>
            </w:pPr>
            <w:r w:rsidRPr="003A0F37">
              <w:rPr>
                <w:rFonts w:ascii="宋体" w:eastAsia="宋体" w:hAnsi="宋体" w:cs="宋体" w:hint="eastAsia"/>
                <w:kern w:val="0"/>
                <w:sz w:val="20"/>
                <w:szCs w:val="20"/>
              </w:rPr>
              <w:t>深</w:t>
            </w:r>
            <w:proofErr w:type="gramStart"/>
            <w:r w:rsidRPr="003A0F37">
              <w:rPr>
                <w:rFonts w:ascii="宋体" w:eastAsia="宋体" w:hAnsi="宋体" w:cs="宋体" w:hint="eastAsia"/>
                <w:kern w:val="0"/>
                <w:sz w:val="20"/>
                <w:szCs w:val="20"/>
              </w:rPr>
              <w:t>汕</w:t>
            </w:r>
            <w:proofErr w:type="gramEnd"/>
            <w:r w:rsidRPr="003A0F37">
              <w:rPr>
                <w:rFonts w:ascii="宋体" w:eastAsia="宋体" w:hAnsi="宋体" w:cs="宋体" w:hint="eastAsia"/>
                <w:kern w:val="0"/>
                <w:sz w:val="20"/>
                <w:szCs w:val="20"/>
              </w:rPr>
              <w:t>特别合作区</w:t>
            </w:r>
            <w:proofErr w:type="gramStart"/>
            <w:r w:rsidRPr="003A0F37">
              <w:rPr>
                <w:rFonts w:ascii="宋体" w:eastAsia="宋体" w:hAnsi="宋体" w:cs="宋体" w:hint="eastAsia"/>
                <w:kern w:val="0"/>
                <w:sz w:val="20"/>
                <w:szCs w:val="20"/>
              </w:rPr>
              <w:t>赤</w:t>
            </w:r>
            <w:proofErr w:type="gramEnd"/>
            <w:r w:rsidRPr="003A0F37">
              <w:rPr>
                <w:rFonts w:ascii="宋体" w:eastAsia="宋体" w:hAnsi="宋体" w:cs="宋体" w:hint="eastAsia"/>
                <w:kern w:val="0"/>
                <w:sz w:val="20"/>
                <w:szCs w:val="20"/>
              </w:rPr>
              <w:t>石片区</w:t>
            </w:r>
          </w:p>
        </w:tc>
      </w:tr>
    </w:tbl>
    <w:p w:rsidR="00F95A3B" w:rsidRPr="003A0F37" w:rsidRDefault="00F95A3B" w:rsidP="00F95A3B">
      <w:pPr>
        <w:rPr>
          <w:color w:val="000000" w:themeColor="text1"/>
        </w:rPr>
      </w:pPr>
    </w:p>
    <w:p w:rsidR="00F95A3B" w:rsidRPr="00EA16A9" w:rsidRDefault="00F95A3B" w:rsidP="00F95A3B">
      <w:pPr>
        <w:rPr>
          <w:rFonts w:ascii="仿宋_GB2312" w:hAnsiTheme="majorHAnsi" w:cstheme="majorBidi"/>
          <w:bCs/>
          <w:color w:val="000000" w:themeColor="text1"/>
          <w:sz w:val="22"/>
          <w:szCs w:val="28"/>
        </w:rPr>
      </w:pPr>
      <w:r w:rsidRPr="00EA16A9">
        <w:rPr>
          <w:rFonts w:ascii="仿宋_GB2312" w:eastAsia="仿宋_GB2312" w:hAnsiTheme="majorHAnsi" w:cstheme="majorBidi" w:hint="eastAsia"/>
          <w:bCs/>
          <w:color w:val="000000" w:themeColor="text1"/>
          <w:sz w:val="22"/>
          <w:szCs w:val="28"/>
        </w:rPr>
        <w:t>注：表中所列项目用地</w:t>
      </w:r>
      <w:r w:rsidR="00AF6AC5">
        <w:rPr>
          <w:rFonts w:ascii="仿宋_GB2312" w:eastAsia="仿宋_GB2312" w:hAnsiTheme="majorHAnsi" w:cstheme="majorBidi" w:hint="eastAsia"/>
          <w:bCs/>
          <w:color w:val="000000" w:themeColor="text1"/>
          <w:sz w:val="22"/>
          <w:szCs w:val="28"/>
        </w:rPr>
        <w:t>信息</w:t>
      </w:r>
      <w:r w:rsidRPr="00EA16A9">
        <w:rPr>
          <w:rFonts w:ascii="仿宋_GB2312" w:eastAsia="仿宋_GB2312" w:hAnsiTheme="majorHAnsi" w:cstheme="majorBidi" w:hint="eastAsia"/>
          <w:bCs/>
          <w:color w:val="000000" w:themeColor="text1"/>
          <w:sz w:val="22"/>
          <w:szCs w:val="28"/>
        </w:rPr>
        <w:t>以最后批准的数据为准</w:t>
      </w:r>
    </w:p>
    <w:p w:rsidR="00CC4B09" w:rsidRDefault="00CC4B09">
      <w:pPr>
        <w:widowControl/>
        <w:jc w:val="left"/>
        <w:rPr>
          <w:rFonts w:ascii="仿宋_GB2312" w:eastAsia="仿宋_GB2312" w:hAnsiTheme="majorHAnsi" w:cstheme="majorBidi"/>
          <w:b/>
          <w:bCs/>
          <w:color w:val="000000" w:themeColor="text1"/>
          <w:sz w:val="28"/>
          <w:szCs w:val="28"/>
        </w:rPr>
      </w:pPr>
      <w:r>
        <w:rPr>
          <w:rFonts w:ascii="仿宋_GB2312" w:eastAsia="仿宋_GB2312"/>
          <w:color w:val="000000" w:themeColor="text1"/>
          <w:sz w:val="28"/>
          <w:szCs w:val="28"/>
        </w:rPr>
        <w:br w:type="page"/>
      </w:r>
    </w:p>
    <w:p w:rsidR="00DE3EC9" w:rsidRPr="00EA16A9" w:rsidRDefault="00DE3EC9" w:rsidP="00DE3EC9">
      <w:pPr>
        <w:pStyle w:val="2"/>
        <w:spacing w:afterLines="50" w:after="156" w:line="360" w:lineRule="auto"/>
        <w:ind w:leftChars="-135" w:left="1" w:hangingChars="101" w:hanging="284"/>
        <w:rPr>
          <w:rFonts w:ascii="仿宋_GB2312" w:eastAsia="仿宋_GB2312"/>
          <w:color w:val="000000" w:themeColor="text1"/>
          <w:sz w:val="28"/>
          <w:szCs w:val="28"/>
        </w:rPr>
      </w:pPr>
      <w:r w:rsidRPr="00EA16A9">
        <w:rPr>
          <w:rFonts w:ascii="仿宋_GB2312" w:eastAsia="仿宋_GB2312" w:hint="eastAsia"/>
          <w:color w:val="000000" w:themeColor="text1"/>
          <w:sz w:val="28"/>
          <w:szCs w:val="28"/>
        </w:rPr>
        <w:lastRenderedPageBreak/>
        <w:t>附表</w:t>
      </w:r>
      <w:r w:rsidR="00275BC4">
        <w:rPr>
          <w:rFonts w:ascii="仿宋_GB2312" w:eastAsia="仿宋_GB2312" w:hint="eastAsia"/>
          <w:color w:val="000000" w:themeColor="text1"/>
          <w:sz w:val="28"/>
          <w:szCs w:val="28"/>
        </w:rPr>
        <w:t>6</w:t>
      </w:r>
      <w:r w:rsidRPr="00EA16A9">
        <w:rPr>
          <w:rFonts w:ascii="仿宋_GB2312" w:eastAsia="仿宋_GB2312" w:hint="eastAsia"/>
          <w:color w:val="000000" w:themeColor="text1"/>
          <w:sz w:val="28"/>
          <w:szCs w:val="28"/>
        </w:rPr>
        <w:t>：2019年度</w:t>
      </w:r>
      <w:r w:rsidR="00373288" w:rsidRPr="00373288">
        <w:rPr>
          <w:rFonts w:ascii="仿宋_GB2312" w:eastAsia="仿宋_GB2312" w:hint="eastAsia"/>
          <w:color w:val="000000" w:themeColor="text1"/>
          <w:sz w:val="28"/>
          <w:szCs w:val="28"/>
        </w:rPr>
        <w:t>人才住房、安居型商品房和公共租赁住房</w:t>
      </w:r>
      <w:r w:rsidRPr="00EA16A9">
        <w:rPr>
          <w:rFonts w:ascii="仿宋_GB2312" w:eastAsia="仿宋_GB2312" w:hint="eastAsia"/>
          <w:color w:val="000000" w:themeColor="text1"/>
          <w:sz w:val="28"/>
          <w:szCs w:val="28"/>
        </w:rPr>
        <w:t>项目库</w:t>
      </w:r>
      <w:r w:rsidR="007D0506" w:rsidRPr="00EA16A9">
        <w:rPr>
          <w:rFonts w:ascii="仿宋" w:eastAsia="仿宋" w:hAnsi="仿宋" w:hint="eastAsia"/>
          <w:b w:val="0"/>
          <w:color w:val="000000" w:themeColor="text1"/>
          <w:sz w:val="22"/>
        </w:rPr>
        <w:t>（单位：公顷）</w:t>
      </w:r>
    </w:p>
    <w:p w:rsidR="00DE3EC9" w:rsidRPr="00EA16A9" w:rsidRDefault="00DE3EC9" w:rsidP="00DE3EC9">
      <w:pPr>
        <w:jc w:val="right"/>
        <w:rPr>
          <w:rFonts w:ascii="仿宋" w:eastAsia="仿宋" w:hAnsi="仿宋"/>
          <w:color w:val="000000" w:themeColor="text1"/>
          <w:sz w:val="22"/>
        </w:rPr>
      </w:pPr>
    </w:p>
    <w:tbl>
      <w:tblPr>
        <w:tblStyle w:val="af4"/>
        <w:tblW w:w="4980" w:type="pct"/>
        <w:tblLook w:val="04A0" w:firstRow="1" w:lastRow="0" w:firstColumn="1" w:lastColumn="0" w:noHBand="0" w:noVBand="1"/>
      </w:tblPr>
      <w:tblGrid>
        <w:gridCol w:w="2317"/>
        <w:gridCol w:w="4580"/>
        <w:gridCol w:w="4978"/>
        <w:gridCol w:w="2242"/>
      </w:tblGrid>
      <w:tr w:rsidR="00DE3EC9" w:rsidRPr="00BB4412" w:rsidTr="000A35BA">
        <w:trPr>
          <w:trHeight w:val="517"/>
        </w:trPr>
        <w:tc>
          <w:tcPr>
            <w:tcW w:w="821" w:type="pct"/>
            <w:shd w:val="pct5" w:color="auto" w:fill="auto"/>
            <w:vAlign w:val="center"/>
            <w:hideMark/>
          </w:tcPr>
          <w:p w:rsidR="00DE3EC9" w:rsidRPr="00BB4412" w:rsidRDefault="00DE3EC9" w:rsidP="005C53D7">
            <w:pPr>
              <w:widowControl/>
              <w:jc w:val="center"/>
              <w:rPr>
                <w:rFonts w:ascii="宋体" w:eastAsia="宋体" w:hAnsi="宋体" w:cs="Arial"/>
                <w:b/>
                <w:bCs/>
                <w:color w:val="000000" w:themeColor="text1"/>
                <w:kern w:val="0"/>
                <w:sz w:val="20"/>
                <w:szCs w:val="20"/>
              </w:rPr>
            </w:pPr>
            <w:r w:rsidRPr="00BB4412">
              <w:rPr>
                <w:rFonts w:ascii="宋体" w:eastAsia="宋体" w:hAnsi="宋体" w:cs="Arial" w:hint="eastAsia"/>
                <w:b/>
                <w:bCs/>
                <w:color w:val="000000" w:themeColor="text1"/>
                <w:kern w:val="0"/>
                <w:sz w:val="20"/>
                <w:szCs w:val="20"/>
              </w:rPr>
              <w:t>行政区</w:t>
            </w:r>
          </w:p>
        </w:tc>
        <w:tc>
          <w:tcPr>
            <w:tcW w:w="1622" w:type="pct"/>
            <w:shd w:val="pct5" w:color="auto" w:fill="auto"/>
            <w:vAlign w:val="center"/>
            <w:hideMark/>
          </w:tcPr>
          <w:p w:rsidR="00DE3EC9" w:rsidRPr="00BB4412" w:rsidRDefault="00DE3EC9" w:rsidP="005C53D7">
            <w:pPr>
              <w:widowControl/>
              <w:jc w:val="center"/>
              <w:rPr>
                <w:rFonts w:ascii="宋体" w:eastAsia="宋体" w:hAnsi="宋体" w:cs="Arial"/>
                <w:b/>
                <w:bCs/>
                <w:color w:val="000000" w:themeColor="text1"/>
                <w:kern w:val="0"/>
                <w:sz w:val="20"/>
                <w:szCs w:val="20"/>
              </w:rPr>
            </w:pPr>
            <w:r w:rsidRPr="00BB4412">
              <w:rPr>
                <w:rFonts w:ascii="宋体" w:eastAsia="宋体" w:hAnsi="宋体" w:cs="Arial" w:hint="eastAsia"/>
                <w:b/>
                <w:bCs/>
                <w:color w:val="000000" w:themeColor="text1"/>
                <w:kern w:val="0"/>
                <w:sz w:val="20"/>
                <w:szCs w:val="20"/>
              </w:rPr>
              <w:t>项目名称</w:t>
            </w:r>
          </w:p>
        </w:tc>
        <w:tc>
          <w:tcPr>
            <w:tcW w:w="1762" w:type="pct"/>
            <w:shd w:val="pct5" w:color="auto" w:fill="auto"/>
            <w:vAlign w:val="center"/>
          </w:tcPr>
          <w:p w:rsidR="00DE3EC9" w:rsidRPr="00BB4412" w:rsidRDefault="00DE3EC9" w:rsidP="005C53D7">
            <w:pPr>
              <w:widowControl/>
              <w:jc w:val="center"/>
              <w:rPr>
                <w:rFonts w:ascii="宋体" w:eastAsia="宋体" w:hAnsi="宋体" w:cs="Arial"/>
                <w:b/>
                <w:bCs/>
                <w:color w:val="000000" w:themeColor="text1"/>
                <w:kern w:val="0"/>
                <w:sz w:val="20"/>
                <w:szCs w:val="20"/>
              </w:rPr>
            </w:pPr>
            <w:r w:rsidRPr="00BB4412">
              <w:rPr>
                <w:rFonts w:ascii="宋体" w:eastAsia="宋体" w:hAnsi="宋体" w:cs="Arial" w:hint="eastAsia"/>
                <w:b/>
                <w:bCs/>
                <w:color w:val="000000" w:themeColor="text1"/>
                <w:kern w:val="0"/>
                <w:sz w:val="20"/>
                <w:szCs w:val="20"/>
              </w:rPr>
              <w:t>具体位置</w:t>
            </w:r>
          </w:p>
        </w:tc>
        <w:tc>
          <w:tcPr>
            <w:tcW w:w="794" w:type="pct"/>
            <w:shd w:val="pct5" w:color="auto" w:fill="auto"/>
            <w:vAlign w:val="center"/>
          </w:tcPr>
          <w:p w:rsidR="00DE3EC9" w:rsidRPr="00BB4412" w:rsidRDefault="00DE3EC9" w:rsidP="005C53D7">
            <w:pPr>
              <w:widowControl/>
              <w:jc w:val="center"/>
              <w:rPr>
                <w:rFonts w:ascii="宋体" w:eastAsia="宋体" w:hAnsi="宋体" w:cs="Arial"/>
                <w:b/>
                <w:bCs/>
                <w:color w:val="000000" w:themeColor="text1"/>
                <w:kern w:val="0"/>
                <w:sz w:val="20"/>
                <w:szCs w:val="20"/>
              </w:rPr>
            </w:pPr>
            <w:r w:rsidRPr="00BB4412">
              <w:rPr>
                <w:rFonts w:ascii="宋体" w:eastAsia="宋体" w:hAnsi="宋体" w:cs="Arial" w:hint="eastAsia"/>
                <w:b/>
                <w:bCs/>
                <w:color w:val="000000" w:themeColor="text1"/>
                <w:kern w:val="0"/>
                <w:sz w:val="20"/>
                <w:szCs w:val="20"/>
              </w:rPr>
              <w:t>面积</w:t>
            </w:r>
          </w:p>
        </w:tc>
      </w:tr>
      <w:tr w:rsidR="00A0560D" w:rsidRPr="00BB4412" w:rsidTr="000A35BA">
        <w:trPr>
          <w:trHeight w:val="399"/>
        </w:trPr>
        <w:tc>
          <w:tcPr>
            <w:tcW w:w="821" w:type="pct"/>
            <w:vMerge w:val="restart"/>
            <w:vAlign w:val="center"/>
            <w:hideMark/>
          </w:tcPr>
          <w:p w:rsidR="00A0560D" w:rsidRPr="00BB4412" w:rsidRDefault="00A0560D" w:rsidP="00A0560D">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福田区</w:t>
            </w:r>
          </w:p>
        </w:tc>
        <w:tc>
          <w:tcPr>
            <w:tcW w:w="1622" w:type="pct"/>
            <w:vAlign w:val="center"/>
            <w:hideMark/>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竹子林片区保障房项目</w:t>
            </w:r>
            <w:r w:rsidRPr="00BB4412">
              <w:rPr>
                <w:rFonts w:ascii="宋体" w:eastAsia="宋体" w:hAnsi="宋体" w:cs="Arial"/>
                <w:bCs/>
                <w:color w:val="000000" w:themeColor="text1"/>
                <w:kern w:val="0"/>
                <w:sz w:val="20"/>
                <w:szCs w:val="20"/>
              </w:rPr>
              <w:t>-1</w:t>
            </w:r>
          </w:p>
        </w:tc>
        <w:tc>
          <w:tcPr>
            <w:tcW w:w="1762" w:type="pct"/>
            <w:vAlign w:val="center"/>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竹子林片区警察学校、侨城东公交综合车场北侧</w:t>
            </w:r>
          </w:p>
        </w:tc>
        <w:tc>
          <w:tcPr>
            <w:tcW w:w="794" w:type="pct"/>
            <w:vAlign w:val="center"/>
          </w:tcPr>
          <w:p w:rsidR="00A0560D" w:rsidRPr="00BB4412" w:rsidRDefault="00A0560D" w:rsidP="00FF198B">
            <w:pPr>
              <w:jc w:val="center"/>
              <w:rPr>
                <w:rFonts w:ascii="宋体" w:eastAsia="宋体" w:hAnsi="宋体" w:cs="Arial"/>
                <w:bCs/>
                <w:color w:val="000000" w:themeColor="text1"/>
                <w:sz w:val="20"/>
                <w:szCs w:val="20"/>
              </w:rPr>
            </w:pPr>
            <w:r w:rsidRPr="00BB4412">
              <w:rPr>
                <w:rFonts w:ascii="宋体" w:eastAsia="宋体" w:hAnsi="宋体" w:cs="Arial"/>
                <w:bCs/>
                <w:color w:val="000000" w:themeColor="text1"/>
                <w:sz w:val="20"/>
                <w:szCs w:val="20"/>
              </w:rPr>
              <w:t>0.33</w:t>
            </w:r>
          </w:p>
        </w:tc>
      </w:tr>
      <w:tr w:rsidR="00A0560D" w:rsidRPr="00BB4412" w:rsidTr="000A35BA">
        <w:trPr>
          <w:trHeight w:val="399"/>
        </w:trPr>
        <w:tc>
          <w:tcPr>
            <w:tcW w:w="821" w:type="pct"/>
            <w:vMerge/>
            <w:vAlign w:val="center"/>
            <w:hideMark/>
          </w:tcPr>
          <w:p w:rsidR="00A0560D" w:rsidRPr="00BB4412" w:rsidRDefault="00A0560D" w:rsidP="00FF198B">
            <w:pPr>
              <w:widowControl/>
              <w:jc w:val="center"/>
              <w:rPr>
                <w:rFonts w:ascii="宋体" w:eastAsia="宋体" w:hAnsi="宋体" w:cs="Arial"/>
                <w:bCs/>
                <w:color w:val="000000" w:themeColor="text1"/>
                <w:kern w:val="0"/>
                <w:sz w:val="20"/>
                <w:szCs w:val="20"/>
              </w:rPr>
            </w:pPr>
          </w:p>
        </w:tc>
        <w:tc>
          <w:tcPr>
            <w:tcW w:w="1622" w:type="pct"/>
            <w:vAlign w:val="center"/>
            <w:hideMark/>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竹子林片区保障房项目</w:t>
            </w:r>
            <w:r w:rsidRPr="00BB4412">
              <w:rPr>
                <w:rFonts w:ascii="宋体" w:eastAsia="宋体" w:hAnsi="宋体" w:cs="Arial"/>
                <w:bCs/>
                <w:color w:val="000000" w:themeColor="text1"/>
                <w:kern w:val="0"/>
                <w:sz w:val="20"/>
                <w:szCs w:val="20"/>
              </w:rPr>
              <w:t>-2</w:t>
            </w:r>
          </w:p>
        </w:tc>
        <w:tc>
          <w:tcPr>
            <w:tcW w:w="1762" w:type="pct"/>
            <w:vAlign w:val="center"/>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竹子林片区警察学校、侨城东公交综合车场北侧</w:t>
            </w:r>
          </w:p>
        </w:tc>
        <w:tc>
          <w:tcPr>
            <w:tcW w:w="794" w:type="pct"/>
            <w:vAlign w:val="center"/>
          </w:tcPr>
          <w:p w:rsidR="00A0560D" w:rsidRPr="00BB4412" w:rsidRDefault="00A0560D" w:rsidP="00FF198B">
            <w:pPr>
              <w:jc w:val="center"/>
              <w:rPr>
                <w:rFonts w:ascii="宋体" w:eastAsia="宋体" w:hAnsi="宋体" w:cs="Arial"/>
                <w:bCs/>
                <w:color w:val="000000" w:themeColor="text1"/>
                <w:sz w:val="20"/>
                <w:szCs w:val="20"/>
              </w:rPr>
            </w:pPr>
            <w:r w:rsidRPr="00BB4412">
              <w:rPr>
                <w:rFonts w:ascii="宋体" w:eastAsia="宋体" w:hAnsi="宋体" w:cs="Arial"/>
                <w:bCs/>
                <w:color w:val="000000" w:themeColor="text1"/>
                <w:sz w:val="20"/>
                <w:szCs w:val="20"/>
              </w:rPr>
              <w:t>0.25</w:t>
            </w:r>
          </w:p>
        </w:tc>
      </w:tr>
      <w:tr w:rsidR="00A0560D" w:rsidRPr="00BB4412" w:rsidTr="000A35BA">
        <w:trPr>
          <w:trHeight w:val="385"/>
        </w:trPr>
        <w:tc>
          <w:tcPr>
            <w:tcW w:w="821" w:type="pct"/>
            <w:vMerge w:val="restart"/>
            <w:vAlign w:val="center"/>
          </w:tcPr>
          <w:p w:rsidR="00A0560D" w:rsidRPr="00BB4412" w:rsidRDefault="00A0560D" w:rsidP="00A0560D">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龙岗区</w:t>
            </w:r>
          </w:p>
        </w:tc>
        <w:tc>
          <w:tcPr>
            <w:tcW w:w="1622" w:type="pct"/>
            <w:vAlign w:val="center"/>
          </w:tcPr>
          <w:p w:rsidR="00A0560D" w:rsidRPr="006F3C80" w:rsidRDefault="00A0560D" w:rsidP="006F3C80">
            <w:pPr>
              <w:widowControl/>
              <w:jc w:val="center"/>
              <w:rPr>
                <w:rFonts w:ascii="宋体" w:eastAsia="宋体" w:hAnsi="宋体" w:cs="Arial"/>
                <w:bCs/>
                <w:color w:val="000000" w:themeColor="text1"/>
                <w:kern w:val="0"/>
                <w:sz w:val="20"/>
                <w:szCs w:val="20"/>
              </w:rPr>
            </w:pPr>
            <w:r w:rsidRPr="006F3C80">
              <w:rPr>
                <w:rFonts w:ascii="宋体" w:eastAsia="宋体" w:hAnsi="宋体" w:cs="Arial" w:hint="eastAsia"/>
                <w:bCs/>
                <w:color w:val="000000" w:themeColor="text1"/>
                <w:kern w:val="0"/>
                <w:sz w:val="20"/>
                <w:szCs w:val="20"/>
              </w:rPr>
              <w:t>阿波罗未来产业城配套人才住房建设项目</w:t>
            </w:r>
          </w:p>
        </w:tc>
        <w:tc>
          <w:tcPr>
            <w:tcW w:w="1762" w:type="pct"/>
            <w:vAlign w:val="center"/>
          </w:tcPr>
          <w:p w:rsidR="00A0560D" w:rsidRPr="006F3C80" w:rsidRDefault="00A0560D" w:rsidP="006F3C80">
            <w:pPr>
              <w:widowControl/>
              <w:jc w:val="center"/>
              <w:rPr>
                <w:rFonts w:ascii="宋体" w:eastAsia="宋体" w:hAnsi="宋体" w:cs="Arial"/>
                <w:bCs/>
                <w:color w:val="000000" w:themeColor="text1"/>
                <w:kern w:val="0"/>
                <w:sz w:val="20"/>
                <w:szCs w:val="20"/>
              </w:rPr>
            </w:pPr>
            <w:r w:rsidRPr="006F3C80">
              <w:rPr>
                <w:rFonts w:ascii="宋体" w:eastAsia="宋体" w:hAnsi="宋体" w:cs="Arial" w:hint="eastAsia"/>
                <w:bCs/>
                <w:color w:val="000000" w:themeColor="text1"/>
                <w:kern w:val="0"/>
                <w:sz w:val="20"/>
                <w:szCs w:val="20"/>
              </w:rPr>
              <w:t>龙岗园山街道阿波罗产业城</w:t>
            </w:r>
          </w:p>
        </w:tc>
        <w:tc>
          <w:tcPr>
            <w:tcW w:w="794" w:type="pct"/>
            <w:vAlign w:val="center"/>
          </w:tcPr>
          <w:p w:rsidR="00A0560D" w:rsidRPr="006F3C80" w:rsidRDefault="00A0560D" w:rsidP="006F3C80">
            <w:pPr>
              <w:widowControl/>
              <w:jc w:val="center"/>
              <w:rPr>
                <w:rFonts w:ascii="宋体" w:eastAsia="宋体" w:hAnsi="宋体" w:cs="Arial"/>
                <w:bCs/>
                <w:color w:val="000000" w:themeColor="text1"/>
                <w:kern w:val="0"/>
                <w:sz w:val="20"/>
                <w:szCs w:val="20"/>
              </w:rPr>
            </w:pPr>
            <w:r w:rsidRPr="006F3C80">
              <w:rPr>
                <w:rFonts w:ascii="宋体" w:eastAsia="宋体" w:hAnsi="宋体" w:cs="Arial" w:hint="eastAsia"/>
                <w:bCs/>
                <w:color w:val="000000" w:themeColor="text1"/>
                <w:kern w:val="0"/>
                <w:sz w:val="20"/>
                <w:szCs w:val="20"/>
              </w:rPr>
              <w:t>1.4</w:t>
            </w:r>
          </w:p>
        </w:tc>
      </w:tr>
      <w:tr w:rsidR="00A0560D" w:rsidRPr="00BB4412" w:rsidTr="000A35BA">
        <w:trPr>
          <w:trHeight w:val="385"/>
        </w:trPr>
        <w:tc>
          <w:tcPr>
            <w:tcW w:w="821" w:type="pct"/>
            <w:vMerge/>
            <w:vAlign w:val="center"/>
            <w:hideMark/>
          </w:tcPr>
          <w:p w:rsidR="00A0560D" w:rsidRPr="00BB4412" w:rsidRDefault="00A0560D" w:rsidP="00FF198B">
            <w:pPr>
              <w:widowControl/>
              <w:jc w:val="center"/>
              <w:rPr>
                <w:rFonts w:ascii="宋体" w:eastAsia="宋体" w:hAnsi="宋体" w:cs="Arial"/>
                <w:bCs/>
                <w:color w:val="000000" w:themeColor="text1"/>
                <w:kern w:val="0"/>
                <w:sz w:val="20"/>
                <w:szCs w:val="20"/>
              </w:rPr>
            </w:pPr>
          </w:p>
        </w:tc>
        <w:tc>
          <w:tcPr>
            <w:tcW w:w="1622" w:type="pct"/>
            <w:vAlign w:val="center"/>
            <w:hideMark/>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国际低碳城配套人才公寓</w:t>
            </w:r>
          </w:p>
        </w:tc>
        <w:tc>
          <w:tcPr>
            <w:tcW w:w="1762" w:type="pct"/>
            <w:vAlign w:val="center"/>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国际低碳城</w:t>
            </w:r>
          </w:p>
        </w:tc>
        <w:tc>
          <w:tcPr>
            <w:tcW w:w="794" w:type="pct"/>
            <w:vAlign w:val="center"/>
          </w:tcPr>
          <w:p w:rsidR="00A0560D" w:rsidRPr="00BB4412" w:rsidRDefault="00A0560D" w:rsidP="00FF198B">
            <w:pPr>
              <w:jc w:val="center"/>
              <w:rPr>
                <w:rFonts w:ascii="宋体" w:eastAsia="宋体" w:hAnsi="宋体" w:cs="Arial"/>
                <w:bCs/>
                <w:color w:val="000000" w:themeColor="text1"/>
                <w:sz w:val="20"/>
                <w:szCs w:val="20"/>
              </w:rPr>
            </w:pPr>
            <w:r w:rsidRPr="00BB4412">
              <w:rPr>
                <w:rFonts w:ascii="宋体" w:eastAsia="宋体" w:hAnsi="宋体" w:cs="Arial"/>
                <w:bCs/>
                <w:color w:val="000000" w:themeColor="text1"/>
                <w:sz w:val="20"/>
                <w:szCs w:val="20"/>
              </w:rPr>
              <w:t>1.18</w:t>
            </w:r>
          </w:p>
        </w:tc>
      </w:tr>
      <w:tr w:rsidR="00E062F8" w:rsidRPr="00BB4412" w:rsidTr="000A35BA">
        <w:trPr>
          <w:trHeight w:val="399"/>
        </w:trPr>
        <w:tc>
          <w:tcPr>
            <w:tcW w:w="821" w:type="pct"/>
            <w:vMerge w:val="restart"/>
            <w:vAlign w:val="center"/>
          </w:tcPr>
          <w:p w:rsidR="00E062F8" w:rsidRPr="00BB4412" w:rsidRDefault="00E062F8" w:rsidP="00FF198B">
            <w:pPr>
              <w:widowControl/>
              <w:jc w:val="center"/>
              <w:rPr>
                <w:rFonts w:ascii="宋体" w:eastAsia="宋体" w:hAnsi="宋体" w:cs="Arial"/>
                <w:bCs/>
                <w:color w:val="000000" w:themeColor="text1"/>
                <w:kern w:val="0"/>
                <w:sz w:val="20"/>
                <w:szCs w:val="20"/>
              </w:rPr>
            </w:pPr>
            <w:proofErr w:type="gramStart"/>
            <w:r w:rsidRPr="00BB4412">
              <w:rPr>
                <w:rFonts w:ascii="宋体" w:eastAsia="宋体" w:hAnsi="宋体" w:cs="Arial" w:hint="eastAsia"/>
                <w:bCs/>
                <w:color w:val="000000" w:themeColor="text1"/>
                <w:kern w:val="0"/>
                <w:sz w:val="20"/>
                <w:szCs w:val="20"/>
              </w:rPr>
              <w:t>龙华区</w:t>
            </w:r>
            <w:proofErr w:type="gramEnd"/>
          </w:p>
        </w:tc>
        <w:tc>
          <w:tcPr>
            <w:tcW w:w="1622" w:type="pct"/>
            <w:vAlign w:val="center"/>
          </w:tcPr>
          <w:p w:rsidR="00E062F8" w:rsidRPr="00BB4412" w:rsidRDefault="00E062F8"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中华自行车厂地块</w:t>
            </w:r>
          </w:p>
        </w:tc>
        <w:tc>
          <w:tcPr>
            <w:tcW w:w="1762" w:type="pct"/>
            <w:vAlign w:val="center"/>
          </w:tcPr>
          <w:p w:rsidR="00E062F8" w:rsidRPr="00BB4412" w:rsidRDefault="00E062F8"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布龙路和梅龙路交汇处东北侧</w:t>
            </w:r>
          </w:p>
        </w:tc>
        <w:tc>
          <w:tcPr>
            <w:tcW w:w="794" w:type="pct"/>
            <w:vAlign w:val="center"/>
          </w:tcPr>
          <w:p w:rsidR="00E062F8" w:rsidRPr="00BB4412" w:rsidRDefault="0024176E" w:rsidP="00FF198B">
            <w:pPr>
              <w:jc w:val="center"/>
              <w:rPr>
                <w:rFonts w:ascii="宋体" w:eastAsia="宋体" w:hAnsi="宋体" w:cs="Arial"/>
                <w:bCs/>
                <w:color w:val="000000" w:themeColor="text1"/>
                <w:sz w:val="20"/>
                <w:szCs w:val="20"/>
              </w:rPr>
            </w:pPr>
            <w:r>
              <w:rPr>
                <w:rFonts w:ascii="宋体" w:eastAsia="宋体" w:hAnsi="宋体" w:cs="Arial" w:hint="eastAsia"/>
                <w:bCs/>
                <w:color w:val="000000" w:themeColor="text1"/>
                <w:sz w:val="20"/>
                <w:szCs w:val="20"/>
              </w:rPr>
              <w:t>以规划审批面积为准</w:t>
            </w:r>
          </w:p>
        </w:tc>
      </w:tr>
      <w:tr w:rsidR="00E062F8" w:rsidRPr="00BB4412" w:rsidTr="000A35BA">
        <w:trPr>
          <w:trHeight w:val="399"/>
        </w:trPr>
        <w:tc>
          <w:tcPr>
            <w:tcW w:w="821" w:type="pct"/>
            <w:vMerge/>
            <w:vAlign w:val="center"/>
          </w:tcPr>
          <w:p w:rsidR="00E062F8" w:rsidRPr="00BB4412" w:rsidRDefault="00E062F8" w:rsidP="00FF198B">
            <w:pPr>
              <w:widowControl/>
              <w:jc w:val="center"/>
              <w:rPr>
                <w:rFonts w:ascii="宋体" w:eastAsia="宋体" w:hAnsi="宋体" w:cs="Arial"/>
                <w:bCs/>
                <w:color w:val="000000" w:themeColor="text1"/>
                <w:kern w:val="0"/>
                <w:sz w:val="20"/>
                <w:szCs w:val="20"/>
              </w:rPr>
            </w:pPr>
          </w:p>
        </w:tc>
        <w:tc>
          <w:tcPr>
            <w:tcW w:w="1622" w:type="pct"/>
            <w:vAlign w:val="center"/>
          </w:tcPr>
          <w:p w:rsidR="00E062F8" w:rsidRPr="00BB4412" w:rsidRDefault="00E062F8" w:rsidP="00FF198B">
            <w:pPr>
              <w:widowControl/>
              <w:jc w:val="center"/>
              <w:rPr>
                <w:rFonts w:ascii="宋体" w:eastAsia="宋体" w:hAnsi="宋体" w:cs="Arial"/>
                <w:bCs/>
                <w:color w:val="000000" w:themeColor="text1"/>
                <w:kern w:val="0"/>
                <w:sz w:val="20"/>
                <w:szCs w:val="20"/>
              </w:rPr>
            </w:pPr>
            <w:r>
              <w:rPr>
                <w:rFonts w:ascii="宋体" w:eastAsia="宋体" w:hAnsi="宋体" w:cs="Arial" w:hint="eastAsia"/>
                <w:bCs/>
                <w:color w:val="000000" w:themeColor="text1"/>
                <w:kern w:val="0"/>
                <w:sz w:val="20"/>
                <w:szCs w:val="20"/>
              </w:rPr>
              <w:t>地铁四号线龙胜车辆段</w:t>
            </w:r>
          </w:p>
        </w:tc>
        <w:tc>
          <w:tcPr>
            <w:tcW w:w="1762" w:type="pct"/>
            <w:vAlign w:val="center"/>
          </w:tcPr>
          <w:p w:rsidR="00E062F8" w:rsidRPr="00BB4412" w:rsidRDefault="00E062F8" w:rsidP="00FF198B">
            <w:pPr>
              <w:widowControl/>
              <w:jc w:val="center"/>
              <w:rPr>
                <w:rFonts w:ascii="宋体" w:eastAsia="宋体" w:hAnsi="宋体" w:cs="Arial"/>
                <w:bCs/>
                <w:color w:val="000000" w:themeColor="text1"/>
                <w:kern w:val="0"/>
                <w:sz w:val="20"/>
                <w:szCs w:val="20"/>
              </w:rPr>
            </w:pPr>
            <w:r w:rsidRPr="00ED2701">
              <w:rPr>
                <w:rFonts w:ascii="宋体" w:eastAsia="宋体" w:hAnsi="宋体" w:cs="Arial" w:hint="eastAsia"/>
                <w:bCs/>
                <w:color w:val="000000" w:themeColor="text1"/>
                <w:kern w:val="0"/>
                <w:sz w:val="20"/>
                <w:szCs w:val="20"/>
              </w:rPr>
              <w:t>轨道龙胜站</w:t>
            </w:r>
          </w:p>
        </w:tc>
        <w:tc>
          <w:tcPr>
            <w:tcW w:w="794" w:type="pct"/>
            <w:vAlign w:val="center"/>
          </w:tcPr>
          <w:p w:rsidR="00E062F8" w:rsidRDefault="0024176E" w:rsidP="00FF198B">
            <w:pPr>
              <w:jc w:val="center"/>
              <w:rPr>
                <w:rFonts w:ascii="宋体" w:eastAsia="宋体" w:hAnsi="宋体" w:cs="Arial"/>
                <w:bCs/>
                <w:color w:val="000000" w:themeColor="text1"/>
                <w:sz w:val="20"/>
                <w:szCs w:val="20"/>
              </w:rPr>
            </w:pPr>
            <w:r>
              <w:rPr>
                <w:rFonts w:ascii="宋体" w:eastAsia="宋体" w:hAnsi="宋体" w:cs="Arial" w:hint="eastAsia"/>
                <w:bCs/>
                <w:color w:val="000000" w:themeColor="text1"/>
                <w:sz w:val="20"/>
                <w:szCs w:val="20"/>
              </w:rPr>
              <w:t>以规划审批面积为准</w:t>
            </w:r>
          </w:p>
        </w:tc>
      </w:tr>
      <w:tr w:rsidR="00A0560D" w:rsidRPr="00BB4412" w:rsidTr="000A35BA">
        <w:trPr>
          <w:trHeight w:val="399"/>
        </w:trPr>
        <w:tc>
          <w:tcPr>
            <w:tcW w:w="821" w:type="pct"/>
            <w:vMerge w:val="restart"/>
            <w:vAlign w:val="center"/>
          </w:tcPr>
          <w:p w:rsidR="00A0560D" w:rsidRPr="00BB4412" w:rsidRDefault="00A0560D" w:rsidP="00A0560D">
            <w:pPr>
              <w:widowControl/>
              <w:jc w:val="center"/>
              <w:rPr>
                <w:rFonts w:ascii="宋体" w:eastAsia="宋体" w:hAnsi="宋体" w:cs="Arial"/>
                <w:bCs/>
                <w:color w:val="000000" w:themeColor="text1"/>
                <w:kern w:val="0"/>
                <w:sz w:val="20"/>
                <w:szCs w:val="20"/>
              </w:rPr>
            </w:pPr>
            <w:proofErr w:type="gramStart"/>
            <w:r w:rsidRPr="00BB4412">
              <w:rPr>
                <w:rFonts w:ascii="宋体" w:eastAsia="宋体" w:hAnsi="宋体" w:cs="Arial" w:hint="eastAsia"/>
                <w:bCs/>
                <w:color w:val="000000" w:themeColor="text1"/>
                <w:kern w:val="0"/>
                <w:sz w:val="20"/>
                <w:szCs w:val="20"/>
              </w:rPr>
              <w:t>坪山区</w:t>
            </w:r>
            <w:proofErr w:type="gramEnd"/>
          </w:p>
        </w:tc>
        <w:tc>
          <w:tcPr>
            <w:tcW w:w="1622" w:type="pct"/>
            <w:vAlign w:val="center"/>
          </w:tcPr>
          <w:p w:rsidR="00A0560D" w:rsidRPr="006F3C80" w:rsidRDefault="00A0560D" w:rsidP="006F3C80">
            <w:pPr>
              <w:widowControl/>
              <w:jc w:val="center"/>
              <w:rPr>
                <w:rFonts w:ascii="宋体" w:eastAsia="宋体" w:hAnsi="宋体" w:cs="Arial"/>
                <w:bCs/>
                <w:color w:val="000000" w:themeColor="text1"/>
                <w:kern w:val="0"/>
                <w:sz w:val="20"/>
                <w:szCs w:val="20"/>
              </w:rPr>
            </w:pPr>
            <w:r w:rsidRPr="006F3C80">
              <w:rPr>
                <w:rFonts w:ascii="宋体" w:eastAsia="宋体" w:hAnsi="宋体" w:cs="Arial" w:hint="eastAsia"/>
                <w:bCs/>
                <w:color w:val="000000" w:themeColor="text1"/>
                <w:kern w:val="0"/>
                <w:sz w:val="20"/>
                <w:szCs w:val="20"/>
              </w:rPr>
              <w:t>人才安居</w:t>
            </w:r>
            <w:proofErr w:type="gramStart"/>
            <w:r w:rsidRPr="006F3C80">
              <w:rPr>
                <w:rFonts w:ascii="宋体" w:eastAsia="宋体" w:hAnsi="宋体" w:cs="Arial" w:hint="eastAsia"/>
                <w:bCs/>
                <w:color w:val="000000" w:themeColor="text1"/>
                <w:kern w:val="0"/>
                <w:sz w:val="20"/>
                <w:szCs w:val="20"/>
              </w:rPr>
              <w:t>中芯国际</w:t>
            </w:r>
            <w:proofErr w:type="gramEnd"/>
            <w:r w:rsidRPr="006F3C80">
              <w:rPr>
                <w:rFonts w:ascii="宋体" w:eastAsia="宋体" w:hAnsi="宋体" w:cs="Arial" w:hint="eastAsia"/>
                <w:bCs/>
                <w:color w:val="000000" w:themeColor="text1"/>
                <w:kern w:val="0"/>
                <w:sz w:val="20"/>
                <w:szCs w:val="20"/>
              </w:rPr>
              <w:t>11-2地块项目</w:t>
            </w:r>
          </w:p>
        </w:tc>
        <w:tc>
          <w:tcPr>
            <w:tcW w:w="1762" w:type="pct"/>
            <w:vAlign w:val="center"/>
          </w:tcPr>
          <w:p w:rsidR="00A0560D" w:rsidRPr="006F3C80" w:rsidRDefault="00A0560D" w:rsidP="006F3C80">
            <w:pPr>
              <w:widowControl/>
              <w:jc w:val="center"/>
              <w:rPr>
                <w:rFonts w:ascii="宋体" w:eastAsia="宋体" w:hAnsi="宋体" w:cs="Arial"/>
                <w:bCs/>
                <w:color w:val="000000" w:themeColor="text1"/>
                <w:kern w:val="0"/>
                <w:sz w:val="20"/>
                <w:szCs w:val="20"/>
              </w:rPr>
            </w:pPr>
            <w:r w:rsidRPr="006F3C80">
              <w:rPr>
                <w:rFonts w:ascii="宋体" w:eastAsia="宋体" w:hAnsi="宋体" w:cs="Arial" w:hint="eastAsia"/>
                <w:bCs/>
                <w:color w:val="000000" w:themeColor="text1"/>
                <w:kern w:val="0"/>
                <w:sz w:val="20"/>
                <w:szCs w:val="20"/>
              </w:rPr>
              <w:t>坑</w:t>
            </w:r>
            <w:proofErr w:type="gramStart"/>
            <w:r w:rsidRPr="006F3C80">
              <w:rPr>
                <w:rFonts w:ascii="宋体" w:eastAsia="宋体" w:hAnsi="宋体" w:cs="Arial" w:hint="eastAsia"/>
                <w:bCs/>
                <w:color w:val="000000" w:themeColor="text1"/>
                <w:kern w:val="0"/>
                <w:sz w:val="20"/>
                <w:szCs w:val="20"/>
              </w:rPr>
              <w:t>梓</w:t>
            </w:r>
            <w:proofErr w:type="gramEnd"/>
            <w:r w:rsidRPr="006F3C80">
              <w:rPr>
                <w:rFonts w:ascii="宋体" w:eastAsia="宋体" w:hAnsi="宋体" w:cs="Arial" w:hint="eastAsia"/>
                <w:bCs/>
                <w:color w:val="000000" w:themeColor="text1"/>
                <w:kern w:val="0"/>
                <w:sz w:val="20"/>
                <w:szCs w:val="20"/>
              </w:rPr>
              <w:t>街道聚龙山片区，翠景路以东，青松路以北</w:t>
            </w:r>
          </w:p>
        </w:tc>
        <w:tc>
          <w:tcPr>
            <w:tcW w:w="794" w:type="pct"/>
            <w:vAlign w:val="center"/>
          </w:tcPr>
          <w:p w:rsidR="00A0560D" w:rsidRPr="006F3C80" w:rsidRDefault="00A0560D" w:rsidP="006F3C80">
            <w:pPr>
              <w:widowControl/>
              <w:jc w:val="center"/>
              <w:rPr>
                <w:rFonts w:ascii="宋体" w:eastAsia="宋体" w:hAnsi="宋体" w:cs="Arial"/>
                <w:bCs/>
                <w:color w:val="000000" w:themeColor="text1"/>
                <w:kern w:val="0"/>
                <w:sz w:val="20"/>
                <w:szCs w:val="20"/>
              </w:rPr>
            </w:pPr>
            <w:r w:rsidRPr="006F3C80">
              <w:rPr>
                <w:rFonts w:ascii="宋体" w:eastAsia="宋体" w:hAnsi="宋体" w:cs="Arial" w:hint="eastAsia"/>
                <w:bCs/>
                <w:color w:val="000000" w:themeColor="text1"/>
                <w:kern w:val="0"/>
                <w:sz w:val="20"/>
                <w:szCs w:val="20"/>
              </w:rPr>
              <w:t>5.12</w:t>
            </w:r>
          </w:p>
        </w:tc>
      </w:tr>
      <w:tr w:rsidR="00A0560D" w:rsidRPr="00BB4412" w:rsidTr="000A35BA">
        <w:trPr>
          <w:trHeight w:val="399"/>
        </w:trPr>
        <w:tc>
          <w:tcPr>
            <w:tcW w:w="821" w:type="pct"/>
            <w:vMerge/>
            <w:vAlign w:val="center"/>
            <w:hideMark/>
          </w:tcPr>
          <w:p w:rsidR="00A0560D" w:rsidRPr="00BB4412" w:rsidRDefault="00A0560D" w:rsidP="00FF198B">
            <w:pPr>
              <w:widowControl/>
              <w:jc w:val="center"/>
              <w:rPr>
                <w:rFonts w:ascii="宋体" w:eastAsia="宋体" w:hAnsi="宋体" w:cs="Arial"/>
                <w:bCs/>
                <w:color w:val="000000" w:themeColor="text1"/>
                <w:kern w:val="0"/>
                <w:sz w:val="20"/>
                <w:szCs w:val="20"/>
              </w:rPr>
            </w:pPr>
          </w:p>
        </w:tc>
        <w:tc>
          <w:tcPr>
            <w:tcW w:w="1622" w:type="pct"/>
            <w:vAlign w:val="center"/>
            <w:hideMark/>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坑</w:t>
            </w:r>
            <w:proofErr w:type="gramStart"/>
            <w:r w:rsidRPr="00BB4412">
              <w:rPr>
                <w:rFonts w:ascii="宋体" w:eastAsia="宋体" w:hAnsi="宋体" w:cs="Arial" w:hint="eastAsia"/>
                <w:bCs/>
                <w:color w:val="000000" w:themeColor="text1"/>
                <w:kern w:val="0"/>
                <w:sz w:val="20"/>
                <w:szCs w:val="20"/>
              </w:rPr>
              <w:t>梓</w:t>
            </w:r>
            <w:proofErr w:type="gramEnd"/>
            <w:r w:rsidRPr="00BB4412">
              <w:rPr>
                <w:rFonts w:ascii="宋体" w:eastAsia="宋体" w:hAnsi="宋体" w:cs="Arial" w:hint="eastAsia"/>
                <w:bCs/>
                <w:color w:val="000000" w:themeColor="text1"/>
                <w:kern w:val="0"/>
                <w:sz w:val="20"/>
                <w:szCs w:val="20"/>
              </w:rPr>
              <w:t>中心区及老</w:t>
            </w:r>
            <w:proofErr w:type="gramStart"/>
            <w:r w:rsidRPr="00BB4412">
              <w:rPr>
                <w:rFonts w:ascii="宋体" w:eastAsia="宋体" w:hAnsi="宋体" w:cs="Arial" w:hint="eastAsia"/>
                <w:bCs/>
                <w:color w:val="000000" w:themeColor="text1"/>
                <w:kern w:val="0"/>
                <w:sz w:val="20"/>
                <w:szCs w:val="20"/>
              </w:rPr>
              <w:t>坑地区</w:t>
            </w:r>
            <w:proofErr w:type="gramEnd"/>
            <w:r w:rsidRPr="00BB4412">
              <w:rPr>
                <w:rFonts w:ascii="宋体" w:eastAsia="宋体" w:hAnsi="宋体" w:cs="Arial"/>
                <w:bCs/>
                <w:color w:val="000000" w:themeColor="text1"/>
                <w:kern w:val="0"/>
                <w:sz w:val="20"/>
                <w:szCs w:val="20"/>
              </w:rPr>
              <w:t>01-21</w:t>
            </w:r>
            <w:r w:rsidRPr="00BB4412">
              <w:rPr>
                <w:rFonts w:ascii="宋体" w:eastAsia="宋体" w:hAnsi="宋体" w:cs="Arial" w:hint="eastAsia"/>
                <w:bCs/>
                <w:color w:val="000000" w:themeColor="text1"/>
                <w:kern w:val="0"/>
                <w:sz w:val="20"/>
                <w:szCs w:val="20"/>
              </w:rPr>
              <w:t>地块</w:t>
            </w:r>
          </w:p>
        </w:tc>
        <w:tc>
          <w:tcPr>
            <w:tcW w:w="1762" w:type="pct"/>
            <w:vAlign w:val="center"/>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坑</w:t>
            </w:r>
            <w:proofErr w:type="gramStart"/>
            <w:r w:rsidRPr="00BB4412">
              <w:rPr>
                <w:rFonts w:ascii="宋体" w:eastAsia="宋体" w:hAnsi="宋体" w:cs="Arial" w:hint="eastAsia"/>
                <w:bCs/>
                <w:color w:val="000000" w:themeColor="text1"/>
                <w:kern w:val="0"/>
                <w:sz w:val="20"/>
                <w:szCs w:val="20"/>
              </w:rPr>
              <w:t>梓</w:t>
            </w:r>
            <w:proofErr w:type="gramEnd"/>
            <w:r w:rsidRPr="00BB4412">
              <w:rPr>
                <w:rFonts w:ascii="宋体" w:eastAsia="宋体" w:hAnsi="宋体" w:cs="Arial" w:hint="eastAsia"/>
                <w:bCs/>
                <w:color w:val="000000" w:themeColor="text1"/>
                <w:kern w:val="0"/>
                <w:sz w:val="20"/>
                <w:szCs w:val="20"/>
              </w:rPr>
              <w:t>中心区及老</w:t>
            </w:r>
            <w:proofErr w:type="gramStart"/>
            <w:r w:rsidRPr="00BB4412">
              <w:rPr>
                <w:rFonts w:ascii="宋体" w:eastAsia="宋体" w:hAnsi="宋体" w:cs="Arial" w:hint="eastAsia"/>
                <w:bCs/>
                <w:color w:val="000000" w:themeColor="text1"/>
                <w:kern w:val="0"/>
                <w:sz w:val="20"/>
                <w:szCs w:val="20"/>
              </w:rPr>
              <w:t>坑地区</w:t>
            </w:r>
            <w:proofErr w:type="gramEnd"/>
          </w:p>
        </w:tc>
        <w:tc>
          <w:tcPr>
            <w:tcW w:w="794" w:type="pct"/>
            <w:vAlign w:val="center"/>
          </w:tcPr>
          <w:p w:rsidR="00A0560D" w:rsidRPr="00BB4412" w:rsidRDefault="00A0560D" w:rsidP="00FF198B">
            <w:pPr>
              <w:jc w:val="center"/>
              <w:rPr>
                <w:rFonts w:ascii="宋体" w:eastAsia="宋体" w:hAnsi="宋体" w:cs="Arial"/>
                <w:bCs/>
                <w:color w:val="000000" w:themeColor="text1"/>
                <w:sz w:val="20"/>
                <w:szCs w:val="20"/>
              </w:rPr>
            </w:pPr>
            <w:r w:rsidRPr="00BB4412">
              <w:rPr>
                <w:rFonts w:ascii="宋体" w:eastAsia="宋体" w:hAnsi="宋体" w:cs="Arial"/>
                <w:bCs/>
                <w:color w:val="000000" w:themeColor="text1"/>
                <w:sz w:val="20"/>
                <w:szCs w:val="20"/>
              </w:rPr>
              <w:t>3.18</w:t>
            </w:r>
          </w:p>
        </w:tc>
      </w:tr>
      <w:tr w:rsidR="00A0560D" w:rsidRPr="00BB4412" w:rsidTr="000A35BA">
        <w:trPr>
          <w:trHeight w:val="399"/>
        </w:trPr>
        <w:tc>
          <w:tcPr>
            <w:tcW w:w="821" w:type="pct"/>
            <w:vMerge w:val="restart"/>
            <w:vAlign w:val="center"/>
            <w:hideMark/>
          </w:tcPr>
          <w:p w:rsidR="00A0560D" w:rsidRPr="00BB4412" w:rsidRDefault="00A0560D" w:rsidP="00A0560D">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光明区</w:t>
            </w:r>
          </w:p>
        </w:tc>
        <w:tc>
          <w:tcPr>
            <w:tcW w:w="1622" w:type="pct"/>
            <w:vAlign w:val="center"/>
            <w:hideMark/>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中山大学深圳校区人才保障性住房（一期）</w:t>
            </w:r>
          </w:p>
        </w:tc>
        <w:tc>
          <w:tcPr>
            <w:tcW w:w="1762" w:type="pct"/>
            <w:vAlign w:val="center"/>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新湖街道规划</w:t>
            </w:r>
            <w:proofErr w:type="gramStart"/>
            <w:r w:rsidRPr="00BB4412">
              <w:rPr>
                <w:rFonts w:ascii="宋体" w:eastAsia="宋体" w:hAnsi="宋体" w:cs="Arial" w:hint="eastAsia"/>
                <w:bCs/>
                <w:color w:val="000000" w:themeColor="text1"/>
                <w:kern w:val="0"/>
                <w:sz w:val="20"/>
                <w:szCs w:val="20"/>
              </w:rPr>
              <w:t>圳</w:t>
            </w:r>
            <w:proofErr w:type="gramEnd"/>
            <w:r w:rsidRPr="00BB4412">
              <w:rPr>
                <w:rFonts w:ascii="宋体" w:eastAsia="宋体" w:hAnsi="宋体" w:cs="Arial" w:hint="eastAsia"/>
                <w:bCs/>
                <w:color w:val="000000" w:themeColor="text1"/>
                <w:kern w:val="0"/>
                <w:sz w:val="20"/>
                <w:szCs w:val="20"/>
              </w:rPr>
              <w:t>美大道以北、</w:t>
            </w:r>
            <w:proofErr w:type="gramStart"/>
            <w:r w:rsidRPr="00BB4412">
              <w:rPr>
                <w:rFonts w:ascii="宋体" w:eastAsia="宋体" w:hAnsi="宋体" w:cs="Arial" w:hint="eastAsia"/>
                <w:bCs/>
                <w:color w:val="000000" w:themeColor="text1"/>
                <w:kern w:val="0"/>
                <w:sz w:val="20"/>
                <w:szCs w:val="20"/>
              </w:rPr>
              <w:t>圳</w:t>
            </w:r>
            <w:proofErr w:type="gramEnd"/>
            <w:r w:rsidRPr="00BB4412">
              <w:rPr>
                <w:rFonts w:ascii="宋体" w:eastAsia="宋体" w:hAnsi="宋体" w:cs="Arial" w:hint="eastAsia"/>
                <w:bCs/>
                <w:color w:val="000000" w:themeColor="text1"/>
                <w:kern w:val="0"/>
                <w:sz w:val="20"/>
                <w:szCs w:val="20"/>
              </w:rPr>
              <w:t>新路以西</w:t>
            </w:r>
          </w:p>
        </w:tc>
        <w:tc>
          <w:tcPr>
            <w:tcW w:w="794" w:type="pct"/>
            <w:vAlign w:val="center"/>
          </w:tcPr>
          <w:p w:rsidR="00A0560D" w:rsidRPr="00BB4412" w:rsidRDefault="00A0560D" w:rsidP="00FF198B">
            <w:pPr>
              <w:jc w:val="center"/>
              <w:rPr>
                <w:rFonts w:ascii="宋体" w:eastAsia="宋体" w:hAnsi="宋体" w:cs="Arial"/>
                <w:bCs/>
                <w:color w:val="000000" w:themeColor="text1"/>
                <w:sz w:val="20"/>
                <w:szCs w:val="20"/>
              </w:rPr>
            </w:pPr>
            <w:r w:rsidRPr="00BB4412">
              <w:rPr>
                <w:rFonts w:ascii="宋体" w:eastAsia="宋体" w:hAnsi="宋体" w:cs="Arial"/>
                <w:bCs/>
                <w:color w:val="000000" w:themeColor="text1"/>
                <w:sz w:val="20"/>
                <w:szCs w:val="20"/>
              </w:rPr>
              <w:t>5.97</w:t>
            </w:r>
          </w:p>
        </w:tc>
      </w:tr>
      <w:tr w:rsidR="00A0560D" w:rsidRPr="00BB4412" w:rsidTr="000A35BA">
        <w:trPr>
          <w:trHeight w:val="399"/>
        </w:trPr>
        <w:tc>
          <w:tcPr>
            <w:tcW w:w="821" w:type="pct"/>
            <w:vMerge/>
            <w:vAlign w:val="center"/>
            <w:hideMark/>
          </w:tcPr>
          <w:p w:rsidR="00A0560D" w:rsidRPr="00BB4412" w:rsidRDefault="00A0560D" w:rsidP="00FF198B">
            <w:pPr>
              <w:widowControl/>
              <w:jc w:val="center"/>
              <w:rPr>
                <w:rFonts w:ascii="宋体" w:eastAsia="宋体" w:hAnsi="宋体" w:cs="Arial"/>
                <w:bCs/>
                <w:color w:val="000000" w:themeColor="text1"/>
                <w:kern w:val="0"/>
                <w:sz w:val="20"/>
                <w:szCs w:val="20"/>
              </w:rPr>
            </w:pPr>
          </w:p>
        </w:tc>
        <w:tc>
          <w:tcPr>
            <w:tcW w:w="1622" w:type="pct"/>
            <w:vAlign w:val="center"/>
            <w:hideMark/>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长</w:t>
            </w:r>
            <w:proofErr w:type="gramStart"/>
            <w:r w:rsidRPr="00BB4412">
              <w:rPr>
                <w:rFonts w:ascii="宋体" w:eastAsia="宋体" w:hAnsi="宋体" w:cs="Arial" w:hint="eastAsia"/>
                <w:bCs/>
                <w:color w:val="000000" w:themeColor="text1"/>
                <w:kern w:val="0"/>
                <w:sz w:val="20"/>
                <w:szCs w:val="20"/>
              </w:rPr>
              <w:t>圳</w:t>
            </w:r>
            <w:proofErr w:type="gramEnd"/>
            <w:r w:rsidRPr="00BB4412">
              <w:rPr>
                <w:rFonts w:ascii="宋体" w:eastAsia="宋体" w:hAnsi="宋体" w:cs="Arial" w:hint="eastAsia"/>
                <w:bCs/>
                <w:color w:val="000000" w:themeColor="text1"/>
                <w:kern w:val="0"/>
                <w:sz w:val="20"/>
                <w:szCs w:val="20"/>
              </w:rPr>
              <w:t>车辆段保障性安居工程二期</w:t>
            </w:r>
          </w:p>
        </w:tc>
        <w:tc>
          <w:tcPr>
            <w:tcW w:w="1762" w:type="pct"/>
            <w:vAlign w:val="center"/>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玉塘街道</w:t>
            </w:r>
            <w:proofErr w:type="gramStart"/>
            <w:r w:rsidRPr="00BB4412">
              <w:rPr>
                <w:rFonts w:ascii="宋体" w:eastAsia="宋体" w:hAnsi="宋体" w:cs="Arial" w:hint="eastAsia"/>
                <w:bCs/>
                <w:color w:val="000000" w:themeColor="text1"/>
                <w:kern w:val="0"/>
                <w:sz w:val="20"/>
                <w:szCs w:val="20"/>
              </w:rPr>
              <w:t>光侨路以南</w:t>
            </w:r>
            <w:proofErr w:type="gramEnd"/>
            <w:r w:rsidRPr="00BB4412">
              <w:rPr>
                <w:rFonts w:ascii="宋体" w:eastAsia="宋体" w:hAnsi="宋体" w:cs="Arial" w:hint="eastAsia"/>
                <w:bCs/>
                <w:color w:val="000000" w:themeColor="text1"/>
                <w:kern w:val="0"/>
                <w:sz w:val="20"/>
                <w:szCs w:val="20"/>
              </w:rPr>
              <w:t>，</w:t>
            </w:r>
            <w:proofErr w:type="gramStart"/>
            <w:r w:rsidRPr="00BB4412">
              <w:rPr>
                <w:rFonts w:ascii="宋体" w:eastAsia="宋体" w:hAnsi="宋体" w:cs="Arial" w:hint="eastAsia"/>
                <w:bCs/>
                <w:color w:val="000000" w:themeColor="text1"/>
                <w:kern w:val="0"/>
                <w:sz w:val="20"/>
                <w:szCs w:val="20"/>
              </w:rPr>
              <w:t>科裕路</w:t>
            </w:r>
            <w:proofErr w:type="gramEnd"/>
            <w:r w:rsidRPr="00BB4412">
              <w:rPr>
                <w:rFonts w:ascii="宋体" w:eastAsia="宋体" w:hAnsi="宋体" w:cs="Arial" w:hint="eastAsia"/>
                <w:bCs/>
                <w:color w:val="000000" w:themeColor="text1"/>
                <w:kern w:val="0"/>
                <w:sz w:val="20"/>
                <w:szCs w:val="20"/>
              </w:rPr>
              <w:t>以西</w:t>
            </w:r>
          </w:p>
        </w:tc>
        <w:tc>
          <w:tcPr>
            <w:tcW w:w="794" w:type="pct"/>
            <w:vAlign w:val="center"/>
          </w:tcPr>
          <w:p w:rsidR="00A0560D" w:rsidRPr="00BB4412" w:rsidRDefault="00A0560D" w:rsidP="00FF198B">
            <w:pPr>
              <w:jc w:val="center"/>
              <w:rPr>
                <w:rFonts w:ascii="宋体" w:eastAsia="宋体" w:hAnsi="宋体" w:cs="Arial"/>
                <w:bCs/>
                <w:color w:val="000000" w:themeColor="text1"/>
                <w:sz w:val="20"/>
                <w:szCs w:val="20"/>
              </w:rPr>
            </w:pPr>
            <w:r w:rsidRPr="00BB4412">
              <w:rPr>
                <w:rFonts w:ascii="宋体" w:eastAsia="宋体" w:hAnsi="宋体" w:cs="Arial"/>
                <w:bCs/>
                <w:color w:val="000000" w:themeColor="text1"/>
                <w:sz w:val="20"/>
                <w:szCs w:val="20"/>
              </w:rPr>
              <w:t>7.32</w:t>
            </w:r>
          </w:p>
        </w:tc>
      </w:tr>
      <w:tr w:rsidR="00A0560D" w:rsidRPr="00BB4412" w:rsidTr="000A35BA">
        <w:trPr>
          <w:trHeight w:val="399"/>
        </w:trPr>
        <w:tc>
          <w:tcPr>
            <w:tcW w:w="821" w:type="pct"/>
            <w:vMerge w:val="restart"/>
            <w:vAlign w:val="center"/>
            <w:hideMark/>
          </w:tcPr>
          <w:p w:rsidR="00A0560D" w:rsidRPr="00BB4412" w:rsidRDefault="00A0560D" w:rsidP="00A0560D">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大鹏新区</w:t>
            </w:r>
          </w:p>
        </w:tc>
        <w:tc>
          <w:tcPr>
            <w:tcW w:w="1622" w:type="pct"/>
            <w:vAlign w:val="center"/>
            <w:hideMark/>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坝光</w:t>
            </w:r>
            <w:r w:rsidRPr="00BB4412">
              <w:rPr>
                <w:rFonts w:ascii="宋体" w:eastAsia="宋体" w:hAnsi="宋体" w:cs="Arial"/>
                <w:bCs/>
                <w:color w:val="000000" w:themeColor="text1"/>
                <w:kern w:val="0"/>
                <w:sz w:val="20"/>
                <w:szCs w:val="20"/>
              </w:rPr>
              <w:t>07-20</w:t>
            </w:r>
            <w:r w:rsidRPr="00BB4412">
              <w:rPr>
                <w:rFonts w:ascii="宋体" w:eastAsia="宋体" w:hAnsi="宋体" w:cs="Arial" w:hint="eastAsia"/>
                <w:bCs/>
                <w:color w:val="000000" w:themeColor="text1"/>
                <w:kern w:val="0"/>
                <w:sz w:val="20"/>
                <w:szCs w:val="20"/>
              </w:rPr>
              <w:t>地块</w:t>
            </w:r>
          </w:p>
        </w:tc>
        <w:tc>
          <w:tcPr>
            <w:tcW w:w="1762" w:type="pct"/>
            <w:vAlign w:val="center"/>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葵涌办事处</w:t>
            </w:r>
            <w:proofErr w:type="gramStart"/>
            <w:r w:rsidRPr="00BB4412">
              <w:rPr>
                <w:rFonts w:ascii="宋体" w:eastAsia="宋体" w:hAnsi="宋体" w:cs="Arial" w:hint="eastAsia"/>
                <w:bCs/>
                <w:color w:val="000000" w:themeColor="text1"/>
                <w:kern w:val="0"/>
                <w:sz w:val="20"/>
                <w:szCs w:val="20"/>
              </w:rPr>
              <w:t>光核心启动</w:t>
            </w:r>
            <w:proofErr w:type="gramEnd"/>
            <w:r w:rsidRPr="00BB4412">
              <w:rPr>
                <w:rFonts w:ascii="宋体" w:eastAsia="宋体" w:hAnsi="宋体" w:cs="Arial" w:hint="eastAsia"/>
                <w:bCs/>
                <w:color w:val="000000" w:themeColor="text1"/>
                <w:kern w:val="0"/>
                <w:sz w:val="20"/>
                <w:szCs w:val="20"/>
              </w:rPr>
              <w:t>区</w:t>
            </w:r>
          </w:p>
        </w:tc>
        <w:tc>
          <w:tcPr>
            <w:tcW w:w="794" w:type="pct"/>
            <w:vAlign w:val="center"/>
          </w:tcPr>
          <w:p w:rsidR="00A0560D" w:rsidRPr="00BB4412" w:rsidRDefault="00A0560D" w:rsidP="00FF198B">
            <w:pPr>
              <w:jc w:val="center"/>
              <w:rPr>
                <w:rFonts w:ascii="宋体" w:eastAsia="宋体" w:hAnsi="宋体" w:cs="Arial"/>
                <w:bCs/>
                <w:color w:val="000000" w:themeColor="text1"/>
                <w:sz w:val="20"/>
                <w:szCs w:val="20"/>
              </w:rPr>
            </w:pPr>
            <w:r w:rsidRPr="00BB4412">
              <w:rPr>
                <w:rFonts w:ascii="宋体" w:eastAsia="宋体" w:hAnsi="宋体" w:cs="Arial"/>
                <w:bCs/>
                <w:color w:val="000000" w:themeColor="text1"/>
                <w:sz w:val="20"/>
                <w:szCs w:val="20"/>
              </w:rPr>
              <w:t>4.38</w:t>
            </w:r>
          </w:p>
        </w:tc>
      </w:tr>
      <w:tr w:rsidR="00A0560D" w:rsidRPr="00BB4412" w:rsidTr="000A35BA">
        <w:trPr>
          <w:trHeight w:val="399"/>
        </w:trPr>
        <w:tc>
          <w:tcPr>
            <w:tcW w:w="821" w:type="pct"/>
            <w:vMerge/>
            <w:vAlign w:val="center"/>
            <w:hideMark/>
          </w:tcPr>
          <w:p w:rsidR="00A0560D" w:rsidRPr="00BB4412" w:rsidRDefault="00A0560D" w:rsidP="00FF198B">
            <w:pPr>
              <w:jc w:val="center"/>
              <w:rPr>
                <w:rFonts w:ascii="宋体" w:eastAsia="宋体" w:hAnsi="宋体" w:cs="Arial"/>
                <w:bCs/>
                <w:color w:val="000000" w:themeColor="text1"/>
                <w:kern w:val="0"/>
                <w:sz w:val="20"/>
                <w:szCs w:val="20"/>
              </w:rPr>
            </w:pPr>
          </w:p>
        </w:tc>
        <w:tc>
          <w:tcPr>
            <w:tcW w:w="1622" w:type="pct"/>
            <w:vAlign w:val="center"/>
            <w:hideMark/>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坝光</w:t>
            </w:r>
            <w:r w:rsidRPr="00BB4412">
              <w:rPr>
                <w:rFonts w:ascii="宋体" w:eastAsia="宋体" w:hAnsi="宋体" w:cs="Arial"/>
                <w:bCs/>
                <w:color w:val="000000" w:themeColor="text1"/>
                <w:kern w:val="0"/>
                <w:sz w:val="20"/>
                <w:szCs w:val="20"/>
              </w:rPr>
              <w:t>03-08</w:t>
            </w:r>
            <w:r w:rsidRPr="00BB4412">
              <w:rPr>
                <w:rFonts w:ascii="宋体" w:eastAsia="宋体" w:hAnsi="宋体" w:cs="Arial" w:hint="eastAsia"/>
                <w:bCs/>
                <w:color w:val="000000" w:themeColor="text1"/>
                <w:kern w:val="0"/>
                <w:sz w:val="20"/>
                <w:szCs w:val="20"/>
              </w:rPr>
              <w:t>地块</w:t>
            </w:r>
          </w:p>
        </w:tc>
        <w:tc>
          <w:tcPr>
            <w:tcW w:w="1762" w:type="pct"/>
            <w:vAlign w:val="center"/>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葵涌办事处</w:t>
            </w:r>
            <w:proofErr w:type="gramStart"/>
            <w:r w:rsidRPr="00BB4412">
              <w:rPr>
                <w:rFonts w:ascii="宋体" w:eastAsia="宋体" w:hAnsi="宋体" w:cs="Arial" w:hint="eastAsia"/>
                <w:bCs/>
                <w:color w:val="000000" w:themeColor="text1"/>
                <w:kern w:val="0"/>
                <w:sz w:val="20"/>
                <w:szCs w:val="20"/>
              </w:rPr>
              <w:t>光核心启动</w:t>
            </w:r>
            <w:proofErr w:type="gramEnd"/>
            <w:r w:rsidRPr="00BB4412">
              <w:rPr>
                <w:rFonts w:ascii="宋体" w:eastAsia="宋体" w:hAnsi="宋体" w:cs="Arial" w:hint="eastAsia"/>
                <w:bCs/>
                <w:color w:val="000000" w:themeColor="text1"/>
                <w:kern w:val="0"/>
                <w:sz w:val="20"/>
                <w:szCs w:val="20"/>
              </w:rPr>
              <w:t>区</w:t>
            </w:r>
          </w:p>
        </w:tc>
        <w:tc>
          <w:tcPr>
            <w:tcW w:w="794" w:type="pct"/>
            <w:vAlign w:val="center"/>
          </w:tcPr>
          <w:p w:rsidR="00A0560D" w:rsidRPr="00BB4412" w:rsidRDefault="00A0560D" w:rsidP="00FF198B">
            <w:pPr>
              <w:jc w:val="center"/>
              <w:rPr>
                <w:rFonts w:ascii="宋体" w:eastAsia="宋体" w:hAnsi="宋体" w:cs="Arial"/>
                <w:bCs/>
                <w:color w:val="000000" w:themeColor="text1"/>
                <w:sz w:val="20"/>
                <w:szCs w:val="20"/>
              </w:rPr>
            </w:pPr>
            <w:r w:rsidRPr="00BB4412">
              <w:rPr>
                <w:rFonts w:ascii="宋体" w:eastAsia="宋体" w:hAnsi="宋体" w:cs="Arial"/>
                <w:bCs/>
                <w:color w:val="000000" w:themeColor="text1"/>
                <w:sz w:val="20"/>
                <w:szCs w:val="20"/>
              </w:rPr>
              <w:t>1.56</w:t>
            </w:r>
          </w:p>
        </w:tc>
      </w:tr>
      <w:tr w:rsidR="00A0560D" w:rsidRPr="00BB4412" w:rsidTr="000A35BA">
        <w:trPr>
          <w:trHeight w:val="399"/>
        </w:trPr>
        <w:tc>
          <w:tcPr>
            <w:tcW w:w="821" w:type="pct"/>
            <w:vMerge/>
            <w:vAlign w:val="center"/>
            <w:hideMark/>
          </w:tcPr>
          <w:p w:rsidR="00A0560D" w:rsidRPr="00BB4412" w:rsidRDefault="00A0560D" w:rsidP="00FF198B">
            <w:pPr>
              <w:widowControl/>
              <w:jc w:val="center"/>
              <w:rPr>
                <w:rFonts w:ascii="宋体" w:eastAsia="宋体" w:hAnsi="宋体" w:cs="Arial"/>
                <w:bCs/>
                <w:color w:val="000000" w:themeColor="text1"/>
                <w:kern w:val="0"/>
                <w:sz w:val="20"/>
                <w:szCs w:val="20"/>
              </w:rPr>
            </w:pPr>
          </w:p>
        </w:tc>
        <w:tc>
          <w:tcPr>
            <w:tcW w:w="1622" w:type="pct"/>
            <w:vAlign w:val="center"/>
            <w:hideMark/>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上洞电厂城市更新项目保障性住房地块</w:t>
            </w:r>
          </w:p>
        </w:tc>
        <w:tc>
          <w:tcPr>
            <w:tcW w:w="1762" w:type="pct"/>
            <w:vAlign w:val="center"/>
          </w:tcPr>
          <w:p w:rsidR="00A0560D" w:rsidRPr="00BB4412" w:rsidRDefault="00A0560D" w:rsidP="00FF198B">
            <w:pPr>
              <w:widowControl/>
              <w:jc w:val="center"/>
              <w:rPr>
                <w:rFonts w:ascii="宋体" w:eastAsia="宋体" w:hAnsi="宋体" w:cs="Arial"/>
                <w:bCs/>
                <w:color w:val="000000" w:themeColor="text1"/>
                <w:kern w:val="0"/>
                <w:sz w:val="20"/>
                <w:szCs w:val="20"/>
              </w:rPr>
            </w:pPr>
            <w:r w:rsidRPr="00BB4412">
              <w:rPr>
                <w:rFonts w:ascii="宋体" w:eastAsia="宋体" w:hAnsi="宋体" w:cs="Arial" w:hint="eastAsia"/>
                <w:bCs/>
                <w:color w:val="000000" w:themeColor="text1"/>
                <w:kern w:val="0"/>
                <w:sz w:val="20"/>
                <w:szCs w:val="20"/>
              </w:rPr>
              <w:t>葵涌</w:t>
            </w:r>
            <w:proofErr w:type="gramStart"/>
            <w:r w:rsidRPr="00BB4412">
              <w:rPr>
                <w:rFonts w:ascii="宋体" w:eastAsia="宋体" w:hAnsi="宋体" w:cs="Arial" w:hint="eastAsia"/>
                <w:bCs/>
                <w:color w:val="000000" w:themeColor="text1"/>
                <w:kern w:val="0"/>
                <w:sz w:val="20"/>
                <w:szCs w:val="20"/>
              </w:rPr>
              <w:t>办事处葵盐公路</w:t>
            </w:r>
            <w:proofErr w:type="gramEnd"/>
            <w:r w:rsidRPr="00BB4412">
              <w:rPr>
                <w:rFonts w:ascii="宋体" w:eastAsia="宋体" w:hAnsi="宋体" w:cs="Arial" w:hint="eastAsia"/>
                <w:bCs/>
                <w:color w:val="000000" w:themeColor="text1"/>
                <w:kern w:val="0"/>
                <w:sz w:val="20"/>
                <w:szCs w:val="20"/>
              </w:rPr>
              <w:t>北侧</w:t>
            </w:r>
          </w:p>
        </w:tc>
        <w:tc>
          <w:tcPr>
            <w:tcW w:w="794" w:type="pct"/>
            <w:vAlign w:val="center"/>
          </w:tcPr>
          <w:p w:rsidR="00A0560D" w:rsidRPr="00BB4412" w:rsidRDefault="00A0560D" w:rsidP="00FF198B">
            <w:pPr>
              <w:jc w:val="center"/>
              <w:rPr>
                <w:rFonts w:ascii="宋体" w:eastAsia="宋体" w:hAnsi="宋体" w:cs="Arial"/>
                <w:bCs/>
                <w:color w:val="000000" w:themeColor="text1"/>
                <w:sz w:val="20"/>
                <w:szCs w:val="20"/>
              </w:rPr>
            </w:pPr>
            <w:r w:rsidRPr="00BB4412">
              <w:rPr>
                <w:rFonts w:ascii="宋体" w:eastAsia="宋体" w:hAnsi="宋体" w:cs="Arial"/>
                <w:bCs/>
                <w:color w:val="000000" w:themeColor="text1"/>
                <w:sz w:val="20"/>
                <w:szCs w:val="20"/>
              </w:rPr>
              <w:t>0.67</w:t>
            </w:r>
          </w:p>
        </w:tc>
      </w:tr>
      <w:tr w:rsidR="00DE3EC9" w:rsidRPr="00BB4412" w:rsidTr="000A35BA">
        <w:trPr>
          <w:trHeight w:val="399"/>
        </w:trPr>
        <w:tc>
          <w:tcPr>
            <w:tcW w:w="4206" w:type="pct"/>
            <w:gridSpan w:val="3"/>
            <w:vAlign w:val="center"/>
            <w:hideMark/>
          </w:tcPr>
          <w:p w:rsidR="00DE3EC9" w:rsidRPr="00BB4412" w:rsidRDefault="00DE3EC9" w:rsidP="00DE3EC9">
            <w:pPr>
              <w:widowControl/>
              <w:jc w:val="center"/>
              <w:rPr>
                <w:rFonts w:ascii="宋体" w:eastAsia="宋体" w:hAnsi="宋体" w:cs="Arial"/>
                <w:b/>
                <w:bCs/>
                <w:color w:val="000000" w:themeColor="text1"/>
                <w:kern w:val="0"/>
                <w:sz w:val="20"/>
                <w:szCs w:val="20"/>
              </w:rPr>
            </w:pPr>
            <w:r w:rsidRPr="00BB4412">
              <w:rPr>
                <w:rFonts w:ascii="宋体" w:eastAsia="宋体" w:hAnsi="宋体" w:cs="Arial" w:hint="eastAsia"/>
                <w:b/>
                <w:bCs/>
                <w:color w:val="000000" w:themeColor="text1"/>
                <w:kern w:val="0"/>
                <w:sz w:val="20"/>
                <w:szCs w:val="20"/>
              </w:rPr>
              <w:t>全市合计</w:t>
            </w:r>
          </w:p>
        </w:tc>
        <w:tc>
          <w:tcPr>
            <w:tcW w:w="794" w:type="pct"/>
            <w:vAlign w:val="center"/>
          </w:tcPr>
          <w:p w:rsidR="00DE3EC9" w:rsidRPr="00BB4412" w:rsidRDefault="006F3C80" w:rsidP="005C53D7">
            <w:pPr>
              <w:jc w:val="center"/>
              <w:rPr>
                <w:rFonts w:ascii="宋体" w:eastAsia="宋体" w:hAnsi="宋体" w:cs="Arial"/>
                <w:b/>
                <w:bCs/>
                <w:color w:val="000000" w:themeColor="text1"/>
                <w:sz w:val="20"/>
                <w:szCs w:val="20"/>
              </w:rPr>
            </w:pPr>
            <w:r>
              <w:rPr>
                <w:rFonts w:ascii="宋体" w:eastAsia="宋体" w:hAnsi="宋体" w:cs="Arial" w:hint="eastAsia"/>
                <w:b/>
                <w:bCs/>
                <w:color w:val="000000" w:themeColor="text1"/>
                <w:sz w:val="20"/>
                <w:szCs w:val="20"/>
              </w:rPr>
              <w:t>31.</w:t>
            </w:r>
            <w:r w:rsidR="00C404B5">
              <w:rPr>
                <w:rFonts w:ascii="宋体" w:eastAsia="宋体" w:hAnsi="宋体" w:cs="Arial" w:hint="eastAsia"/>
                <w:b/>
                <w:bCs/>
                <w:color w:val="000000" w:themeColor="text1"/>
                <w:sz w:val="20"/>
                <w:szCs w:val="20"/>
              </w:rPr>
              <w:t>3</w:t>
            </w:r>
            <w:r>
              <w:rPr>
                <w:rFonts w:ascii="宋体" w:eastAsia="宋体" w:hAnsi="宋体" w:cs="Arial" w:hint="eastAsia"/>
                <w:b/>
                <w:bCs/>
                <w:color w:val="000000" w:themeColor="text1"/>
                <w:sz w:val="20"/>
                <w:szCs w:val="20"/>
              </w:rPr>
              <w:t>6</w:t>
            </w:r>
          </w:p>
        </w:tc>
      </w:tr>
    </w:tbl>
    <w:p w:rsidR="00FF198B" w:rsidRPr="00EE731A" w:rsidRDefault="00FF198B" w:rsidP="00EE731A">
      <w:pPr>
        <w:rPr>
          <w:rFonts w:ascii="仿宋_GB2312" w:eastAsia="仿宋_GB2312" w:hAnsiTheme="majorHAnsi" w:cstheme="majorBidi"/>
          <w:bCs/>
          <w:color w:val="000000" w:themeColor="text1"/>
          <w:sz w:val="22"/>
          <w:szCs w:val="28"/>
        </w:rPr>
      </w:pPr>
      <w:r w:rsidRPr="00EE731A">
        <w:rPr>
          <w:rFonts w:ascii="仿宋_GB2312" w:eastAsia="仿宋_GB2312" w:hAnsiTheme="majorHAnsi" w:cstheme="majorBidi" w:hint="eastAsia"/>
          <w:bCs/>
          <w:color w:val="000000" w:themeColor="text1"/>
          <w:sz w:val="22"/>
          <w:szCs w:val="28"/>
        </w:rPr>
        <w:t>注：以上为2019年度人才住房、安居型商品房和公共租赁住房用地预安排项目库</w:t>
      </w:r>
      <w:r w:rsidR="00620D47" w:rsidRPr="00EE731A">
        <w:rPr>
          <w:rFonts w:ascii="仿宋_GB2312" w:eastAsia="仿宋_GB2312" w:hAnsiTheme="majorHAnsi" w:cstheme="majorBidi" w:hint="eastAsia"/>
          <w:bCs/>
          <w:color w:val="000000" w:themeColor="text1"/>
          <w:sz w:val="22"/>
          <w:szCs w:val="28"/>
        </w:rPr>
        <w:t>（不含深</w:t>
      </w:r>
      <w:proofErr w:type="gramStart"/>
      <w:r w:rsidR="00620D47" w:rsidRPr="00EE731A">
        <w:rPr>
          <w:rFonts w:ascii="仿宋_GB2312" w:eastAsia="仿宋_GB2312" w:hAnsiTheme="majorHAnsi" w:cstheme="majorBidi" w:hint="eastAsia"/>
          <w:bCs/>
          <w:color w:val="000000" w:themeColor="text1"/>
          <w:sz w:val="22"/>
          <w:szCs w:val="28"/>
        </w:rPr>
        <w:t>汕</w:t>
      </w:r>
      <w:proofErr w:type="gramEnd"/>
      <w:r w:rsidR="00620D47" w:rsidRPr="00EE731A">
        <w:rPr>
          <w:rFonts w:ascii="仿宋_GB2312" w:eastAsia="仿宋_GB2312" w:hAnsiTheme="majorHAnsi" w:cstheme="majorBidi" w:hint="eastAsia"/>
          <w:bCs/>
          <w:color w:val="000000" w:themeColor="text1"/>
          <w:sz w:val="22"/>
          <w:szCs w:val="28"/>
        </w:rPr>
        <w:t>特别合作区项目）</w:t>
      </w:r>
      <w:r w:rsidRPr="00EE731A">
        <w:rPr>
          <w:rFonts w:ascii="仿宋_GB2312" w:eastAsia="仿宋_GB2312" w:hAnsiTheme="majorHAnsi" w:cstheme="majorBidi" w:hint="eastAsia"/>
          <w:bCs/>
          <w:color w:val="000000" w:themeColor="text1"/>
          <w:sz w:val="22"/>
          <w:szCs w:val="28"/>
        </w:rPr>
        <w:t>，实际供应地块和建设指标以市政府本年度用地审批为准。</w:t>
      </w:r>
    </w:p>
    <w:p w:rsidR="00DE3EC9" w:rsidRPr="00EA16A9" w:rsidRDefault="00DE3EC9" w:rsidP="00EE731A">
      <w:pPr>
        <w:rPr>
          <w:color w:val="000000" w:themeColor="text1"/>
          <w:sz w:val="16"/>
        </w:rPr>
        <w:sectPr w:rsidR="00DE3EC9" w:rsidRPr="00EA16A9" w:rsidSect="00922E1F">
          <w:footerReference w:type="default" r:id="rId11"/>
          <w:pgSz w:w="16838" w:h="11906" w:orient="landscape"/>
          <w:pgMar w:top="1134" w:right="1440" w:bottom="1134" w:left="1440" w:header="851" w:footer="992" w:gutter="0"/>
          <w:cols w:space="425"/>
          <w:titlePg/>
          <w:docGrid w:type="lines" w:linePitch="312"/>
        </w:sectPr>
      </w:pPr>
      <w:r w:rsidRPr="00EA16A9">
        <w:rPr>
          <w:rFonts w:ascii="仿宋_GB2312" w:eastAsia="仿宋_GB2312"/>
          <w:color w:val="000000" w:themeColor="text1"/>
          <w:sz w:val="28"/>
          <w:szCs w:val="28"/>
        </w:rPr>
        <w:br w:type="page"/>
      </w:r>
    </w:p>
    <w:p w:rsidR="001D63B6" w:rsidRPr="00EA16A9" w:rsidRDefault="00CC1429" w:rsidP="0083416A">
      <w:pPr>
        <w:pStyle w:val="1"/>
        <w:spacing w:afterLines="50" w:after="156" w:line="360" w:lineRule="auto"/>
        <w:jc w:val="left"/>
        <w:rPr>
          <w:rFonts w:ascii="黑体" w:eastAsia="黑体"/>
          <w:color w:val="000000" w:themeColor="text1"/>
          <w:sz w:val="32"/>
          <w:szCs w:val="28"/>
        </w:rPr>
      </w:pPr>
      <w:r w:rsidRPr="00EA16A9">
        <w:rPr>
          <w:rFonts w:ascii="黑体" w:eastAsia="黑体" w:hint="eastAsia"/>
          <w:color w:val="000000" w:themeColor="text1"/>
          <w:sz w:val="32"/>
          <w:szCs w:val="28"/>
        </w:rPr>
        <w:lastRenderedPageBreak/>
        <w:t>附录：名词解释</w:t>
      </w:r>
      <w:bookmarkEnd w:id="5"/>
    </w:p>
    <w:p w:rsidR="001D63B6" w:rsidRPr="00EA16A9" w:rsidRDefault="000F7F7F">
      <w:pPr>
        <w:ind w:firstLine="480"/>
        <w:rPr>
          <w:rFonts w:ascii="华文仿宋" w:eastAsia="华文仿宋" w:hAnsi="华文仿宋"/>
          <w:color w:val="000000" w:themeColor="text1"/>
          <w:sz w:val="24"/>
          <w:szCs w:val="24"/>
        </w:rPr>
      </w:pPr>
      <w:r w:rsidRPr="00EA16A9">
        <w:rPr>
          <w:rFonts w:ascii="华文仿宋" w:eastAsia="华文仿宋" w:hAnsi="华文仿宋" w:hint="eastAsia"/>
          <w:b/>
          <w:color w:val="000000" w:themeColor="text1"/>
          <w:sz w:val="24"/>
          <w:szCs w:val="24"/>
        </w:rPr>
        <w:t>建设用地供应实施率</w:t>
      </w:r>
      <w:r w:rsidR="00CC1429" w:rsidRPr="00EA16A9">
        <w:rPr>
          <w:rFonts w:ascii="华文仿宋" w:eastAsia="华文仿宋" w:hAnsi="华文仿宋" w:hint="eastAsia"/>
          <w:b/>
          <w:color w:val="000000" w:themeColor="text1"/>
          <w:sz w:val="24"/>
          <w:szCs w:val="24"/>
        </w:rPr>
        <w:t>：</w:t>
      </w:r>
      <w:r w:rsidRPr="00EA16A9">
        <w:rPr>
          <w:rFonts w:ascii="华文仿宋" w:eastAsia="华文仿宋" w:hAnsi="华文仿宋" w:hint="eastAsia"/>
          <w:color w:val="000000" w:themeColor="text1"/>
          <w:sz w:val="24"/>
          <w:szCs w:val="24"/>
        </w:rPr>
        <w:t>指年度建设用地实际供应规模与年度计划建设用地计划供应规模的比值。</w:t>
      </w:r>
    </w:p>
    <w:p w:rsidR="00210EB8" w:rsidRPr="00EA16A9" w:rsidRDefault="00210EB8" w:rsidP="00210EB8">
      <w:pPr>
        <w:ind w:firstLine="480"/>
        <w:rPr>
          <w:rFonts w:ascii="华文仿宋" w:eastAsia="华文仿宋" w:hAnsi="华文仿宋"/>
          <w:color w:val="000000" w:themeColor="text1"/>
          <w:sz w:val="24"/>
          <w:szCs w:val="24"/>
        </w:rPr>
      </w:pPr>
      <w:r w:rsidRPr="00EA16A9">
        <w:rPr>
          <w:rFonts w:ascii="华文仿宋" w:eastAsia="华文仿宋" w:hAnsi="华文仿宋" w:hint="eastAsia"/>
          <w:b/>
          <w:color w:val="000000" w:themeColor="text1"/>
          <w:sz w:val="24"/>
          <w:szCs w:val="24"/>
        </w:rPr>
        <w:t>预留指标：</w:t>
      </w:r>
      <w:r w:rsidRPr="00EA16A9">
        <w:rPr>
          <w:rFonts w:ascii="华文仿宋" w:eastAsia="华文仿宋" w:hAnsi="华文仿宋" w:hint="eastAsia"/>
          <w:color w:val="000000" w:themeColor="text1"/>
          <w:sz w:val="24"/>
          <w:szCs w:val="24"/>
        </w:rPr>
        <w:t>为完善计划实施手段，增强计划实施弹性而设置的，专门用于重点区域项目、国家和省市重大项目、急需建设的公共基础设施等民生项目、重大产业项目和前海合作区开发建设的灵活性指标。预留指标为市级层面保留，不分解到各区（新区）。</w:t>
      </w:r>
    </w:p>
    <w:p w:rsidR="00210EB8" w:rsidRPr="00EA16A9" w:rsidRDefault="00210EB8" w:rsidP="00210EB8">
      <w:pPr>
        <w:ind w:firstLine="480"/>
        <w:rPr>
          <w:rFonts w:ascii="华文仿宋" w:eastAsia="华文仿宋" w:hAnsi="华文仿宋"/>
          <w:color w:val="000000" w:themeColor="text1"/>
          <w:sz w:val="24"/>
          <w:szCs w:val="24"/>
        </w:rPr>
      </w:pPr>
      <w:r w:rsidRPr="00EA16A9">
        <w:rPr>
          <w:rFonts w:ascii="华文仿宋" w:eastAsia="华文仿宋" w:hAnsi="华文仿宋" w:hint="eastAsia"/>
          <w:b/>
          <w:color w:val="000000" w:themeColor="text1"/>
          <w:sz w:val="24"/>
          <w:szCs w:val="24"/>
        </w:rPr>
        <w:t>新供应建设用地：</w:t>
      </w:r>
      <w:r w:rsidRPr="00EA16A9">
        <w:rPr>
          <w:rFonts w:ascii="华文仿宋" w:eastAsia="华文仿宋" w:hAnsi="华文仿宋" w:hint="eastAsia"/>
          <w:color w:val="000000" w:themeColor="text1"/>
          <w:sz w:val="24"/>
          <w:szCs w:val="24"/>
        </w:rPr>
        <w:t>相对于城市更新、土地整备而言，土地使用权未出让、现状未建设的规划建设用地。</w:t>
      </w:r>
    </w:p>
    <w:p w:rsidR="001D63B6" w:rsidRPr="00EA16A9" w:rsidRDefault="00CC1429">
      <w:pPr>
        <w:ind w:firstLine="480"/>
        <w:rPr>
          <w:rFonts w:ascii="华文仿宋" w:eastAsia="华文仿宋" w:hAnsi="华文仿宋"/>
          <w:color w:val="000000" w:themeColor="text1"/>
          <w:sz w:val="24"/>
          <w:szCs w:val="24"/>
        </w:rPr>
      </w:pPr>
      <w:r w:rsidRPr="00EA16A9">
        <w:rPr>
          <w:rFonts w:ascii="华文仿宋" w:eastAsia="华文仿宋" w:hAnsi="华文仿宋" w:hint="eastAsia"/>
          <w:b/>
          <w:color w:val="000000" w:themeColor="text1"/>
          <w:sz w:val="24"/>
          <w:szCs w:val="24"/>
        </w:rPr>
        <w:t>新增建设用地：</w:t>
      </w:r>
      <w:r w:rsidR="00666569" w:rsidRPr="00EA16A9">
        <w:rPr>
          <w:rFonts w:ascii="华文仿宋" w:eastAsia="华文仿宋" w:hAnsi="华文仿宋" w:hint="eastAsia"/>
          <w:color w:val="000000" w:themeColor="text1"/>
          <w:sz w:val="24"/>
          <w:szCs w:val="24"/>
        </w:rPr>
        <w:t>依据最新土地变更调查数据，现状为农用地或未利用地，年度内将完成现状农用地或未利用地转为建设用地手续的土地</w:t>
      </w:r>
      <w:r w:rsidR="00AC53A6" w:rsidRPr="00EA16A9">
        <w:rPr>
          <w:rFonts w:ascii="华文仿宋" w:eastAsia="华文仿宋" w:hAnsi="华文仿宋" w:hint="eastAsia"/>
          <w:color w:val="000000" w:themeColor="text1"/>
          <w:sz w:val="24"/>
          <w:szCs w:val="24"/>
        </w:rPr>
        <w:t>。</w:t>
      </w:r>
    </w:p>
    <w:p w:rsidR="001D63B6" w:rsidRPr="00EA16A9" w:rsidRDefault="00CC1429">
      <w:pPr>
        <w:ind w:firstLine="480"/>
        <w:rPr>
          <w:rFonts w:ascii="华文仿宋" w:eastAsia="华文仿宋" w:hAnsi="华文仿宋"/>
          <w:color w:val="000000" w:themeColor="text1"/>
          <w:sz w:val="24"/>
          <w:szCs w:val="24"/>
        </w:rPr>
      </w:pPr>
      <w:r w:rsidRPr="00EA16A9">
        <w:rPr>
          <w:rFonts w:ascii="华文仿宋" w:eastAsia="华文仿宋" w:hAnsi="华文仿宋" w:hint="eastAsia"/>
          <w:b/>
          <w:color w:val="000000" w:themeColor="text1"/>
          <w:sz w:val="24"/>
          <w:szCs w:val="24"/>
        </w:rPr>
        <w:t>存量建设用地：</w:t>
      </w:r>
      <w:r w:rsidR="00666569" w:rsidRPr="00EA16A9">
        <w:rPr>
          <w:rFonts w:ascii="华文仿宋" w:eastAsia="华文仿宋" w:hAnsi="华文仿宋" w:hint="eastAsia"/>
          <w:color w:val="000000" w:themeColor="text1"/>
          <w:sz w:val="24"/>
          <w:szCs w:val="24"/>
        </w:rPr>
        <w:t>依据最新土地变更调查数据，现状为建设用地的土地</w:t>
      </w:r>
      <w:r w:rsidRPr="00EA16A9">
        <w:rPr>
          <w:rFonts w:ascii="华文仿宋" w:eastAsia="华文仿宋" w:hAnsi="华文仿宋" w:hint="eastAsia"/>
          <w:color w:val="000000" w:themeColor="text1"/>
          <w:sz w:val="24"/>
          <w:szCs w:val="24"/>
        </w:rPr>
        <w:t>。</w:t>
      </w:r>
    </w:p>
    <w:p w:rsidR="00D2533F" w:rsidRPr="00EA16A9" w:rsidRDefault="00D2533F" w:rsidP="00D2533F">
      <w:pPr>
        <w:ind w:firstLine="480"/>
        <w:rPr>
          <w:rFonts w:ascii="华文仿宋" w:eastAsia="华文仿宋" w:hAnsi="华文仿宋"/>
          <w:color w:val="000000" w:themeColor="text1"/>
          <w:sz w:val="24"/>
          <w:szCs w:val="24"/>
        </w:rPr>
      </w:pPr>
      <w:r w:rsidRPr="00EA16A9">
        <w:rPr>
          <w:rFonts w:ascii="华文仿宋" w:eastAsia="华文仿宋" w:hAnsi="华文仿宋" w:hint="eastAsia"/>
          <w:b/>
          <w:color w:val="000000" w:themeColor="text1"/>
          <w:sz w:val="24"/>
          <w:szCs w:val="24"/>
        </w:rPr>
        <w:t>经营性新供应建设用地：</w:t>
      </w:r>
      <w:r w:rsidRPr="00EA16A9">
        <w:rPr>
          <w:rFonts w:ascii="华文仿宋" w:eastAsia="华文仿宋" w:hAnsi="华文仿宋" w:hint="eastAsia"/>
          <w:color w:val="000000" w:themeColor="text1"/>
          <w:sz w:val="24"/>
          <w:szCs w:val="24"/>
        </w:rPr>
        <w:t>包含新供应的商住用地、商服用地和产业用地。</w:t>
      </w:r>
    </w:p>
    <w:p w:rsidR="00D2533F" w:rsidRPr="00EA16A9" w:rsidRDefault="00CC1429" w:rsidP="0052525E">
      <w:pPr>
        <w:ind w:firstLine="480"/>
        <w:rPr>
          <w:rFonts w:ascii="华文仿宋" w:eastAsia="华文仿宋" w:hAnsi="华文仿宋"/>
          <w:color w:val="000000" w:themeColor="text1"/>
          <w:sz w:val="24"/>
          <w:szCs w:val="24"/>
        </w:rPr>
      </w:pPr>
      <w:r w:rsidRPr="00EA16A9">
        <w:rPr>
          <w:rFonts w:ascii="华文仿宋" w:eastAsia="华文仿宋" w:hAnsi="华文仿宋" w:hint="eastAsia"/>
          <w:b/>
          <w:color w:val="000000" w:themeColor="text1"/>
          <w:sz w:val="24"/>
          <w:szCs w:val="24"/>
        </w:rPr>
        <w:t>建设用地清退：</w:t>
      </w:r>
      <w:r w:rsidRPr="00EA16A9">
        <w:rPr>
          <w:rFonts w:ascii="华文仿宋" w:eastAsia="华文仿宋" w:hAnsi="华文仿宋" w:hint="eastAsia"/>
          <w:color w:val="000000" w:themeColor="text1"/>
          <w:sz w:val="24"/>
          <w:szCs w:val="24"/>
        </w:rPr>
        <w:t>计划年度内将土地利用变更调查确认的现状建设用地，通过建筑物拆除、</w:t>
      </w:r>
      <w:proofErr w:type="gramStart"/>
      <w:r w:rsidRPr="00EA16A9">
        <w:rPr>
          <w:rFonts w:ascii="华文仿宋" w:eastAsia="华文仿宋" w:hAnsi="华文仿宋" w:hint="eastAsia"/>
          <w:color w:val="000000" w:themeColor="text1"/>
          <w:sz w:val="24"/>
          <w:szCs w:val="24"/>
        </w:rPr>
        <w:t>复绿等</w:t>
      </w:r>
      <w:proofErr w:type="gramEnd"/>
      <w:r w:rsidRPr="00EA16A9">
        <w:rPr>
          <w:rFonts w:ascii="华文仿宋" w:eastAsia="华文仿宋" w:hAnsi="华文仿宋" w:hint="eastAsia"/>
          <w:color w:val="000000" w:themeColor="text1"/>
          <w:sz w:val="24"/>
          <w:szCs w:val="24"/>
        </w:rPr>
        <w:t>手段，转为现状非建设用地。</w:t>
      </w:r>
    </w:p>
    <w:sectPr w:rsidR="00D2533F" w:rsidRPr="00EA16A9" w:rsidSect="009473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05B" w:rsidRDefault="002C505B">
      <w:r>
        <w:separator/>
      </w:r>
    </w:p>
  </w:endnote>
  <w:endnote w:type="continuationSeparator" w:id="0">
    <w:p w:rsidR="002C505B" w:rsidRDefault="002C5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Helvetica">
    <w:panose1 w:val="020B050402020203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262902"/>
      <w:docPartObj>
        <w:docPartGallery w:val="Page Numbers (Bottom of Page)"/>
        <w:docPartUnique/>
      </w:docPartObj>
    </w:sdtPr>
    <w:sdtEndPr/>
    <w:sdtContent>
      <w:p w:rsidR="00233678" w:rsidRDefault="00233678">
        <w:pPr>
          <w:pStyle w:val="a4"/>
          <w:jc w:val="center"/>
        </w:pPr>
        <w:r>
          <w:fldChar w:fldCharType="begin"/>
        </w:r>
        <w:r>
          <w:instrText>PAGE   \* MERGEFORMAT</w:instrText>
        </w:r>
        <w:r>
          <w:fldChar w:fldCharType="separate"/>
        </w:r>
        <w:r w:rsidR="0043438F" w:rsidRPr="0043438F">
          <w:rPr>
            <w:noProof/>
            <w:lang w:val="zh-CN"/>
          </w:rPr>
          <w:t>11</w:t>
        </w:r>
        <w:r>
          <w:rPr>
            <w:noProof/>
            <w:lang w:val="zh-CN"/>
          </w:rPr>
          <w:fldChar w:fldCharType="end"/>
        </w:r>
      </w:p>
    </w:sdtContent>
  </w:sdt>
  <w:p w:rsidR="00233678" w:rsidRDefault="0023367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678" w:rsidRDefault="00233678">
    <w:pPr>
      <w:pStyle w:val="a4"/>
      <w:jc w:val="center"/>
    </w:pPr>
  </w:p>
  <w:p w:rsidR="00233678" w:rsidRDefault="0023367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970604"/>
      <w:docPartObj>
        <w:docPartGallery w:val="Page Numbers (Bottom of Page)"/>
        <w:docPartUnique/>
      </w:docPartObj>
    </w:sdtPr>
    <w:sdtEndPr/>
    <w:sdtContent>
      <w:p w:rsidR="00233678" w:rsidRDefault="00233678">
        <w:pPr>
          <w:pStyle w:val="a4"/>
          <w:jc w:val="center"/>
        </w:pPr>
        <w:r>
          <w:fldChar w:fldCharType="begin"/>
        </w:r>
        <w:r>
          <w:instrText>PAGE   \* MERGEFORMAT</w:instrText>
        </w:r>
        <w:r>
          <w:fldChar w:fldCharType="separate"/>
        </w:r>
        <w:r w:rsidR="0043438F" w:rsidRPr="0043438F">
          <w:rPr>
            <w:noProof/>
            <w:lang w:val="zh-CN"/>
          </w:rPr>
          <w:t>41</w:t>
        </w:r>
        <w:r>
          <w:fldChar w:fldCharType="end"/>
        </w:r>
      </w:p>
    </w:sdtContent>
  </w:sdt>
  <w:p w:rsidR="00233678" w:rsidRDefault="0023367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05B" w:rsidRDefault="002C505B">
      <w:r>
        <w:separator/>
      </w:r>
    </w:p>
  </w:footnote>
  <w:footnote w:type="continuationSeparator" w:id="0">
    <w:p w:rsidR="002C505B" w:rsidRDefault="002C505B">
      <w:r>
        <w:continuationSeparator/>
      </w:r>
    </w:p>
  </w:footnote>
  <w:footnote w:id="1">
    <w:p w:rsidR="00233678" w:rsidRPr="000F7F7F" w:rsidRDefault="00233678" w:rsidP="00694461">
      <w:pPr>
        <w:ind w:firstLine="480"/>
        <w:rPr>
          <w:rFonts w:ascii="华文仿宋" w:eastAsia="华文仿宋" w:hAnsi="华文仿宋"/>
          <w:sz w:val="24"/>
          <w:szCs w:val="24"/>
        </w:rPr>
      </w:pPr>
      <w:r>
        <w:rPr>
          <w:rStyle w:val="ab"/>
        </w:rPr>
        <w:footnoteRef/>
      </w:r>
      <w:r w:rsidRPr="000F7F7F">
        <w:rPr>
          <w:rFonts w:ascii="仿宋_GB2312" w:eastAsia="仿宋_GB2312" w:hAnsi="仿宋" w:hint="eastAsia"/>
          <w:sz w:val="18"/>
          <w:szCs w:val="18"/>
        </w:rPr>
        <w:t>建设用地供应实施率：指年度建设用地实际供应规模与年度计划建设用地计划供应规模的比值。</w:t>
      </w:r>
    </w:p>
  </w:footnote>
  <w:footnote w:id="2">
    <w:p w:rsidR="00233678" w:rsidRDefault="00233678" w:rsidP="000B75D2">
      <w:pPr>
        <w:pStyle w:val="aa"/>
        <w:rPr>
          <w:rFonts w:ascii="仿宋" w:eastAsia="仿宋" w:hAnsi="仿宋"/>
        </w:rPr>
      </w:pPr>
      <w:r>
        <w:rPr>
          <w:rStyle w:val="ab"/>
          <w:rFonts w:ascii="仿宋" w:eastAsia="仿宋" w:hAnsi="仿宋"/>
        </w:rPr>
        <w:footnoteRef/>
      </w:r>
      <w:r>
        <w:rPr>
          <w:rFonts w:ascii="仿宋_GB2312" w:eastAsia="仿宋_GB2312" w:hAnsi="仿宋" w:hint="eastAsia"/>
        </w:rPr>
        <w:t xml:space="preserve"> 预留指标：</w:t>
      </w:r>
      <w:r w:rsidRPr="003D39EE">
        <w:rPr>
          <w:rFonts w:ascii="仿宋_GB2312" w:eastAsia="仿宋_GB2312" w:hAnsi="仿宋" w:hint="eastAsia"/>
        </w:rPr>
        <w:t>为完善计划实施手段，增强计划实施弹性而设置的，专门用于重点区域项目、国家和省市重大项目、急需建设的公共基础设施等民生项目、重大产业项目和前海合作区开发建设的灵活性指标。预留指标为市级层面保留，不分解到各区（新区）</w:t>
      </w:r>
      <w:r>
        <w:rPr>
          <w:rFonts w:ascii="仿宋_GB2312" w:eastAsia="仿宋_GB2312" w:hAnsi="仿宋" w:hint="eastAsia"/>
        </w:rPr>
        <w:t>。</w:t>
      </w:r>
    </w:p>
  </w:footnote>
  <w:footnote w:id="3">
    <w:p w:rsidR="00233678" w:rsidRPr="00EA16A9" w:rsidRDefault="00233678" w:rsidP="000B75D2">
      <w:pPr>
        <w:rPr>
          <w:rFonts w:ascii="华文仿宋" w:eastAsia="华文仿宋" w:hAnsi="华文仿宋"/>
          <w:color w:val="000000" w:themeColor="text1"/>
          <w:sz w:val="24"/>
          <w:szCs w:val="24"/>
        </w:rPr>
      </w:pPr>
      <w:r>
        <w:rPr>
          <w:rStyle w:val="ab"/>
        </w:rPr>
        <w:footnoteRef/>
      </w:r>
      <w:r w:rsidRPr="000B75D2">
        <w:rPr>
          <w:rFonts w:ascii="仿宋_GB2312" w:eastAsia="仿宋_GB2312" w:hAnsi="仿宋" w:hint="eastAsia"/>
          <w:sz w:val="18"/>
          <w:szCs w:val="18"/>
        </w:rPr>
        <w:t>新供应建设用地：相对于城市更新、土地整备而言，土地使用权未出让、现状未建设的规划建设用地。</w:t>
      </w:r>
    </w:p>
    <w:p w:rsidR="00233678" w:rsidRPr="000B75D2" w:rsidRDefault="00233678">
      <w:pPr>
        <w:pStyle w:val="aa"/>
      </w:pPr>
    </w:p>
  </w:footnote>
  <w:footnote w:id="4">
    <w:p w:rsidR="00233678" w:rsidRDefault="00233678" w:rsidP="0025544E">
      <w:pPr>
        <w:pStyle w:val="aa"/>
        <w:rPr>
          <w:rFonts w:ascii="仿宋" w:eastAsia="仿宋" w:hAnsi="仿宋"/>
        </w:rPr>
      </w:pPr>
      <w:r>
        <w:rPr>
          <w:rStyle w:val="ab"/>
          <w:rFonts w:ascii="仿宋" w:eastAsia="仿宋" w:hAnsi="仿宋"/>
        </w:rPr>
        <w:footnoteRef/>
      </w:r>
      <w:r>
        <w:rPr>
          <w:rFonts w:ascii="仿宋_GB2312" w:eastAsia="仿宋_GB2312" w:hAnsi="仿宋" w:hint="eastAsia"/>
        </w:rPr>
        <w:t>新增建设用地：依据最新土地变更调查数据，现状为农用地或未利用地，年度内将完成现状农用地或未利用地转为建设用地手续的土地。</w:t>
      </w:r>
    </w:p>
  </w:footnote>
  <w:footnote w:id="5">
    <w:p w:rsidR="00233678" w:rsidRPr="0019485B" w:rsidRDefault="00233678">
      <w:pPr>
        <w:pStyle w:val="aa"/>
      </w:pPr>
      <w:r>
        <w:rPr>
          <w:rStyle w:val="ab"/>
        </w:rPr>
        <w:footnoteRef/>
      </w:r>
      <w:r w:rsidRPr="00FA470A">
        <w:rPr>
          <w:rFonts w:ascii="仿宋_GB2312" w:eastAsia="仿宋_GB2312" w:hAnsi="仿宋" w:hint="eastAsia"/>
        </w:rPr>
        <w:t>预留指标：为完善计划实施手段，增强计划实施弹性而设置的，专门用于重点区域项目、国家和省市重大项目、急需建设的公共基础设施</w:t>
      </w:r>
      <w:r>
        <w:rPr>
          <w:rFonts w:ascii="仿宋_GB2312" w:eastAsia="仿宋_GB2312" w:hAnsi="仿宋" w:hint="eastAsia"/>
        </w:rPr>
        <w:t>等民生</w:t>
      </w:r>
      <w:r w:rsidRPr="00FA470A">
        <w:rPr>
          <w:rFonts w:ascii="仿宋_GB2312" w:eastAsia="仿宋_GB2312" w:hAnsi="仿宋" w:hint="eastAsia"/>
        </w:rPr>
        <w:t>项目</w:t>
      </w:r>
      <w:r>
        <w:rPr>
          <w:rFonts w:ascii="仿宋_GB2312" w:eastAsia="仿宋_GB2312" w:hAnsi="仿宋" w:hint="eastAsia"/>
        </w:rPr>
        <w:t>、重大产业项目和前海合作区开发建设</w:t>
      </w:r>
      <w:r w:rsidRPr="00FA470A">
        <w:rPr>
          <w:rFonts w:ascii="仿宋_GB2312" w:eastAsia="仿宋_GB2312" w:hAnsi="仿宋" w:hint="eastAsia"/>
        </w:rPr>
        <w:t>的灵活性指标。预留指标为市级层面保留，不分解到各区（新区）。</w:t>
      </w:r>
    </w:p>
  </w:footnote>
  <w:footnote w:id="6">
    <w:p w:rsidR="00233678" w:rsidRDefault="00233678" w:rsidP="0025544E">
      <w:pPr>
        <w:pStyle w:val="aa"/>
        <w:rPr>
          <w:rFonts w:ascii="仿宋" w:eastAsia="仿宋" w:hAnsi="仿宋"/>
        </w:rPr>
      </w:pPr>
      <w:r>
        <w:rPr>
          <w:rStyle w:val="ab"/>
          <w:rFonts w:ascii="仿宋" w:eastAsia="仿宋" w:hAnsi="仿宋"/>
        </w:rPr>
        <w:footnoteRef/>
      </w:r>
      <w:r>
        <w:rPr>
          <w:rFonts w:ascii="仿宋_GB2312" w:eastAsia="仿宋_GB2312" w:hAnsi="仿宋" w:hint="eastAsia"/>
        </w:rPr>
        <w:t>新供应建设用地：相对于城市更新、土地整备而言，土地使用权未出让、现状未建设的规划建设用地。</w:t>
      </w:r>
      <w:r>
        <w:rPr>
          <w:rFonts w:ascii="仿宋" w:eastAsia="仿宋" w:hAnsi="仿宋"/>
        </w:rPr>
        <w:t xml:space="preserve"> </w:t>
      </w:r>
    </w:p>
  </w:footnote>
  <w:footnote w:id="7">
    <w:p w:rsidR="00233678" w:rsidRDefault="00233678" w:rsidP="0025544E">
      <w:pPr>
        <w:pStyle w:val="aa"/>
        <w:rPr>
          <w:rFonts w:ascii="仿宋" w:eastAsia="仿宋" w:hAnsi="仿宋"/>
        </w:rPr>
      </w:pPr>
      <w:r>
        <w:rPr>
          <w:rStyle w:val="ab"/>
          <w:rFonts w:ascii="仿宋" w:eastAsia="仿宋" w:hAnsi="仿宋"/>
        </w:rPr>
        <w:footnoteRef/>
      </w:r>
      <w:r>
        <w:rPr>
          <w:rFonts w:ascii="仿宋_GB2312" w:eastAsia="仿宋_GB2312" w:hAnsi="仿宋" w:hint="eastAsia"/>
        </w:rPr>
        <w:t>经营性新供应建设用地：包含新供应的商住用地、商服用地和产业用地。</w:t>
      </w:r>
    </w:p>
  </w:footnote>
  <w:footnote w:id="8">
    <w:p w:rsidR="00233678" w:rsidRPr="00D2533F" w:rsidRDefault="00233678">
      <w:pPr>
        <w:pStyle w:val="aa"/>
      </w:pPr>
      <w:r>
        <w:rPr>
          <w:rStyle w:val="ab"/>
        </w:rPr>
        <w:footnoteRef/>
      </w:r>
      <w:r w:rsidRPr="00D2533F">
        <w:rPr>
          <w:rFonts w:ascii="仿宋_GB2312" w:eastAsia="仿宋_GB2312" w:hAnsi="仿宋" w:hint="eastAsia"/>
        </w:rPr>
        <w:t>建设用地清退：计划年度内将土地利用变更调查确认的现状建设用地，通过建筑物拆除、</w:t>
      </w:r>
      <w:proofErr w:type="gramStart"/>
      <w:r w:rsidRPr="00D2533F">
        <w:rPr>
          <w:rFonts w:ascii="仿宋_GB2312" w:eastAsia="仿宋_GB2312" w:hAnsi="仿宋" w:hint="eastAsia"/>
        </w:rPr>
        <w:t>复绿等</w:t>
      </w:r>
      <w:proofErr w:type="gramEnd"/>
      <w:r w:rsidRPr="00D2533F">
        <w:rPr>
          <w:rFonts w:ascii="仿宋_GB2312" w:eastAsia="仿宋_GB2312" w:hAnsi="仿宋" w:hint="eastAsia"/>
        </w:rPr>
        <w:t>手段，转为现状非建设用地。</w:t>
      </w:r>
    </w:p>
  </w:footnote>
  <w:footnote w:id="9">
    <w:p w:rsidR="00233678" w:rsidRDefault="00233678">
      <w:pPr>
        <w:pStyle w:val="aa"/>
      </w:pPr>
      <w:r>
        <w:rPr>
          <w:rStyle w:val="ab"/>
        </w:rPr>
        <w:footnoteRef/>
      </w:r>
      <w:r w:rsidRPr="00D254C0">
        <w:rPr>
          <w:rFonts w:hint="eastAsia"/>
          <w:sz w:val="15"/>
        </w:rPr>
        <w:t>项目来源：①预申报项目；②近期建设规划确定的项目；③国家、省、市重大项目；④重点区域项目；⑤城市基础设施建设五年行动计划项目；⑥按照现状常住人口分布急需建设的公共基础设施项目；⑦新增交通设施用地；⑧</w:t>
      </w:r>
      <w:r>
        <w:rPr>
          <w:rFonts w:hint="eastAsia"/>
          <w:sz w:val="15"/>
        </w:rPr>
        <w:t>2018</w:t>
      </w:r>
      <w:r w:rsidRPr="00D254C0">
        <w:rPr>
          <w:rFonts w:hint="eastAsia"/>
          <w:sz w:val="15"/>
        </w:rPr>
        <w:t>年结转</w:t>
      </w:r>
      <w:r>
        <w:rPr>
          <w:rFonts w:hint="eastAsia"/>
          <w:sz w:val="15"/>
        </w:rPr>
        <w:t>项目</w:t>
      </w:r>
      <w:r w:rsidRPr="00D254C0">
        <w:rPr>
          <w:rFonts w:hint="eastAsia"/>
          <w:sz w:val="15"/>
        </w:rPr>
        <w:t>；⑨东进战略项目</w:t>
      </w:r>
      <w:r w:rsidRPr="00D254C0">
        <w:rPr>
          <w:rFonts w:hint="eastAsia"/>
          <w:sz w:val="15"/>
        </w:rPr>
        <w:t xml:space="preserve">; </w:t>
      </w:r>
      <w:r w:rsidRPr="00D254C0">
        <w:rPr>
          <w:rFonts w:hint="eastAsia"/>
          <w:sz w:val="15"/>
        </w:rPr>
        <w:t>⑩市各行业主管部门、各区（新区）根据自行发展需求安排其他民生设施项</w:t>
      </w:r>
      <w:r>
        <w:rPr>
          <w:rFonts w:hint="eastAsia"/>
          <w:sz w:val="15"/>
        </w:rPr>
        <w:t>目</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8A0"/>
    <w:multiLevelType w:val="hybridMultilevel"/>
    <w:tmpl w:val="D37CCE74"/>
    <w:lvl w:ilvl="0" w:tplc="CCD4A0E4">
      <w:start w:val="11"/>
      <w:numFmt w:val="decimal"/>
      <w:lvlText w:val="（%1）"/>
      <w:lvlJc w:val="left"/>
      <w:pPr>
        <w:ind w:left="1963" w:hanging="1395"/>
      </w:pPr>
      <w:rPr>
        <w:rFonts w:ascii="Arial" w:hAnsi="Arial" w:cs="Arial" w:hint="default"/>
        <w:sz w:val="21"/>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061A4F34"/>
    <w:multiLevelType w:val="hybridMultilevel"/>
    <w:tmpl w:val="F9B41302"/>
    <w:lvl w:ilvl="0" w:tplc="DB46A55A">
      <w:start w:val="1"/>
      <w:numFmt w:val="japaneseCounting"/>
      <w:lvlText w:val="（%1）"/>
      <w:lvlJc w:val="left"/>
      <w:pPr>
        <w:ind w:left="1451" w:hanging="885"/>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
    <w:nsid w:val="10011B07"/>
    <w:multiLevelType w:val="hybridMultilevel"/>
    <w:tmpl w:val="C0A8A82E"/>
    <w:lvl w:ilvl="0" w:tplc="EFD667DC">
      <w:start w:val="1"/>
      <w:numFmt w:val="japaneseCounting"/>
      <w:lvlText w:val="（%1）"/>
      <w:lvlJc w:val="left"/>
      <w:pPr>
        <w:ind w:left="2870" w:hanging="885"/>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3">
    <w:nsid w:val="12CE2E21"/>
    <w:multiLevelType w:val="hybridMultilevel"/>
    <w:tmpl w:val="C90E93BC"/>
    <w:lvl w:ilvl="0" w:tplc="559EFA9C">
      <w:start w:val="11"/>
      <w:numFmt w:val="decimal"/>
      <w:lvlText w:val="（%1）"/>
      <w:lvlJc w:val="left"/>
      <w:pPr>
        <w:ind w:left="1931" w:hanging="1365"/>
      </w:pPr>
      <w:rPr>
        <w:rFonts w:ascii="Arial" w:hAnsi="Arial" w:cs="Arial" w:hint="default"/>
        <w:sz w:val="21"/>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
    <w:nsid w:val="25E50C3F"/>
    <w:multiLevelType w:val="hybridMultilevel"/>
    <w:tmpl w:val="F96C629E"/>
    <w:lvl w:ilvl="0" w:tplc="04090017">
      <w:start w:val="1"/>
      <w:numFmt w:val="chineseCountingThousand"/>
      <w:lvlText w:val="(%1)"/>
      <w:lvlJc w:val="left"/>
      <w:pPr>
        <w:ind w:left="561" w:hanging="420"/>
      </w:p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5">
    <w:nsid w:val="2B760271"/>
    <w:multiLevelType w:val="hybridMultilevel"/>
    <w:tmpl w:val="C52492DE"/>
    <w:lvl w:ilvl="0" w:tplc="04090017">
      <w:start w:val="1"/>
      <w:numFmt w:val="chineseCountingThousand"/>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6">
    <w:nsid w:val="2CD76FAC"/>
    <w:multiLevelType w:val="hybridMultilevel"/>
    <w:tmpl w:val="CB621EC6"/>
    <w:lvl w:ilvl="0" w:tplc="0F62A61E">
      <w:start w:val="1"/>
      <w:numFmt w:val="chineseCountingThousand"/>
      <w:lvlText w:val="    第%1条 "/>
      <w:lvlJc w:val="left"/>
      <w:pPr>
        <w:ind w:left="420" w:hanging="420"/>
      </w:pPr>
      <w:rPr>
        <w:rFonts w:ascii="黑体" w:hAnsi="黑体" w:hint="eastAsia"/>
        <w:b/>
      </w:rPr>
    </w:lvl>
    <w:lvl w:ilvl="1" w:tplc="04090017">
      <w:start w:val="1"/>
      <w:numFmt w:val="chineseCountingThousand"/>
      <w:lvlText w:val="(%2)"/>
      <w:lvlJc w:val="left"/>
      <w:pPr>
        <w:ind w:left="5666" w:hanging="420"/>
      </w:pPr>
      <w:rPr>
        <w:rFonts w:hint="eastAsia"/>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A849A6"/>
    <w:multiLevelType w:val="hybridMultilevel"/>
    <w:tmpl w:val="8280E27C"/>
    <w:lvl w:ilvl="0" w:tplc="6C14C4F6">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AB6389"/>
    <w:multiLevelType w:val="hybridMultilevel"/>
    <w:tmpl w:val="A948B0A6"/>
    <w:lvl w:ilvl="0" w:tplc="0F62A61E">
      <w:start w:val="1"/>
      <w:numFmt w:val="chineseCountingThousand"/>
      <w:lvlText w:val="    第%1条 "/>
      <w:lvlJc w:val="left"/>
      <w:pPr>
        <w:ind w:left="420" w:hanging="420"/>
      </w:pPr>
      <w:rPr>
        <w:rFonts w:ascii="黑体" w:hAnsi="黑体" w:hint="eastAsia"/>
        <w:b/>
      </w:rPr>
    </w:lvl>
    <w:lvl w:ilvl="1" w:tplc="04090017">
      <w:start w:val="1"/>
      <w:numFmt w:val="chineseCountingThousand"/>
      <w:lvlText w:val="(%2)"/>
      <w:lvlJc w:val="left"/>
      <w:pPr>
        <w:ind w:left="5666" w:hanging="420"/>
      </w:pPr>
      <w:rPr>
        <w:rFonts w:hint="eastAsia"/>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3D5E32"/>
    <w:multiLevelType w:val="hybridMultilevel"/>
    <w:tmpl w:val="8DC2F86C"/>
    <w:lvl w:ilvl="0" w:tplc="0F62A61E">
      <w:start w:val="1"/>
      <w:numFmt w:val="chineseCountingThousand"/>
      <w:lvlText w:val="    第%1条 "/>
      <w:lvlJc w:val="left"/>
      <w:pPr>
        <w:ind w:left="420" w:hanging="420"/>
      </w:pPr>
      <w:rPr>
        <w:rFonts w:ascii="黑体" w:hAnsi="黑体" w:hint="eastAsia"/>
        <w:b/>
      </w:rPr>
    </w:lvl>
    <w:lvl w:ilvl="1" w:tplc="04090017">
      <w:start w:val="1"/>
      <w:numFmt w:val="chineseCountingThousand"/>
      <w:lvlText w:val="(%2)"/>
      <w:lvlJc w:val="left"/>
      <w:pPr>
        <w:ind w:left="561" w:hanging="420"/>
      </w:pPr>
      <w:rPr>
        <w:rFonts w:hint="eastAsia"/>
        <w:b/>
      </w:rPr>
    </w:lvl>
    <w:lvl w:ilvl="2" w:tplc="06A405C0">
      <w:start w:val="1"/>
      <w:numFmt w:val="decimal"/>
      <w:lvlText w:val="%3."/>
      <w:lvlJc w:val="left"/>
      <w:pPr>
        <w:ind w:left="1695" w:hanging="85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707BFF"/>
    <w:multiLevelType w:val="hybridMultilevel"/>
    <w:tmpl w:val="D436DCBE"/>
    <w:lvl w:ilvl="0" w:tplc="CD363B14">
      <w:start w:val="1"/>
      <w:numFmt w:val="japaneseCounting"/>
      <w:lvlText w:val="（%1）"/>
      <w:lvlJc w:val="left"/>
      <w:pPr>
        <w:ind w:left="1963" w:hanging="1395"/>
      </w:pPr>
      <w:rPr>
        <w:rFonts w:hint="default"/>
        <w:b/>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1">
    <w:nsid w:val="401B11D9"/>
    <w:multiLevelType w:val="hybridMultilevel"/>
    <w:tmpl w:val="EC8C76D4"/>
    <w:lvl w:ilvl="0" w:tplc="0F62A61E">
      <w:start w:val="1"/>
      <w:numFmt w:val="chineseCountingThousand"/>
      <w:lvlText w:val="    第%1条 "/>
      <w:lvlJc w:val="left"/>
      <w:pPr>
        <w:ind w:left="420" w:hanging="420"/>
      </w:pPr>
      <w:rPr>
        <w:rFonts w:ascii="黑体" w:hAnsi="黑体" w:hint="eastAsia"/>
        <w:b/>
      </w:rPr>
    </w:lvl>
    <w:lvl w:ilvl="1" w:tplc="04090013">
      <w:start w:val="1"/>
      <w:numFmt w:val="chineseCountingThousand"/>
      <w:lvlText w:val="%2、"/>
      <w:lvlJc w:val="left"/>
      <w:pPr>
        <w:ind w:left="5666" w:hanging="420"/>
      </w:pPr>
      <w:rPr>
        <w:rFonts w:hint="eastAsia"/>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6B544E6"/>
    <w:multiLevelType w:val="hybridMultilevel"/>
    <w:tmpl w:val="D4DC9CDC"/>
    <w:lvl w:ilvl="0" w:tplc="0F62A61E">
      <w:start w:val="1"/>
      <w:numFmt w:val="chineseCountingThousand"/>
      <w:lvlText w:val="    第%1条 "/>
      <w:lvlJc w:val="left"/>
      <w:pPr>
        <w:ind w:left="420" w:hanging="420"/>
      </w:pPr>
      <w:rPr>
        <w:rFonts w:ascii="黑体" w:hAnsi="黑体" w:hint="eastAsia"/>
        <w:b/>
      </w:rPr>
    </w:lvl>
    <w:lvl w:ilvl="1" w:tplc="04090017">
      <w:start w:val="1"/>
      <w:numFmt w:val="chineseCountingThousand"/>
      <w:lvlText w:val="(%2)"/>
      <w:lvlJc w:val="left"/>
      <w:pPr>
        <w:ind w:left="5666" w:hanging="420"/>
      </w:pPr>
      <w:rPr>
        <w:rFonts w:hint="eastAsia"/>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AC4388"/>
    <w:multiLevelType w:val="hybridMultilevel"/>
    <w:tmpl w:val="0A8C16FC"/>
    <w:lvl w:ilvl="0" w:tplc="0409000F">
      <w:start w:val="1"/>
      <w:numFmt w:val="decimal"/>
      <w:lvlText w:val="%1."/>
      <w:lvlJc w:val="left"/>
      <w:pPr>
        <w:ind w:left="986" w:hanging="420"/>
      </w:pPr>
    </w:lvl>
    <w:lvl w:ilvl="1" w:tplc="04090019" w:tentative="1">
      <w:start w:val="1"/>
      <w:numFmt w:val="lowerLetter"/>
      <w:lvlText w:val="%2)"/>
      <w:lvlJc w:val="left"/>
      <w:pPr>
        <w:ind w:left="1406" w:hanging="420"/>
      </w:pPr>
    </w:lvl>
    <w:lvl w:ilvl="2" w:tplc="0409000F">
      <w:start w:val="1"/>
      <w:numFmt w:val="decimal"/>
      <w:lvlText w:val="%3."/>
      <w:lvlJc w:val="lef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4">
    <w:nsid w:val="53A10CC0"/>
    <w:multiLevelType w:val="hybridMultilevel"/>
    <w:tmpl w:val="CA5A8CEC"/>
    <w:lvl w:ilvl="0" w:tplc="04090017">
      <w:start w:val="1"/>
      <w:numFmt w:val="chineseCountingThousand"/>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5">
    <w:nsid w:val="53B05CA7"/>
    <w:multiLevelType w:val="hybridMultilevel"/>
    <w:tmpl w:val="624A115A"/>
    <w:lvl w:ilvl="0" w:tplc="0F62A61E">
      <w:start w:val="1"/>
      <w:numFmt w:val="chineseCountingThousand"/>
      <w:lvlText w:val="    第%1条 "/>
      <w:lvlJc w:val="left"/>
      <w:pPr>
        <w:ind w:left="420" w:hanging="420"/>
      </w:pPr>
      <w:rPr>
        <w:rFonts w:ascii="黑体" w:hAnsi="黑体" w:hint="eastAsia"/>
        <w:b/>
      </w:rPr>
    </w:lvl>
    <w:lvl w:ilvl="1" w:tplc="537E8E88">
      <w:start w:val="1"/>
      <w:numFmt w:val="chineseCountingThousand"/>
      <w:lvlText w:val="第%2条 "/>
      <w:lvlJc w:val="left"/>
      <w:pPr>
        <w:ind w:left="5666" w:hanging="420"/>
      </w:pPr>
      <w:rPr>
        <w:rFonts w:ascii="黑体" w:hAnsi="黑体" w:hint="eastAsia"/>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7395C8C"/>
    <w:multiLevelType w:val="hybridMultilevel"/>
    <w:tmpl w:val="66F436B6"/>
    <w:lvl w:ilvl="0" w:tplc="0F62A61E">
      <w:start w:val="1"/>
      <w:numFmt w:val="chineseCountingThousand"/>
      <w:lvlText w:val="    第%1条 "/>
      <w:lvlJc w:val="left"/>
      <w:pPr>
        <w:ind w:left="420" w:hanging="420"/>
      </w:pPr>
      <w:rPr>
        <w:rFonts w:ascii="黑体" w:hAnsi="黑体" w:hint="eastAsia"/>
        <w:b/>
      </w:rPr>
    </w:lvl>
    <w:lvl w:ilvl="1" w:tplc="04090017">
      <w:start w:val="1"/>
      <w:numFmt w:val="chineseCountingThousand"/>
      <w:lvlText w:val="(%2)"/>
      <w:lvlJc w:val="left"/>
      <w:pPr>
        <w:ind w:left="5666" w:hanging="420"/>
      </w:pPr>
      <w:rPr>
        <w:rFonts w:hint="eastAsia"/>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92F2E8F"/>
    <w:multiLevelType w:val="hybridMultilevel"/>
    <w:tmpl w:val="33E4FC12"/>
    <w:lvl w:ilvl="0" w:tplc="E66EB0AC">
      <w:start w:val="1"/>
      <w:numFmt w:val="decimalEnclosedCircle"/>
      <w:lvlText w:val="%1"/>
      <w:lvlJc w:val="left"/>
      <w:pPr>
        <w:ind w:left="360" w:hanging="360"/>
      </w:pPr>
      <w:rPr>
        <w:rFonts w:asciiTheme="minorEastAsia" w:hAnsiTheme="minorEastAsia"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4109C0"/>
    <w:multiLevelType w:val="hybridMultilevel"/>
    <w:tmpl w:val="8EE4518E"/>
    <w:lvl w:ilvl="0" w:tplc="0F62A61E">
      <w:start w:val="1"/>
      <w:numFmt w:val="chineseCountingThousand"/>
      <w:lvlText w:val="    第%1条 "/>
      <w:lvlJc w:val="left"/>
      <w:pPr>
        <w:ind w:left="420" w:hanging="420"/>
      </w:pPr>
      <w:rPr>
        <w:rFonts w:ascii="黑体" w:hAnsi="黑体"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46212C"/>
    <w:multiLevelType w:val="hybridMultilevel"/>
    <w:tmpl w:val="13F275CC"/>
    <w:lvl w:ilvl="0" w:tplc="467EAA42">
      <w:start w:val="1"/>
      <w:numFmt w:val="decimal"/>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0">
    <w:nsid w:val="63C67F41"/>
    <w:multiLevelType w:val="hybridMultilevel"/>
    <w:tmpl w:val="6E6EEF28"/>
    <w:lvl w:ilvl="0" w:tplc="0F62A61E">
      <w:start w:val="1"/>
      <w:numFmt w:val="chineseCountingThousand"/>
      <w:lvlText w:val="    第%1条 "/>
      <w:lvlJc w:val="left"/>
      <w:pPr>
        <w:ind w:left="420" w:hanging="420"/>
      </w:pPr>
      <w:rPr>
        <w:rFonts w:ascii="黑体" w:hAnsi="黑体" w:hint="eastAsia"/>
        <w:b/>
      </w:rPr>
    </w:lvl>
    <w:lvl w:ilvl="1" w:tplc="04090013">
      <w:start w:val="1"/>
      <w:numFmt w:val="chineseCountingThousand"/>
      <w:lvlText w:val="%2、"/>
      <w:lvlJc w:val="left"/>
      <w:pPr>
        <w:ind w:left="5666" w:hanging="420"/>
      </w:pPr>
      <w:rPr>
        <w:rFonts w:hint="eastAsia"/>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7443F3"/>
    <w:multiLevelType w:val="hybridMultilevel"/>
    <w:tmpl w:val="08564F80"/>
    <w:lvl w:ilvl="0" w:tplc="04090017">
      <w:start w:val="1"/>
      <w:numFmt w:val="chineseCountingThousand"/>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2">
    <w:nsid w:val="69FD6B3B"/>
    <w:multiLevelType w:val="hybridMultilevel"/>
    <w:tmpl w:val="0464EABE"/>
    <w:lvl w:ilvl="0" w:tplc="0F62A61E">
      <w:start w:val="1"/>
      <w:numFmt w:val="chineseCountingThousand"/>
      <w:lvlText w:val="    第%1条 "/>
      <w:lvlJc w:val="left"/>
      <w:pPr>
        <w:ind w:left="420" w:hanging="420"/>
      </w:pPr>
      <w:rPr>
        <w:rFonts w:ascii="黑体" w:hAnsi="黑体" w:hint="eastAsia"/>
        <w:b/>
      </w:rPr>
    </w:lvl>
    <w:lvl w:ilvl="1" w:tplc="04090017">
      <w:start w:val="1"/>
      <w:numFmt w:val="chineseCountingThousand"/>
      <w:lvlText w:val="(%2)"/>
      <w:lvlJc w:val="left"/>
      <w:pPr>
        <w:ind w:left="5666" w:hanging="420"/>
      </w:pPr>
      <w:rPr>
        <w:rFonts w:hint="eastAsia"/>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807D5D"/>
    <w:multiLevelType w:val="hybridMultilevel"/>
    <w:tmpl w:val="701C4946"/>
    <w:lvl w:ilvl="0" w:tplc="4F328A76">
      <w:start w:val="11"/>
      <w:numFmt w:val="decimal"/>
      <w:lvlText w:val="（%1）"/>
      <w:lvlJc w:val="left"/>
      <w:pPr>
        <w:ind w:left="1963" w:hanging="1395"/>
      </w:pPr>
      <w:rPr>
        <w:rFonts w:hint="default"/>
        <w:b w:val="0"/>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4">
    <w:nsid w:val="6EF9109C"/>
    <w:multiLevelType w:val="hybridMultilevel"/>
    <w:tmpl w:val="ED849EF2"/>
    <w:lvl w:ilvl="0" w:tplc="3B6E4B58">
      <w:start w:val="1"/>
      <w:numFmt w:val="japaneseCounting"/>
      <w:lvlText w:val="（%1）"/>
      <w:lvlJc w:val="left"/>
      <w:pPr>
        <w:ind w:left="1447" w:hanging="885"/>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5">
    <w:nsid w:val="7118751D"/>
    <w:multiLevelType w:val="hybridMultilevel"/>
    <w:tmpl w:val="57AA9058"/>
    <w:lvl w:ilvl="0" w:tplc="08B699A8">
      <w:start w:val="11"/>
      <w:numFmt w:val="decimal"/>
      <w:lvlText w:val="（%1）"/>
      <w:lvlJc w:val="left"/>
      <w:pPr>
        <w:ind w:left="1931" w:hanging="1365"/>
      </w:pPr>
      <w:rPr>
        <w:rFonts w:ascii="Arial" w:hAnsi="Arial" w:cs="Arial" w:hint="default"/>
        <w:sz w:val="21"/>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6">
    <w:nsid w:val="77CD4BA1"/>
    <w:multiLevelType w:val="hybridMultilevel"/>
    <w:tmpl w:val="6A8E375C"/>
    <w:lvl w:ilvl="0" w:tplc="0409000F">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7">
    <w:nsid w:val="7D062007"/>
    <w:multiLevelType w:val="hybridMultilevel"/>
    <w:tmpl w:val="EB329A5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8"/>
  </w:num>
  <w:num w:numId="3">
    <w:abstractNumId w:val="15"/>
  </w:num>
  <w:num w:numId="4">
    <w:abstractNumId w:val="2"/>
  </w:num>
  <w:num w:numId="5">
    <w:abstractNumId w:val="1"/>
  </w:num>
  <w:num w:numId="6">
    <w:abstractNumId w:val="25"/>
  </w:num>
  <w:num w:numId="7">
    <w:abstractNumId w:val="3"/>
  </w:num>
  <w:num w:numId="8">
    <w:abstractNumId w:val="0"/>
  </w:num>
  <w:num w:numId="9">
    <w:abstractNumId w:val="23"/>
  </w:num>
  <w:num w:numId="10">
    <w:abstractNumId w:val="10"/>
  </w:num>
  <w:num w:numId="11">
    <w:abstractNumId w:val="5"/>
  </w:num>
  <w:num w:numId="12">
    <w:abstractNumId w:val="21"/>
  </w:num>
  <w:num w:numId="13">
    <w:abstractNumId w:val="17"/>
  </w:num>
  <w:num w:numId="14">
    <w:abstractNumId w:val="11"/>
  </w:num>
  <w:num w:numId="15">
    <w:abstractNumId w:val="20"/>
  </w:num>
  <w:num w:numId="16">
    <w:abstractNumId w:val="27"/>
  </w:num>
  <w:num w:numId="17">
    <w:abstractNumId w:val="7"/>
  </w:num>
  <w:num w:numId="18">
    <w:abstractNumId w:val="16"/>
  </w:num>
  <w:num w:numId="19">
    <w:abstractNumId w:val="8"/>
  </w:num>
  <w:num w:numId="20">
    <w:abstractNumId w:val="12"/>
  </w:num>
  <w:num w:numId="21">
    <w:abstractNumId w:val="6"/>
  </w:num>
  <w:num w:numId="22">
    <w:abstractNumId w:val="22"/>
  </w:num>
  <w:num w:numId="23">
    <w:abstractNumId w:val="19"/>
  </w:num>
  <w:num w:numId="24">
    <w:abstractNumId w:val="9"/>
  </w:num>
  <w:num w:numId="25">
    <w:abstractNumId w:val="26"/>
  </w:num>
  <w:num w:numId="26">
    <w:abstractNumId w:val="13"/>
  </w:num>
  <w:num w:numId="27">
    <w:abstractNumId w:val="24"/>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bordersDoNotSurroundFooter/>
  <w:hideSpellingErrors/>
  <w:hideGrammaticalErrors/>
  <w:proofState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B6"/>
    <w:rsid w:val="00001287"/>
    <w:rsid w:val="000020E3"/>
    <w:rsid w:val="000027C0"/>
    <w:rsid w:val="00002BC8"/>
    <w:rsid w:val="0000396D"/>
    <w:rsid w:val="0000398B"/>
    <w:rsid w:val="00003D74"/>
    <w:rsid w:val="000046D5"/>
    <w:rsid w:val="00004DE7"/>
    <w:rsid w:val="00005BD6"/>
    <w:rsid w:val="00007978"/>
    <w:rsid w:val="000079F6"/>
    <w:rsid w:val="00007BEA"/>
    <w:rsid w:val="0001021E"/>
    <w:rsid w:val="00010621"/>
    <w:rsid w:val="0001202D"/>
    <w:rsid w:val="000120B4"/>
    <w:rsid w:val="00012775"/>
    <w:rsid w:val="00014692"/>
    <w:rsid w:val="00014E59"/>
    <w:rsid w:val="00016BD0"/>
    <w:rsid w:val="00017BFD"/>
    <w:rsid w:val="0002054A"/>
    <w:rsid w:val="00021604"/>
    <w:rsid w:val="00021E59"/>
    <w:rsid w:val="000221C9"/>
    <w:rsid w:val="0002680B"/>
    <w:rsid w:val="00026885"/>
    <w:rsid w:val="00026C80"/>
    <w:rsid w:val="00026F5D"/>
    <w:rsid w:val="0002716B"/>
    <w:rsid w:val="00027231"/>
    <w:rsid w:val="00027AD4"/>
    <w:rsid w:val="00027B22"/>
    <w:rsid w:val="000302CE"/>
    <w:rsid w:val="000305A7"/>
    <w:rsid w:val="000305CD"/>
    <w:rsid w:val="00030744"/>
    <w:rsid w:val="00030D98"/>
    <w:rsid w:val="00031F01"/>
    <w:rsid w:val="000327DD"/>
    <w:rsid w:val="0003290F"/>
    <w:rsid w:val="000330D6"/>
    <w:rsid w:val="000341FE"/>
    <w:rsid w:val="00034A62"/>
    <w:rsid w:val="00035B59"/>
    <w:rsid w:val="00035D36"/>
    <w:rsid w:val="000367A4"/>
    <w:rsid w:val="000379A4"/>
    <w:rsid w:val="000410BC"/>
    <w:rsid w:val="0004252D"/>
    <w:rsid w:val="000432D5"/>
    <w:rsid w:val="00043B1D"/>
    <w:rsid w:val="00043E3B"/>
    <w:rsid w:val="00044B51"/>
    <w:rsid w:val="00046724"/>
    <w:rsid w:val="00046FD6"/>
    <w:rsid w:val="00047F75"/>
    <w:rsid w:val="0005041A"/>
    <w:rsid w:val="0005174C"/>
    <w:rsid w:val="00053AB4"/>
    <w:rsid w:val="000547E1"/>
    <w:rsid w:val="00055429"/>
    <w:rsid w:val="000569DD"/>
    <w:rsid w:val="0005735E"/>
    <w:rsid w:val="000573F8"/>
    <w:rsid w:val="00057A1A"/>
    <w:rsid w:val="000603C1"/>
    <w:rsid w:val="000603F8"/>
    <w:rsid w:val="000607AC"/>
    <w:rsid w:val="00060B72"/>
    <w:rsid w:val="00060F83"/>
    <w:rsid w:val="00061367"/>
    <w:rsid w:val="00061808"/>
    <w:rsid w:val="00061B51"/>
    <w:rsid w:val="00062E9D"/>
    <w:rsid w:val="0006358D"/>
    <w:rsid w:val="00063A84"/>
    <w:rsid w:val="00064B07"/>
    <w:rsid w:val="00064FF1"/>
    <w:rsid w:val="00065769"/>
    <w:rsid w:val="0006609C"/>
    <w:rsid w:val="00066B29"/>
    <w:rsid w:val="00066E5E"/>
    <w:rsid w:val="00067015"/>
    <w:rsid w:val="00067B46"/>
    <w:rsid w:val="00070F59"/>
    <w:rsid w:val="0007131E"/>
    <w:rsid w:val="0007350A"/>
    <w:rsid w:val="000763D2"/>
    <w:rsid w:val="00076751"/>
    <w:rsid w:val="00077322"/>
    <w:rsid w:val="00077B05"/>
    <w:rsid w:val="00081513"/>
    <w:rsid w:val="000839F2"/>
    <w:rsid w:val="00086290"/>
    <w:rsid w:val="0008693C"/>
    <w:rsid w:val="0008694C"/>
    <w:rsid w:val="00086F3A"/>
    <w:rsid w:val="00090524"/>
    <w:rsid w:val="00090717"/>
    <w:rsid w:val="0009146A"/>
    <w:rsid w:val="000931C1"/>
    <w:rsid w:val="000931DA"/>
    <w:rsid w:val="00093967"/>
    <w:rsid w:val="00095402"/>
    <w:rsid w:val="000977EA"/>
    <w:rsid w:val="000A00A9"/>
    <w:rsid w:val="000A0CCF"/>
    <w:rsid w:val="000A0E9E"/>
    <w:rsid w:val="000A0F55"/>
    <w:rsid w:val="000A35BA"/>
    <w:rsid w:val="000A366F"/>
    <w:rsid w:val="000A47B1"/>
    <w:rsid w:val="000A489C"/>
    <w:rsid w:val="000A5040"/>
    <w:rsid w:val="000A5557"/>
    <w:rsid w:val="000A56B3"/>
    <w:rsid w:val="000A649A"/>
    <w:rsid w:val="000A672F"/>
    <w:rsid w:val="000A7359"/>
    <w:rsid w:val="000B1DD1"/>
    <w:rsid w:val="000B21FB"/>
    <w:rsid w:val="000B2337"/>
    <w:rsid w:val="000B2F8E"/>
    <w:rsid w:val="000B34B4"/>
    <w:rsid w:val="000B3E0E"/>
    <w:rsid w:val="000B4B54"/>
    <w:rsid w:val="000B516B"/>
    <w:rsid w:val="000B5EA8"/>
    <w:rsid w:val="000B60D9"/>
    <w:rsid w:val="000B62EC"/>
    <w:rsid w:val="000B6F04"/>
    <w:rsid w:val="000B75D2"/>
    <w:rsid w:val="000C049D"/>
    <w:rsid w:val="000C08BC"/>
    <w:rsid w:val="000C1CE1"/>
    <w:rsid w:val="000C1DA2"/>
    <w:rsid w:val="000C3852"/>
    <w:rsid w:val="000C3A8B"/>
    <w:rsid w:val="000C3BAE"/>
    <w:rsid w:val="000C4ECC"/>
    <w:rsid w:val="000C63BB"/>
    <w:rsid w:val="000D0C94"/>
    <w:rsid w:val="000D14FC"/>
    <w:rsid w:val="000D1B6B"/>
    <w:rsid w:val="000D2616"/>
    <w:rsid w:val="000D29AF"/>
    <w:rsid w:val="000D520B"/>
    <w:rsid w:val="000D6025"/>
    <w:rsid w:val="000D6513"/>
    <w:rsid w:val="000D6576"/>
    <w:rsid w:val="000E0BA0"/>
    <w:rsid w:val="000E12BA"/>
    <w:rsid w:val="000E2702"/>
    <w:rsid w:val="000E2897"/>
    <w:rsid w:val="000E2A0B"/>
    <w:rsid w:val="000E3819"/>
    <w:rsid w:val="000E3FBA"/>
    <w:rsid w:val="000E4D63"/>
    <w:rsid w:val="000E621C"/>
    <w:rsid w:val="000E70F1"/>
    <w:rsid w:val="000F448F"/>
    <w:rsid w:val="000F4F28"/>
    <w:rsid w:val="000F5819"/>
    <w:rsid w:val="000F6CB9"/>
    <w:rsid w:val="000F7578"/>
    <w:rsid w:val="000F7F0A"/>
    <w:rsid w:val="000F7F7F"/>
    <w:rsid w:val="00100EDD"/>
    <w:rsid w:val="0010235D"/>
    <w:rsid w:val="00102476"/>
    <w:rsid w:val="001024A0"/>
    <w:rsid w:val="001026FF"/>
    <w:rsid w:val="00103301"/>
    <w:rsid w:val="00104C5A"/>
    <w:rsid w:val="00104D59"/>
    <w:rsid w:val="00105045"/>
    <w:rsid w:val="0010548C"/>
    <w:rsid w:val="00105D1C"/>
    <w:rsid w:val="00106195"/>
    <w:rsid w:val="001066B3"/>
    <w:rsid w:val="00106A1F"/>
    <w:rsid w:val="00107838"/>
    <w:rsid w:val="00112B2E"/>
    <w:rsid w:val="00114A87"/>
    <w:rsid w:val="00117248"/>
    <w:rsid w:val="0011745E"/>
    <w:rsid w:val="0011774C"/>
    <w:rsid w:val="0011781A"/>
    <w:rsid w:val="001203D1"/>
    <w:rsid w:val="00120C43"/>
    <w:rsid w:val="001225E5"/>
    <w:rsid w:val="00122853"/>
    <w:rsid w:val="00122B7D"/>
    <w:rsid w:val="00122D52"/>
    <w:rsid w:val="00124E8F"/>
    <w:rsid w:val="00125BBA"/>
    <w:rsid w:val="00126218"/>
    <w:rsid w:val="00126E62"/>
    <w:rsid w:val="00127414"/>
    <w:rsid w:val="001277C9"/>
    <w:rsid w:val="001278C2"/>
    <w:rsid w:val="00127FDF"/>
    <w:rsid w:val="00130C32"/>
    <w:rsid w:val="0013171D"/>
    <w:rsid w:val="00131832"/>
    <w:rsid w:val="0013198D"/>
    <w:rsid w:val="00131B0B"/>
    <w:rsid w:val="00132770"/>
    <w:rsid w:val="00132D17"/>
    <w:rsid w:val="00133017"/>
    <w:rsid w:val="00135ED1"/>
    <w:rsid w:val="00137842"/>
    <w:rsid w:val="001421E6"/>
    <w:rsid w:val="001422BE"/>
    <w:rsid w:val="00142319"/>
    <w:rsid w:val="0014283F"/>
    <w:rsid w:val="00142C61"/>
    <w:rsid w:val="00144838"/>
    <w:rsid w:val="00145972"/>
    <w:rsid w:val="00150949"/>
    <w:rsid w:val="001511CD"/>
    <w:rsid w:val="00152D64"/>
    <w:rsid w:val="001532F8"/>
    <w:rsid w:val="00153A14"/>
    <w:rsid w:val="00153B89"/>
    <w:rsid w:val="00154D66"/>
    <w:rsid w:val="00154E85"/>
    <w:rsid w:val="001562AE"/>
    <w:rsid w:val="001563E9"/>
    <w:rsid w:val="001569A2"/>
    <w:rsid w:val="00157680"/>
    <w:rsid w:val="001601CE"/>
    <w:rsid w:val="00160492"/>
    <w:rsid w:val="00160675"/>
    <w:rsid w:val="00160692"/>
    <w:rsid w:val="001618F5"/>
    <w:rsid w:val="00162344"/>
    <w:rsid w:val="0016328A"/>
    <w:rsid w:val="00163667"/>
    <w:rsid w:val="00163A43"/>
    <w:rsid w:val="00163A8B"/>
    <w:rsid w:val="00164619"/>
    <w:rsid w:val="0016479D"/>
    <w:rsid w:val="001649F3"/>
    <w:rsid w:val="00164D73"/>
    <w:rsid w:val="001655C9"/>
    <w:rsid w:val="00165C19"/>
    <w:rsid w:val="0017022B"/>
    <w:rsid w:val="00170496"/>
    <w:rsid w:val="00170FF2"/>
    <w:rsid w:val="001721C1"/>
    <w:rsid w:val="00172416"/>
    <w:rsid w:val="001733E1"/>
    <w:rsid w:val="001775EE"/>
    <w:rsid w:val="001827E7"/>
    <w:rsid w:val="0018403F"/>
    <w:rsid w:val="00184166"/>
    <w:rsid w:val="00184877"/>
    <w:rsid w:val="00184C3A"/>
    <w:rsid w:val="00186361"/>
    <w:rsid w:val="00186FDE"/>
    <w:rsid w:val="0019101E"/>
    <w:rsid w:val="001916FE"/>
    <w:rsid w:val="001921B4"/>
    <w:rsid w:val="001922F4"/>
    <w:rsid w:val="00192491"/>
    <w:rsid w:val="001937E0"/>
    <w:rsid w:val="00193DDC"/>
    <w:rsid w:val="0019485B"/>
    <w:rsid w:val="00194ACC"/>
    <w:rsid w:val="00196A27"/>
    <w:rsid w:val="00196C1F"/>
    <w:rsid w:val="00197269"/>
    <w:rsid w:val="0019745F"/>
    <w:rsid w:val="001A0FD2"/>
    <w:rsid w:val="001A152C"/>
    <w:rsid w:val="001A1D3A"/>
    <w:rsid w:val="001A2EFE"/>
    <w:rsid w:val="001A4CEF"/>
    <w:rsid w:val="001A60A0"/>
    <w:rsid w:val="001A6119"/>
    <w:rsid w:val="001A6693"/>
    <w:rsid w:val="001A6C33"/>
    <w:rsid w:val="001A705F"/>
    <w:rsid w:val="001A7296"/>
    <w:rsid w:val="001A7A4F"/>
    <w:rsid w:val="001A7D4E"/>
    <w:rsid w:val="001A7E06"/>
    <w:rsid w:val="001B0249"/>
    <w:rsid w:val="001B02D8"/>
    <w:rsid w:val="001B057E"/>
    <w:rsid w:val="001B1BA6"/>
    <w:rsid w:val="001B2CF4"/>
    <w:rsid w:val="001B4C29"/>
    <w:rsid w:val="001B4F38"/>
    <w:rsid w:val="001B61C5"/>
    <w:rsid w:val="001B75D0"/>
    <w:rsid w:val="001B7DAC"/>
    <w:rsid w:val="001C0630"/>
    <w:rsid w:val="001C1C72"/>
    <w:rsid w:val="001C2AB2"/>
    <w:rsid w:val="001C2C2B"/>
    <w:rsid w:val="001C57E1"/>
    <w:rsid w:val="001C6081"/>
    <w:rsid w:val="001C6215"/>
    <w:rsid w:val="001C6F02"/>
    <w:rsid w:val="001C729C"/>
    <w:rsid w:val="001C7E81"/>
    <w:rsid w:val="001D0FC0"/>
    <w:rsid w:val="001D291C"/>
    <w:rsid w:val="001D2AA4"/>
    <w:rsid w:val="001D3163"/>
    <w:rsid w:val="001D3172"/>
    <w:rsid w:val="001D3492"/>
    <w:rsid w:val="001D4067"/>
    <w:rsid w:val="001D5476"/>
    <w:rsid w:val="001D586E"/>
    <w:rsid w:val="001D6329"/>
    <w:rsid w:val="001D63B6"/>
    <w:rsid w:val="001D663E"/>
    <w:rsid w:val="001D7845"/>
    <w:rsid w:val="001E0CE1"/>
    <w:rsid w:val="001E35C6"/>
    <w:rsid w:val="001E3A8B"/>
    <w:rsid w:val="001E47E2"/>
    <w:rsid w:val="001E5073"/>
    <w:rsid w:val="001F0833"/>
    <w:rsid w:val="001F0BE4"/>
    <w:rsid w:val="001F109E"/>
    <w:rsid w:val="001F1B88"/>
    <w:rsid w:val="001F2A8A"/>
    <w:rsid w:val="001F2B89"/>
    <w:rsid w:val="001F35A5"/>
    <w:rsid w:val="001F40A2"/>
    <w:rsid w:val="001F4498"/>
    <w:rsid w:val="001F505A"/>
    <w:rsid w:val="00200750"/>
    <w:rsid w:val="002008B9"/>
    <w:rsid w:val="00200B82"/>
    <w:rsid w:val="002027E1"/>
    <w:rsid w:val="002038E0"/>
    <w:rsid w:val="0020590E"/>
    <w:rsid w:val="00205F04"/>
    <w:rsid w:val="00207595"/>
    <w:rsid w:val="00207CFB"/>
    <w:rsid w:val="0021018F"/>
    <w:rsid w:val="00210EB8"/>
    <w:rsid w:val="00214A6C"/>
    <w:rsid w:val="0021661D"/>
    <w:rsid w:val="002168D7"/>
    <w:rsid w:val="00221F87"/>
    <w:rsid w:val="0022285A"/>
    <w:rsid w:val="00223C1C"/>
    <w:rsid w:val="00224EB3"/>
    <w:rsid w:val="00224EBB"/>
    <w:rsid w:val="0022543B"/>
    <w:rsid w:val="002313A9"/>
    <w:rsid w:val="0023181E"/>
    <w:rsid w:val="00231BB1"/>
    <w:rsid w:val="0023265D"/>
    <w:rsid w:val="00232789"/>
    <w:rsid w:val="00233678"/>
    <w:rsid w:val="00233A9E"/>
    <w:rsid w:val="002342CC"/>
    <w:rsid w:val="00235190"/>
    <w:rsid w:val="00235A69"/>
    <w:rsid w:val="0023685D"/>
    <w:rsid w:val="00237049"/>
    <w:rsid w:val="002403AC"/>
    <w:rsid w:val="0024176E"/>
    <w:rsid w:val="00241B4B"/>
    <w:rsid w:val="00244756"/>
    <w:rsid w:val="00244EE7"/>
    <w:rsid w:val="00245370"/>
    <w:rsid w:val="00245B14"/>
    <w:rsid w:val="00245D5B"/>
    <w:rsid w:val="00246235"/>
    <w:rsid w:val="0024640A"/>
    <w:rsid w:val="002467D4"/>
    <w:rsid w:val="00247788"/>
    <w:rsid w:val="0025020C"/>
    <w:rsid w:val="00255435"/>
    <w:rsid w:val="0025544E"/>
    <w:rsid w:val="0025553D"/>
    <w:rsid w:val="00261190"/>
    <w:rsid w:val="00263808"/>
    <w:rsid w:val="002638F9"/>
    <w:rsid w:val="002653D2"/>
    <w:rsid w:val="002669C8"/>
    <w:rsid w:val="00266FA3"/>
    <w:rsid w:val="00266FB2"/>
    <w:rsid w:val="0027049D"/>
    <w:rsid w:val="00271FEF"/>
    <w:rsid w:val="002739D7"/>
    <w:rsid w:val="00275BC4"/>
    <w:rsid w:val="00275C6D"/>
    <w:rsid w:val="00276B4C"/>
    <w:rsid w:val="00277BB2"/>
    <w:rsid w:val="00280199"/>
    <w:rsid w:val="002803F2"/>
    <w:rsid w:val="00280AB9"/>
    <w:rsid w:val="002817F8"/>
    <w:rsid w:val="00282A31"/>
    <w:rsid w:val="00284323"/>
    <w:rsid w:val="00284415"/>
    <w:rsid w:val="00285CA9"/>
    <w:rsid w:val="00285CD5"/>
    <w:rsid w:val="00286C90"/>
    <w:rsid w:val="00295764"/>
    <w:rsid w:val="00295ADE"/>
    <w:rsid w:val="002A0AEB"/>
    <w:rsid w:val="002A1663"/>
    <w:rsid w:val="002A1B8F"/>
    <w:rsid w:val="002A23E7"/>
    <w:rsid w:val="002A2A8A"/>
    <w:rsid w:val="002A37F9"/>
    <w:rsid w:val="002A3AF2"/>
    <w:rsid w:val="002A424A"/>
    <w:rsid w:val="002A542F"/>
    <w:rsid w:val="002A6151"/>
    <w:rsid w:val="002A65B2"/>
    <w:rsid w:val="002A6606"/>
    <w:rsid w:val="002A6A2D"/>
    <w:rsid w:val="002A6B74"/>
    <w:rsid w:val="002A7358"/>
    <w:rsid w:val="002A7426"/>
    <w:rsid w:val="002A79C1"/>
    <w:rsid w:val="002B0910"/>
    <w:rsid w:val="002B0A0C"/>
    <w:rsid w:val="002B106C"/>
    <w:rsid w:val="002B1239"/>
    <w:rsid w:val="002B1AAB"/>
    <w:rsid w:val="002B228F"/>
    <w:rsid w:val="002B3699"/>
    <w:rsid w:val="002B46B0"/>
    <w:rsid w:val="002B596B"/>
    <w:rsid w:val="002B6358"/>
    <w:rsid w:val="002B6A4E"/>
    <w:rsid w:val="002B6F3D"/>
    <w:rsid w:val="002B75F6"/>
    <w:rsid w:val="002B7A41"/>
    <w:rsid w:val="002C0A6B"/>
    <w:rsid w:val="002C0B23"/>
    <w:rsid w:val="002C2D67"/>
    <w:rsid w:val="002C3725"/>
    <w:rsid w:val="002C45EE"/>
    <w:rsid w:val="002C4D93"/>
    <w:rsid w:val="002C5050"/>
    <w:rsid w:val="002C505B"/>
    <w:rsid w:val="002C5C86"/>
    <w:rsid w:val="002C762D"/>
    <w:rsid w:val="002C7800"/>
    <w:rsid w:val="002D060F"/>
    <w:rsid w:val="002D1968"/>
    <w:rsid w:val="002D196F"/>
    <w:rsid w:val="002D2A9F"/>
    <w:rsid w:val="002D38C3"/>
    <w:rsid w:val="002D3CEA"/>
    <w:rsid w:val="002D40F6"/>
    <w:rsid w:val="002D4441"/>
    <w:rsid w:val="002D50E4"/>
    <w:rsid w:val="002D700A"/>
    <w:rsid w:val="002D7031"/>
    <w:rsid w:val="002E0AD3"/>
    <w:rsid w:val="002E0F61"/>
    <w:rsid w:val="002E19A8"/>
    <w:rsid w:val="002E2352"/>
    <w:rsid w:val="002E2C7D"/>
    <w:rsid w:val="002E3095"/>
    <w:rsid w:val="002E30AD"/>
    <w:rsid w:val="002E3F76"/>
    <w:rsid w:val="002E6BED"/>
    <w:rsid w:val="002E6FE7"/>
    <w:rsid w:val="002F315D"/>
    <w:rsid w:val="002F36E4"/>
    <w:rsid w:val="002F40D0"/>
    <w:rsid w:val="002F603B"/>
    <w:rsid w:val="003008BF"/>
    <w:rsid w:val="00302C5D"/>
    <w:rsid w:val="0030429E"/>
    <w:rsid w:val="00304942"/>
    <w:rsid w:val="00305158"/>
    <w:rsid w:val="0031038D"/>
    <w:rsid w:val="003118A0"/>
    <w:rsid w:val="00311D88"/>
    <w:rsid w:val="00314C08"/>
    <w:rsid w:val="003165D0"/>
    <w:rsid w:val="003168E4"/>
    <w:rsid w:val="00316FC5"/>
    <w:rsid w:val="0031756C"/>
    <w:rsid w:val="00320188"/>
    <w:rsid w:val="00320997"/>
    <w:rsid w:val="00321C14"/>
    <w:rsid w:val="0032246E"/>
    <w:rsid w:val="00323EF7"/>
    <w:rsid w:val="003244F1"/>
    <w:rsid w:val="00325D41"/>
    <w:rsid w:val="00326AF5"/>
    <w:rsid w:val="0033029F"/>
    <w:rsid w:val="003319A2"/>
    <w:rsid w:val="00332276"/>
    <w:rsid w:val="0033236B"/>
    <w:rsid w:val="00332802"/>
    <w:rsid w:val="00334126"/>
    <w:rsid w:val="00334646"/>
    <w:rsid w:val="00334E49"/>
    <w:rsid w:val="00335AC2"/>
    <w:rsid w:val="00337193"/>
    <w:rsid w:val="0033780D"/>
    <w:rsid w:val="00337E72"/>
    <w:rsid w:val="003407AC"/>
    <w:rsid w:val="00340B09"/>
    <w:rsid w:val="00342D60"/>
    <w:rsid w:val="0034321C"/>
    <w:rsid w:val="00344234"/>
    <w:rsid w:val="00344349"/>
    <w:rsid w:val="003448DC"/>
    <w:rsid w:val="00344E54"/>
    <w:rsid w:val="003458E8"/>
    <w:rsid w:val="00350B3E"/>
    <w:rsid w:val="003515D8"/>
    <w:rsid w:val="00351C6F"/>
    <w:rsid w:val="00352026"/>
    <w:rsid w:val="00352A88"/>
    <w:rsid w:val="00352E33"/>
    <w:rsid w:val="00354E41"/>
    <w:rsid w:val="00355086"/>
    <w:rsid w:val="00355EB9"/>
    <w:rsid w:val="00356407"/>
    <w:rsid w:val="00360EE9"/>
    <w:rsid w:val="003623D0"/>
    <w:rsid w:val="003628E9"/>
    <w:rsid w:val="00362B60"/>
    <w:rsid w:val="0036341F"/>
    <w:rsid w:val="00363553"/>
    <w:rsid w:val="003637A5"/>
    <w:rsid w:val="00363911"/>
    <w:rsid w:val="00363DE7"/>
    <w:rsid w:val="00364EE7"/>
    <w:rsid w:val="00365CFB"/>
    <w:rsid w:val="0036672C"/>
    <w:rsid w:val="00370257"/>
    <w:rsid w:val="00371371"/>
    <w:rsid w:val="00371430"/>
    <w:rsid w:val="003714F3"/>
    <w:rsid w:val="00371940"/>
    <w:rsid w:val="00373288"/>
    <w:rsid w:val="00373390"/>
    <w:rsid w:val="00373EAE"/>
    <w:rsid w:val="0037635D"/>
    <w:rsid w:val="00376A5E"/>
    <w:rsid w:val="0037758D"/>
    <w:rsid w:val="003819AD"/>
    <w:rsid w:val="00382023"/>
    <w:rsid w:val="0038358F"/>
    <w:rsid w:val="00383AED"/>
    <w:rsid w:val="00383D62"/>
    <w:rsid w:val="003868AF"/>
    <w:rsid w:val="00386B31"/>
    <w:rsid w:val="00387135"/>
    <w:rsid w:val="00390D78"/>
    <w:rsid w:val="00391441"/>
    <w:rsid w:val="003923CE"/>
    <w:rsid w:val="00393175"/>
    <w:rsid w:val="00393F46"/>
    <w:rsid w:val="00393FB2"/>
    <w:rsid w:val="003943EA"/>
    <w:rsid w:val="00395637"/>
    <w:rsid w:val="00395718"/>
    <w:rsid w:val="00395A20"/>
    <w:rsid w:val="00395C18"/>
    <w:rsid w:val="00395CE6"/>
    <w:rsid w:val="00395FAD"/>
    <w:rsid w:val="003A0184"/>
    <w:rsid w:val="003A08E0"/>
    <w:rsid w:val="003A0F37"/>
    <w:rsid w:val="003A16C6"/>
    <w:rsid w:val="003A1711"/>
    <w:rsid w:val="003A191B"/>
    <w:rsid w:val="003A21D3"/>
    <w:rsid w:val="003A27B0"/>
    <w:rsid w:val="003A2BC9"/>
    <w:rsid w:val="003A429D"/>
    <w:rsid w:val="003A4506"/>
    <w:rsid w:val="003A6928"/>
    <w:rsid w:val="003A7161"/>
    <w:rsid w:val="003B1273"/>
    <w:rsid w:val="003B130B"/>
    <w:rsid w:val="003B1432"/>
    <w:rsid w:val="003B2460"/>
    <w:rsid w:val="003B31B5"/>
    <w:rsid w:val="003B54A8"/>
    <w:rsid w:val="003B63F2"/>
    <w:rsid w:val="003B6568"/>
    <w:rsid w:val="003B6ED2"/>
    <w:rsid w:val="003B7D95"/>
    <w:rsid w:val="003B7E86"/>
    <w:rsid w:val="003B7F54"/>
    <w:rsid w:val="003C0133"/>
    <w:rsid w:val="003C1160"/>
    <w:rsid w:val="003C26C2"/>
    <w:rsid w:val="003C57C4"/>
    <w:rsid w:val="003C59FD"/>
    <w:rsid w:val="003C60F1"/>
    <w:rsid w:val="003C664F"/>
    <w:rsid w:val="003C69ED"/>
    <w:rsid w:val="003C773A"/>
    <w:rsid w:val="003C7952"/>
    <w:rsid w:val="003D104B"/>
    <w:rsid w:val="003D178F"/>
    <w:rsid w:val="003D18F5"/>
    <w:rsid w:val="003D27F5"/>
    <w:rsid w:val="003D37D5"/>
    <w:rsid w:val="003D39EE"/>
    <w:rsid w:val="003D3F83"/>
    <w:rsid w:val="003D406B"/>
    <w:rsid w:val="003D6492"/>
    <w:rsid w:val="003D6B23"/>
    <w:rsid w:val="003D6B85"/>
    <w:rsid w:val="003D6C51"/>
    <w:rsid w:val="003E022C"/>
    <w:rsid w:val="003E0B2F"/>
    <w:rsid w:val="003E4FD5"/>
    <w:rsid w:val="003E521F"/>
    <w:rsid w:val="003E5C54"/>
    <w:rsid w:val="003F00C2"/>
    <w:rsid w:val="003F06E4"/>
    <w:rsid w:val="003F0B8E"/>
    <w:rsid w:val="003F198E"/>
    <w:rsid w:val="003F1FC1"/>
    <w:rsid w:val="003F27AB"/>
    <w:rsid w:val="003F2BBE"/>
    <w:rsid w:val="003F4C18"/>
    <w:rsid w:val="003F4F38"/>
    <w:rsid w:val="003F59CD"/>
    <w:rsid w:val="003F5CA3"/>
    <w:rsid w:val="003F7B50"/>
    <w:rsid w:val="0040082E"/>
    <w:rsid w:val="00400C18"/>
    <w:rsid w:val="00402674"/>
    <w:rsid w:val="00403D50"/>
    <w:rsid w:val="00405E48"/>
    <w:rsid w:val="0040658D"/>
    <w:rsid w:val="00406AEE"/>
    <w:rsid w:val="00406F8D"/>
    <w:rsid w:val="004106BC"/>
    <w:rsid w:val="00410EB1"/>
    <w:rsid w:val="00411159"/>
    <w:rsid w:val="00412FB9"/>
    <w:rsid w:val="004144AB"/>
    <w:rsid w:val="004149EB"/>
    <w:rsid w:val="0041553A"/>
    <w:rsid w:val="004157DF"/>
    <w:rsid w:val="00417152"/>
    <w:rsid w:val="004173D6"/>
    <w:rsid w:val="004200DD"/>
    <w:rsid w:val="004207FA"/>
    <w:rsid w:val="0042312B"/>
    <w:rsid w:val="00423866"/>
    <w:rsid w:val="004249C5"/>
    <w:rsid w:val="00426399"/>
    <w:rsid w:val="0042671E"/>
    <w:rsid w:val="00426E06"/>
    <w:rsid w:val="00430760"/>
    <w:rsid w:val="00430AD7"/>
    <w:rsid w:val="00430B8C"/>
    <w:rsid w:val="004315F9"/>
    <w:rsid w:val="00431E6E"/>
    <w:rsid w:val="004320B6"/>
    <w:rsid w:val="00432683"/>
    <w:rsid w:val="0043438F"/>
    <w:rsid w:val="004368CE"/>
    <w:rsid w:val="0044087C"/>
    <w:rsid w:val="00440AF1"/>
    <w:rsid w:val="00440B1C"/>
    <w:rsid w:val="00441B79"/>
    <w:rsid w:val="004429DC"/>
    <w:rsid w:val="00442BD1"/>
    <w:rsid w:val="00443EA3"/>
    <w:rsid w:val="004443A7"/>
    <w:rsid w:val="00444BA7"/>
    <w:rsid w:val="00444F0E"/>
    <w:rsid w:val="00447BBD"/>
    <w:rsid w:val="00453AFE"/>
    <w:rsid w:val="00453B91"/>
    <w:rsid w:val="00454ACF"/>
    <w:rsid w:val="00455261"/>
    <w:rsid w:val="00455FFC"/>
    <w:rsid w:val="004563FD"/>
    <w:rsid w:val="00457963"/>
    <w:rsid w:val="0046004D"/>
    <w:rsid w:val="00460784"/>
    <w:rsid w:val="0046284D"/>
    <w:rsid w:val="0046465D"/>
    <w:rsid w:val="00464661"/>
    <w:rsid w:val="00465D4F"/>
    <w:rsid w:val="00466BC8"/>
    <w:rsid w:val="00466FC5"/>
    <w:rsid w:val="004674C8"/>
    <w:rsid w:val="00467C11"/>
    <w:rsid w:val="004702FC"/>
    <w:rsid w:val="004715F0"/>
    <w:rsid w:val="00471747"/>
    <w:rsid w:val="00471779"/>
    <w:rsid w:val="004718A6"/>
    <w:rsid w:val="00471936"/>
    <w:rsid w:val="0047344B"/>
    <w:rsid w:val="00474BA7"/>
    <w:rsid w:val="00474BD9"/>
    <w:rsid w:val="00475C2F"/>
    <w:rsid w:val="00475E18"/>
    <w:rsid w:val="004760A2"/>
    <w:rsid w:val="004762AF"/>
    <w:rsid w:val="004764F8"/>
    <w:rsid w:val="00476C14"/>
    <w:rsid w:val="00477183"/>
    <w:rsid w:val="004776BF"/>
    <w:rsid w:val="00477BA7"/>
    <w:rsid w:val="00481111"/>
    <w:rsid w:val="004812FC"/>
    <w:rsid w:val="00484AF7"/>
    <w:rsid w:val="00485D7B"/>
    <w:rsid w:val="00486D34"/>
    <w:rsid w:val="00492038"/>
    <w:rsid w:val="00492835"/>
    <w:rsid w:val="00492BDE"/>
    <w:rsid w:val="00492C2F"/>
    <w:rsid w:val="00492E27"/>
    <w:rsid w:val="00492FD3"/>
    <w:rsid w:val="004935D3"/>
    <w:rsid w:val="00493D36"/>
    <w:rsid w:val="00494482"/>
    <w:rsid w:val="00495729"/>
    <w:rsid w:val="00496255"/>
    <w:rsid w:val="0049735A"/>
    <w:rsid w:val="004A2142"/>
    <w:rsid w:val="004A4F37"/>
    <w:rsid w:val="004A52A7"/>
    <w:rsid w:val="004A68F2"/>
    <w:rsid w:val="004A7EAE"/>
    <w:rsid w:val="004B1351"/>
    <w:rsid w:val="004B219F"/>
    <w:rsid w:val="004B28A8"/>
    <w:rsid w:val="004B2920"/>
    <w:rsid w:val="004B3F25"/>
    <w:rsid w:val="004B43E9"/>
    <w:rsid w:val="004B569C"/>
    <w:rsid w:val="004B58AA"/>
    <w:rsid w:val="004B60D7"/>
    <w:rsid w:val="004B653D"/>
    <w:rsid w:val="004B6956"/>
    <w:rsid w:val="004C02F6"/>
    <w:rsid w:val="004C0F82"/>
    <w:rsid w:val="004C1F04"/>
    <w:rsid w:val="004C4E57"/>
    <w:rsid w:val="004C568D"/>
    <w:rsid w:val="004C5FC7"/>
    <w:rsid w:val="004C6042"/>
    <w:rsid w:val="004C6C64"/>
    <w:rsid w:val="004C79F6"/>
    <w:rsid w:val="004D0960"/>
    <w:rsid w:val="004D18E6"/>
    <w:rsid w:val="004D2473"/>
    <w:rsid w:val="004D51A9"/>
    <w:rsid w:val="004D5D91"/>
    <w:rsid w:val="004D5E62"/>
    <w:rsid w:val="004D6067"/>
    <w:rsid w:val="004D65D2"/>
    <w:rsid w:val="004D6B5F"/>
    <w:rsid w:val="004D70AB"/>
    <w:rsid w:val="004D7C4D"/>
    <w:rsid w:val="004E229D"/>
    <w:rsid w:val="004E3011"/>
    <w:rsid w:val="004E3DD0"/>
    <w:rsid w:val="004E4790"/>
    <w:rsid w:val="004E4DE4"/>
    <w:rsid w:val="004E54E3"/>
    <w:rsid w:val="004E60ED"/>
    <w:rsid w:val="004E7446"/>
    <w:rsid w:val="004E74FD"/>
    <w:rsid w:val="004E758F"/>
    <w:rsid w:val="004F0A88"/>
    <w:rsid w:val="004F2133"/>
    <w:rsid w:val="004F24AE"/>
    <w:rsid w:val="004F486B"/>
    <w:rsid w:val="004F505F"/>
    <w:rsid w:val="004F709D"/>
    <w:rsid w:val="004F7620"/>
    <w:rsid w:val="005011D4"/>
    <w:rsid w:val="0050160F"/>
    <w:rsid w:val="00502971"/>
    <w:rsid w:val="00503F15"/>
    <w:rsid w:val="0050656C"/>
    <w:rsid w:val="005067C8"/>
    <w:rsid w:val="005079E8"/>
    <w:rsid w:val="005104CB"/>
    <w:rsid w:val="00510E7C"/>
    <w:rsid w:val="005119EA"/>
    <w:rsid w:val="00511F1C"/>
    <w:rsid w:val="0051338A"/>
    <w:rsid w:val="00513C9D"/>
    <w:rsid w:val="00513CCD"/>
    <w:rsid w:val="00515557"/>
    <w:rsid w:val="00515E8E"/>
    <w:rsid w:val="00516D8F"/>
    <w:rsid w:val="005176C4"/>
    <w:rsid w:val="00520126"/>
    <w:rsid w:val="0052039D"/>
    <w:rsid w:val="005214A0"/>
    <w:rsid w:val="00523EE0"/>
    <w:rsid w:val="00524603"/>
    <w:rsid w:val="00524658"/>
    <w:rsid w:val="005249DF"/>
    <w:rsid w:val="00524DFE"/>
    <w:rsid w:val="0052525E"/>
    <w:rsid w:val="005265BE"/>
    <w:rsid w:val="005265F5"/>
    <w:rsid w:val="005273EC"/>
    <w:rsid w:val="00527F51"/>
    <w:rsid w:val="00530F93"/>
    <w:rsid w:val="0053124C"/>
    <w:rsid w:val="0053312A"/>
    <w:rsid w:val="00533F5C"/>
    <w:rsid w:val="00534911"/>
    <w:rsid w:val="005361FF"/>
    <w:rsid w:val="00536261"/>
    <w:rsid w:val="00536599"/>
    <w:rsid w:val="00536D4C"/>
    <w:rsid w:val="00537FAE"/>
    <w:rsid w:val="00540335"/>
    <w:rsid w:val="0054438F"/>
    <w:rsid w:val="00545830"/>
    <w:rsid w:val="0054584C"/>
    <w:rsid w:val="00545E2F"/>
    <w:rsid w:val="00546B70"/>
    <w:rsid w:val="005509A1"/>
    <w:rsid w:val="00550F06"/>
    <w:rsid w:val="005525B2"/>
    <w:rsid w:val="00552FC6"/>
    <w:rsid w:val="0055448C"/>
    <w:rsid w:val="0055454F"/>
    <w:rsid w:val="005546A9"/>
    <w:rsid w:val="00554962"/>
    <w:rsid w:val="00555CC2"/>
    <w:rsid w:val="00555CEE"/>
    <w:rsid w:val="005565FB"/>
    <w:rsid w:val="00556D9E"/>
    <w:rsid w:val="00557059"/>
    <w:rsid w:val="00557D39"/>
    <w:rsid w:val="00560CA5"/>
    <w:rsid w:val="0056310D"/>
    <w:rsid w:val="00564134"/>
    <w:rsid w:val="0056652C"/>
    <w:rsid w:val="00566AB5"/>
    <w:rsid w:val="005673E9"/>
    <w:rsid w:val="00570468"/>
    <w:rsid w:val="00570C28"/>
    <w:rsid w:val="005711B7"/>
    <w:rsid w:val="00571C9F"/>
    <w:rsid w:val="00572153"/>
    <w:rsid w:val="005725D1"/>
    <w:rsid w:val="00573644"/>
    <w:rsid w:val="00573FAE"/>
    <w:rsid w:val="00575CA6"/>
    <w:rsid w:val="00576B48"/>
    <w:rsid w:val="0057742B"/>
    <w:rsid w:val="00581292"/>
    <w:rsid w:val="00583CF9"/>
    <w:rsid w:val="00584364"/>
    <w:rsid w:val="0058462A"/>
    <w:rsid w:val="005850C0"/>
    <w:rsid w:val="00587ADE"/>
    <w:rsid w:val="00590A59"/>
    <w:rsid w:val="00590CA6"/>
    <w:rsid w:val="00591961"/>
    <w:rsid w:val="00591DAF"/>
    <w:rsid w:val="00592357"/>
    <w:rsid w:val="00593DFF"/>
    <w:rsid w:val="005941A2"/>
    <w:rsid w:val="00594F8A"/>
    <w:rsid w:val="00595F04"/>
    <w:rsid w:val="0059625C"/>
    <w:rsid w:val="00596E8B"/>
    <w:rsid w:val="005972FC"/>
    <w:rsid w:val="00597404"/>
    <w:rsid w:val="005A041E"/>
    <w:rsid w:val="005A126E"/>
    <w:rsid w:val="005A253D"/>
    <w:rsid w:val="005A2FDF"/>
    <w:rsid w:val="005A336F"/>
    <w:rsid w:val="005A36BD"/>
    <w:rsid w:val="005A5D4A"/>
    <w:rsid w:val="005A6BD6"/>
    <w:rsid w:val="005A72B8"/>
    <w:rsid w:val="005B0347"/>
    <w:rsid w:val="005B09FF"/>
    <w:rsid w:val="005B17BE"/>
    <w:rsid w:val="005B2EEE"/>
    <w:rsid w:val="005B33D2"/>
    <w:rsid w:val="005B6019"/>
    <w:rsid w:val="005B6106"/>
    <w:rsid w:val="005B67D4"/>
    <w:rsid w:val="005C0CD8"/>
    <w:rsid w:val="005C113F"/>
    <w:rsid w:val="005C1FEF"/>
    <w:rsid w:val="005C249D"/>
    <w:rsid w:val="005C2719"/>
    <w:rsid w:val="005C2EEB"/>
    <w:rsid w:val="005C4E1D"/>
    <w:rsid w:val="005C511C"/>
    <w:rsid w:val="005C53D7"/>
    <w:rsid w:val="005C77F5"/>
    <w:rsid w:val="005D01E6"/>
    <w:rsid w:val="005D07EE"/>
    <w:rsid w:val="005D11AA"/>
    <w:rsid w:val="005D3684"/>
    <w:rsid w:val="005D36BC"/>
    <w:rsid w:val="005D36DB"/>
    <w:rsid w:val="005D408C"/>
    <w:rsid w:val="005D4412"/>
    <w:rsid w:val="005D4EA9"/>
    <w:rsid w:val="005D542F"/>
    <w:rsid w:val="005D5EE5"/>
    <w:rsid w:val="005D5F92"/>
    <w:rsid w:val="005D779A"/>
    <w:rsid w:val="005E0079"/>
    <w:rsid w:val="005E127F"/>
    <w:rsid w:val="005E1296"/>
    <w:rsid w:val="005E1464"/>
    <w:rsid w:val="005E179F"/>
    <w:rsid w:val="005E3166"/>
    <w:rsid w:val="005E449F"/>
    <w:rsid w:val="005E5084"/>
    <w:rsid w:val="005E54E1"/>
    <w:rsid w:val="005E65AF"/>
    <w:rsid w:val="005E6A83"/>
    <w:rsid w:val="005E6F29"/>
    <w:rsid w:val="005E725C"/>
    <w:rsid w:val="005E7A0E"/>
    <w:rsid w:val="005F12EB"/>
    <w:rsid w:val="005F15AF"/>
    <w:rsid w:val="005F1DFC"/>
    <w:rsid w:val="005F23C2"/>
    <w:rsid w:val="005F3E0F"/>
    <w:rsid w:val="005F4510"/>
    <w:rsid w:val="005F4668"/>
    <w:rsid w:val="005F4A2B"/>
    <w:rsid w:val="005F645D"/>
    <w:rsid w:val="005F68B6"/>
    <w:rsid w:val="005F6B5B"/>
    <w:rsid w:val="006002E8"/>
    <w:rsid w:val="006018E3"/>
    <w:rsid w:val="00601A6F"/>
    <w:rsid w:val="0060352E"/>
    <w:rsid w:val="00603ABE"/>
    <w:rsid w:val="00603DCA"/>
    <w:rsid w:val="00603F9C"/>
    <w:rsid w:val="00604394"/>
    <w:rsid w:val="00604D5F"/>
    <w:rsid w:val="0060502F"/>
    <w:rsid w:val="00605DBB"/>
    <w:rsid w:val="00606344"/>
    <w:rsid w:val="006067CC"/>
    <w:rsid w:val="0060746B"/>
    <w:rsid w:val="0061053C"/>
    <w:rsid w:val="00611180"/>
    <w:rsid w:val="0061298C"/>
    <w:rsid w:val="006148EE"/>
    <w:rsid w:val="00614954"/>
    <w:rsid w:val="006157EB"/>
    <w:rsid w:val="00615D18"/>
    <w:rsid w:val="00616AA8"/>
    <w:rsid w:val="00616D94"/>
    <w:rsid w:val="00616F36"/>
    <w:rsid w:val="00620820"/>
    <w:rsid w:val="00620D47"/>
    <w:rsid w:val="00621922"/>
    <w:rsid w:val="00622665"/>
    <w:rsid w:val="00622DAB"/>
    <w:rsid w:val="0062389E"/>
    <w:rsid w:val="00625F44"/>
    <w:rsid w:val="00627721"/>
    <w:rsid w:val="00627830"/>
    <w:rsid w:val="00627FC7"/>
    <w:rsid w:val="00630118"/>
    <w:rsid w:val="0063046F"/>
    <w:rsid w:val="00630B9B"/>
    <w:rsid w:val="006327D9"/>
    <w:rsid w:val="00633324"/>
    <w:rsid w:val="00633FFA"/>
    <w:rsid w:val="00635147"/>
    <w:rsid w:val="0063779D"/>
    <w:rsid w:val="006400A5"/>
    <w:rsid w:val="0064010D"/>
    <w:rsid w:val="00640B91"/>
    <w:rsid w:val="006418FA"/>
    <w:rsid w:val="006419B3"/>
    <w:rsid w:val="00641A9C"/>
    <w:rsid w:val="00642524"/>
    <w:rsid w:val="00642AFF"/>
    <w:rsid w:val="00642E25"/>
    <w:rsid w:val="0064345C"/>
    <w:rsid w:val="006439F3"/>
    <w:rsid w:val="00643C3C"/>
    <w:rsid w:val="00646690"/>
    <w:rsid w:val="00650238"/>
    <w:rsid w:val="006512FA"/>
    <w:rsid w:val="00651EEF"/>
    <w:rsid w:val="00651FC8"/>
    <w:rsid w:val="006522D0"/>
    <w:rsid w:val="00652953"/>
    <w:rsid w:val="00652AFF"/>
    <w:rsid w:val="00652B16"/>
    <w:rsid w:val="00652FF5"/>
    <w:rsid w:val="006534CE"/>
    <w:rsid w:val="00653780"/>
    <w:rsid w:val="00653B9C"/>
    <w:rsid w:val="00653C5A"/>
    <w:rsid w:val="0065465B"/>
    <w:rsid w:val="00655CDF"/>
    <w:rsid w:val="00655E3E"/>
    <w:rsid w:val="00655EAB"/>
    <w:rsid w:val="00656398"/>
    <w:rsid w:val="0065692E"/>
    <w:rsid w:val="00657481"/>
    <w:rsid w:val="0066045A"/>
    <w:rsid w:val="006616A0"/>
    <w:rsid w:val="006628B8"/>
    <w:rsid w:val="00663216"/>
    <w:rsid w:val="00663C7E"/>
    <w:rsid w:val="00663F58"/>
    <w:rsid w:val="00664662"/>
    <w:rsid w:val="00666569"/>
    <w:rsid w:val="006668DB"/>
    <w:rsid w:val="006678E2"/>
    <w:rsid w:val="0067128F"/>
    <w:rsid w:val="006728BD"/>
    <w:rsid w:val="006750E0"/>
    <w:rsid w:val="0067520C"/>
    <w:rsid w:val="00676227"/>
    <w:rsid w:val="00676311"/>
    <w:rsid w:val="0067679D"/>
    <w:rsid w:val="0068060F"/>
    <w:rsid w:val="00680A34"/>
    <w:rsid w:val="0068145C"/>
    <w:rsid w:val="00681583"/>
    <w:rsid w:val="00681E67"/>
    <w:rsid w:val="006821C5"/>
    <w:rsid w:val="006824D8"/>
    <w:rsid w:val="00682902"/>
    <w:rsid w:val="00682D18"/>
    <w:rsid w:val="006832AE"/>
    <w:rsid w:val="00683634"/>
    <w:rsid w:val="0068390F"/>
    <w:rsid w:val="00683A23"/>
    <w:rsid w:val="006851FD"/>
    <w:rsid w:val="006851FE"/>
    <w:rsid w:val="00685427"/>
    <w:rsid w:val="00685985"/>
    <w:rsid w:val="00686142"/>
    <w:rsid w:val="0069034C"/>
    <w:rsid w:val="0069062E"/>
    <w:rsid w:val="00690AA3"/>
    <w:rsid w:val="00691B6D"/>
    <w:rsid w:val="00692C08"/>
    <w:rsid w:val="00692D5C"/>
    <w:rsid w:val="00693670"/>
    <w:rsid w:val="00693B06"/>
    <w:rsid w:val="00694461"/>
    <w:rsid w:val="00694DC7"/>
    <w:rsid w:val="006957BC"/>
    <w:rsid w:val="00695B2A"/>
    <w:rsid w:val="006967AE"/>
    <w:rsid w:val="006972FD"/>
    <w:rsid w:val="006975B2"/>
    <w:rsid w:val="006A04BE"/>
    <w:rsid w:val="006A0846"/>
    <w:rsid w:val="006A08AA"/>
    <w:rsid w:val="006A0A8B"/>
    <w:rsid w:val="006A1131"/>
    <w:rsid w:val="006A144E"/>
    <w:rsid w:val="006A3911"/>
    <w:rsid w:val="006A4E9D"/>
    <w:rsid w:val="006A646B"/>
    <w:rsid w:val="006A6BE7"/>
    <w:rsid w:val="006A7438"/>
    <w:rsid w:val="006A7BA4"/>
    <w:rsid w:val="006B0BEA"/>
    <w:rsid w:val="006B2116"/>
    <w:rsid w:val="006B2626"/>
    <w:rsid w:val="006B2D31"/>
    <w:rsid w:val="006B3C95"/>
    <w:rsid w:val="006B3FB9"/>
    <w:rsid w:val="006B4F3B"/>
    <w:rsid w:val="006B5901"/>
    <w:rsid w:val="006B656C"/>
    <w:rsid w:val="006B7189"/>
    <w:rsid w:val="006C02BA"/>
    <w:rsid w:val="006C1641"/>
    <w:rsid w:val="006C2E17"/>
    <w:rsid w:val="006C3CF7"/>
    <w:rsid w:val="006C4CBD"/>
    <w:rsid w:val="006D1B02"/>
    <w:rsid w:val="006D25B2"/>
    <w:rsid w:val="006D2C56"/>
    <w:rsid w:val="006D30A7"/>
    <w:rsid w:val="006D3A47"/>
    <w:rsid w:val="006D4373"/>
    <w:rsid w:val="006D49CB"/>
    <w:rsid w:val="006E0A59"/>
    <w:rsid w:val="006E23CE"/>
    <w:rsid w:val="006E26AC"/>
    <w:rsid w:val="006E2B79"/>
    <w:rsid w:val="006E2EB6"/>
    <w:rsid w:val="006E3446"/>
    <w:rsid w:val="006E3976"/>
    <w:rsid w:val="006E3B50"/>
    <w:rsid w:val="006E4795"/>
    <w:rsid w:val="006E488F"/>
    <w:rsid w:val="006E4EF6"/>
    <w:rsid w:val="006E52E8"/>
    <w:rsid w:val="006E5F10"/>
    <w:rsid w:val="006E6588"/>
    <w:rsid w:val="006E7287"/>
    <w:rsid w:val="006F1A3D"/>
    <w:rsid w:val="006F2251"/>
    <w:rsid w:val="006F3355"/>
    <w:rsid w:val="006F3378"/>
    <w:rsid w:val="006F35CD"/>
    <w:rsid w:val="006F3C80"/>
    <w:rsid w:val="006F4559"/>
    <w:rsid w:val="006F47B6"/>
    <w:rsid w:val="006F4D3A"/>
    <w:rsid w:val="006F4FAC"/>
    <w:rsid w:val="006F5A1B"/>
    <w:rsid w:val="006F5AE0"/>
    <w:rsid w:val="006F7B75"/>
    <w:rsid w:val="006F7DA8"/>
    <w:rsid w:val="007010E1"/>
    <w:rsid w:val="007012E3"/>
    <w:rsid w:val="00701C96"/>
    <w:rsid w:val="007039A3"/>
    <w:rsid w:val="00704A3E"/>
    <w:rsid w:val="00704A87"/>
    <w:rsid w:val="00705BBE"/>
    <w:rsid w:val="0070622F"/>
    <w:rsid w:val="00706B2B"/>
    <w:rsid w:val="00707160"/>
    <w:rsid w:val="0070745A"/>
    <w:rsid w:val="00707692"/>
    <w:rsid w:val="007078A8"/>
    <w:rsid w:val="007103DE"/>
    <w:rsid w:val="00712152"/>
    <w:rsid w:val="00713175"/>
    <w:rsid w:val="007139CD"/>
    <w:rsid w:val="00714124"/>
    <w:rsid w:val="00715C7B"/>
    <w:rsid w:val="00717A0E"/>
    <w:rsid w:val="007220B0"/>
    <w:rsid w:val="007224D7"/>
    <w:rsid w:val="00722D90"/>
    <w:rsid w:val="00723020"/>
    <w:rsid w:val="0072311C"/>
    <w:rsid w:val="007250D1"/>
    <w:rsid w:val="0072548B"/>
    <w:rsid w:val="00725C90"/>
    <w:rsid w:val="00726419"/>
    <w:rsid w:val="007273F4"/>
    <w:rsid w:val="007308A9"/>
    <w:rsid w:val="00731464"/>
    <w:rsid w:val="00732C4E"/>
    <w:rsid w:val="007341E5"/>
    <w:rsid w:val="007348E7"/>
    <w:rsid w:val="00734A87"/>
    <w:rsid w:val="0073571E"/>
    <w:rsid w:val="007361FD"/>
    <w:rsid w:val="0073787C"/>
    <w:rsid w:val="00740126"/>
    <w:rsid w:val="0074087D"/>
    <w:rsid w:val="007417FF"/>
    <w:rsid w:val="00743208"/>
    <w:rsid w:val="00743FFA"/>
    <w:rsid w:val="00744AF8"/>
    <w:rsid w:val="00751390"/>
    <w:rsid w:val="00751A9E"/>
    <w:rsid w:val="007529B2"/>
    <w:rsid w:val="00752D28"/>
    <w:rsid w:val="00753500"/>
    <w:rsid w:val="0075359C"/>
    <w:rsid w:val="00753B29"/>
    <w:rsid w:val="0075472A"/>
    <w:rsid w:val="00757417"/>
    <w:rsid w:val="00757A34"/>
    <w:rsid w:val="00760789"/>
    <w:rsid w:val="00761D28"/>
    <w:rsid w:val="00763158"/>
    <w:rsid w:val="00763514"/>
    <w:rsid w:val="00763C98"/>
    <w:rsid w:val="00764528"/>
    <w:rsid w:val="007646D4"/>
    <w:rsid w:val="007661CE"/>
    <w:rsid w:val="007667AD"/>
    <w:rsid w:val="00767ED4"/>
    <w:rsid w:val="00770029"/>
    <w:rsid w:val="00770D38"/>
    <w:rsid w:val="00771604"/>
    <w:rsid w:val="00771C72"/>
    <w:rsid w:val="00771E3D"/>
    <w:rsid w:val="007720CB"/>
    <w:rsid w:val="00776C21"/>
    <w:rsid w:val="00777B0B"/>
    <w:rsid w:val="007819EE"/>
    <w:rsid w:val="00781EC3"/>
    <w:rsid w:val="0078294B"/>
    <w:rsid w:val="00783675"/>
    <w:rsid w:val="00784EF8"/>
    <w:rsid w:val="007852DA"/>
    <w:rsid w:val="00785856"/>
    <w:rsid w:val="00786A4B"/>
    <w:rsid w:val="007874DE"/>
    <w:rsid w:val="00787CE7"/>
    <w:rsid w:val="007915DE"/>
    <w:rsid w:val="007921EE"/>
    <w:rsid w:val="007930DB"/>
    <w:rsid w:val="00794188"/>
    <w:rsid w:val="00795032"/>
    <w:rsid w:val="00795EDD"/>
    <w:rsid w:val="00796EFA"/>
    <w:rsid w:val="0079780A"/>
    <w:rsid w:val="007A01D3"/>
    <w:rsid w:val="007A04F5"/>
    <w:rsid w:val="007A3066"/>
    <w:rsid w:val="007A604A"/>
    <w:rsid w:val="007A62D3"/>
    <w:rsid w:val="007A6884"/>
    <w:rsid w:val="007A7501"/>
    <w:rsid w:val="007A7DB9"/>
    <w:rsid w:val="007B0053"/>
    <w:rsid w:val="007B0FAC"/>
    <w:rsid w:val="007B101C"/>
    <w:rsid w:val="007B15E1"/>
    <w:rsid w:val="007B270A"/>
    <w:rsid w:val="007B28BF"/>
    <w:rsid w:val="007B3567"/>
    <w:rsid w:val="007B3600"/>
    <w:rsid w:val="007B3C40"/>
    <w:rsid w:val="007B4236"/>
    <w:rsid w:val="007B47AF"/>
    <w:rsid w:val="007B4DF4"/>
    <w:rsid w:val="007B6828"/>
    <w:rsid w:val="007C0244"/>
    <w:rsid w:val="007C06B7"/>
    <w:rsid w:val="007C1D0F"/>
    <w:rsid w:val="007C35F2"/>
    <w:rsid w:val="007C4244"/>
    <w:rsid w:val="007C44BE"/>
    <w:rsid w:val="007C5193"/>
    <w:rsid w:val="007C5201"/>
    <w:rsid w:val="007C61C3"/>
    <w:rsid w:val="007C61D3"/>
    <w:rsid w:val="007C63B3"/>
    <w:rsid w:val="007C7175"/>
    <w:rsid w:val="007C79BD"/>
    <w:rsid w:val="007C7AEF"/>
    <w:rsid w:val="007D0506"/>
    <w:rsid w:val="007D1D9A"/>
    <w:rsid w:val="007D2250"/>
    <w:rsid w:val="007D3617"/>
    <w:rsid w:val="007D4D4C"/>
    <w:rsid w:val="007D5509"/>
    <w:rsid w:val="007D6965"/>
    <w:rsid w:val="007D7B82"/>
    <w:rsid w:val="007E1566"/>
    <w:rsid w:val="007E18C4"/>
    <w:rsid w:val="007E2617"/>
    <w:rsid w:val="007E2965"/>
    <w:rsid w:val="007E3790"/>
    <w:rsid w:val="007E586B"/>
    <w:rsid w:val="007E5C19"/>
    <w:rsid w:val="007E6967"/>
    <w:rsid w:val="007F1AC7"/>
    <w:rsid w:val="007F20B2"/>
    <w:rsid w:val="007F3D34"/>
    <w:rsid w:val="007F470F"/>
    <w:rsid w:val="007F533B"/>
    <w:rsid w:val="007F66C3"/>
    <w:rsid w:val="007F767B"/>
    <w:rsid w:val="00801AE9"/>
    <w:rsid w:val="008042A1"/>
    <w:rsid w:val="00806043"/>
    <w:rsid w:val="00807FEF"/>
    <w:rsid w:val="0081025C"/>
    <w:rsid w:val="008106B3"/>
    <w:rsid w:val="008108BA"/>
    <w:rsid w:val="00810C6B"/>
    <w:rsid w:val="008111AB"/>
    <w:rsid w:val="0081131B"/>
    <w:rsid w:val="008115C3"/>
    <w:rsid w:val="00811F66"/>
    <w:rsid w:val="00813115"/>
    <w:rsid w:val="00815502"/>
    <w:rsid w:val="00815C38"/>
    <w:rsid w:val="0082014F"/>
    <w:rsid w:val="008201D7"/>
    <w:rsid w:val="0082024F"/>
    <w:rsid w:val="00820384"/>
    <w:rsid w:val="0082060B"/>
    <w:rsid w:val="008218EC"/>
    <w:rsid w:val="008229F0"/>
    <w:rsid w:val="00822B75"/>
    <w:rsid w:val="00822D05"/>
    <w:rsid w:val="0082345A"/>
    <w:rsid w:val="0082588D"/>
    <w:rsid w:val="00825BA7"/>
    <w:rsid w:val="00826A18"/>
    <w:rsid w:val="0082721A"/>
    <w:rsid w:val="00830226"/>
    <w:rsid w:val="00830D94"/>
    <w:rsid w:val="00831450"/>
    <w:rsid w:val="00831747"/>
    <w:rsid w:val="00831765"/>
    <w:rsid w:val="00831BED"/>
    <w:rsid w:val="00831DA0"/>
    <w:rsid w:val="00831DDF"/>
    <w:rsid w:val="00832765"/>
    <w:rsid w:val="00832A85"/>
    <w:rsid w:val="00833BA2"/>
    <w:rsid w:val="0083416A"/>
    <w:rsid w:val="00834F66"/>
    <w:rsid w:val="00835A03"/>
    <w:rsid w:val="008366C4"/>
    <w:rsid w:val="00836BCE"/>
    <w:rsid w:val="00837D4F"/>
    <w:rsid w:val="00844411"/>
    <w:rsid w:val="00845142"/>
    <w:rsid w:val="0084548F"/>
    <w:rsid w:val="00845F86"/>
    <w:rsid w:val="0084611D"/>
    <w:rsid w:val="00846BB3"/>
    <w:rsid w:val="008473A1"/>
    <w:rsid w:val="008474AA"/>
    <w:rsid w:val="00847989"/>
    <w:rsid w:val="00850948"/>
    <w:rsid w:val="008509C8"/>
    <w:rsid w:val="00853444"/>
    <w:rsid w:val="00854CEC"/>
    <w:rsid w:val="008557E8"/>
    <w:rsid w:val="00856BCF"/>
    <w:rsid w:val="008607FE"/>
    <w:rsid w:val="0086179A"/>
    <w:rsid w:val="008624F3"/>
    <w:rsid w:val="008628D2"/>
    <w:rsid w:val="0086435D"/>
    <w:rsid w:val="008644E3"/>
    <w:rsid w:val="00865A80"/>
    <w:rsid w:val="00866699"/>
    <w:rsid w:val="00867DF1"/>
    <w:rsid w:val="008702B0"/>
    <w:rsid w:val="00870AF0"/>
    <w:rsid w:val="008732FA"/>
    <w:rsid w:val="00875C6D"/>
    <w:rsid w:val="00875C96"/>
    <w:rsid w:val="00875E01"/>
    <w:rsid w:val="00876B2B"/>
    <w:rsid w:val="00877B26"/>
    <w:rsid w:val="00880016"/>
    <w:rsid w:val="0088133B"/>
    <w:rsid w:val="008824F8"/>
    <w:rsid w:val="00882C1E"/>
    <w:rsid w:val="00883F3E"/>
    <w:rsid w:val="008848EE"/>
    <w:rsid w:val="008849FE"/>
    <w:rsid w:val="00884D3B"/>
    <w:rsid w:val="0088527D"/>
    <w:rsid w:val="00885C1E"/>
    <w:rsid w:val="00887302"/>
    <w:rsid w:val="008877BA"/>
    <w:rsid w:val="008900EC"/>
    <w:rsid w:val="008926EE"/>
    <w:rsid w:val="0089400B"/>
    <w:rsid w:val="00894354"/>
    <w:rsid w:val="008950BD"/>
    <w:rsid w:val="00896736"/>
    <w:rsid w:val="00897365"/>
    <w:rsid w:val="008A7B8B"/>
    <w:rsid w:val="008A7DCB"/>
    <w:rsid w:val="008B0B76"/>
    <w:rsid w:val="008B1B68"/>
    <w:rsid w:val="008B451F"/>
    <w:rsid w:val="008B502D"/>
    <w:rsid w:val="008B506C"/>
    <w:rsid w:val="008B589C"/>
    <w:rsid w:val="008B6703"/>
    <w:rsid w:val="008B6C7B"/>
    <w:rsid w:val="008B7074"/>
    <w:rsid w:val="008C01A0"/>
    <w:rsid w:val="008C01B9"/>
    <w:rsid w:val="008C1792"/>
    <w:rsid w:val="008C1EC5"/>
    <w:rsid w:val="008C3846"/>
    <w:rsid w:val="008C5BFF"/>
    <w:rsid w:val="008C6E2D"/>
    <w:rsid w:val="008C7550"/>
    <w:rsid w:val="008C79BF"/>
    <w:rsid w:val="008D0BF6"/>
    <w:rsid w:val="008D0D54"/>
    <w:rsid w:val="008D1501"/>
    <w:rsid w:val="008D1596"/>
    <w:rsid w:val="008D5C47"/>
    <w:rsid w:val="008D699F"/>
    <w:rsid w:val="008D7FC1"/>
    <w:rsid w:val="008E0846"/>
    <w:rsid w:val="008E08E7"/>
    <w:rsid w:val="008E181B"/>
    <w:rsid w:val="008E1EB0"/>
    <w:rsid w:val="008E1EC9"/>
    <w:rsid w:val="008E23D7"/>
    <w:rsid w:val="008E2F3F"/>
    <w:rsid w:val="008E6A83"/>
    <w:rsid w:val="008E7E64"/>
    <w:rsid w:val="008F0340"/>
    <w:rsid w:val="008F0BD9"/>
    <w:rsid w:val="008F1286"/>
    <w:rsid w:val="008F1E6E"/>
    <w:rsid w:val="008F2AC2"/>
    <w:rsid w:val="008F3ECF"/>
    <w:rsid w:val="008F44BB"/>
    <w:rsid w:val="008F52BF"/>
    <w:rsid w:val="008F64C2"/>
    <w:rsid w:val="008F678C"/>
    <w:rsid w:val="008F7581"/>
    <w:rsid w:val="00901542"/>
    <w:rsid w:val="0090191C"/>
    <w:rsid w:val="00903781"/>
    <w:rsid w:val="00903E55"/>
    <w:rsid w:val="00904C5E"/>
    <w:rsid w:val="0090596D"/>
    <w:rsid w:val="0090613D"/>
    <w:rsid w:val="00906853"/>
    <w:rsid w:val="00907534"/>
    <w:rsid w:val="00910790"/>
    <w:rsid w:val="00910A5C"/>
    <w:rsid w:val="009117A6"/>
    <w:rsid w:val="00911F63"/>
    <w:rsid w:val="009128BD"/>
    <w:rsid w:val="009136F3"/>
    <w:rsid w:val="009145AC"/>
    <w:rsid w:val="00914678"/>
    <w:rsid w:val="00915DCA"/>
    <w:rsid w:val="00920053"/>
    <w:rsid w:val="00921FA2"/>
    <w:rsid w:val="00922E1F"/>
    <w:rsid w:val="00922E3B"/>
    <w:rsid w:val="009231AA"/>
    <w:rsid w:val="0092408F"/>
    <w:rsid w:val="00924714"/>
    <w:rsid w:val="00924880"/>
    <w:rsid w:val="00925DA0"/>
    <w:rsid w:val="00925F7B"/>
    <w:rsid w:val="00926777"/>
    <w:rsid w:val="00927407"/>
    <w:rsid w:val="0092797F"/>
    <w:rsid w:val="0093073B"/>
    <w:rsid w:val="00930BE7"/>
    <w:rsid w:val="00931C9A"/>
    <w:rsid w:val="00931F57"/>
    <w:rsid w:val="00932FA0"/>
    <w:rsid w:val="009353F1"/>
    <w:rsid w:val="0093592C"/>
    <w:rsid w:val="009369E3"/>
    <w:rsid w:val="00936D9A"/>
    <w:rsid w:val="00936EA1"/>
    <w:rsid w:val="0093713F"/>
    <w:rsid w:val="00937803"/>
    <w:rsid w:val="00941231"/>
    <w:rsid w:val="00941CD7"/>
    <w:rsid w:val="0094263A"/>
    <w:rsid w:val="00943548"/>
    <w:rsid w:val="009444D6"/>
    <w:rsid w:val="009447D7"/>
    <w:rsid w:val="0094560C"/>
    <w:rsid w:val="00945A60"/>
    <w:rsid w:val="00945AA5"/>
    <w:rsid w:val="009464DD"/>
    <w:rsid w:val="00946A1F"/>
    <w:rsid w:val="00946E0C"/>
    <w:rsid w:val="009471F4"/>
    <w:rsid w:val="009473A2"/>
    <w:rsid w:val="009478C6"/>
    <w:rsid w:val="0095190A"/>
    <w:rsid w:val="00952F77"/>
    <w:rsid w:val="009553C3"/>
    <w:rsid w:val="0095737A"/>
    <w:rsid w:val="00960A2A"/>
    <w:rsid w:val="00960D95"/>
    <w:rsid w:val="00960FB5"/>
    <w:rsid w:val="00961D17"/>
    <w:rsid w:val="0096257A"/>
    <w:rsid w:val="00964BFF"/>
    <w:rsid w:val="009652B4"/>
    <w:rsid w:val="009652D1"/>
    <w:rsid w:val="00965600"/>
    <w:rsid w:val="009656CB"/>
    <w:rsid w:val="009663CA"/>
    <w:rsid w:val="00967C27"/>
    <w:rsid w:val="00970748"/>
    <w:rsid w:val="00970898"/>
    <w:rsid w:val="009708B4"/>
    <w:rsid w:val="0097158D"/>
    <w:rsid w:val="009718A4"/>
    <w:rsid w:val="00971BE1"/>
    <w:rsid w:val="00971CC4"/>
    <w:rsid w:val="0097282B"/>
    <w:rsid w:val="00972CB9"/>
    <w:rsid w:val="00973BAE"/>
    <w:rsid w:val="0097408A"/>
    <w:rsid w:val="00974B6A"/>
    <w:rsid w:val="009766E9"/>
    <w:rsid w:val="00977D41"/>
    <w:rsid w:val="00982942"/>
    <w:rsid w:val="0098356B"/>
    <w:rsid w:val="009843CB"/>
    <w:rsid w:val="0098445A"/>
    <w:rsid w:val="00985528"/>
    <w:rsid w:val="00985B90"/>
    <w:rsid w:val="00985E6D"/>
    <w:rsid w:val="009866C5"/>
    <w:rsid w:val="00990A3B"/>
    <w:rsid w:val="00990A9B"/>
    <w:rsid w:val="00990BA4"/>
    <w:rsid w:val="00990E3B"/>
    <w:rsid w:val="009928F6"/>
    <w:rsid w:val="00993B8A"/>
    <w:rsid w:val="009944C9"/>
    <w:rsid w:val="00994F16"/>
    <w:rsid w:val="00995838"/>
    <w:rsid w:val="009958A3"/>
    <w:rsid w:val="00997495"/>
    <w:rsid w:val="009A0FC4"/>
    <w:rsid w:val="009A16F2"/>
    <w:rsid w:val="009A1921"/>
    <w:rsid w:val="009A1FAC"/>
    <w:rsid w:val="009A4A20"/>
    <w:rsid w:val="009A6408"/>
    <w:rsid w:val="009A64F1"/>
    <w:rsid w:val="009A6948"/>
    <w:rsid w:val="009A6C4B"/>
    <w:rsid w:val="009A6FCF"/>
    <w:rsid w:val="009A7805"/>
    <w:rsid w:val="009B0660"/>
    <w:rsid w:val="009B0A1E"/>
    <w:rsid w:val="009B400B"/>
    <w:rsid w:val="009B45A7"/>
    <w:rsid w:val="009B4D6C"/>
    <w:rsid w:val="009B4FA4"/>
    <w:rsid w:val="009B5098"/>
    <w:rsid w:val="009B71B2"/>
    <w:rsid w:val="009C0629"/>
    <w:rsid w:val="009C16CC"/>
    <w:rsid w:val="009C1CAA"/>
    <w:rsid w:val="009C2289"/>
    <w:rsid w:val="009C241F"/>
    <w:rsid w:val="009C27CF"/>
    <w:rsid w:val="009C2FE4"/>
    <w:rsid w:val="009C628D"/>
    <w:rsid w:val="009C62B9"/>
    <w:rsid w:val="009C6AD2"/>
    <w:rsid w:val="009C7D7D"/>
    <w:rsid w:val="009C7E71"/>
    <w:rsid w:val="009D0FC0"/>
    <w:rsid w:val="009D16F7"/>
    <w:rsid w:val="009D17B9"/>
    <w:rsid w:val="009D1842"/>
    <w:rsid w:val="009D1E48"/>
    <w:rsid w:val="009D2627"/>
    <w:rsid w:val="009D2A69"/>
    <w:rsid w:val="009D363A"/>
    <w:rsid w:val="009D3652"/>
    <w:rsid w:val="009D37F7"/>
    <w:rsid w:val="009D43DF"/>
    <w:rsid w:val="009D49CC"/>
    <w:rsid w:val="009D7144"/>
    <w:rsid w:val="009E0D1A"/>
    <w:rsid w:val="009E19A6"/>
    <w:rsid w:val="009E1A00"/>
    <w:rsid w:val="009E1F1E"/>
    <w:rsid w:val="009E308E"/>
    <w:rsid w:val="009E3292"/>
    <w:rsid w:val="009E4573"/>
    <w:rsid w:val="009E4E7C"/>
    <w:rsid w:val="009E5D90"/>
    <w:rsid w:val="009E6337"/>
    <w:rsid w:val="009E6CEF"/>
    <w:rsid w:val="009E71CF"/>
    <w:rsid w:val="009E7A60"/>
    <w:rsid w:val="009F12C1"/>
    <w:rsid w:val="009F28ED"/>
    <w:rsid w:val="009F2925"/>
    <w:rsid w:val="009F39C7"/>
    <w:rsid w:val="009F5EF3"/>
    <w:rsid w:val="009F63C2"/>
    <w:rsid w:val="009F7997"/>
    <w:rsid w:val="009F7C95"/>
    <w:rsid w:val="00A00E29"/>
    <w:rsid w:val="00A0164C"/>
    <w:rsid w:val="00A02D96"/>
    <w:rsid w:val="00A03312"/>
    <w:rsid w:val="00A0352E"/>
    <w:rsid w:val="00A04B6F"/>
    <w:rsid w:val="00A0560D"/>
    <w:rsid w:val="00A05A33"/>
    <w:rsid w:val="00A06305"/>
    <w:rsid w:val="00A06AED"/>
    <w:rsid w:val="00A06B9A"/>
    <w:rsid w:val="00A07D1F"/>
    <w:rsid w:val="00A10353"/>
    <w:rsid w:val="00A105E3"/>
    <w:rsid w:val="00A10D1C"/>
    <w:rsid w:val="00A13171"/>
    <w:rsid w:val="00A1388B"/>
    <w:rsid w:val="00A13D2D"/>
    <w:rsid w:val="00A143E5"/>
    <w:rsid w:val="00A14E7F"/>
    <w:rsid w:val="00A159D7"/>
    <w:rsid w:val="00A178D1"/>
    <w:rsid w:val="00A21159"/>
    <w:rsid w:val="00A222C7"/>
    <w:rsid w:val="00A22415"/>
    <w:rsid w:val="00A2535C"/>
    <w:rsid w:val="00A256F4"/>
    <w:rsid w:val="00A26F65"/>
    <w:rsid w:val="00A27723"/>
    <w:rsid w:val="00A319A1"/>
    <w:rsid w:val="00A31C20"/>
    <w:rsid w:val="00A3282A"/>
    <w:rsid w:val="00A34830"/>
    <w:rsid w:val="00A35FA7"/>
    <w:rsid w:val="00A371BD"/>
    <w:rsid w:val="00A37D9C"/>
    <w:rsid w:val="00A37DC6"/>
    <w:rsid w:val="00A40909"/>
    <w:rsid w:val="00A41C52"/>
    <w:rsid w:val="00A449C7"/>
    <w:rsid w:val="00A4536C"/>
    <w:rsid w:val="00A45703"/>
    <w:rsid w:val="00A46FB8"/>
    <w:rsid w:val="00A503D9"/>
    <w:rsid w:val="00A51567"/>
    <w:rsid w:val="00A51A7B"/>
    <w:rsid w:val="00A51B4A"/>
    <w:rsid w:val="00A51FA3"/>
    <w:rsid w:val="00A5268B"/>
    <w:rsid w:val="00A54FCB"/>
    <w:rsid w:val="00A5526A"/>
    <w:rsid w:val="00A55CC7"/>
    <w:rsid w:val="00A56114"/>
    <w:rsid w:val="00A56480"/>
    <w:rsid w:val="00A56BCE"/>
    <w:rsid w:val="00A6175D"/>
    <w:rsid w:val="00A61D65"/>
    <w:rsid w:val="00A62034"/>
    <w:rsid w:val="00A621A0"/>
    <w:rsid w:val="00A625B9"/>
    <w:rsid w:val="00A6399A"/>
    <w:rsid w:val="00A63A8D"/>
    <w:rsid w:val="00A65305"/>
    <w:rsid w:val="00A65662"/>
    <w:rsid w:val="00A6698E"/>
    <w:rsid w:val="00A66CB8"/>
    <w:rsid w:val="00A6764D"/>
    <w:rsid w:val="00A7128F"/>
    <w:rsid w:val="00A717AC"/>
    <w:rsid w:val="00A71C63"/>
    <w:rsid w:val="00A71D0A"/>
    <w:rsid w:val="00A7239A"/>
    <w:rsid w:val="00A7739C"/>
    <w:rsid w:val="00A77AA1"/>
    <w:rsid w:val="00A77D6A"/>
    <w:rsid w:val="00A81085"/>
    <w:rsid w:val="00A811C4"/>
    <w:rsid w:val="00A8214A"/>
    <w:rsid w:val="00A82AAB"/>
    <w:rsid w:val="00A82B68"/>
    <w:rsid w:val="00A832BC"/>
    <w:rsid w:val="00A83F28"/>
    <w:rsid w:val="00A841FA"/>
    <w:rsid w:val="00A855AA"/>
    <w:rsid w:val="00A85627"/>
    <w:rsid w:val="00A857B6"/>
    <w:rsid w:val="00A8734B"/>
    <w:rsid w:val="00A87C9D"/>
    <w:rsid w:val="00A9037E"/>
    <w:rsid w:val="00A9167F"/>
    <w:rsid w:val="00A916EA"/>
    <w:rsid w:val="00A91F42"/>
    <w:rsid w:val="00A920CA"/>
    <w:rsid w:val="00A93C66"/>
    <w:rsid w:val="00A942E2"/>
    <w:rsid w:val="00A94671"/>
    <w:rsid w:val="00A94AF3"/>
    <w:rsid w:val="00A94EDD"/>
    <w:rsid w:val="00A95322"/>
    <w:rsid w:val="00A9537D"/>
    <w:rsid w:val="00A96093"/>
    <w:rsid w:val="00A9660A"/>
    <w:rsid w:val="00A969CD"/>
    <w:rsid w:val="00A96C5E"/>
    <w:rsid w:val="00A97BA1"/>
    <w:rsid w:val="00A97DF9"/>
    <w:rsid w:val="00AA09A8"/>
    <w:rsid w:val="00AA0F40"/>
    <w:rsid w:val="00AA17B1"/>
    <w:rsid w:val="00AA3568"/>
    <w:rsid w:val="00AA4269"/>
    <w:rsid w:val="00AA43D7"/>
    <w:rsid w:val="00AA49EE"/>
    <w:rsid w:val="00AA5631"/>
    <w:rsid w:val="00AA6AE6"/>
    <w:rsid w:val="00AA7359"/>
    <w:rsid w:val="00AA73B4"/>
    <w:rsid w:val="00AA7EAC"/>
    <w:rsid w:val="00AB53FD"/>
    <w:rsid w:val="00AB6521"/>
    <w:rsid w:val="00AB73A6"/>
    <w:rsid w:val="00AC02AD"/>
    <w:rsid w:val="00AC0AEF"/>
    <w:rsid w:val="00AC17F1"/>
    <w:rsid w:val="00AC2274"/>
    <w:rsid w:val="00AC27DB"/>
    <w:rsid w:val="00AC4271"/>
    <w:rsid w:val="00AC4C94"/>
    <w:rsid w:val="00AC52CF"/>
    <w:rsid w:val="00AC53A6"/>
    <w:rsid w:val="00AC56E6"/>
    <w:rsid w:val="00AC5C47"/>
    <w:rsid w:val="00AC60C8"/>
    <w:rsid w:val="00AC6113"/>
    <w:rsid w:val="00AC6FA8"/>
    <w:rsid w:val="00AC72F9"/>
    <w:rsid w:val="00AC7DD1"/>
    <w:rsid w:val="00AD04F8"/>
    <w:rsid w:val="00AD22CF"/>
    <w:rsid w:val="00AD26A4"/>
    <w:rsid w:val="00AD2BFF"/>
    <w:rsid w:val="00AD3762"/>
    <w:rsid w:val="00AD4A2D"/>
    <w:rsid w:val="00AD4D5E"/>
    <w:rsid w:val="00AD54A1"/>
    <w:rsid w:val="00AD559A"/>
    <w:rsid w:val="00AD7B4F"/>
    <w:rsid w:val="00AE05A1"/>
    <w:rsid w:val="00AE0D5D"/>
    <w:rsid w:val="00AE1B4D"/>
    <w:rsid w:val="00AE23CD"/>
    <w:rsid w:val="00AE3029"/>
    <w:rsid w:val="00AE3FCC"/>
    <w:rsid w:val="00AE5A44"/>
    <w:rsid w:val="00AE632F"/>
    <w:rsid w:val="00AE65A7"/>
    <w:rsid w:val="00AE6675"/>
    <w:rsid w:val="00AE6714"/>
    <w:rsid w:val="00AE6B78"/>
    <w:rsid w:val="00AE6FBB"/>
    <w:rsid w:val="00AE718E"/>
    <w:rsid w:val="00AE7385"/>
    <w:rsid w:val="00AE764C"/>
    <w:rsid w:val="00AF05B0"/>
    <w:rsid w:val="00AF141D"/>
    <w:rsid w:val="00AF4BF6"/>
    <w:rsid w:val="00AF4F06"/>
    <w:rsid w:val="00AF5195"/>
    <w:rsid w:val="00AF52B4"/>
    <w:rsid w:val="00AF5D8C"/>
    <w:rsid w:val="00AF6AC5"/>
    <w:rsid w:val="00AF6DC5"/>
    <w:rsid w:val="00AF73D1"/>
    <w:rsid w:val="00AF7CAC"/>
    <w:rsid w:val="00AF7FE4"/>
    <w:rsid w:val="00B00A26"/>
    <w:rsid w:val="00B01CCB"/>
    <w:rsid w:val="00B02654"/>
    <w:rsid w:val="00B06CCF"/>
    <w:rsid w:val="00B0791D"/>
    <w:rsid w:val="00B1025C"/>
    <w:rsid w:val="00B10A0F"/>
    <w:rsid w:val="00B115C1"/>
    <w:rsid w:val="00B12D58"/>
    <w:rsid w:val="00B1368F"/>
    <w:rsid w:val="00B14BB4"/>
    <w:rsid w:val="00B15099"/>
    <w:rsid w:val="00B17143"/>
    <w:rsid w:val="00B1752A"/>
    <w:rsid w:val="00B17E17"/>
    <w:rsid w:val="00B20CBA"/>
    <w:rsid w:val="00B20D75"/>
    <w:rsid w:val="00B21C14"/>
    <w:rsid w:val="00B21D22"/>
    <w:rsid w:val="00B221A7"/>
    <w:rsid w:val="00B22897"/>
    <w:rsid w:val="00B26AB7"/>
    <w:rsid w:val="00B2794E"/>
    <w:rsid w:val="00B303CF"/>
    <w:rsid w:val="00B30B48"/>
    <w:rsid w:val="00B30E94"/>
    <w:rsid w:val="00B33CF5"/>
    <w:rsid w:val="00B344A4"/>
    <w:rsid w:val="00B35B76"/>
    <w:rsid w:val="00B36533"/>
    <w:rsid w:val="00B36790"/>
    <w:rsid w:val="00B36A4C"/>
    <w:rsid w:val="00B4025E"/>
    <w:rsid w:val="00B406BB"/>
    <w:rsid w:val="00B40AD1"/>
    <w:rsid w:val="00B40C6D"/>
    <w:rsid w:val="00B40F9C"/>
    <w:rsid w:val="00B41266"/>
    <w:rsid w:val="00B415D2"/>
    <w:rsid w:val="00B41D03"/>
    <w:rsid w:val="00B425CF"/>
    <w:rsid w:val="00B42DEC"/>
    <w:rsid w:val="00B435D7"/>
    <w:rsid w:val="00B4475A"/>
    <w:rsid w:val="00B44D4A"/>
    <w:rsid w:val="00B452BC"/>
    <w:rsid w:val="00B45F72"/>
    <w:rsid w:val="00B4791B"/>
    <w:rsid w:val="00B47FDA"/>
    <w:rsid w:val="00B50E48"/>
    <w:rsid w:val="00B51739"/>
    <w:rsid w:val="00B52A59"/>
    <w:rsid w:val="00B52E2B"/>
    <w:rsid w:val="00B5327E"/>
    <w:rsid w:val="00B5427E"/>
    <w:rsid w:val="00B547C0"/>
    <w:rsid w:val="00B54DCF"/>
    <w:rsid w:val="00B55725"/>
    <w:rsid w:val="00B56EA6"/>
    <w:rsid w:val="00B5747D"/>
    <w:rsid w:val="00B57768"/>
    <w:rsid w:val="00B57D40"/>
    <w:rsid w:val="00B57E56"/>
    <w:rsid w:val="00B60433"/>
    <w:rsid w:val="00B60789"/>
    <w:rsid w:val="00B60B70"/>
    <w:rsid w:val="00B61467"/>
    <w:rsid w:val="00B6341B"/>
    <w:rsid w:val="00B63636"/>
    <w:rsid w:val="00B636E6"/>
    <w:rsid w:val="00B64017"/>
    <w:rsid w:val="00B64422"/>
    <w:rsid w:val="00B6507A"/>
    <w:rsid w:val="00B652AC"/>
    <w:rsid w:val="00B65515"/>
    <w:rsid w:val="00B70A76"/>
    <w:rsid w:val="00B70ED3"/>
    <w:rsid w:val="00B70FD3"/>
    <w:rsid w:val="00B7113D"/>
    <w:rsid w:val="00B718D6"/>
    <w:rsid w:val="00B7203C"/>
    <w:rsid w:val="00B738F2"/>
    <w:rsid w:val="00B743FC"/>
    <w:rsid w:val="00B744C9"/>
    <w:rsid w:val="00B75183"/>
    <w:rsid w:val="00B756D7"/>
    <w:rsid w:val="00B763EA"/>
    <w:rsid w:val="00B76C2D"/>
    <w:rsid w:val="00B779C2"/>
    <w:rsid w:val="00B77B64"/>
    <w:rsid w:val="00B80F2D"/>
    <w:rsid w:val="00B8176F"/>
    <w:rsid w:val="00B830EA"/>
    <w:rsid w:val="00B83240"/>
    <w:rsid w:val="00B8338B"/>
    <w:rsid w:val="00B83581"/>
    <w:rsid w:val="00B83659"/>
    <w:rsid w:val="00B84ED4"/>
    <w:rsid w:val="00B86C03"/>
    <w:rsid w:val="00B86C51"/>
    <w:rsid w:val="00B8776C"/>
    <w:rsid w:val="00B9156F"/>
    <w:rsid w:val="00B91961"/>
    <w:rsid w:val="00B91A8D"/>
    <w:rsid w:val="00B9270C"/>
    <w:rsid w:val="00B93894"/>
    <w:rsid w:val="00B93935"/>
    <w:rsid w:val="00B93C01"/>
    <w:rsid w:val="00B93C80"/>
    <w:rsid w:val="00B95197"/>
    <w:rsid w:val="00B9583D"/>
    <w:rsid w:val="00B958FF"/>
    <w:rsid w:val="00B96484"/>
    <w:rsid w:val="00B973A5"/>
    <w:rsid w:val="00B97ACA"/>
    <w:rsid w:val="00BA0BB0"/>
    <w:rsid w:val="00BA3B0C"/>
    <w:rsid w:val="00BA40C4"/>
    <w:rsid w:val="00BA5626"/>
    <w:rsid w:val="00BA6DCC"/>
    <w:rsid w:val="00BA6F7B"/>
    <w:rsid w:val="00BA7036"/>
    <w:rsid w:val="00BA7B1D"/>
    <w:rsid w:val="00BB0EC3"/>
    <w:rsid w:val="00BB16DA"/>
    <w:rsid w:val="00BB296C"/>
    <w:rsid w:val="00BB2BEA"/>
    <w:rsid w:val="00BB3EF2"/>
    <w:rsid w:val="00BB4064"/>
    <w:rsid w:val="00BB40D0"/>
    <w:rsid w:val="00BB4412"/>
    <w:rsid w:val="00BB4E3E"/>
    <w:rsid w:val="00BB5A93"/>
    <w:rsid w:val="00BB726F"/>
    <w:rsid w:val="00BC0465"/>
    <w:rsid w:val="00BC0CD8"/>
    <w:rsid w:val="00BC197A"/>
    <w:rsid w:val="00BC1C36"/>
    <w:rsid w:val="00BC52A0"/>
    <w:rsid w:val="00BC619E"/>
    <w:rsid w:val="00BC7C6A"/>
    <w:rsid w:val="00BD19CA"/>
    <w:rsid w:val="00BD1CE0"/>
    <w:rsid w:val="00BD2938"/>
    <w:rsid w:val="00BD2B1A"/>
    <w:rsid w:val="00BD3768"/>
    <w:rsid w:val="00BD3A7D"/>
    <w:rsid w:val="00BD41DF"/>
    <w:rsid w:val="00BD74A2"/>
    <w:rsid w:val="00BD7B6E"/>
    <w:rsid w:val="00BE01C3"/>
    <w:rsid w:val="00BE0F05"/>
    <w:rsid w:val="00BE1A16"/>
    <w:rsid w:val="00BE22DC"/>
    <w:rsid w:val="00BE2790"/>
    <w:rsid w:val="00BE2E0D"/>
    <w:rsid w:val="00BE39F1"/>
    <w:rsid w:val="00BE3AFE"/>
    <w:rsid w:val="00BE495C"/>
    <w:rsid w:val="00BE4E7C"/>
    <w:rsid w:val="00BE577C"/>
    <w:rsid w:val="00BE76EF"/>
    <w:rsid w:val="00BE7BD8"/>
    <w:rsid w:val="00BF05D1"/>
    <w:rsid w:val="00BF0C63"/>
    <w:rsid w:val="00BF155B"/>
    <w:rsid w:val="00BF2440"/>
    <w:rsid w:val="00BF2724"/>
    <w:rsid w:val="00BF2BBF"/>
    <w:rsid w:val="00BF31AC"/>
    <w:rsid w:val="00BF5678"/>
    <w:rsid w:val="00BF658B"/>
    <w:rsid w:val="00BF733E"/>
    <w:rsid w:val="00BF7EDD"/>
    <w:rsid w:val="00C00B72"/>
    <w:rsid w:val="00C035C7"/>
    <w:rsid w:val="00C036ED"/>
    <w:rsid w:val="00C0673F"/>
    <w:rsid w:val="00C06A06"/>
    <w:rsid w:val="00C06DAD"/>
    <w:rsid w:val="00C07F34"/>
    <w:rsid w:val="00C10A79"/>
    <w:rsid w:val="00C11DF4"/>
    <w:rsid w:val="00C134BB"/>
    <w:rsid w:val="00C13640"/>
    <w:rsid w:val="00C14942"/>
    <w:rsid w:val="00C1528D"/>
    <w:rsid w:val="00C15ADB"/>
    <w:rsid w:val="00C15C18"/>
    <w:rsid w:val="00C15D7F"/>
    <w:rsid w:val="00C15F29"/>
    <w:rsid w:val="00C16222"/>
    <w:rsid w:val="00C1671A"/>
    <w:rsid w:val="00C207D8"/>
    <w:rsid w:val="00C20E12"/>
    <w:rsid w:val="00C217CE"/>
    <w:rsid w:val="00C222B3"/>
    <w:rsid w:val="00C22ADE"/>
    <w:rsid w:val="00C22DE8"/>
    <w:rsid w:val="00C2313C"/>
    <w:rsid w:val="00C256CE"/>
    <w:rsid w:val="00C26BF0"/>
    <w:rsid w:val="00C270FB"/>
    <w:rsid w:val="00C27335"/>
    <w:rsid w:val="00C27B17"/>
    <w:rsid w:val="00C30C0F"/>
    <w:rsid w:val="00C325B8"/>
    <w:rsid w:val="00C32DAA"/>
    <w:rsid w:val="00C34281"/>
    <w:rsid w:val="00C36335"/>
    <w:rsid w:val="00C365C2"/>
    <w:rsid w:val="00C36FE6"/>
    <w:rsid w:val="00C37270"/>
    <w:rsid w:val="00C37915"/>
    <w:rsid w:val="00C404B5"/>
    <w:rsid w:val="00C404C6"/>
    <w:rsid w:val="00C41A37"/>
    <w:rsid w:val="00C42221"/>
    <w:rsid w:val="00C4230F"/>
    <w:rsid w:val="00C4345D"/>
    <w:rsid w:val="00C43A11"/>
    <w:rsid w:val="00C43F30"/>
    <w:rsid w:val="00C44002"/>
    <w:rsid w:val="00C44705"/>
    <w:rsid w:val="00C44AE1"/>
    <w:rsid w:val="00C44D11"/>
    <w:rsid w:val="00C45C9A"/>
    <w:rsid w:val="00C46B0A"/>
    <w:rsid w:val="00C47135"/>
    <w:rsid w:val="00C47289"/>
    <w:rsid w:val="00C47BEF"/>
    <w:rsid w:val="00C50683"/>
    <w:rsid w:val="00C50738"/>
    <w:rsid w:val="00C52475"/>
    <w:rsid w:val="00C53529"/>
    <w:rsid w:val="00C55E65"/>
    <w:rsid w:val="00C56F6E"/>
    <w:rsid w:val="00C56FDD"/>
    <w:rsid w:val="00C574F2"/>
    <w:rsid w:val="00C575E3"/>
    <w:rsid w:val="00C61483"/>
    <w:rsid w:val="00C6169D"/>
    <w:rsid w:val="00C62184"/>
    <w:rsid w:val="00C626CB"/>
    <w:rsid w:val="00C62B2B"/>
    <w:rsid w:val="00C636B9"/>
    <w:rsid w:val="00C65567"/>
    <w:rsid w:val="00C65969"/>
    <w:rsid w:val="00C667F3"/>
    <w:rsid w:val="00C66D22"/>
    <w:rsid w:val="00C70E21"/>
    <w:rsid w:val="00C7113C"/>
    <w:rsid w:val="00C7140A"/>
    <w:rsid w:val="00C714D7"/>
    <w:rsid w:val="00C716C4"/>
    <w:rsid w:val="00C71FDB"/>
    <w:rsid w:val="00C72417"/>
    <w:rsid w:val="00C7497C"/>
    <w:rsid w:val="00C74B60"/>
    <w:rsid w:val="00C74B63"/>
    <w:rsid w:val="00C74CB5"/>
    <w:rsid w:val="00C74E4D"/>
    <w:rsid w:val="00C76578"/>
    <w:rsid w:val="00C77520"/>
    <w:rsid w:val="00C80FC7"/>
    <w:rsid w:val="00C8275B"/>
    <w:rsid w:val="00C8345C"/>
    <w:rsid w:val="00C839FC"/>
    <w:rsid w:val="00C83CBA"/>
    <w:rsid w:val="00C90127"/>
    <w:rsid w:val="00C90175"/>
    <w:rsid w:val="00C904A8"/>
    <w:rsid w:val="00C90B61"/>
    <w:rsid w:val="00C91333"/>
    <w:rsid w:val="00C91502"/>
    <w:rsid w:val="00C93607"/>
    <w:rsid w:val="00C9472F"/>
    <w:rsid w:val="00C95231"/>
    <w:rsid w:val="00C9645D"/>
    <w:rsid w:val="00C96B10"/>
    <w:rsid w:val="00C96F5D"/>
    <w:rsid w:val="00CA10D0"/>
    <w:rsid w:val="00CB2060"/>
    <w:rsid w:val="00CB25B1"/>
    <w:rsid w:val="00CB3413"/>
    <w:rsid w:val="00CB4CA8"/>
    <w:rsid w:val="00CB5A14"/>
    <w:rsid w:val="00CB6D5C"/>
    <w:rsid w:val="00CC02A7"/>
    <w:rsid w:val="00CC1429"/>
    <w:rsid w:val="00CC1C6D"/>
    <w:rsid w:val="00CC2079"/>
    <w:rsid w:val="00CC26BC"/>
    <w:rsid w:val="00CC27EE"/>
    <w:rsid w:val="00CC30F7"/>
    <w:rsid w:val="00CC3F2A"/>
    <w:rsid w:val="00CC49D5"/>
    <w:rsid w:val="00CC4B09"/>
    <w:rsid w:val="00CC4DFA"/>
    <w:rsid w:val="00CC53D5"/>
    <w:rsid w:val="00CC56ED"/>
    <w:rsid w:val="00CC77F0"/>
    <w:rsid w:val="00CD068B"/>
    <w:rsid w:val="00CD0A9D"/>
    <w:rsid w:val="00CD29B1"/>
    <w:rsid w:val="00CD4F94"/>
    <w:rsid w:val="00CD50C5"/>
    <w:rsid w:val="00CD54A2"/>
    <w:rsid w:val="00CD5B4D"/>
    <w:rsid w:val="00CD5E56"/>
    <w:rsid w:val="00CD73D1"/>
    <w:rsid w:val="00CD73EE"/>
    <w:rsid w:val="00CE145C"/>
    <w:rsid w:val="00CE28F8"/>
    <w:rsid w:val="00CE2C41"/>
    <w:rsid w:val="00CE423C"/>
    <w:rsid w:val="00CE4676"/>
    <w:rsid w:val="00CE4D6D"/>
    <w:rsid w:val="00CE602A"/>
    <w:rsid w:val="00CE66CA"/>
    <w:rsid w:val="00CE73B0"/>
    <w:rsid w:val="00CF31E3"/>
    <w:rsid w:val="00CF3536"/>
    <w:rsid w:val="00CF3640"/>
    <w:rsid w:val="00CF3AC5"/>
    <w:rsid w:val="00CF52D6"/>
    <w:rsid w:val="00CF582B"/>
    <w:rsid w:val="00CF5D43"/>
    <w:rsid w:val="00CF6AE1"/>
    <w:rsid w:val="00CF70FD"/>
    <w:rsid w:val="00CF78A2"/>
    <w:rsid w:val="00D002D8"/>
    <w:rsid w:val="00D00774"/>
    <w:rsid w:val="00D01347"/>
    <w:rsid w:val="00D01ED1"/>
    <w:rsid w:val="00D04A8D"/>
    <w:rsid w:val="00D05604"/>
    <w:rsid w:val="00D066A6"/>
    <w:rsid w:val="00D07447"/>
    <w:rsid w:val="00D1027E"/>
    <w:rsid w:val="00D10CBE"/>
    <w:rsid w:val="00D10EFC"/>
    <w:rsid w:val="00D11732"/>
    <w:rsid w:val="00D11B36"/>
    <w:rsid w:val="00D11F0A"/>
    <w:rsid w:val="00D1260D"/>
    <w:rsid w:val="00D12905"/>
    <w:rsid w:val="00D12EAF"/>
    <w:rsid w:val="00D1335A"/>
    <w:rsid w:val="00D13D6A"/>
    <w:rsid w:val="00D13DD9"/>
    <w:rsid w:val="00D14567"/>
    <w:rsid w:val="00D1492D"/>
    <w:rsid w:val="00D156DB"/>
    <w:rsid w:val="00D16EF1"/>
    <w:rsid w:val="00D16FBB"/>
    <w:rsid w:val="00D1797C"/>
    <w:rsid w:val="00D20BC8"/>
    <w:rsid w:val="00D216D5"/>
    <w:rsid w:val="00D22DAF"/>
    <w:rsid w:val="00D23BBF"/>
    <w:rsid w:val="00D24315"/>
    <w:rsid w:val="00D2466B"/>
    <w:rsid w:val="00D25097"/>
    <w:rsid w:val="00D2533F"/>
    <w:rsid w:val="00D254C0"/>
    <w:rsid w:val="00D26871"/>
    <w:rsid w:val="00D27BCB"/>
    <w:rsid w:val="00D304E2"/>
    <w:rsid w:val="00D30C1C"/>
    <w:rsid w:val="00D30EC2"/>
    <w:rsid w:val="00D312C8"/>
    <w:rsid w:val="00D31939"/>
    <w:rsid w:val="00D325DC"/>
    <w:rsid w:val="00D32BBC"/>
    <w:rsid w:val="00D35328"/>
    <w:rsid w:val="00D36686"/>
    <w:rsid w:val="00D36702"/>
    <w:rsid w:val="00D37B7B"/>
    <w:rsid w:val="00D41B8F"/>
    <w:rsid w:val="00D42D24"/>
    <w:rsid w:val="00D43239"/>
    <w:rsid w:val="00D43587"/>
    <w:rsid w:val="00D4363D"/>
    <w:rsid w:val="00D43F3E"/>
    <w:rsid w:val="00D45213"/>
    <w:rsid w:val="00D46781"/>
    <w:rsid w:val="00D46F1C"/>
    <w:rsid w:val="00D4723F"/>
    <w:rsid w:val="00D50364"/>
    <w:rsid w:val="00D511D9"/>
    <w:rsid w:val="00D519A6"/>
    <w:rsid w:val="00D51DE0"/>
    <w:rsid w:val="00D51F97"/>
    <w:rsid w:val="00D54759"/>
    <w:rsid w:val="00D5479D"/>
    <w:rsid w:val="00D549F1"/>
    <w:rsid w:val="00D551D5"/>
    <w:rsid w:val="00D55A84"/>
    <w:rsid w:val="00D56C19"/>
    <w:rsid w:val="00D5769D"/>
    <w:rsid w:val="00D6010E"/>
    <w:rsid w:val="00D60D3D"/>
    <w:rsid w:val="00D60D97"/>
    <w:rsid w:val="00D624B4"/>
    <w:rsid w:val="00D629E7"/>
    <w:rsid w:val="00D62FD1"/>
    <w:rsid w:val="00D635D5"/>
    <w:rsid w:val="00D63917"/>
    <w:rsid w:val="00D63D11"/>
    <w:rsid w:val="00D651AA"/>
    <w:rsid w:val="00D66938"/>
    <w:rsid w:val="00D7081E"/>
    <w:rsid w:val="00D71F8B"/>
    <w:rsid w:val="00D72030"/>
    <w:rsid w:val="00D72394"/>
    <w:rsid w:val="00D724E5"/>
    <w:rsid w:val="00D72FBE"/>
    <w:rsid w:val="00D73B2D"/>
    <w:rsid w:val="00D74CDC"/>
    <w:rsid w:val="00D7592B"/>
    <w:rsid w:val="00D769DB"/>
    <w:rsid w:val="00D77412"/>
    <w:rsid w:val="00D8017C"/>
    <w:rsid w:val="00D8067C"/>
    <w:rsid w:val="00D80DBC"/>
    <w:rsid w:val="00D824D9"/>
    <w:rsid w:val="00D8318B"/>
    <w:rsid w:val="00D84228"/>
    <w:rsid w:val="00D86629"/>
    <w:rsid w:val="00D868C4"/>
    <w:rsid w:val="00D87933"/>
    <w:rsid w:val="00D87FE4"/>
    <w:rsid w:val="00D9022D"/>
    <w:rsid w:val="00D906AC"/>
    <w:rsid w:val="00D91075"/>
    <w:rsid w:val="00D923CD"/>
    <w:rsid w:val="00D9269D"/>
    <w:rsid w:val="00D92E6F"/>
    <w:rsid w:val="00D94504"/>
    <w:rsid w:val="00D975D6"/>
    <w:rsid w:val="00D97769"/>
    <w:rsid w:val="00D97D51"/>
    <w:rsid w:val="00DA067B"/>
    <w:rsid w:val="00DA103B"/>
    <w:rsid w:val="00DA11B6"/>
    <w:rsid w:val="00DA1960"/>
    <w:rsid w:val="00DA2163"/>
    <w:rsid w:val="00DA2B99"/>
    <w:rsid w:val="00DA3142"/>
    <w:rsid w:val="00DA33DE"/>
    <w:rsid w:val="00DA3518"/>
    <w:rsid w:val="00DA39A3"/>
    <w:rsid w:val="00DA3F44"/>
    <w:rsid w:val="00DA4E2A"/>
    <w:rsid w:val="00DA5FAC"/>
    <w:rsid w:val="00DA65A1"/>
    <w:rsid w:val="00DA6ACF"/>
    <w:rsid w:val="00DA780B"/>
    <w:rsid w:val="00DA7FB1"/>
    <w:rsid w:val="00DB374C"/>
    <w:rsid w:val="00DB49F0"/>
    <w:rsid w:val="00DB51C5"/>
    <w:rsid w:val="00DB5AB9"/>
    <w:rsid w:val="00DB5BAB"/>
    <w:rsid w:val="00DB5FB1"/>
    <w:rsid w:val="00DB7EDD"/>
    <w:rsid w:val="00DC0BCA"/>
    <w:rsid w:val="00DC174B"/>
    <w:rsid w:val="00DC1A8C"/>
    <w:rsid w:val="00DC4328"/>
    <w:rsid w:val="00DC449E"/>
    <w:rsid w:val="00DC52BC"/>
    <w:rsid w:val="00DC5BC0"/>
    <w:rsid w:val="00DC5FED"/>
    <w:rsid w:val="00DC6B9F"/>
    <w:rsid w:val="00DC6EF5"/>
    <w:rsid w:val="00DC70FC"/>
    <w:rsid w:val="00DC79F1"/>
    <w:rsid w:val="00DC7B96"/>
    <w:rsid w:val="00DD03E2"/>
    <w:rsid w:val="00DD072F"/>
    <w:rsid w:val="00DD0B35"/>
    <w:rsid w:val="00DD0B80"/>
    <w:rsid w:val="00DD10EF"/>
    <w:rsid w:val="00DD3A90"/>
    <w:rsid w:val="00DD3D1A"/>
    <w:rsid w:val="00DD46B0"/>
    <w:rsid w:val="00DD6660"/>
    <w:rsid w:val="00DD6F1A"/>
    <w:rsid w:val="00DD72DF"/>
    <w:rsid w:val="00DD7F27"/>
    <w:rsid w:val="00DE0ADC"/>
    <w:rsid w:val="00DE1077"/>
    <w:rsid w:val="00DE3EC9"/>
    <w:rsid w:val="00DE4B4E"/>
    <w:rsid w:val="00DE4FAE"/>
    <w:rsid w:val="00DE6776"/>
    <w:rsid w:val="00DF0819"/>
    <w:rsid w:val="00DF1029"/>
    <w:rsid w:val="00DF241E"/>
    <w:rsid w:val="00DF4D12"/>
    <w:rsid w:val="00DF66FA"/>
    <w:rsid w:val="00DF6FB6"/>
    <w:rsid w:val="00DF78B0"/>
    <w:rsid w:val="00DF7ACA"/>
    <w:rsid w:val="00E01316"/>
    <w:rsid w:val="00E019AA"/>
    <w:rsid w:val="00E01F4D"/>
    <w:rsid w:val="00E03099"/>
    <w:rsid w:val="00E03419"/>
    <w:rsid w:val="00E03D82"/>
    <w:rsid w:val="00E03FA6"/>
    <w:rsid w:val="00E05E49"/>
    <w:rsid w:val="00E06201"/>
    <w:rsid w:val="00E062F8"/>
    <w:rsid w:val="00E104E9"/>
    <w:rsid w:val="00E107E1"/>
    <w:rsid w:val="00E115FA"/>
    <w:rsid w:val="00E11DAC"/>
    <w:rsid w:val="00E12C83"/>
    <w:rsid w:val="00E13C6B"/>
    <w:rsid w:val="00E13D80"/>
    <w:rsid w:val="00E15033"/>
    <w:rsid w:val="00E150D5"/>
    <w:rsid w:val="00E16220"/>
    <w:rsid w:val="00E16311"/>
    <w:rsid w:val="00E16A08"/>
    <w:rsid w:val="00E215BC"/>
    <w:rsid w:val="00E216E7"/>
    <w:rsid w:val="00E217B6"/>
    <w:rsid w:val="00E21AE0"/>
    <w:rsid w:val="00E2240B"/>
    <w:rsid w:val="00E22647"/>
    <w:rsid w:val="00E23B35"/>
    <w:rsid w:val="00E23E4C"/>
    <w:rsid w:val="00E23E98"/>
    <w:rsid w:val="00E26DEA"/>
    <w:rsid w:val="00E2723E"/>
    <w:rsid w:val="00E2759D"/>
    <w:rsid w:val="00E3059E"/>
    <w:rsid w:val="00E31AD1"/>
    <w:rsid w:val="00E333B5"/>
    <w:rsid w:val="00E334E2"/>
    <w:rsid w:val="00E35884"/>
    <w:rsid w:val="00E36369"/>
    <w:rsid w:val="00E3768E"/>
    <w:rsid w:val="00E37A37"/>
    <w:rsid w:val="00E37ED7"/>
    <w:rsid w:val="00E40004"/>
    <w:rsid w:val="00E400D7"/>
    <w:rsid w:val="00E4050B"/>
    <w:rsid w:val="00E405A9"/>
    <w:rsid w:val="00E40678"/>
    <w:rsid w:val="00E41EFB"/>
    <w:rsid w:val="00E423D9"/>
    <w:rsid w:val="00E425E9"/>
    <w:rsid w:val="00E44C86"/>
    <w:rsid w:val="00E45E0C"/>
    <w:rsid w:val="00E46DD5"/>
    <w:rsid w:val="00E47822"/>
    <w:rsid w:val="00E5080D"/>
    <w:rsid w:val="00E508F7"/>
    <w:rsid w:val="00E5216C"/>
    <w:rsid w:val="00E52495"/>
    <w:rsid w:val="00E53882"/>
    <w:rsid w:val="00E53F95"/>
    <w:rsid w:val="00E551C7"/>
    <w:rsid w:val="00E56A8B"/>
    <w:rsid w:val="00E56EC6"/>
    <w:rsid w:val="00E57107"/>
    <w:rsid w:val="00E57A0E"/>
    <w:rsid w:val="00E57E15"/>
    <w:rsid w:val="00E605C0"/>
    <w:rsid w:val="00E611D5"/>
    <w:rsid w:val="00E618BA"/>
    <w:rsid w:val="00E62E34"/>
    <w:rsid w:val="00E63E4D"/>
    <w:rsid w:val="00E659BE"/>
    <w:rsid w:val="00E66C3F"/>
    <w:rsid w:val="00E67729"/>
    <w:rsid w:val="00E71595"/>
    <w:rsid w:val="00E71B05"/>
    <w:rsid w:val="00E737E3"/>
    <w:rsid w:val="00E73989"/>
    <w:rsid w:val="00E74393"/>
    <w:rsid w:val="00E74658"/>
    <w:rsid w:val="00E758DB"/>
    <w:rsid w:val="00E76003"/>
    <w:rsid w:val="00E76677"/>
    <w:rsid w:val="00E76716"/>
    <w:rsid w:val="00E76D4C"/>
    <w:rsid w:val="00E76FD5"/>
    <w:rsid w:val="00E777C2"/>
    <w:rsid w:val="00E810B4"/>
    <w:rsid w:val="00E8213E"/>
    <w:rsid w:val="00E823F4"/>
    <w:rsid w:val="00E82D1F"/>
    <w:rsid w:val="00E83C6D"/>
    <w:rsid w:val="00E84FF4"/>
    <w:rsid w:val="00E861E1"/>
    <w:rsid w:val="00E87812"/>
    <w:rsid w:val="00E92EAF"/>
    <w:rsid w:val="00E96107"/>
    <w:rsid w:val="00E9647A"/>
    <w:rsid w:val="00E96746"/>
    <w:rsid w:val="00E97BE4"/>
    <w:rsid w:val="00EA07FC"/>
    <w:rsid w:val="00EA1227"/>
    <w:rsid w:val="00EA16A9"/>
    <w:rsid w:val="00EA1850"/>
    <w:rsid w:val="00EA1AA8"/>
    <w:rsid w:val="00EA2456"/>
    <w:rsid w:val="00EA25F0"/>
    <w:rsid w:val="00EA4E25"/>
    <w:rsid w:val="00EA5839"/>
    <w:rsid w:val="00EA5FE3"/>
    <w:rsid w:val="00EA60AE"/>
    <w:rsid w:val="00EB0474"/>
    <w:rsid w:val="00EB0828"/>
    <w:rsid w:val="00EB31F2"/>
    <w:rsid w:val="00EB32B5"/>
    <w:rsid w:val="00EB37B6"/>
    <w:rsid w:val="00EB3B04"/>
    <w:rsid w:val="00EB5AF8"/>
    <w:rsid w:val="00EB6568"/>
    <w:rsid w:val="00EC0161"/>
    <w:rsid w:val="00EC02EA"/>
    <w:rsid w:val="00EC0F17"/>
    <w:rsid w:val="00EC1121"/>
    <w:rsid w:val="00EC2C5B"/>
    <w:rsid w:val="00EC34E3"/>
    <w:rsid w:val="00EC3576"/>
    <w:rsid w:val="00EC4883"/>
    <w:rsid w:val="00EC5977"/>
    <w:rsid w:val="00EC69FE"/>
    <w:rsid w:val="00EC734F"/>
    <w:rsid w:val="00EC7C75"/>
    <w:rsid w:val="00ED05F2"/>
    <w:rsid w:val="00ED25E5"/>
    <w:rsid w:val="00ED2701"/>
    <w:rsid w:val="00ED3307"/>
    <w:rsid w:val="00ED3A7A"/>
    <w:rsid w:val="00ED61E4"/>
    <w:rsid w:val="00ED63E2"/>
    <w:rsid w:val="00EE473D"/>
    <w:rsid w:val="00EE577F"/>
    <w:rsid w:val="00EE6223"/>
    <w:rsid w:val="00EE648E"/>
    <w:rsid w:val="00EE731A"/>
    <w:rsid w:val="00EE7FC8"/>
    <w:rsid w:val="00EF0426"/>
    <w:rsid w:val="00EF09AD"/>
    <w:rsid w:val="00EF135D"/>
    <w:rsid w:val="00EF1746"/>
    <w:rsid w:val="00EF176E"/>
    <w:rsid w:val="00EF4096"/>
    <w:rsid w:val="00EF542C"/>
    <w:rsid w:val="00EF5980"/>
    <w:rsid w:val="00EF5C5B"/>
    <w:rsid w:val="00EF62BD"/>
    <w:rsid w:val="00EF78D4"/>
    <w:rsid w:val="00F00551"/>
    <w:rsid w:val="00F00673"/>
    <w:rsid w:val="00F00A34"/>
    <w:rsid w:val="00F00F79"/>
    <w:rsid w:val="00F0144B"/>
    <w:rsid w:val="00F017AC"/>
    <w:rsid w:val="00F02063"/>
    <w:rsid w:val="00F03064"/>
    <w:rsid w:val="00F041F0"/>
    <w:rsid w:val="00F0587D"/>
    <w:rsid w:val="00F06A00"/>
    <w:rsid w:val="00F0731A"/>
    <w:rsid w:val="00F0765D"/>
    <w:rsid w:val="00F110B5"/>
    <w:rsid w:val="00F11EC2"/>
    <w:rsid w:val="00F11EEF"/>
    <w:rsid w:val="00F11FDF"/>
    <w:rsid w:val="00F14F7C"/>
    <w:rsid w:val="00F159BF"/>
    <w:rsid w:val="00F1670E"/>
    <w:rsid w:val="00F168B9"/>
    <w:rsid w:val="00F168CD"/>
    <w:rsid w:val="00F16901"/>
    <w:rsid w:val="00F179F0"/>
    <w:rsid w:val="00F212A1"/>
    <w:rsid w:val="00F213C5"/>
    <w:rsid w:val="00F21DD6"/>
    <w:rsid w:val="00F21E08"/>
    <w:rsid w:val="00F21FF8"/>
    <w:rsid w:val="00F230CC"/>
    <w:rsid w:val="00F23418"/>
    <w:rsid w:val="00F26492"/>
    <w:rsid w:val="00F3064C"/>
    <w:rsid w:val="00F31619"/>
    <w:rsid w:val="00F32BEB"/>
    <w:rsid w:val="00F35206"/>
    <w:rsid w:val="00F3571E"/>
    <w:rsid w:val="00F376F5"/>
    <w:rsid w:val="00F37750"/>
    <w:rsid w:val="00F377D4"/>
    <w:rsid w:val="00F37E4C"/>
    <w:rsid w:val="00F40EB2"/>
    <w:rsid w:val="00F41266"/>
    <w:rsid w:val="00F417E2"/>
    <w:rsid w:val="00F42696"/>
    <w:rsid w:val="00F4277C"/>
    <w:rsid w:val="00F42DE9"/>
    <w:rsid w:val="00F43398"/>
    <w:rsid w:val="00F43DEB"/>
    <w:rsid w:val="00F457BB"/>
    <w:rsid w:val="00F45D9E"/>
    <w:rsid w:val="00F466EA"/>
    <w:rsid w:val="00F476EF"/>
    <w:rsid w:val="00F50DB3"/>
    <w:rsid w:val="00F5232B"/>
    <w:rsid w:val="00F546D6"/>
    <w:rsid w:val="00F555FB"/>
    <w:rsid w:val="00F55768"/>
    <w:rsid w:val="00F56332"/>
    <w:rsid w:val="00F567CE"/>
    <w:rsid w:val="00F568D4"/>
    <w:rsid w:val="00F56AA8"/>
    <w:rsid w:val="00F56AEA"/>
    <w:rsid w:val="00F56DCE"/>
    <w:rsid w:val="00F5716D"/>
    <w:rsid w:val="00F60D8F"/>
    <w:rsid w:val="00F61D43"/>
    <w:rsid w:val="00F61F76"/>
    <w:rsid w:val="00F63C87"/>
    <w:rsid w:val="00F63E6D"/>
    <w:rsid w:val="00F6401D"/>
    <w:rsid w:val="00F6554B"/>
    <w:rsid w:val="00F65769"/>
    <w:rsid w:val="00F65D1E"/>
    <w:rsid w:val="00F66B6C"/>
    <w:rsid w:val="00F66C85"/>
    <w:rsid w:val="00F67B8B"/>
    <w:rsid w:val="00F716EA"/>
    <w:rsid w:val="00F72149"/>
    <w:rsid w:val="00F72376"/>
    <w:rsid w:val="00F728F7"/>
    <w:rsid w:val="00F72B77"/>
    <w:rsid w:val="00F733AF"/>
    <w:rsid w:val="00F746FF"/>
    <w:rsid w:val="00F74F9B"/>
    <w:rsid w:val="00F759C1"/>
    <w:rsid w:val="00F75BA3"/>
    <w:rsid w:val="00F760BC"/>
    <w:rsid w:val="00F76BC1"/>
    <w:rsid w:val="00F8162C"/>
    <w:rsid w:val="00F81C9F"/>
    <w:rsid w:val="00F81FAB"/>
    <w:rsid w:val="00F831E6"/>
    <w:rsid w:val="00F85131"/>
    <w:rsid w:val="00F85E48"/>
    <w:rsid w:val="00F85FB8"/>
    <w:rsid w:val="00F863E1"/>
    <w:rsid w:val="00F87F49"/>
    <w:rsid w:val="00F903E6"/>
    <w:rsid w:val="00F90CDB"/>
    <w:rsid w:val="00F91C63"/>
    <w:rsid w:val="00F91F5E"/>
    <w:rsid w:val="00F92755"/>
    <w:rsid w:val="00F93120"/>
    <w:rsid w:val="00F95A3B"/>
    <w:rsid w:val="00F95BFF"/>
    <w:rsid w:val="00F965D1"/>
    <w:rsid w:val="00F96E66"/>
    <w:rsid w:val="00F96EC3"/>
    <w:rsid w:val="00F97D95"/>
    <w:rsid w:val="00F97DE4"/>
    <w:rsid w:val="00FA0145"/>
    <w:rsid w:val="00FA1A0F"/>
    <w:rsid w:val="00FA255E"/>
    <w:rsid w:val="00FA2B9B"/>
    <w:rsid w:val="00FA3517"/>
    <w:rsid w:val="00FA36D9"/>
    <w:rsid w:val="00FA44AF"/>
    <w:rsid w:val="00FA470A"/>
    <w:rsid w:val="00FA4938"/>
    <w:rsid w:val="00FA4DF0"/>
    <w:rsid w:val="00FA4E4E"/>
    <w:rsid w:val="00FA5FFE"/>
    <w:rsid w:val="00FA6351"/>
    <w:rsid w:val="00FA6925"/>
    <w:rsid w:val="00FA69DE"/>
    <w:rsid w:val="00FA6F0F"/>
    <w:rsid w:val="00FA7968"/>
    <w:rsid w:val="00FA7E6D"/>
    <w:rsid w:val="00FA7FED"/>
    <w:rsid w:val="00FB0D43"/>
    <w:rsid w:val="00FB1001"/>
    <w:rsid w:val="00FB1455"/>
    <w:rsid w:val="00FB1F87"/>
    <w:rsid w:val="00FB24D4"/>
    <w:rsid w:val="00FB3140"/>
    <w:rsid w:val="00FB42E9"/>
    <w:rsid w:val="00FB42F8"/>
    <w:rsid w:val="00FB5025"/>
    <w:rsid w:val="00FB5547"/>
    <w:rsid w:val="00FB6C2B"/>
    <w:rsid w:val="00FB79DD"/>
    <w:rsid w:val="00FC0229"/>
    <w:rsid w:val="00FC081D"/>
    <w:rsid w:val="00FC0A8A"/>
    <w:rsid w:val="00FC1172"/>
    <w:rsid w:val="00FC1D15"/>
    <w:rsid w:val="00FC30B8"/>
    <w:rsid w:val="00FC509A"/>
    <w:rsid w:val="00FC57F2"/>
    <w:rsid w:val="00FC7920"/>
    <w:rsid w:val="00FD0193"/>
    <w:rsid w:val="00FD0A1F"/>
    <w:rsid w:val="00FD17B7"/>
    <w:rsid w:val="00FD283E"/>
    <w:rsid w:val="00FD4A1E"/>
    <w:rsid w:val="00FD5C95"/>
    <w:rsid w:val="00FD5D57"/>
    <w:rsid w:val="00FD5FD3"/>
    <w:rsid w:val="00FD61B1"/>
    <w:rsid w:val="00FD68DA"/>
    <w:rsid w:val="00FD6C7A"/>
    <w:rsid w:val="00FD6F1A"/>
    <w:rsid w:val="00FD7932"/>
    <w:rsid w:val="00FE3160"/>
    <w:rsid w:val="00FE32B3"/>
    <w:rsid w:val="00FE3E4A"/>
    <w:rsid w:val="00FE71C6"/>
    <w:rsid w:val="00FE7708"/>
    <w:rsid w:val="00FE7D47"/>
    <w:rsid w:val="00FE7E8C"/>
    <w:rsid w:val="00FF198B"/>
    <w:rsid w:val="00FF1C3B"/>
    <w:rsid w:val="00FF46FE"/>
    <w:rsid w:val="00FF4B89"/>
    <w:rsid w:val="00FF51F0"/>
    <w:rsid w:val="00FF58C3"/>
    <w:rsid w:val="00FF6CAB"/>
    <w:rsid w:val="00FF7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paragraph" w:styleId="a5">
    <w:name w:val="List Paragraph"/>
    <w:basedOn w:val="a"/>
    <w:uiPriority w:val="34"/>
    <w:qFormat/>
    <w:pPr>
      <w:ind w:firstLineChars="200" w:firstLine="420"/>
    </w:p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7">
    <w:name w:val="table of figures"/>
    <w:basedOn w:val="a"/>
    <w:next w:val="a"/>
    <w:uiPriority w:val="99"/>
    <w:unhideWhenUsed/>
    <w:pPr>
      <w:ind w:left="420" w:hanging="420"/>
      <w:jc w:val="left"/>
    </w:pPr>
    <w:rPr>
      <w:rFonts w:cstheme="minorHAnsi"/>
      <w:smallCaps/>
      <w:sz w:val="20"/>
      <w:szCs w:val="20"/>
    </w:rPr>
  </w:style>
  <w:style w:type="character" w:styleId="a8">
    <w:name w:val="Hyperlink"/>
    <w:basedOn w:val="a0"/>
    <w:uiPriority w:val="99"/>
    <w:unhideWhenUsed/>
    <w:rPr>
      <w:color w:val="0000FF" w:themeColor="hyperlink"/>
      <w:u w:val="single"/>
    </w:rPr>
  </w:style>
  <w:style w:type="paragraph" w:styleId="a9">
    <w:name w:val="Balloon Text"/>
    <w:basedOn w:val="a"/>
    <w:link w:val="Char1"/>
    <w:uiPriority w:val="99"/>
    <w:semiHidden/>
    <w:unhideWhenUsed/>
    <w:rPr>
      <w:sz w:val="18"/>
      <w:szCs w:val="18"/>
    </w:rPr>
  </w:style>
  <w:style w:type="character" w:customStyle="1" w:styleId="Char1">
    <w:name w:val="批注框文本 Char"/>
    <w:basedOn w:val="a0"/>
    <w:link w:val="a9"/>
    <w:uiPriority w:val="99"/>
    <w:semiHidden/>
    <w:rPr>
      <w:sz w:val="18"/>
      <w:szCs w:val="18"/>
    </w:rPr>
  </w:style>
  <w:style w:type="paragraph" w:styleId="aa">
    <w:name w:val="footnote text"/>
    <w:basedOn w:val="a"/>
    <w:link w:val="Char2"/>
    <w:uiPriority w:val="99"/>
    <w:unhideWhenUsed/>
    <w:pPr>
      <w:snapToGrid w:val="0"/>
      <w:jc w:val="left"/>
    </w:pPr>
    <w:rPr>
      <w:sz w:val="18"/>
      <w:szCs w:val="18"/>
    </w:rPr>
  </w:style>
  <w:style w:type="character" w:customStyle="1" w:styleId="Char2">
    <w:name w:val="脚注文本 Char"/>
    <w:basedOn w:val="a0"/>
    <w:link w:val="aa"/>
    <w:uiPriority w:val="99"/>
    <w:rPr>
      <w:sz w:val="18"/>
      <w:szCs w:val="18"/>
    </w:rPr>
  </w:style>
  <w:style w:type="character" w:styleId="ab">
    <w:name w:val="footnote reference"/>
    <w:basedOn w:val="a0"/>
    <w:uiPriority w:val="99"/>
    <w:semiHidden/>
    <w:unhideWhenUsed/>
    <w:rPr>
      <w:vertAlign w:val="superscript"/>
    </w:rPr>
  </w:style>
  <w:style w:type="character" w:styleId="ac">
    <w:name w:val="annotation reference"/>
    <w:basedOn w:val="a0"/>
    <w:uiPriority w:val="99"/>
    <w:semiHidden/>
    <w:unhideWhenUsed/>
    <w:rPr>
      <w:sz w:val="21"/>
      <w:szCs w:val="21"/>
    </w:rPr>
  </w:style>
  <w:style w:type="paragraph" w:styleId="ad">
    <w:name w:val="annotation text"/>
    <w:basedOn w:val="a"/>
    <w:link w:val="Char3"/>
    <w:uiPriority w:val="99"/>
    <w:semiHidden/>
    <w:unhideWhenUsed/>
    <w:pPr>
      <w:jc w:val="left"/>
    </w:pPr>
  </w:style>
  <w:style w:type="character" w:customStyle="1" w:styleId="Char3">
    <w:name w:val="批注文字 Char"/>
    <w:basedOn w:val="a0"/>
    <w:link w:val="ad"/>
    <w:uiPriority w:val="99"/>
    <w:semiHidden/>
  </w:style>
  <w:style w:type="paragraph" w:styleId="ae">
    <w:name w:val="annotation subject"/>
    <w:basedOn w:val="ad"/>
    <w:next w:val="ad"/>
    <w:link w:val="Char4"/>
    <w:uiPriority w:val="99"/>
    <w:semiHidden/>
    <w:unhideWhenUsed/>
    <w:rPr>
      <w:b/>
      <w:bCs/>
    </w:rPr>
  </w:style>
  <w:style w:type="character" w:customStyle="1" w:styleId="Char4">
    <w:name w:val="批注主题 Char"/>
    <w:basedOn w:val="Char3"/>
    <w:link w:val="ae"/>
    <w:uiPriority w:val="99"/>
    <w:semiHidden/>
    <w:rPr>
      <w:b/>
      <w:bCs/>
    </w:rPr>
  </w:style>
  <w:style w:type="paragraph" w:styleId="af">
    <w:name w:val="endnote text"/>
    <w:basedOn w:val="a"/>
    <w:link w:val="Char5"/>
    <w:uiPriority w:val="99"/>
    <w:semiHidden/>
    <w:unhideWhenUsed/>
    <w:pPr>
      <w:snapToGrid w:val="0"/>
      <w:jc w:val="left"/>
    </w:pPr>
  </w:style>
  <w:style w:type="character" w:customStyle="1" w:styleId="Char5">
    <w:name w:val="尾注文本 Char"/>
    <w:basedOn w:val="a0"/>
    <w:link w:val="af"/>
    <w:uiPriority w:val="99"/>
    <w:semiHidden/>
  </w:style>
  <w:style w:type="character" w:styleId="af0">
    <w:name w:val="endnote reference"/>
    <w:basedOn w:val="a0"/>
    <w:uiPriority w:val="99"/>
    <w:semiHidden/>
    <w:unhideWhenUsed/>
    <w:rPr>
      <w:vertAlign w:val="superscript"/>
    </w:rPr>
  </w:style>
  <w:style w:type="paragraph" w:styleId="af1">
    <w:name w:val="Document Map"/>
    <w:basedOn w:val="a"/>
    <w:link w:val="Char6"/>
    <w:uiPriority w:val="99"/>
    <w:semiHidden/>
    <w:unhideWhenUsed/>
    <w:rPr>
      <w:rFonts w:ascii="宋体" w:eastAsia="宋体"/>
      <w:sz w:val="18"/>
      <w:szCs w:val="18"/>
    </w:rPr>
  </w:style>
  <w:style w:type="character" w:customStyle="1" w:styleId="Char6">
    <w:name w:val="文档结构图 Char"/>
    <w:basedOn w:val="a0"/>
    <w:link w:val="af1"/>
    <w:uiPriority w:val="99"/>
    <w:semiHidden/>
    <w:rPr>
      <w:rFonts w:ascii="宋体" w:eastAsia="宋体"/>
      <w:sz w:val="18"/>
      <w:szCs w:val="18"/>
    </w:rPr>
  </w:style>
  <w:style w:type="character" w:styleId="af2">
    <w:name w:val="FollowedHyperlink"/>
    <w:basedOn w:val="a0"/>
    <w:uiPriority w:val="99"/>
    <w:semiHidden/>
    <w:unhideWhenUsed/>
    <w:rPr>
      <w:color w:val="800080"/>
      <w:u w:val="single"/>
    </w:rPr>
  </w:style>
  <w:style w:type="paragraph" w:customStyle="1" w:styleId="font5">
    <w:name w:val="font5"/>
    <w:basedOn w:val="a"/>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pPr>
      <w:widowControl/>
      <w:spacing w:before="100" w:beforeAutospacing="1" w:after="100" w:afterAutospacing="1"/>
      <w:jc w:val="left"/>
    </w:pPr>
    <w:rPr>
      <w:rFonts w:ascii="宋体" w:eastAsia="宋体" w:hAnsi="宋体" w:cs="宋体"/>
      <w:kern w:val="0"/>
      <w:sz w:val="18"/>
      <w:szCs w:val="18"/>
    </w:rPr>
  </w:style>
  <w:style w:type="paragraph" w:customStyle="1" w:styleId="font7">
    <w:name w:val="font7"/>
    <w:basedOn w:val="a"/>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jc w:val="center"/>
    </w:pPr>
    <w:rPr>
      <w:rFonts w:ascii="Arial" w:eastAsia="宋体" w:hAnsi="Arial" w:cs="Arial"/>
      <w:b/>
      <w:bCs/>
      <w:color w:val="000000"/>
      <w:kern w:val="0"/>
      <w:sz w:val="24"/>
      <w:szCs w:val="24"/>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jc w:val="center"/>
    </w:pPr>
    <w:rPr>
      <w:rFonts w:ascii="宋体" w:eastAsia="宋体" w:hAnsi="宋体" w:cs="宋体"/>
      <w:b/>
      <w:bCs/>
      <w:color w:val="000000"/>
      <w:kern w:val="0"/>
      <w:sz w:val="24"/>
      <w:szCs w:val="24"/>
    </w:rPr>
  </w:style>
  <w:style w:type="paragraph" w:customStyle="1" w:styleId="xl67">
    <w:name w:val="xl67"/>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8">
    <w:name w:val="xl68"/>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bottom"/>
    </w:pPr>
    <w:rPr>
      <w:rFonts w:ascii="宋体" w:eastAsia="宋体" w:hAnsi="宋体" w:cs="宋体"/>
      <w:kern w:val="0"/>
      <w:sz w:val="24"/>
      <w:szCs w:val="24"/>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0">
    <w:name w:val="xl70"/>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1">
    <w:name w:val="xl71"/>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3">
    <w:name w:val="xl73"/>
    <w:basedOn w:val="a"/>
    <w:pPr>
      <w:widowControl/>
      <w:spacing w:before="100" w:beforeAutospacing="1" w:after="100" w:afterAutospacing="1"/>
      <w:jc w:val="center"/>
    </w:pPr>
    <w:rPr>
      <w:rFonts w:ascii="宋体" w:eastAsia="宋体" w:hAnsi="宋体" w:cs="宋体"/>
      <w:kern w:val="0"/>
      <w:sz w:val="24"/>
      <w:szCs w:val="24"/>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5">
    <w:name w:val="xl7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7">
    <w:name w:val="xl7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8">
    <w:name w:val="xl7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jc w:val="center"/>
    </w:pPr>
    <w:rPr>
      <w:rFonts w:ascii="宋体" w:eastAsia="宋体" w:hAnsi="宋体" w:cs="宋体"/>
      <w:b/>
      <w:bCs/>
      <w:color w:val="000000"/>
      <w:kern w:val="0"/>
      <w:sz w:val="24"/>
      <w:szCs w:val="24"/>
    </w:rPr>
  </w:style>
  <w:style w:type="paragraph" w:customStyle="1" w:styleId="xl80">
    <w:name w:val="xl80"/>
    <w:basedOn w:val="a"/>
    <w:pPr>
      <w:widowControl/>
      <w:spacing w:before="100" w:beforeAutospacing="1" w:after="100" w:afterAutospacing="1"/>
      <w:jc w:val="center"/>
    </w:pPr>
    <w:rPr>
      <w:rFonts w:ascii="宋体" w:eastAsia="宋体" w:hAnsi="宋体" w:cs="宋体"/>
      <w:kern w:val="0"/>
      <w:sz w:val="24"/>
      <w:szCs w:val="24"/>
    </w:rPr>
  </w:style>
  <w:style w:type="paragraph" w:customStyle="1" w:styleId="xl81">
    <w:name w:val="xl8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2">
    <w:name w:val="xl8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83">
    <w:name w:val="xl83"/>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84">
    <w:name w:val="xl8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5">
    <w:name w:val="xl8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86">
    <w:name w:val="xl86"/>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87">
    <w:name w:val="xl87"/>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88">
    <w:name w:val="xl88"/>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89">
    <w:name w:val="xl89"/>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90">
    <w:name w:val="xl90"/>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left"/>
    </w:pPr>
    <w:rPr>
      <w:rFonts w:ascii="宋体" w:eastAsia="宋体" w:hAnsi="宋体" w:cs="宋体"/>
      <w:kern w:val="0"/>
      <w:sz w:val="24"/>
      <w:szCs w:val="24"/>
    </w:rPr>
  </w:style>
  <w:style w:type="paragraph" w:customStyle="1" w:styleId="xl91">
    <w:name w:val="xl91"/>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92">
    <w:name w:val="xl92"/>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93">
    <w:name w:val="xl93"/>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4">
    <w:name w:val="xl94"/>
    <w:basedOn w:val="a"/>
    <w:pPr>
      <w:widowControl/>
      <w:pBdr>
        <w:top w:val="single" w:sz="4" w:space="0" w:color="auto"/>
        <w:left w:val="single" w:sz="4" w:space="0" w:color="auto"/>
        <w:bottom w:val="single" w:sz="4" w:space="0" w:color="auto"/>
        <w:right w:val="single" w:sz="4" w:space="0" w:color="auto"/>
      </w:pBdr>
      <w:shd w:val="clear" w:color="000000" w:fill="E9EDF4"/>
      <w:spacing w:before="100" w:beforeAutospacing="1" w:after="100" w:afterAutospacing="1"/>
      <w:jc w:val="center"/>
    </w:pPr>
    <w:rPr>
      <w:rFonts w:ascii="微软雅黑" w:eastAsia="微软雅黑" w:hAnsi="微软雅黑" w:cs="宋体"/>
      <w:color w:val="000000"/>
      <w:kern w:val="0"/>
      <w:sz w:val="24"/>
      <w:szCs w:val="24"/>
    </w:rPr>
  </w:style>
  <w:style w:type="paragraph" w:customStyle="1" w:styleId="xl95">
    <w:name w:val="xl95"/>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微软雅黑" w:eastAsia="微软雅黑" w:hAnsi="微软雅黑" w:cs="宋体"/>
      <w:color w:val="000000"/>
      <w:kern w:val="0"/>
      <w:sz w:val="24"/>
      <w:szCs w:val="24"/>
    </w:rPr>
  </w:style>
  <w:style w:type="paragraph" w:customStyle="1" w:styleId="xl96">
    <w:name w:val="xl9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7">
    <w:name w:val="xl97"/>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98">
    <w:name w:val="xl98"/>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99">
    <w:name w:val="xl99"/>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0">
    <w:name w:val="xl100"/>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1">
    <w:name w:val="xl101"/>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2">
    <w:name w:val="xl102"/>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3">
    <w:name w:val="xl103"/>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4">
    <w:name w:val="xl104"/>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5">
    <w:name w:val="xl105"/>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6">
    <w:name w:val="xl106"/>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7">
    <w:name w:val="xl107"/>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8">
    <w:name w:val="xl108"/>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09">
    <w:name w:val="xl109"/>
    <w:basedOn w:val="a"/>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10">
    <w:name w:val="xl11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1">
    <w:name w:val="xl111"/>
    <w:basedOn w:val="a"/>
    <w:pPr>
      <w:widowControl/>
      <w:pBdr>
        <w:top w:val="single" w:sz="4" w:space="0" w:color="auto"/>
        <w:left w:val="single" w:sz="4" w:space="0" w:color="auto"/>
        <w:bottom w:val="single" w:sz="4" w:space="0" w:color="auto"/>
        <w:right w:val="single" w:sz="4" w:space="0" w:color="auto"/>
      </w:pBdr>
      <w:shd w:val="clear" w:color="000000" w:fill="E9EDF4"/>
      <w:spacing w:before="100" w:beforeAutospacing="1" w:after="100" w:afterAutospacing="1"/>
      <w:jc w:val="left"/>
    </w:pPr>
    <w:rPr>
      <w:rFonts w:ascii="微软雅黑" w:eastAsia="微软雅黑" w:hAnsi="微软雅黑" w:cs="宋体"/>
      <w:color w:val="000000"/>
      <w:kern w:val="0"/>
      <w:sz w:val="24"/>
      <w:szCs w:val="24"/>
    </w:rPr>
  </w:style>
  <w:style w:type="paragraph" w:customStyle="1" w:styleId="xl112">
    <w:name w:val="xl11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3">
    <w:name w:val="xl113"/>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left"/>
    </w:pPr>
    <w:rPr>
      <w:rFonts w:ascii="宋体" w:eastAsia="宋体" w:hAnsi="宋体" w:cs="宋体"/>
      <w:kern w:val="0"/>
      <w:sz w:val="24"/>
      <w:szCs w:val="24"/>
    </w:rPr>
  </w:style>
  <w:style w:type="paragraph" w:customStyle="1" w:styleId="xl114">
    <w:name w:val="xl114"/>
    <w:basedOn w:val="a"/>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5">
    <w:name w:val="xl115"/>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6">
    <w:name w:val="xl116"/>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7">
    <w:name w:val="xl117"/>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8">
    <w:name w:val="xl118"/>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9">
    <w:name w:val="xl119"/>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0">
    <w:name w:val="xl120"/>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1">
    <w:name w:val="xl12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24"/>
      <w:szCs w:val="24"/>
    </w:rPr>
  </w:style>
  <w:style w:type="paragraph" w:customStyle="1" w:styleId="xl122">
    <w:name w:val="xl122"/>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3">
    <w:name w:val="xl123"/>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4">
    <w:name w:val="xl124"/>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styleId="af3">
    <w:name w:val="Revision"/>
    <w:hidden/>
    <w:uiPriority w:val="99"/>
    <w:semiHidden/>
  </w:style>
  <w:style w:type="paragraph" w:customStyle="1" w:styleId="font8">
    <w:name w:val="font8"/>
    <w:basedOn w:val="a"/>
    <w:pPr>
      <w:widowControl/>
      <w:spacing w:before="100" w:beforeAutospacing="1" w:after="100" w:afterAutospacing="1"/>
      <w:jc w:val="left"/>
    </w:pPr>
    <w:rPr>
      <w:rFonts w:ascii="宋体" w:eastAsia="宋体" w:hAnsi="宋体" w:cs="宋体"/>
      <w:kern w:val="0"/>
      <w:sz w:val="18"/>
      <w:szCs w:val="18"/>
    </w:rPr>
  </w:style>
  <w:style w:type="paragraph" w:customStyle="1" w:styleId="font9">
    <w:name w:val="font9"/>
    <w:basedOn w:val="a"/>
    <w:pPr>
      <w:widowControl/>
      <w:spacing w:before="100" w:beforeAutospacing="1" w:after="100" w:afterAutospacing="1"/>
      <w:jc w:val="left"/>
    </w:pPr>
    <w:rPr>
      <w:rFonts w:ascii="宋体" w:eastAsia="宋体" w:hAnsi="宋体" w:cs="宋体"/>
      <w:kern w:val="0"/>
      <w:sz w:val="22"/>
    </w:rPr>
  </w:style>
  <w:style w:type="paragraph" w:customStyle="1" w:styleId="font10">
    <w:name w:val="font10"/>
    <w:basedOn w:val="a"/>
    <w:pPr>
      <w:widowControl/>
      <w:spacing w:before="100" w:beforeAutospacing="1" w:after="100" w:afterAutospacing="1"/>
      <w:jc w:val="left"/>
    </w:pPr>
    <w:rPr>
      <w:rFonts w:ascii="宋体" w:eastAsia="宋体" w:hAnsi="宋体" w:cs="宋体"/>
      <w:kern w:val="0"/>
      <w:sz w:val="18"/>
      <w:szCs w:val="18"/>
    </w:rPr>
  </w:style>
  <w:style w:type="paragraph" w:customStyle="1" w:styleId="xl125">
    <w:name w:val="xl125"/>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color w:val="000000"/>
      <w:kern w:val="0"/>
      <w:sz w:val="24"/>
      <w:szCs w:val="24"/>
    </w:rPr>
  </w:style>
  <w:style w:type="paragraph" w:customStyle="1" w:styleId="xl126">
    <w:name w:val="xl126"/>
    <w:basedOn w:val="a"/>
    <w:pPr>
      <w:widowControl/>
      <w:pBdr>
        <w:top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127">
    <w:name w:val="xl127"/>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宋体" w:eastAsia="宋体" w:hAnsi="宋体" w:cs="宋体"/>
      <w:color w:val="000000"/>
      <w:kern w:val="0"/>
      <w:sz w:val="24"/>
      <w:szCs w:val="24"/>
    </w:rPr>
  </w:style>
  <w:style w:type="paragraph" w:customStyle="1" w:styleId="xl128">
    <w:name w:val="xl128"/>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color w:val="000000"/>
      <w:kern w:val="0"/>
      <w:sz w:val="24"/>
      <w:szCs w:val="24"/>
    </w:rPr>
  </w:style>
  <w:style w:type="paragraph" w:customStyle="1" w:styleId="xl129">
    <w:name w:val="xl129"/>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xl130">
    <w:name w:val="xl130"/>
    <w:basedOn w:val="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xl131">
    <w:name w:val="xl131"/>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微软雅黑" w:eastAsia="微软雅黑" w:hAnsi="微软雅黑" w:cs="宋体"/>
      <w:kern w:val="0"/>
      <w:sz w:val="24"/>
      <w:szCs w:val="24"/>
    </w:rPr>
  </w:style>
  <w:style w:type="paragraph" w:customStyle="1" w:styleId="xl132">
    <w:name w:val="xl13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FF0000"/>
      <w:kern w:val="0"/>
      <w:sz w:val="24"/>
      <w:szCs w:val="24"/>
    </w:rPr>
  </w:style>
  <w:style w:type="paragraph" w:customStyle="1" w:styleId="xl133">
    <w:name w:val="xl133"/>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134">
    <w:name w:val="xl134"/>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35">
    <w:name w:val="xl135"/>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36">
    <w:name w:val="xl136"/>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37">
    <w:name w:val="xl137"/>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38">
    <w:name w:val="xl138"/>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39">
    <w:name w:val="xl139"/>
    <w:basedOn w:val="a"/>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0">
    <w:name w:val="xl140"/>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1">
    <w:name w:val="xl141"/>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2">
    <w:name w:val="xl142"/>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3">
    <w:name w:val="xl143"/>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4">
    <w:name w:val="xl144"/>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5">
    <w:name w:val="xl145"/>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6">
    <w:name w:val="xl146"/>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7">
    <w:name w:val="xl147"/>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8">
    <w:name w:val="xl148"/>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9">
    <w:name w:val="xl149"/>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color w:val="000000"/>
      <w:kern w:val="0"/>
      <w:sz w:val="24"/>
      <w:szCs w:val="24"/>
    </w:rPr>
  </w:style>
  <w:style w:type="paragraph" w:customStyle="1" w:styleId="xl150">
    <w:name w:val="xl150"/>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color w:val="000000"/>
      <w:kern w:val="0"/>
      <w:sz w:val="24"/>
      <w:szCs w:val="24"/>
    </w:rPr>
  </w:style>
  <w:style w:type="paragraph" w:customStyle="1" w:styleId="xl151">
    <w:name w:val="xl15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2">
    <w:name w:val="xl15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3">
    <w:name w:val="xl15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4">
    <w:name w:val="xl15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5">
    <w:name w:val="xl15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kern w:val="0"/>
      <w:sz w:val="24"/>
      <w:szCs w:val="24"/>
    </w:rPr>
  </w:style>
  <w:style w:type="paragraph" w:customStyle="1" w:styleId="xl156">
    <w:name w:val="xl156"/>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57">
    <w:name w:val="xl157"/>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Cs w:val="21"/>
    </w:rPr>
  </w:style>
  <w:style w:type="paragraph" w:customStyle="1" w:styleId="xl158">
    <w:name w:val="xl158"/>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Cs w:val="21"/>
    </w:rPr>
  </w:style>
  <w:style w:type="paragraph" w:customStyle="1" w:styleId="xl159">
    <w:name w:val="xl159"/>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0">
    <w:name w:val="xl160"/>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1">
    <w:name w:val="xl161"/>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2">
    <w:name w:val="xl162"/>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left"/>
    </w:pPr>
    <w:rPr>
      <w:rFonts w:ascii="宋体" w:eastAsia="宋体" w:hAnsi="宋体" w:cs="宋体"/>
      <w:kern w:val="0"/>
      <w:sz w:val="24"/>
      <w:szCs w:val="24"/>
    </w:rPr>
  </w:style>
  <w:style w:type="paragraph" w:customStyle="1" w:styleId="xl163">
    <w:name w:val="xl163"/>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left"/>
    </w:pPr>
    <w:rPr>
      <w:rFonts w:ascii="宋体" w:eastAsia="宋体" w:hAnsi="宋体" w:cs="宋体"/>
      <w:kern w:val="0"/>
      <w:sz w:val="24"/>
      <w:szCs w:val="24"/>
    </w:rPr>
  </w:style>
  <w:style w:type="paragraph" w:customStyle="1" w:styleId="xl164">
    <w:name w:val="xl164"/>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5">
    <w:name w:val="xl165"/>
    <w:basedOn w:val="a"/>
    <w:pPr>
      <w:widowControl/>
      <w:shd w:val="clear" w:color="000000" w:fill="4F81BD"/>
      <w:spacing w:before="100" w:beforeAutospacing="1" w:after="100" w:afterAutospacing="1"/>
      <w:jc w:val="left"/>
    </w:pPr>
    <w:rPr>
      <w:rFonts w:ascii="宋体" w:eastAsia="宋体" w:hAnsi="宋体" w:cs="宋体"/>
      <w:kern w:val="0"/>
      <w:sz w:val="24"/>
      <w:szCs w:val="24"/>
    </w:rPr>
  </w:style>
  <w:style w:type="paragraph" w:customStyle="1" w:styleId="xl166">
    <w:name w:val="xl166"/>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67">
    <w:name w:val="xl167"/>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68">
    <w:name w:val="xl168"/>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left"/>
    </w:pPr>
    <w:rPr>
      <w:rFonts w:ascii="宋体" w:eastAsia="宋体" w:hAnsi="宋体" w:cs="宋体"/>
      <w:kern w:val="0"/>
      <w:sz w:val="24"/>
      <w:szCs w:val="24"/>
    </w:rPr>
  </w:style>
  <w:style w:type="paragraph" w:customStyle="1" w:styleId="xl169">
    <w:name w:val="xl169"/>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70">
    <w:name w:val="xl170"/>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left"/>
    </w:pPr>
    <w:rPr>
      <w:rFonts w:ascii="宋体" w:eastAsia="宋体" w:hAnsi="宋体" w:cs="宋体"/>
      <w:kern w:val="0"/>
      <w:sz w:val="24"/>
      <w:szCs w:val="24"/>
    </w:rPr>
  </w:style>
  <w:style w:type="paragraph" w:customStyle="1" w:styleId="xl171">
    <w:name w:val="xl171"/>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72">
    <w:name w:val="xl172"/>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73">
    <w:name w:val="xl173"/>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74">
    <w:name w:val="xl174"/>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75">
    <w:name w:val="xl175"/>
    <w:basedOn w:val="a"/>
    <w:pPr>
      <w:widowControl/>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宋体" w:eastAsia="宋体" w:hAnsi="宋体" w:cs="宋体"/>
      <w:kern w:val="0"/>
      <w:sz w:val="24"/>
      <w:szCs w:val="24"/>
    </w:rPr>
  </w:style>
  <w:style w:type="paragraph" w:customStyle="1" w:styleId="Char7">
    <w:name w:val="Char"/>
    <w:basedOn w:val="a"/>
    <w:autoRedefine/>
    <w:rsid w:val="00657481"/>
    <w:pPr>
      <w:widowControl/>
      <w:spacing w:after="160" w:line="240" w:lineRule="exact"/>
      <w:jc w:val="left"/>
    </w:pPr>
    <w:rPr>
      <w:rFonts w:ascii="Verdana" w:eastAsia="仿宋_GB2312" w:hAnsi="Verdana" w:cs="Times New Roman"/>
      <w:kern w:val="0"/>
      <w:sz w:val="24"/>
      <w:szCs w:val="20"/>
      <w:lang w:eastAsia="en-US"/>
    </w:rPr>
  </w:style>
  <w:style w:type="table" w:styleId="af4">
    <w:name w:val="Table Grid"/>
    <w:basedOn w:val="a1"/>
    <w:uiPriority w:val="59"/>
    <w:rsid w:val="004A5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link w:val="Char8"/>
    <w:uiPriority w:val="1"/>
    <w:qFormat/>
    <w:rsid w:val="00F95A3B"/>
    <w:rPr>
      <w:kern w:val="0"/>
      <w:sz w:val="22"/>
    </w:rPr>
  </w:style>
  <w:style w:type="character" w:customStyle="1" w:styleId="Char8">
    <w:name w:val="无间隔 Char"/>
    <w:basedOn w:val="a0"/>
    <w:link w:val="af5"/>
    <w:uiPriority w:val="1"/>
    <w:rsid w:val="00F95A3B"/>
    <w:rPr>
      <w:kern w:val="0"/>
      <w:sz w:val="22"/>
    </w:rPr>
  </w:style>
  <w:style w:type="paragraph" w:customStyle="1" w:styleId="xl64">
    <w:name w:val="xl64"/>
    <w:basedOn w:val="a"/>
    <w:rsid w:val="000D1B6B"/>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仿宋" w:eastAsia="仿宋" w:hAnsi="仿宋" w:cs="宋体"/>
      <w:b/>
      <w:bCs/>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paragraph" w:styleId="a5">
    <w:name w:val="List Paragraph"/>
    <w:basedOn w:val="a"/>
    <w:uiPriority w:val="34"/>
    <w:qFormat/>
    <w:pPr>
      <w:ind w:firstLineChars="200" w:firstLine="420"/>
    </w:p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7">
    <w:name w:val="table of figures"/>
    <w:basedOn w:val="a"/>
    <w:next w:val="a"/>
    <w:uiPriority w:val="99"/>
    <w:unhideWhenUsed/>
    <w:pPr>
      <w:ind w:left="420" w:hanging="420"/>
      <w:jc w:val="left"/>
    </w:pPr>
    <w:rPr>
      <w:rFonts w:cstheme="minorHAnsi"/>
      <w:smallCaps/>
      <w:sz w:val="20"/>
      <w:szCs w:val="20"/>
    </w:rPr>
  </w:style>
  <w:style w:type="character" w:styleId="a8">
    <w:name w:val="Hyperlink"/>
    <w:basedOn w:val="a0"/>
    <w:uiPriority w:val="99"/>
    <w:unhideWhenUsed/>
    <w:rPr>
      <w:color w:val="0000FF" w:themeColor="hyperlink"/>
      <w:u w:val="single"/>
    </w:rPr>
  </w:style>
  <w:style w:type="paragraph" w:styleId="a9">
    <w:name w:val="Balloon Text"/>
    <w:basedOn w:val="a"/>
    <w:link w:val="Char1"/>
    <w:uiPriority w:val="99"/>
    <w:semiHidden/>
    <w:unhideWhenUsed/>
    <w:rPr>
      <w:sz w:val="18"/>
      <w:szCs w:val="18"/>
    </w:rPr>
  </w:style>
  <w:style w:type="character" w:customStyle="1" w:styleId="Char1">
    <w:name w:val="批注框文本 Char"/>
    <w:basedOn w:val="a0"/>
    <w:link w:val="a9"/>
    <w:uiPriority w:val="99"/>
    <w:semiHidden/>
    <w:rPr>
      <w:sz w:val="18"/>
      <w:szCs w:val="18"/>
    </w:rPr>
  </w:style>
  <w:style w:type="paragraph" w:styleId="aa">
    <w:name w:val="footnote text"/>
    <w:basedOn w:val="a"/>
    <w:link w:val="Char2"/>
    <w:uiPriority w:val="99"/>
    <w:unhideWhenUsed/>
    <w:pPr>
      <w:snapToGrid w:val="0"/>
      <w:jc w:val="left"/>
    </w:pPr>
    <w:rPr>
      <w:sz w:val="18"/>
      <w:szCs w:val="18"/>
    </w:rPr>
  </w:style>
  <w:style w:type="character" w:customStyle="1" w:styleId="Char2">
    <w:name w:val="脚注文本 Char"/>
    <w:basedOn w:val="a0"/>
    <w:link w:val="aa"/>
    <w:uiPriority w:val="99"/>
    <w:rPr>
      <w:sz w:val="18"/>
      <w:szCs w:val="18"/>
    </w:rPr>
  </w:style>
  <w:style w:type="character" w:styleId="ab">
    <w:name w:val="footnote reference"/>
    <w:basedOn w:val="a0"/>
    <w:uiPriority w:val="99"/>
    <w:semiHidden/>
    <w:unhideWhenUsed/>
    <w:rPr>
      <w:vertAlign w:val="superscript"/>
    </w:rPr>
  </w:style>
  <w:style w:type="character" w:styleId="ac">
    <w:name w:val="annotation reference"/>
    <w:basedOn w:val="a0"/>
    <w:uiPriority w:val="99"/>
    <w:semiHidden/>
    <w:unhideWhenUsed/>
    <w:rPr>
      <w:sz w:val="21"/>
      <w:szCs w:val="21"/>
    </w:rPr>
  </w:style>
  <w:style w:type="paragraph" w:styleId="ad">
    <w:name w:val="annotation text"/>
    <w:basedOn w:val="a"/>
    <w:link w:val="Char3"/>
    <w:uiPriority w:val="99"/>
    <w:semiHidden/>
    <w:unhideWhenUsed/>
    <w:pPr>
      <w:jc w:val="left"/>
    </w:pPr>
  </w:style>
  <w:style w:type="character" w:customStyle="1" w:styleId="Char3">
    <w:name w:val="批注文字 Char"/>
    <w:basedOn w:val="a0"/>
    <w:link w:val="ad"/>
    <w:uiPriority w:val="99"/>
    <w:semiHidden/>
  </w:style>
  <w:style w:type="paragraph" w:styleId="ae">
    <w:name w:val="annotation subject"/>
    <w:basedOn w:val="ad"/>
    <w:next w:val="ad"/>
    <w:link w:val="Char4"/>
    <w:uiPriority w:val="99"/>
    <w:semiHidden/>
    <w:unhideWhenUsed/>
    <w:rPr>
      <w:b/>
      <w:bCs/>
    </w:rPr>
  </w:style>
  <w:style w:type="character" w:customStyle="1" w:styleId="Char4">
    <w:name w:val="批注主题 Char"/>
    <w:basedOn w:val="Char3"/>
    <w:link w:val="ae"/>
    <w:uiPriority w:val="99"/>
    <w:semiHidden/>
    <w:rPr>
      <w:b/>
      <w:bCs/>
    </w:rPr>
  </w:style>
  <w:style w:type="paragraph" w:styleId="af">
    <w:name w:val="endnote text"/>
    <w:basedOn w:val="a"/>
    <w:link w:val="Char5"/>
    <w:uiPriority w:val="99"/>
    <w:semiHidden/>
    <w:unhideWhenUsed/>
    <w:pPr>
      <w:snapToGrid w:val="0"/>
      <w:jc w:val="left"/>
    </w:pPr>
  </w:style>
  <w:style w:type="character" w:customStyle="1" w:styleId="Char5">
    <w:name w:val="尾注文本 Char"/>
    <w:basedOn w:val="a0"/>
    <w:link w:val="af"/>
    <w:uiPriority w:val="99"/>
    <w:semiHidden/>
  </w:style>
  <w:style w:type="character" w:styleId="af0">
    <w:name w:val="endnote reference"/>
    <w:basedOn w:val="a0"/>
    <w:uiPriority w:val="99"/>
    <w:semiHidden/>
    <w:unhideWhenUsed/>
    <w:rPr>
      <w:vertAlign w:val="superscript"/>
    </w:rPr>
  </w:style>
  <w:style w:type="paragraph" w:styleId="af1">
    <w:name w:val="Document Map"/>
    <w:basedOn w:val="a"/>
    <w:link w:val="Char6"/>
    <w:uiPriority w:val="99"/>
    <w:semiHidden/>
    <w:unhideWhenUsed/>
    <w:rPr>
      <w:rFonts w:ascii="宋体" w:eastAsia="宋体"/>
      <w:sz w:val="18"/>
      <w:szCs w:val="18"/>
    </w:rPr>
  </w:style>
  <w:style w:type="character" w:customStyle="1" w:styleId="Char6">
    <w:name w:val="文档结构图 Char"/>
    <w:basedOn w:val="a0"/>
    <w:link w:val="af1"/>
    <w:uiPriority w:val="99"/>
    <w:semiHidden/>
    <w:rPr>
      <w:rFonts w:ascii="宋体" w:eastAsia="宋体"/>
      <w:sz w:val="18"/>
      <w:szCs w:val="18"/>
    </w:rPr>
  </w:style>
  <w:style w:type="character" w:styleId="af2">
    <w:name w:val="FollowedHyperlink"/>
    <w:basedOn w:val="a0"/>
    <w:uiPriority w:val="99"/>
    <w:semiHidden/>
    <w:unhideWhenUsed/>
    <w:rPr>
      <w:color w:val="800080"/>
      <w:u w:val="single"/>
    </w:rPr>
  </w:style>
  <w:style w:type="paragraph" w:customStyle="1" w:styleId="font5">
    <w:name w:val="font5"/>
    <w:basedOn w:val="a"/>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pPr>
      <w:widowControl/>
      <w:spacing w:before="100" w:beforeAutospacing="1" w:after="100" w:afterAutospacing="1"/>
      <w:jc w:val="left"/>
    </w:pPr>
    <w:rPr>
      <w:rFonts w:ascii="宋体" w:eastAsia="宋体" w:hAnsi="宋体" w:cs="宋体"/>
      <w:kern w:val="0"/>
      <w:sz w:val="18"/>
      <w:szCs w:val="18"/>
    </w:rPr>
  </w:style>
  <w:style w:type="paragraph" w:customStyle="1" w:styleId="font7">
    <w:name w:val="font7"/>
    <w:basedOn w:val="a"/>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jc w:val="center"/>
    </w:pPr>
    <w:rPr>
      <w:rFonts w:ascii="Arial" w:eastAsia="宋体" w:hAnsi="Arial" w:cs="Arial"/>
      <w:b/>
      <w:bCs/>
      <w:color w:val="000000"/>
      <w:kern w:val="0"/>
      <w:sz w:val="24"/>
      <w:szCs w:val="24"/>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jc w:val="center"/>
    </w:pPr>
    <w:rPr>
      <w:rFonts w:ascii="宋体" w:eastAsia="宋体" w:hAnsi="宋体" w:cs="宋体"/>
      <w:b/>
      <w:bCs/>
      <w:color w:val="000000"/>
      <w:kern w:val="0"/>
      <w:sz w:val="24"/>
      <w:szCs w:val="24"/>
    </w:rPr>
  </w:style>
  <w:style w:type="paragraph" w:customStyle="1" w:styleId="xl67">
    <w:name w:val="xl67"/>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8">
    <w:name w:val="xl68"/>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bottom"/>
    </w:pPr>
    <w:rPr>
      <w:rFonts w:ascii="宋体" w:eastAsia="宋体" w:hAnsi="宋体" w:cs="宋体"/>
      <w:kern w:val="0"/>
      <w:sz w:val="24"/>
      <w:szCs w:val="24"/>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0">
    <w:name w:val="xl70"/>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1">
    <w:name w:val="xl71"/>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3">
    <w:name w:val="xl73"/>
    <w:basedOn w:val="a"/>
    <w:pPr>
      <w:widowControl/>
      <w:spacing w:before="100" w:beforeAutospacing="1" w:after="100" w:afterAutospacing="1"/>
      <w:jc w:val="center"/>
    </w:pPr>
    <w:rPr>
      <w:rFonts w:ascii="宋体" w:eastAsia="宋体" w:hAnsi="宋体" w:cs="宋体"/>
      <w:kern w:val="0"/>
      <w:sz w:val="24"/>
      <w:szCs w:val="24"/>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5">
    <w:name w:val="xl7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7">
    <w:name w:val="xl7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8">
    <w:name w:val="xl7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jc w:val="center"/>
    </w:pPr>
    <w:rPr>
      <w:rFonts w:ascii="宋体" w:eastAsia="宋体" w:hAnsi="宋体" w:cs="宋体"/>
      <w:b/>
      <w:bCs/>
      <w:color w:val="000000"/>
      <w:kern w:val="0"/>
      <w:sz w:val="24"/>
      <w:szCs w:val="24"/>
    </w:rPr>
  </w:style>
  <w:style w:type="paragraph" w:customStyle="1" w:styleId="xl80">
    <w:name w:val="xl80"/>
    <w:basedOn w:val="a"/>
    <w:pPr>
      <w:widowControl/>
      <w:spacing w:before="100" w:beforeAutospacing="1" w:after="100" w:afterAutospacing="1"/>
      <w:jc w:val="center"/>
    </w:pPr>
    <w:rPr>
      <w:rFonts w:ascii="宋体" w:eastAsia="宋体" w:hAnsi="宋体" w:cs="宋体"/>
      <w:kern w:val="0"/>
      <w:sz w:val="24"/>
      <w:szCs w:val="24"/>
    </w:rPr>
  </w:style>
  <w:style w:type="paragraph" w:customStyle="1" w:styleId="xl81">
    <w:name w:val="xl8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2">
    <w:name w:val="xl8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83">
    <w:name w:val="xl83"/>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84">
    <w:name w:val="xl8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5">
    <w:name w:val="xl8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86">
    <w:name w:val="xl86"/>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87">
    <w:name w:val="xl87"/>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88">
    <w:name w:val="xl88"/>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89">
    <w:name w:val="xl89"/>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90">
    <w:name w:val="xl90"/>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left"/>
    </w:pPr>
    <w:rPr>
      <w:rFonts w:ascii="宋体" w:eastAsia="宋体" w:hAnsi="宋体" w:cs="宋体"/>
      <w:kern w:val="0"/>
      <w:sz w:val="24"/>
      <w:szCs w:val="24"/>
    </w:rPr>
  </w:style>
  <w:style w:type="paragraph" w:customStyle="1" w:styleId="xl91">
    <w:name w:val="xl91"/>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92">
    <w:name w:val="xl92"/>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93">
    <w:name w:val="xl93"/>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4">
    <w:name w:val="xl94"/>
    <w:basedOn w:val="a"/>
    <w:pPr>
      <w:widowControl/>
      <w:pBdr>
        <w:top w:val="single" w:sz="4" w:space="0" w:color="auto"/>
        <w:left w:val="single" w:sz="4" w:space="0" w:color="auto"/>
        <w:bottom w:val="single" w:sz="4" w:space="0" w:color="auto"/>
        <w:right w:val="single" w:sz="4" w:space="0" w:color="auto"/>
      </w:pBdr>
      <w:shd w:val="clear" w:color="000000" w:fill="E9EDF4"/>
      <w:spacing w:before="100" w:beforeAutospacing="1" w:after="100" w:afterAutospacing="1"/>
      <w:jc w:val="center"/>
    </w:pPr>
    <w:rPr>
      <w:rFonts w:ascii="微软雅黑" w:eastAsia="微软雅黑" w:hAnsi="微软雅黑" w:cs="宋体"/>
      <w:color w:val="000000"/>
      <w:kern w:val="0"/>
      <w:sz w:val="24"/>
      <w:szCs w:val="24"/>
    </w:rPr>
  </w:style>
  <w:style w:type="paragraph" w:customStyle="1" w:styleId="xl95">
    <w:name w:val="xl95"/>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微软雅黑" w:eastAsia="微软雅黑" w:hAnsi="微软雅黑" w:cs="宋体"/>
      <w:color w:val="000000"/>
      <w:kern w:val="0"/>
      <w:sz w:val="24"/>
      <w:szCs w:val="24"/>
    </w:rPr>
  </w:style>
  <w:style w:type="paragraph" w:customStyle="1" w:styleId="xl96">
    <w:name w:val="xl9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7">
    <w:name w:val="xl97"/>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98">
    <w:name w:val="xl98"/>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99">
    <w:name w:val="xl99"/>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0">
    <w:name w:val="xl100"/>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1">
    <w:name w:val="xl101"/>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2">
    <w:name w:val="xl102"/>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3">
    <w:name w:val="xl103"/>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4">
    <w:name w:val="xl104"/>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5">
    <w:name w:val="xl105"/>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6">
    <w:name w:val="xl106"/>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7">
    <w:name w:val="xl107"/>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8">
    <w:name w:val="xl108"/>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09">
    <w:name w:val="xl109"/>
    <w:basedOn w:val="a"/>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10">
    <w:name w:val="xl11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1">
    <w:name w:val="xl111"/>
    <w:basedOn w:val="a"/>
    <w:pPr>
      <w:widowControl/>
      <w:pBdr>
        <w:top w:val="single" w:sz="4" w:space="0" w:color="auto"/>
        <w:left w:val="single" w:sz="4" w:space="0" w:color="auto"/>
        <w:bottom w:val="single" w:sz="4" w:space="0" w:color="auto"/>
        <w:right w:val="single" w:sz="4" w:space="0" w:color="auto"/>
      </w:pBdr>
      <w:shd w:val="clear" w:color="000000" w:fill="E9EDF4"/>
      <w:spacing w:before="100" w:beforeAutospacing="1" w:after="100" w:afterAutospacing="1"/>
      <w:jc w:val="left"/>
    </w:pPr>
    <w:rPr>
      <w:rFonts w:ascii="微软雅黑" w:eastAsia="微软雅黑" w:hAnsi="微软雅黑" w:cs="宋体"/>
      <w:color w:val="000000"/>
      <w:kern w:val="0"/>
      <w:sz w:val="24"/>
      <w:szCs w:val="24"/>
    </w:rPr>
  </w:style>
  <w:style w:type="paragraph" w:customStyle="1" w:styleId="xl112">
    <w:name w:val="xl11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3">
    <w:name w:val="xl113"/>
    <w:basedOn w:val="a"/>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left"/>
    </w:pPr>
    <w:rPr>
      <w:rFonts w:ascii="宋体" w:eastAsia="宋体" w:hAnsi="宋体" w:cs="宋体"/>
      <w:kern w:val="0"/>
      <w:sz w:val="24"/>
      <w:szCs w:val="24"/>
    </w:rPr>
  </w:style>
  <w:style w:type="paragraph" w:customStyle="1" w:styleId="xl114">
    <w:name w:val="xl114"/>
    <w:basedOn w:val="a"/>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5">
    <w:name w:val="xl115"/>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6">
    <w:name w:val="xl116"/>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7">
    <w:name w:val="xl117"/>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8">
    <w:name w:val="xl118"/>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9">
    <w:name w:val="xl119"/>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0">
    <w:name w:val="xl120"/>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1">
    <w:name w:val="xl12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24"/>
      <w:szCs w:val="24"/>
    </w:rPr>
  </w:style>
  <w:style w:type="paragraph" w:customStyle="1" w:styleId="xl122">
    <w:name w:val="xl122"/>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3">
    <w:name w:val="xl123"/>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4">
    <w:name w:val="xl124"/>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styleId="af3">
    <w:name w:val="Revision"/>
    <w:hidden/>
    <w:uiPriority w:val="99"/>
    <w:semiHidden/>
  </w:style>
  <w:style w:type="paragraph" w:customStyle="1" w:styleId="font8">
    <w:name w:val="font8"/>
    <w:basedOn w:val="a"/>
    <w:pPr>
      <w:widowControl/>
      <w:spacing w:before="100" w:beforeAutospacing="1" w:after="100" w:afterAutospacing="1"/>
      <w:jc w:val="left"/>
    </w:pPr>
    <w:rPr>
      <w:rFonts w:ascii="宋体" w:eastAsia="宋体" w:hAnsi="宋体" w:cs="宋体"/>
      <w:kern w:val="0"/>
      <w:sz w:val="18"/>
      <w:szCs w:val="18"/>
    </w:rPr>
  </w:style>
  <w:style w:type="paragraph" w:customStyle="1" w:styleId="font9">
    <w:name w:val="font9"/>
    <w:basedOn w:val="a"/>
    <w:pPr>
      <w:widowControl/>
      <w:spacing w:before="100" w:beforeAutospacing="1" w:after="100" w:afterAutospacing="1"/>
      <w:jc w:val="left"/>
    </w:pPr>
    <w:rPr>
      <w:rFonts w:ascii="宋体" w:eastAsia="宋体" w:hAnsi="宋体" w:cs="宋体"/>
      <w:kern w:val="0"/>
      <w:sz w:val="22"/>
    </w:rPr>
  </w:style>
  <w:style w:type="paragraph" w:customStyle="1" w:styleId="font10">
    <w:name w:val="font10"/>
    <w:basedOn w:val="a"/>
    <w:pPr>
      <w:widowControl/>
      <w:spacing w:before="100" w:beforeAutospacing="1" w:after="100" w:afterAutospacing="1"/>
      <w:jc w:val="left"/>
    </w:pPr>
    <w:rPr>
      <w:rFonts w:ascii="宋体" w:eastAsia="宋体" w:hAnsi="宋体" w:cs="宋体"/>
      <w:kern w:val="0"/>
      <w:sz w:val="18"/>
      <w:szCs w:val="18"/>
    </w:rPr>
  </w:style>
  <w:style w:type="paragraph" w:customStyle="1" w:styleId="xl125">
    <w:name w:val="xl125"/>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color w:val="000000"/>
      <w:kern w:val="0"/>
      <w:sz w:val="24"/>
      <w:szCs w:val="24"/>
    </w:rPr>
  </w:style>
  <w:style w:type="paragraph" w:customStyle="1" w:styleId="xl126">
    <w:name w:val="xl126"/>
    <w:basedOn w:val="a"/>
    <w:pPr>
      <w:widowControl/>
      <w:pBdr>
        <w:top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127">
    <w:name w:val="xl127"/>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宋体" w:eastAsia="宋体" w:hAnsi="宋体" w:cs="宋体"/>
      <w:color w:val="000000"/>
      <w:kern w:val="0"/>
      <w:sz w:val="24"/>
      <w:szCs w:val="24"/>
    </w:rPr>
  </w:style>
  <w:style w:type="paragraph" w:customStyle="1" w:styleId="xl128">
    <w:name w:val="xl128"/>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color w:val="000000"/>
      <w:kern w:val="0"/>
      <w:sz w:val="24"/>
      <w:szCs w:val="24"/>
    </w:rPr>
  </w:style>
  <w:style w:type="paragraph" w:customStyle="1" w:styleId="xl129">
    <w:name w:val="xl129"/>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xl130">
    <w:name w:val="xl130"/>
    <w:basedOn w:val="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xl131">
    <w:name w:val="xl131"/>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微软雅黑" w:eastAsia="微软雅黑" w:hAnsi="微软雅黑" w:cs="宋体"/>
      <w:kern w:val="0"/>
      <w:sz w:val="24"/>
      <w:szCs w:val="24"/>
    </w:rPr>
  </w:style>
  <w:style w:type="paragraph" w:customStyle="1" w:styleId="xl132">
    <w:name w:val="xl13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FF0000"/>
      <w:kern w:val="0"/>
      <w:sz w:val="24"/>
      <w:szCs w:val="24"/>
    </w:rPr>
  </w:style>
  <w:style w:type="paragraph" w:customStyle="1" w:styleId="xl133">
    <w:name w:val="xl133"/>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134">
    <w:name w:val="xl134"/>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35">
    <w:name w:val="xl135"/>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36">
    <w:name w:val="xl136"/>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37">
    <w:name w:val="xl137"/>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38">
    <w:name w:val="xl138"/>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39">
    <w:name w:val="xl139"/>
    <w:basedOn w:val="a"/>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0">
    <w:name w:val="xl140"/>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1">
    <w:name w:val="xl141"/>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2">
    <w:name w:val="xl142"/>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3">
    <w:name w:val="xl143"/>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4">
    <w:name w:val="xl144"/>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5">
    <w:name w:val="xl145"/>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6">
    <w:name w:val="xl146"/>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7">
    <w:name w:val="xl147"/>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8">
    <w:name w:val="xl148"/>
    <w:basedOn w:val="a"/>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9">
    <w:name w:val="xl149"/>
    <w:basedOn w:val="a"/>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color w:val="000000"/>
      <w:kern w:val="0"/>
      <w:sz w:val="24"/>
      <w:szCs w:val="24"/>
    </w:rPr>
  </w:style>
  <w:style w:type="paragraph" w:customStyle="1" w:styleId="xl150">
    <w:name w:val="xl150"/>
    <w:basedOn w:val="a"/>
    <w:pPr>
      <w:widowControl/>
      <w:pBdr>
        <w:left w:val="single" w:sz="4" w:space="0" w:color="auto"/>
        <w:right w:val="single" w:sz="4" w:space="0" w:color="auto"/>
      </w:pBdr>
      <w:spacing w:before="100" w:beforeAutospacing="1" w:after="100" w:afterAutospacing="1"/>
      <w:jc w:val="center"/>
    </w:pPr>
    <w:rPr>
      <w:rFonts w:ascii="宋体" w:eastAsia="宋体" w:hAnsi="宋体" w:cs="宋体"/>
      <w:color w:val="000000"/>
      <w:kern w:val="0"/>
      <w:sz w:val="24"/>
      <w:szCs w:val="24"/>
    </w:rPr>
  </w:style>
  <w:style w:type="paragraph" w:customStyle="1" w:styleId="xl151">
    <w:name w:val="xl15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2">
    <w:name w:val="xl15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3">
    <w:name w:val="xl15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4">
    <w:name w:val="xl15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5">
    <w:name w:val="xl15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kern w:val="0"/>
      <w:sz w:val="24"/>
      <w:szCs w:val="24"/>
    </w:rPr>
  </w:style>
  <w:style w:type="paragraph" w:customStyle="1" w:styleId="xl156">
    <w:name w:val="xl156"/>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57">
    <w:name w:val="xl157"/>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Cs w:val="21"/>
    </w:rPr>
  </w:style>
  <w:style w:type="paragraph" w:customStyle="1" w:styleId="xl158">
    <w:name w:val="xl158"/>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Cs w:val="21"/>
    </w:rPr>
  </w:style>
  <w:style w:type="paragraph" w:customStyle="1" w:styleId="xl159">
    <w:name w:val="xl159"/>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0">
    <w:name w:val="xl160"/>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1">
    <w:name w:val="xl161"/>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2">
    <w:name w:val="xl162"/>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left"/>
    </w:pPr>
    <w:rPr>
      <w:rFonts w:ascii="宋体" w:eastAsia="宋体" w:hAnsi="宋体" w:cs="宋体"/>
      <w:kern w:val="0"/>
      <w:sz w:val="24"/>
      <w:szCs w:val="24"/>
    </w:rPr>
  </w:style>
  <w:style w:type="paragraph" w:customStyle="1" w:styleId="xl163">
    <w:name w:val="xl163"/>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left"/>
    </w:pPr>
    <w:rPr>
      <w:rFonts w:ascii="宋体" w:eastAsia="宋体" w:hAnsi="宋体" w:cs="宋体"/>
      <w:kern w:val="0"/>
      <w:sz w:val="24"/>
      <w:szCs w:val="24"/>
    </w:rPr>
  </w:style>
  <w:style w:type="paragraph" w:customStyle="1" w:styleId="xl164">
    <w:name w:val="xl164"/>
    <w:basedOn w:val="a"/>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5">
    <w:name w:val="xl165"/>
    <w:basedOn w:val="a"/>
    <w:pPr>
      <w:widowControl/>
      <w:shd w:val="clear" w:color="000000" w:fill="4F81BD"/>
      <w:spacing w:before="100" w:beforeAutospacing="1" w:after="100" w:afterAutospacing="1"/>
      <w:jc w:val="left"/>
    </w:pPr>
    <w:rPr>
      <w:rFonts w:ascii="宋体" w:eastAsia="宋体" w:hAnsi="宋体" w:cs="宋体"/>
      <w:kern w:val="0"/>
      <w:sz w:val="24"/>
      <w:szCs w:val="24"/>
    </w:rPr>
  </w:style>
  <w:style w:type="paragraph" w:customStyle="1" w:styleId="xl166">
    <w:name w:val="xl166"/>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67">
    <w:name w:val="xl167"/>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68">
    <w:name w:val="xl168"/>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left"/>
    </w:pPr>
    <w:rPr>
      <w:rFonts w:ascii="宋体" w:eastAsia="宋体" w:hAnsi="宋体" w:cs="宋体"/>
      <w:kern w:val="0"/>
      <w:sz w:val="24"/>
      <w:szCs w:val="24"/>
    </w:rPr>
  </w:style>
  <w:style w:type="paragraph" w:customStyle="1" w:styleId="xl169">
    <w:name w:val="xl169"/>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70">
    <w:name w:val="xl170"/>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left"/>
    </w:pPr>
    <w:rPr>
      <w:rFonts w:ascii="宋体" w:eastAsia="宋体" w:hAnsi="宋体" w:cs="宋体"/>
      <w:kern w:val="0"/>
      <w:sz w:val="24"/>
      <w:szCs w:val="24"/>
    </w:rPr>
  </w:style>
  <w:style w:type="paragraph" w:customStyle="1" w:styleId="xl171">
    <w:name w:val="xl171"/>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72">
    <w:name w:val="xl172"/>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73">
    <w:name w:val="xl173"/>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74">
    <w:name w:val="xl174"/>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75">
    <w:name w:val="xl175"/>
    <w:basedOn w:val="a"/>
    <w:pPr>
      <w:widowControl/>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宋体" w:eastAsia="宋体" w:hAnsi="宋体" w:cs="宋体"/>
      <w:kern w:val="0"/>
      <w:sz w:val="24"/>
      <w:szCs w:val="24"/>
    </w:rPr>
  </w:style>
  <w:style w:type="paragraph" w:customStyle="1" w:styleId="Char7">
    <w:name w:val="Char"/>
    <w:basedOn w:val="a"/>
    <w:autoRedefine/>
    <w:rsid w:val="00657481"/>
    <w:pPr>
      <w:widowControl/>
      <w:spacing w:after="160" w:line="240" w:lineRule="exact"/>
      <w:jc w:val="left"/>
    </w:pPr>
    <w:rPr>
      <w:rFonts w:ascii="Verdana" w:eastAsia="仿宋_GB2312" w:hAnsi="Verdana" w:cs="Times New Roman"/>
      <w:kern w:val="0"/>
      <w:sz w:val="24"/>
      <w:szCs w:val="20"/>
      <w:lang w:eastAsia="en-US"/>
    </w:rPr>
  </w:style>
  <w:style w:type="table" w:styleId="af4">
    <w:name w:val="Table Grid"/>
    <w:basedOn w:val="a1"/>
    <w:uiPriority w:val="59"/>
    <w:rsid w:val="004A5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link w:val="Char8"/>
    <w:uiPriority w:val="1"/>
    <w:qFormat/>
    <w:rsid w:val="00F95A3B"/>
    <w:rPr>
      <w:kern w:val="0"/>
      <w:sz w:val="22"/>
    </w:rPr>
  </w:style>
  <w:style w:type="character" w:customStyle="1" w:styleId="Char8">
    <w:name w:val="无间隔 Char"/>
    <w:basedOn w:val="a0"/>
    <w:link w:val="af5"/>
    <w:uiPriority w:val="1"/>
    <w:rsid w:val="00F95A3B"/>
    <w:rPr>
      <w:kern w:val="0"/>
      <w:sz w:val="22"/>
    </w:rPr>
  </w:style>
  <w:style w:type="paragraph" w:customStyle="1" w:styleId="xl64">
    <w:name w:val="xl64"/>
    <w:basedOn w:val="a"/>
    <w:rsid w:val="000D1B6B"/>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仿宋" w:eastAsia="仿宋" w:hAnsi="仿宋" w:cs="宋体"/>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2254">
      <w:bodyDiv w:val="1"/>
      <w:marLeft w:val="0"/>
      <w:marRight w:val="0"/>
      <w:marTop w:val="0"/>
      <w:marBottom w:val="0"/>
      <w:divBdr>
        <w:top w:val="none" w:sz="0" w:space="0" w:color="auto"/>
        <w:left w:val="none" w:sz="0" w:space="0" w:color="auto"/>
        <w:bottom w:val="none" w:sz="0" w:space="0" w:color="auto"/>
        <w:right w:val="none" w:sz="0" w:space="0" w:color="auto"/>
      </w:divBdr>
    </w:div>
    <w:div w:id="16859944">
      <w:bodyDiv w:val="1"/>
      <w:marLeft w:val="0"/>
      <w:marRight w:val="0"/>
      <w:marTop w:val="0"/>
      <w:marBottom w:val="0"/>
      <w:divBdr>
        <w:top w:val="none" w:sz="0" w:space="0" w:color="auto"/>
        <w:left w:val="none" w:sz="0" w:space="0" w:color="auto"/>
        <w:bottom w:val="none" w:sz="0" w:space="0" w:color="auto"/>
        <w:right w:val="none" w:sz="0" w:space="0" w:color="auto"/>
      </w:divBdr>
    </w:div>
    <w:div w:id="26217762">
      <w:bodyDiv w:val="1"/>
      <w:marLeft w:val="0"/>
      <w:marRight w:val="0"/>
      <w:marTop w:val="0"/>
      <w:marBottom w:val="0"/>
      <w:divBdr>
        <w:top w:val="none" w:sz="0" w:space="0" w:color="auto"/>
        <w:left w:val="none" w:sz="0" w:space="0" w:color="auto"/>
        <w:bottom w:val="none" w:sz="0" w:space="0" w:color="auto"/>
        <w:right w:val="none" w:sz="0" w:space="0" w:color="auto"/>
      </w:divBdr>
    </w:div>
    <w:div w:id="32074535">
      <w:bodyDiv w:val="1"/>
      <w:marLeft w:val="0"/>
      <w:marRight w:val="0"/>
      <w:marTop w:val="0"/>
      <w:marBottom w:val="0"/>
      <w:divBdr>
        <w:top w:val="none" w:sz="0" w:space="0" w:color="auto"/>
        <w:left w:val="none" w:sz="0" w:space="0" w:color="auto"/>
        <w:bottom w:val="none" w:sz="0" w:space="0" w:color="auto"/>
        <w:right w:val="none" w:sz="0" w:space="0" w:color="auto"/>
      </w:divBdr>
    </w:div>
    <w:div w:id="33503305">
      <w:bodyDiv w:val="1"/>
      <w:marLeft w:val="0"/>
      <w:marRight w:val="0"/>
      <w:marTop w:val="0"/>
      <w:marBottom w:val="0"/>
      <w:divBdr>
        <w:top w:val="none" w:sz="0" w:space="0" w:color="auto"/>
        <w:left w:val="none" w:sz="0" w:space="0" w:color="auto"/>
        <w:bottom w:val="none" w:sz="0" w:space="0" w:color="auto"/>
        <w:right w:val="none" w:sz="0" w:space="0" w:color="auto"/>
      </w:divBdr>
    </w:div>
    <w:div w:id="61607094">
      <w:bodyDiv w:val="1"/>
      <w:marLeft w:val="0"/>
      <w:marRight w:val="0"/>
      <w:marTop w:val="0"/>
      <w:marBottom w:val="0"/>
      <w:divBdr>
        <w:top w:val="none" w:sz="0" w:space="0" w:color="auto"/>
        <w:left w:val="none" w:sz="0" w:space="0" w:color="auto"/>
        <w:bottom w:val="none" w:sz="0" w:space="0" w:color="auto"/>
        <w:right w:val="none" w:sz="0" w:space="0" w:color="auto"/>
      </w:divBdr>
    </w:div>
    <w:div w:id="63334288">
      <w:bodyDiv w:val="1"/>
      <w:marLeft w:val="0"/>
      <w:marRight w:val="0"/>
      <w:marTop w:val="0"/>
      <w:marBottom w:val="0"/>
      <w:divBdr>
        <w:top w:val="none" w:sz="0" w:space="0" w:color="auto"/>
        <w:left w:val="none" w:sz="0" w:space="0" w:color="auto"/>
        <w:bottom w:val="none" w:sz="0" w:space="0" w:color="auto"/>
        <w:right w:val="none" w:sz="0" w:space="0" w:color="auto"/>
      </w:divBdr>
    </w:div>
    <w:div w:id="70469944">
      <w:bodyDiv w:val="1"/>
      <w:marLeft w:val="0"/>
      <w:marRight w:val="0"/>
      <w:marTop w:val="0"/>
      <w:marBottom w:val="0"/>
      <w:divBdr>
        <w:top w:val="none" w:sz="0" w:space="0" w:color="auto"/>
        <w:left w:val="none" w:sz="0" w:space="0" w:color="auto"/>
        <w:bottom w:val="none" w:sz="0" w:space="0" w:color="auto"/>
        <w:right w:val="none" w:sz="0" w:space="0" w:color="auto"/>
      </w:divBdr>
    </w:div>
    <w:div w:id="101804541">
      <w:bodyDiv w:val="1"/>
      <w:marLeft w:val="0"/>
      <w:marRight w:val="0"/>
      <w:marTop w:val="0"/>
      <w:marBottom w:val="0"/>
      <w:divBdr>
        <w:top w:val="none" w:sz="0" w:space="0" w:color="auto"/>
        <w:left w:val="none" w:sz="0" w:space="0" w:color="auto"/>
        <w:bottom w:val="none" w:sz="0" w:space="0" w:color="auto"/>
        <w:right w:val="none" w:sz="0" w:space="0" w:color="auto"/>
      </w:divBdr>
    </w:div>
    <w:div w:id="104663308">
      <w:bodyDiv w:val="1"/>
      <w:marLeft w:val="0"/>
      <w:marRight w:val="0"/>
      <w:marTop w:val="0"/>
      <w:marBottom w:val="0"/>
      <w:divBdr>
        <w:top w:val="none" w:sz="0" w:space="0" w:color="auto"/>
        <w:left w:val="none" w:sz="0" w:space="0" w:color="auto"/>
        <w:bottom w:val="none" w:sz="0" w:space="0" w:color="auto"/>
        <w:right w:val="none" w:sz="0" w:space="0" w:color="auto"/>
      </w:divBdr>
    </w:div>
    <w:div w:id="110175426">
      <w:bodyDiv w:val="1"/>
      <w:marLeft w:val="0"/>
      <w:marRight w:val="0"/>
      <w:marTop w:val="0"/>
      <w:marBottom w:val="0"/>
      <w:divBdr>
        <w:top w:val="none" w:sz="0" w:space="0" w:color="auto"/>
        <w:left w:val="none" w:sz="0" w:space="0" w:color="auto"/>
        <w:bottom w:val="none" w:sz="0" w:space="0" w:color="auto"/>
        <w:right w:val="none" w:sz="0" w:space="0" w:color="auto"/>
      </w:divBdr>
    </w:div>
    <w:div w:id="120541579">
      <w:bodyDiv w:val="1"/>
      <w:marLeft w:val="0"/>
      <w:marRight w:val="0"/>
      <w:marTop w:val="0"/>
      <w:marBottom w:val="0"/>
      <w:divBdr>
        <w:top w:val="none" w:sz="0" w:space="0" w:color="auto"/>
        <w:left w:val="none" w:sz="0" w:space="0" w:color="auto"/>
        <w:bottom w:val="none" w:sz="0" w:space="0" w:color="auto"/>
        <w:right w:val="none" w:sz="0" w:space="0" w:color="auto"/>
      </w:divBdr>
    </w:div>
    <w:div w:id="120734912">
      <w:bodyDiv w:val="1"/>
      <w:marLeft w:val="0"/>
      <w:marRight w:val="0"/>
      <w:marTop w:val="0"/>
      <w:marBottom w:val="0"/>
      <w:divBdr>
        <w:top w:val="none" w:sz="0" w:space="0" w:color="auto"/>
        <w:left w:val="none" w:sz="0" w:space="0" w:color="auto"/>
        <w:bottom w:val="none" w:sz="0" w:space="0" w:color="auto"/>
        <w:right w:val="none" w:sz="0" w:space="0" w:color="auto"/>
      </w:divBdr>
    </w:div>
    <w:div w:id="125976292">
      <w:bodyDiv w:val="1"/>
      <w:marLeft w:val="0"/>
      <w:marRight w:val="0"/>
      <w:marTop w:val="0"/>
      <w:marBottom w:val="0"/>
      <w:divBdr>
        <w:top w:val="none" w:sz="0" w:space="0" w:color="auto"/>
        <w:left w:val="none" w:sz="0" w:space="0" w:color="auto"/>
        <w:bottom w:val="none" w:sz="0" w:space="0" w:color="auto"/>
        <w:right w:val="none" w:sz="0" w:space="0" w:color="auto"/>
      </w:divBdr>
    </w:div>
    <w:div w:id="127212134">
      <w:bodyDiv w:val="1"/>
      <w:marLeft w:val="0"/>
      <w:marRight w:val="0"/>
      <w:marTop w:val="0"/>
      <w:marBottom w:val="0"/>
      <w:divBdr>
        <w:top w:val="none" w:sz="0" w:space="0" w:color="auto"/>
        <w:left w:val="none" w:sz="0" w:space="0" w:color="auto"/>
        <w:bottom w:val="none" w:sz="0" w:space="0" w:color="auto"/>
        <w:right w:val="none" w:sz="0" w:space="0" w:color="auto"/>
      </w:divBdr>
    </w:div>
    <w:div w:id="149761997">
      <w:bodyDiv w:val="1"/>
      <w:marLeft w:val="0"/>
      <w:marRight w:val="0"/>
      <w:marTop w:val="0"/>
      <w:marBottom w:val="0"/>
      <w:divBdr>
        <w:top w:val="none" w:sz="0" w:space="0" w:color="auto"/>
        <w:left w:val="none" w:sz="0" w:space="0" w:color="auto"/>
        <w:bottom w:val="none" w:sz="0" w:space="0" w:color="auto"/>
        <w:right w:val="none" w:sz="0" w:space="0" w:color="auto"/>
      </w:divBdr>
    </w:div>
    <w:div w:id="150099420">
      <w:bodyDiv w:val="1"/>
      <w:marLeft w:val="0"/>
      <w:marRight w:val="0"/>
      <w:marTop w:val="0"/>
      <w:marBottom w:val="0"/>
      <w:divBdr>
        <w:top w:val="none" w:sz="0" w:space="0" w:color="auto"/>
        <w:left w:val="none" w:sz="0" w:space="0" w:color="auto"/>
        <w:bottom w:val="none" w:sz="0" w:space="0" w:color="auto"/>
        <w:right w:val="none" w:sz="0" w:space="0" w:color="auto"/>
      </w:divBdr>
      <w:divsChild>
        <w:div w:id="175314088">
          <w:marLeft w:val="547"/>
          <w:marRight w:val="0"/>
          <w:marTop w:val="0"/>
          <w:marBottom w:val="240"/>
          <w:divBdr>
            <w:top w:val="none" w:sz="0" w:space="0" w:color="auto"/>
            <w:left w:val="none" w:sz="0" w:space="0" w:color="auto"/>
            <w:bottom w:val="none" w:sz="0" w:space="0" w:color="auto"/>
            <w:right w:val="none" w:sz="0" w:space="0" w:color="auto"/>
          </w:divBdr>
        </w:div>
        <w:div w:id="722951955">
          <w:marLeft w:val="547"/>
          <w:marRight w:val="0"/>
          <w:marTop w:val="0"/>
          <w:marBottom w:val="240"/>
          <w:divBdr>
            <w:top w:val="none" w:sz="0" w:space="0" w:color="auto"/>
            <w:left w:val="none" w:sz="0" w:space="0" w:color="auto"/>
            <w:bottom w:val="none" w:sz="0" w:space="0" w:color="auto"/>
            <w:right w:val="none" w:sz="0" w:space="0" w:color="auto"/>
          </w:divBdr>
        </w:div>
      </w:divsChild>
    </w:div>
    <w:div w:id="176383622">
      <w:bodyDiv w:val="1"/>
      <w:marLeft w:val="0"/>
      <w:marRight w:val="0"/>
      <w:marTop w:val="0"/>
      <w:marBottom w:val="0"/>
      <w:divBdr>
        <w:top w:val="none" w:sz="0" w:space="0" w:color="auto"/>
        <w:left w:val="none" w:sz="0" w:space="0" w:color="auto"/>
        <w:bottom w:val="none" w:sz="0" w:space="0" w:color="auto"/>
        <w:right w:val="none" w:sz="0" w:space="0" w:color="auto"/>
      </w:divBdr>
    </w:div>
    <w:div w:id="197399404">
      <w:bodyDiv w:val="1"/>
      <w:marLeft w:val="0"/>
      <w:marRight w:val="0"/>
      <w:marTop w:val="0"/>
      <w:marBottom w:val="0"/>
      <w:divBdr>
        <w:top w:val="none" w:sz="0" w:space="0" w:color="auto"/>
        <w:left w:val="none" w:sz="0" w:space="0" w:color="auto"/>
        <w:bottom w:val="none" w:sz="0" w:space="0" w:color="auto"/>
        <w:right w:val="none" w:sz="0" w:space="0" w:color="auto"/>
      </w:divBdr>
    </w:div>
    <w:div w:id="210962982">
      <w:bodyDiv w:val="1"/>
      <w:marLeft w:val="0"/>
      <w:marRight w:val="0"/>
      <w:marTop w:val="0"/>
      <w:marBottom w:val="0"/>
      <w:divBdr>
        <w:top w:val="none" w:sz="0" w:space="0" w:color="auto"/>
        <w:left w:val="none" w:sz="0" w:space="0" w:color="auto"/>
        <w:bottom w:val="none" w:sz="0" w:space="0" w:color="auto"/>
        <w:right w:val="none" w:sz="0" w:space="0" w:color="auto"/>
      </w:divBdr>
    </w:div>
    <w:div w:id="213079448">
      <w:bodyDiv w:val="1"/>
      <w:marLeft w:val="0"/>
      <w:marRight w:val="0"/>
      <w:marTop w:val="0"/>
      <w:marBottom w:val="0"/>
      <w:divBdr>
        <w:top w:val="none" w:sz="0" w:space="0" w:color="auto"/>
        <w:left w:val="none" w:sz="0" w:space="0" w:color="auto"/>
        <w:bottom w:val="none" w:sz="0" w:space="0" w:color="auto"/>
        <w:right w:val="none" w:sz="0" w:space="0" w:color="auto"/>
      </w:divBdr>
    </w:div>
    <w:div w:id="220988400">
      <w:bodyDiv w:val="1"/>
      <w:marLeft w:val="0"/>
      <w:marRight w:val="0"/>
      <w:marTop w:val="0"/>
      <w:marBottom w:val="0"/>
      <w:divBdr>
        <w:top w:val="none" w:sz="0" w:space="0" w:color="auto"/>
        <w:left w:val="none" w:sz="0" w:space="0" w:color="auto"/>
        <w:bottom w:val="none" w:sz="0" w:space="0" w:color="auto"/>
        <w:right w:val="none" w:sz="0" w:space="0" w:color="auto"/>
      </w:divBdr>
    </w:div>
    <w:div w:id="227423052">
      <w:bodyDiv w:val="1"/>
      <w:marLeft w:val="0"/>
      <w:marRight w:val="0"/>
      <w:marTop w:val="0"/>
      <w:marBottom w:val="0"/>
      <w:divBdr>
        <w:top w:val="none" w:sz="0" w:space="0" w:color="auto"/>
        <w:left w:val="none" w:sz="0" w:space="0" w:color="auto"/>
        <w:bottom w:val="none" w:sz="0" w:space="0" w:color="auto"/>
        <w:right w:val="none" w:sz="0" w:space="0" w:color="auto"/>
      </w:divBdr>
    </w:div>
    <w:div w:id="251935883">
      <w:bodyDiv w:val="1"/>
      <w:marLeft w:val="0"/>
      <w:marRight w:val="0"/>
      <w:marTop w:val="0"/>
      <w:marBottom w:val="0"/>
      <w:divBdr>
        <w:top w:val="none" w:sz="0" w:space="0" w:color="auto"/>
        <w:left w:val="none" w:sz="0" w:space="0" w:color="auto"/>
        <w:bottom w:val="none" w:sz="0" w:space="0" w:color="auto"/>
        <w:right w:val="none" w:sz="0" w:space="0" w:color="auto"/>
      </w:divBdr>
    </w:div>
    <w:div w:id="266816849">
      <w:bodyDiv w:val="1"/>
      <w:marLeft w:val="0"/>
      <w:marRight w:val="0"/>
      <w:marTop w:val="0"/>
      <w:marBottom w:val="0"/>
      <w:divBdr>
        <w:top w:val="none" w:sz="0" w:space="0" w:color="auto"/>
        <w:left w:val="none" w:sz="0" w:space="0" w:color="auto"/>
        <w:bottom w:val="none" w:sz="0" w:space="0" w:color="auto"/>
        <w:right w:val="none" w:sz="0" w:space="0" w:color="auto"/>
      </w:divBdr>
    </w:div>
    <w:div w:id="285939624">
      <w:bodyDiv w:val="1"/>
      <w:marLeft w:val="0"/>
      <w:marRight w:val="0"/>
      <w:marTop w:val="0"/>
      <w:marBottom w:val="0"/>
      <w:divBdr>
        <w:top w:val="none" w:sz="0" w:space="0" w:color="auto"/>
        <w:left w:val="none" w:sz="0" w:space="0" w:color="auto"/>
        <w:bottom w:val="none" w:sz="0" w:space="0" w:color="auto"/>
        <w:right w:val="none" w:sz="0" w:space="0" w:color="auto"/>
      </w:divBdr>
    </w:div>
    <w:div w:id="299114965">
      <w:bodyDiv w:val="1"/>
      <w:marLeft w:val="0"/>
      <w:marRight w:val="0"/>
      <w:marTop w:val="0"/>
      <w:marBottom w:val="0"/>
      <w:divBdr>
        <w:top w:val="none" w:sz="0" w:space="0" w:color="auto"/>
        <w:left w:val="none" w:sz="0" w:space="0" w:color="auto"/>
        <w:bottom w:val="none" w:sz="0" w:space="0" w:color="auto"/>
        <w:right w:val="none" w:sz="0" w:space="0" w:color="auto"/>
      </w:divBdr>
    </w:div>
    <w:div w:id="345794491">
      <w:bodyDiv w:val="1"/>
      <w:marLeft w:val="0"/>
      <w:marRight w:val="0"/>
      <w:marTop w:val="0"/>
      <w:marBottom w:val="0"/>
      <w:divBdr>
        <w:top w:val="none" w:sz="0" w:space="0" w:color="auto"/>
        <w:left w:val="none" w:sz="0" w:space="0" w:color="auto"/>
        <w:bottom w:val="none" w:sz="0" w:space="0" w:color="auto"/>
        <w:right w:val="none" w:sz="0" w:space="0" w:color="auto"/>
      </w:divBdr>
    </w:div>
    <w:div w:id="351876984">
      <w:bodyDiv w:val="1"/>
      <w:marLeft w:val="0"/>
      <w:marRight w:val="0"/>
      <w:marTop w:val="0"/>
      <w:marBottom w:val="0"/>
      <w:divBdr>
        <w:top w:val="none" w:sz="0" w:space="0" w:color="auto"/>
        <w:left w:val="none" w:sz="0" w:space="0" w:color="auto"/>
        <w:bottom w:val="none" w:sz="0" w:space="0" w:color="auto"/>
        <w:right w:val="none" w:sz="0" w:space="0" w:color="auto"/>
      </w:divBdr>
    </w:div>
    <w:div w:id="379324615">
      <w:bodyDiv w:val="1"/>
      <w:marLeft w:val="0"/>
      <w:marRight w:val="0"/>
      <w:marTop w:val="0"/>
      <w:marBottom w:val="0"/>
      <w:divBdr>
        <w:top w:val="none" w:sz="0" w:space="0" w:color="auto"/>
        <w:left w:val="none" w:sz="0" w:space="0" w:color="auto"/>
        <w:bottom w:val="none" w:sz="0" w:space="0" w:color="auto"/>
        <w:right w:val="none" w:sz="0" w:space="0" w:color="auto"/>
      </w:divBdr>
    </w:div>
    <w:div w:id="384790904">
      <w:bodyDiv w:val="1"/>
      <w:marLeft w:val="0"/>
      <w:marRight w:val="0"/>
      <w:marTop w:val="0"/>
      <w:marBottom w:val="0"/>
      <w:divBdr>
        <w:top w:val="none" w:sz="0" w:space="0" w:color="auto"/>
        <w:left w:val="none" w:sz="0" w:space="0" w:color="auto"/>
        <w:bottom w:val="none" w:sz="0" w:space="0" w:color="auto"/>
        <w:right w:val="none" w:sz="0" w:space="0" w:color="auto"/>
      </w:divBdr>
    </w:div>
    <w:div w:id="388922613">
      <w:bodyDiv w:val="1"/>
      <w:marLeft w:val="0"/>
      <w:marRight w:val="0"/>
      <w:marTop w:val="0"/>
      <w:marBottom w:val="0"/>
      <w:divBdr>
        <w:top w:val="none" w:sz="0" w:space="0" w:color="auto"/>
        <w:left w:val="none" w:sz="0" w:space="0" w:color="auto"/>
        <w:bottom w:val="none" w:sz="0" w:space="0" w:color="auto"/>
        <w:right w:val="none" w:sz="0" w:space="0" w:color="auto"/>
      </w:divBdr>
    </w:div>
    <w:div w:id="395323390">
      <w:bodyDiv w:val="1"/>
      <w:marLeft w:val="0"/>
      <w:marRight w:val="0"/>
      <w:marTop w:val="0"/>
      <w:marBottom w:val="0"/>
      <w:divBdr>
        <w:top w:val="none" w:sz="0" w:space="0" w:color="auto"/>
        <w:left w:val="none" w:sz="0" w:space="0" w:color="auto"/>
        <w:bottom w:val="none" w:sz="0" w:space="0" w:color="auto"/>
        <w:right w:val="none" w:sz="0" w:space="0" w:color="auto"/>
      </w:divBdr>
    </w:div>
    <w:div w:id="405734899">
      <w:bodyDiv w:val="1"/>
      <w:marLeft w:val="0"/>
      <w:marRight w:val="0"/>
      <w:marTop w:val="0"/>
      <w:marBottom w:val="0"/>
      <w:divBdr>
        <w:top w:val="none" w:sz="0" w:space="0" w:color="auto"/>
        <w:left w:val="none" w:sz="0" w:space="0" w:color="auto"/>
        <w:bottom w:val="none" w:sz="0" w:space="0" w:color="auto"/>
        <w:right w:val="none" w:sz="0" w:space="0" w:color="auto"/>
      </w:divBdr>
    </w:div>
    <w:div w:id="411507046">
      <w:bodyDiv w:val="1"/>
      <w:marLeft w:val="0"/>
      <w:marRight w:val="0"/>
      <w:marTop w:val="0"/>
      <w:marBottom w:val="0"/>
      <w:divBdr>
        <w:top w:val="none" w:sz="0" w:space="0" w:color="auto"/>
        <w:left w:val="none" w:sz="0" w:space="0" w:color="auto"/>
        <w:bottom w:val="none" w:sz="0" w:space="0" w:color="auto"/>
        <w:right w:val="none" w:sz="0" w:space="0" w:color="auto"/>
      </w:divBdr>
    </w:div>
    <w:div w:id="419104402">
      <w:bodyDiv w:val="1"/>
      <w:marLeft w:val="0"/>
      <w:marRight w:val="0"/>
      <w:marTop w:val="0"/>
      <w:marBottom w:val="0"/>
      <w:divBdr>
        <w:top w:val="none" w:sz="0" w:space="0" w:color="auto"/>
        <w:left w:val="none" w:sz="0" w:space="0" w:color="auto"/>
        <w:bottom w:val="none" w:sz="0" w:space="0" w:color="auto"/>
        <w:right w:val="none" w:sz="0" w:space="0" w:color="auto"/>
      </w:divBdr>
    </w:div>
    <w:div w:id="423110807">
      <w:bodyDiv w:val="1"/>
      <w:marLeft w:val="0"/>
      <w:marRight w:val="0"/>
      <w:marTop w:val="0"/>
      <w:marBottom w:val="0"/>
      <w:divBdr>
        <w:top w:val="none" w:sz="0" w:space="0" w:color="auto"/>
        <w:left w:val="none" w:sz="0" w:space="0" w:color="auto"/>
        <w:bottom w:val="none" w:sz="0" w:space="0" w:color="auto"/>
        <w:right w:val="none" w:sz="0" w:space="0" w:color="auto"/>
      </w:divBdr>
    </w:div>
    <w:div w:id="463889406">
      <w:bodyDiv w:val="1"/>
      <w:marLeft w:val="0"/>
      <w:marRight w:val="0"/>
      <w:marTop w:val="0"/>
      <w:marBottom w:val="0"/>
      <w:divBdr>
        <w:top w:val="none" w:sz="0" w:space="0" w:color="auto"/>
        <w:left w:val="none" w:sz="0" w:space="0" w:color="auto"/>
        <w:bottom w:val="none" w:sz="0" w:space="0" w:color="auto"/>
        <w:right w:val="none" w:sz="0" w:space="0" w:color="auto"/>
      </w:divBdr>
    </w:div>
    <w:div w:id="481894960">
      <w:bodyDiv w:val="1"/>
      <w:marLeft w:val="0"/>
      <w:marRight w:val="0"/>
      <w:marTop w:val="0"/>
      <w:marBottom w:val="0"/>
      <w:divBdr>
        <w:top w:val="none" w:sz="0" w:space="0" w:color="auto"/>
        <w:left w:val="none" w:sz="0" w:space="0" w:color="auto"/>
        <w:bottom w:val="none" w:sz="0" w:space="0" w:color="auto"/>
        <w:right w:val="none" w:sz="0" w:space="0" w:color="auto"/>
      </w:divBdr>
    </w:div>
    <w:div w:id="487668683">
      <w:bodyDiv w:val="1"/>
      <w:marLeft w:val="0"/>
      <w:marRight w:val="0"/>
      <w:marTop w:val="0"/>
      <w:marBottom w:val="0"/>
      <w:divBdr>
        <w:top w:val="none" w:sz="0" w:space="0" w:color="auto"/>
        <w:left w:val="none" w:sz="0" w:space="0" w:color="auto"/>
        <w:bottom w:val="none" w:sz="0" w:space="0" w:color="auto"/>
        <w:right w:val="none" w:sz="0" w:space="0" w:color="auto"/>
      </w:divBdr>
    </w:div>
    <w:div w:id="514852995">
      <w:bodyDiv w:val="1"/>
      <w:marLeft w:val="0"/>
      <w:marRight w:val="0"/>
      <w:marTop w:val="0"/>
      <w:marBottom w:val="0"/>
      <w:divBdr>
        <w:top w:val="none" w:sz="0" w:space="0" w:color="auto"/>
        <w:left w:val="none" w:sz="0" w:space="0" w:color="auto"/>
        <w:bottom w:val="none" w:sz="0" w:space="0" w:color="auto"/>
        <w:right w:val="none" w:sz="0" w:space="0" w:color="auto"/>
      </w:divBdr>
    </w:div>
    <w:div w:id="516770256">
      <w:bodyDiv w:val="1"/>
      <w:marLeft w:val="0"/>
      <w:marRight w:val="0"/>
      <w:marTop w:val="0"/>
      <w:marBottom w:val="0"/>
      <w:divBdr>
        <w:top w:val="none" w:sz="0" w:space="0" w:color="auto"/>
        <w:left w:val="none" w:sz="0" w:space="0" w:color="auto"/>
        <w:bottom w:val="none" w:sz="0" w:space="0" w:color="auto"/>
        <w:right w:val="none" w:sz="0" w:space="0" w:color="auto"/>
      </w:divBdr>
    </w:div>
    <w:div w:id="528836175">
      <w:bodyDiv w:val="1"/>
      <w:marLeft w:val="0"/>
      <w:marRight w:val="0"/>
      <w:marTop w:val="0"/>
      <w:marBottom w:val="0"/>
      <w:divBdr>
        <w:top w:val="none" w:sz="0" w:space="0" w:color="auto"/>
        <w:left w:val="none" w:sz="0" w:space="0" w:color="auto"/>
        <w:bottom w:val="none" w:sz="0" w:space="0" w:color="auto"/>
        <w:right w:val="none" w:sz="0" w:space="0" w:color="auto"/>
      </w:divBdr>
    </w:div>
    <w:div w:id="550968946">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547"/>
          <w:marRight w:val="0"/>
          <w:marTop w:val="96"/>
          <w:marBottom w:val="240"/>
          <w:divBdr>
            <w:top w:val="none" w:sz="0" w:space="0" w:color="auto"/>
            <w:left w:val="none" w:sz="0" w:space="0" w:color="auto"/>
            <w:bottom w:val="none" w:sz="0" w:space="0" w:color="auto"/>
            <w:right w:val="none" w:sz="0" w:space="0" w:color="auto"/>
          </w:divBdr>
        </w:div>
      </w:divsChild>
    </w:div>
    <w:div w:id="558178116">
      <w:bodyDiv w:val="1"/>
      <w:marLeft w:val="0"/>
      <w:marRight w:val="0"/>
      <w:marTop w:val="0"/>
      <w:marBottom w:val="0"/>
      <w:divBdr>
        <w:top w:val="none" w:sz="0" w:space="0" w:color="auto"/>
        <w:left w:val="none" w:sz="0" w:space="0" w:color="auto"/>
        <w:bottom w:val="none" w:sz="0" w:space="0" w:color="auto"/>
        <w:right w:val="none" w:sz="0" w:space="0" w:color="auto"/>
      </w:divBdr>
    </w:div>
    <w:div w:id="561869026">
      <w:bodyDiv w:val="1"/>
      <w:marLeft w:val="0"/>
      <w:marRight w:val="0"/>
      <w:marTop w:val="0"/>
      <w:marBottom w:val="0"/>
      <w:divBdr>
        <w:top w:val="none" w:sz="0" w:space="0" w:color="auto"/>
        <w:left w:val="none" w:sz="0" w:space="0" w:color="auto"/>
        <w:bottom w:val="none" w:sz="0" w:space="0" w:color="auto"/>
        <w:right w:val="none" w:sz="0" w:space="0" w:color="auto"/>
      </w:divBdr>
    </w:div>
    <w:div w:id="564994292">
      <w:bodyDiv w:val="1"/>
      <w:marLeft w:val="0"/>
      <w:marRight w:val="0"/>
      <w:marTop w:val="0"/>
      <w:marBottom w:val="0"/>
      <w:divBdr>
        <w:top w:val="none" w:sz="0" w:space="0" w:color="auto"/>
        <w:left w:val="none" w:sz="0" w:space="0" w:color="auto"/>
        <w:bottom w:val="none" w:sz="0" w:space="0" w:color="auto"/>
        <w:right w:val="none" w:sz="0" w:space="0" w:color="auto"/>
      </w:divBdr>
    </w:div>
    <w:div w:id="570963342">
      <w:bodyDiv w:val="1"/>
      <w:marLeft w:val="0"/>
      <w:marRight w:val="0"/>
      <w:marTop w:val="0"/>
      <w:marBottom w:val="0"/>
      <w:divBdr>
        <w:top w:val="none" w:sz="0" w:space="0" w:color="auto"/>
        <w:left w:val="none" w:sz="0" w:space="0" w:color="auto"/>
        <w:bottom w:val="none" w:sz="0" w:space="0" w:color="auto"/>
        <w:right w:val="none" w:sz="0" w:space="0" w:color="auto"/>
      </w:divBdr>
    </w:div>
    <w:div w:id="608587842">
      <w:bodyDiv w:val="1"/>
      <w:marLeft w:val="0"/>
      <w:marRight w:val="0"/>
      <w:marTop w:val="0"/>
      <w:marBottom w:val="0"/>
      <w:divBdr>
        <w:top w:val="none" w:sz="0" w:space="0" w:color="auto"/>
        <w:left w:val="none" w:sz="0" w:space="0" w:color="auto"/>
        <w:bottom w:val="none" w:sz="0" w:space="0" w:color="auto"/>
        <w:right w:val="none" w:sz="0" w:space="0" w:color="auto"/>
      </w:divBdr>
    </w:div>
    <w:div w:id="620457159">
      <w:bodyDiv w:val="1"/>
      <w:marLeft w:val="0"/>
      <w:marRight w:val="0"/>
      <w:marTop w:val="0"/>
      <w:marBottom w:val="0"/>
      <w:divBdr>
        <w:top w:val="none" w:sz="0" w:space="0" w:color="auto"/>
        <w:left w:val="none" w:sz="0" w:space="0" w:color="auto"/>
        <w:bottom w:val="none" w:sz="0" w:space="0" w:color="auto"/>
        <w:right w:val="none" w:sz="0" w:space="0" w:color="auto"/>
      </w:divBdr>
    </w:div>
    <w:div w:id="631978409">
      <w:bodyDiv w:val="1"/>
      <w:marLeft w:val="0"/>
      <w:marRight w:val="0"/>
      <w:marTop w:val="0"/>
      <w:marBottom w:val="0"/>
      <w:divBdr>
        <w:top w:val="none" w:sz="0" w:space="0" w:color="auto"/>
        <w:left w:val="none" w:sz="0" w:space="0" w:color="auto"/>
        <w:bottom w:val="none" w:sz="0" w:space="0" w:color="auto"/>
        <w:right w:val="none" w:sz="0" w:space="0" w:color="auto"/>
      </w:divBdr>
    </w:div>
    <w:div w:id="636642323">
      <w:bodyDiv w:val="1"/>
      <w:marLeft w:val="0"/>
      <w:marRight w:val="0"/>
      <w:marTop w:val="0"/>
      <w:marBottom w:val="0"/>
      <w:divBdr>
        <w:top w:val="none" w:sz="0" w:space="0" w:color="auto"/>
        <w:left w:val="none" w:sz="0" w:space="0" w:color="auto"/>
        <w:bottom w:val="none" w:sz="0" w:space="0" w:color="auto"/>
        <w:right w:val="none" w:sz="0" w:space="0" w:color="auto"/>
      </w:divBdr>
    </w:div>
    <w:div w:id="661129333">
      <w:bodyDiv w:val="1"/>
      <w:marLeft w:val="0"/>
      <w:marRight w:val="0"/>
      <w:marTop w:val="0"/>
      <w:marBottom w:val="0"/>
      <w:divBdr>
        <w:top w:val="none" w:sz="0" w:space="0" w:color="auto"/>
        <w:left w:val="none" w:sz="0" w:space="0" w:color="auto"/>
        <w:bottom w:val="none" w:sz="0" w:space="0" w:color="auto"/>
        <w:right w:val="none" w:sz="0" w:space="0" w:color="auto"/>
      </w:divBdr>
    </w:div>
    <w:div w:id="666441493">
      <w:bodyDiv w:val="1"/>
      <w:marLeft w:val="0"/>
      <w:marRight w:val="0"/>
      <w:marTop w:val="0"/>
      <w:marBottom w:val="0"/>
      <w:divBdr>
        <w:top w:val="none" w:sz="0" w:space="0" w:color="auto"/>
        <w:left w:val="none" w:sz="0" w:space="0" w:color="auto"/>
        <w:bottom w:val="none" w:sz="0" w:space="0" w:color="auto"/>
        <w:right w:val="none" w:sz="0" w:space="0" w:color="auto"/>
      </w:divBdr>
    </w:div>
    <w:div w:id="677542327">
      <w:bodyDiv w:val="1"/>
      <w:marLeft w:val="0"/>
      <w:marRight w:val="0"/>
      <w:marTop w:val="0"/>
      <w:marBottom w:val="0"/>
      <w:divBdr>
        <w:top w:val="none" w:sz="0" w:space="0" w:color="auto"/>
        <w:left w:val="none" w:sz="0" w:space="0" w:color="auto"/>
        <w:bottom w:val="none" w:sz="0" w:space="0" w:color="auto"/>
        <w:right w:val="none" w:sz="0" w:space="0" w:color="auto"/>
      </w:divBdr>
    </w:div>
    <w:div w:id="713849122">
      <w:bodyDiv w:val="1"/>
      <w:marLeft w:val="0"/>
      <w:marRight w:val="0"/>
      <w:marTop w:val="0"/>
      <w:marBottom w:val="0"/>
      <w:divBdr>
        <w:top w:val="none" w:sz="0" w:space="0" w:color="auto"/>
        <w:left w:val="none" w:sz="0" w:space="0" w:color="auto"/>
        <w:bottom w:val="none" w:sz="0" w:space="0" w:color="auto"/>
        <w:right w:val="none" w:sz="0" w:space="0" w:color="auto"/>
      </w:divBdr>
    </w:div>
    <w:div w:id="730231036">
      <w:bodyDiv w:val="1"/>
      <w:marLeft w:val="0"/>
      <w:marRight w:val="0"/>
      <w:marTop w:val="0"/>
      <w:marBottom w:val="0"/>
      <w:divBdr>
        <w:top w:val="none" w:sz="0" w:space="0" w:color="auto"/>
        <w:left w:val="none" w:sz="0" w:space="0" w:color="auto"/>
        <w:bottom w:val="none" w:sz="0" w:space="0" w:color="auto"/>
        <w:right w:val="none" w:sz="0" w:space="0" w:color="auto"/>
      </w:divBdr>
    </w:div>
    <w:div w:id="779182910">
      <w:bodyDiv w:val="1"/>
      <w:marLeft w:val="0"/>
      <w:marRight w:val="0"/>
      <w:marTop w:val="0"/>
      <w:marBottom w:val="0"/>
      <w:divBdr>
        <w:top w:val="none" w:sz="0" w:space="0" w:color="auto"/>
        <w:left w:val="none" w:sz="0" w:space="0" w:color="auto"/>
        <w:bottom w:val="none" w:sz="0" w:space="0" w:color="auto"/>
        <w:right w:val="none" w:sz="0" w:space="0" w:color="auto"/>
      </w:divBdr>
    </w:div>
    <w:div w:id="782653725">
      <w:bodyDiv w:val="1"/>
      <w:marLeft w:val="0"/>
      <w:marRight w:val="0"/>
      <w:marTop w:val="0"/>
      <w:marBottom w:val="0"/>
      <w:divBdr>
        <w:top w:val="none" w:sz="0" w:space="0" w:color="auto"/>
        <w:left w:val="none" w:sz="0" w:space="0" w:color="auto"/>
        <w:bottom w:val="none" w:sz="0" w:space="0" w:color="auto"/>
        <w:right w:val="none" w:sz="0" w:space="0" w:color="auto"/>
      </w:divBdr>
    </w:div>
    <w:div w:id="804468072">
      <w:bodyDiv w:val="1"/>
      <w:marLeft w:val="0"/>
      <w:marRight w:val="0"/>
      <w:marTop w:val="0"/>
      <w:marBottom w:val="0"/>
      <w:divBdr>
        <w:top w:val="none" w:sz="0" w:space="0" w:color="auto"/>
        <w:left w:val="none" w:sz="0" w:space="0" w:color="auto"/>
        <w:bottom w:val="none" w:sz="0" w:space="0" w:color="auto"/>
        <w:right w:val="none" w:sz="0" w:space="0" w:color="auto"/>
      </w:divBdr>
    </w:div>
    <w:div w:id="808742557">
      <w:bodyDiv w:val="1"/>
      <w:marLeft w:val="0"/>
      <w:marRight w:val="0"/>
      <w:marTop w:val="0"/>
      <w:marBottom w:val="0"/>
      <w:divBdr>
        <w:top w:val="none" w:sz="0" w:space="0" w:color="auto"/>
        <w:left w:val="none" w:sz="0" w:space="0" w:color="auto"/>
        <w:bottom w:val="none" w:sz="0" w:space="0" w:color="auto"/>
        <w:right w:val="none" w:sz="0" w:space="0" w:color="auto"/>
      </w:divBdr>
    </w:div>
    <w:div w:id="849029416">
      <w:bodyDiv w:val="1"/>
      <w:marLeft w:val="0"/>
      <w:marRight w:val="0"/>
      <w:marTop w:val="0"/>
      <w:marBottom w:val="0"/>
      <w:divBdr>
        <w:top w:val="none" w:sz="0" w:space="0" w:color="auto"/>
        <w:left w:val="none" w:sz="0" w:space="0" w:color="auto"/>
        <w:bottom w:val="none" w:sz="0" w:space="0" w:color="auto"/>
        <w:right w:val="none" w:sz="0" w:space="0" w:color="auto"/>
      </w:divBdr>
    </w:div>
    <w:div w:id="871110349">
      <w:bodyDiv w:val="1"/>
      <w:marLeft w:val="0"/>
      <w:marRight w:val="0"/>
      <w:marTop w:val="0"/>
      <w:marBottom w:val="0"/>
      <w:divBdr>
        <w:top w:val="none" w:sz="0" w:space="0" w:color="auto"/>
        <w:left w:val="none" w:sz="0" w:space="0" w:color="auto"/>
        <w:bottom w:val="none" w:sz="0" w:space="0" w:color="auto"/>
        <w:right w:val="none" w:sz="0" w:space="0" w:color="auto"/>
      </w:divBdr>
    </w:div>
    <w:div w:id="885219628">
      <w:bodyDiv w:val="1"/>
      <w:marLeft w:val="0"/>
      <w:marRight w:val="0"/>
      <w:marTop w:val="0"/>
      <w:marBottom w:val="0"/>
      <w:divBdr>
        <w:top w:val="none" w:sz="0" w:space="0" w:color="auto"/>
        <w:left w:val="none" w:sz="0" w:space="0" w:color="auto"/>
        <w:bottom w:val="none" w:sz="0" w:space="0" w:color="auto"/>
        <w:right w:val="none" w:sz="0" w:space="0" w:color="auto"/>
      </w:divBdr>
    </w:div>
    <w:div w:id="900335555">
      <w:bodyDiv w:val="1"/>
      <w:marLeft w:val="0"/>
      <w:marRight w:val="0"/>
      <w:marTop w:val="0"/>
      <w:marBottom w:val="0"/>
      <w:divBdr>
        <w:top w:val="none" w:sz="0" w:space="0" w:color="auto"/>
        <w:left w:val="none" w:sz="0" w:space="0" w:color="auto"/>
        <w:bottom w:val="none" w:sz="0" w:space="0" w:color="auto"/>
        <w:right w:val="none" w:sz="0" w:space="0" w:color="auto"/>
      </w:divBdr>
    </w:div>
    <w:div w:id="910650805">
      <w:bodyDiv w:val="1"/>
      <w:marLeft w:val="0"/>
      <w:marRight w:val="0"/>
      <w:marTop w:val="0"/>
      <w:marBottom w:val="0"/>
      <w:divBdr>
        <w:top w:val="none" w:sz="0" w:space="0" w:color="auto"/>
        <w:left w:val="none" w:sz="0" w:space="0" w:color="auto"/>
        <w:bottom w:val="none" w:sz="0" w:space="0" w:color="auto"/>
        <w:right w:val="none" w:sz="0" w:space="0" w:color="auto"/>
      </w:divBdr>
    </w:div>
    <w:div w:id="911964763">
      <w:bodyDiv w:val="1"/>
      <w:marLeft w:val="0"/>
      <w:marRight w:val="0"/>
      <w:marTop w:val="0"/>
      <w:marBottom w:val="0"/>
      <w:divBdr>
        <w:top w:val="none" w:sz="0" w:space="0" w:color="auto"/>
        <w:left w:val="none" w:sz="0" w:space="0" w:color="auto"/>
        <w:bottom w:val="none" w:sz="0" w:space="0" w:color="auto"/>
        <w:right w:val="none" w:sz="0" w:space="0" w:color="auto"/>
      </w:divBdr>
    </w:div>
    <w:div w:id="921331693">
      <w:bodyDiv w:val="1"/>
      <w:marLeft w:val="0"/>
      <w:marRight w:val="0"/>
      <w:marTop w:val="0"/>
      <w:marBottom w:val="0"/>
      <w:divBdr>
        <w:top w:val="none" w:sz="0" w:space="0" w:color="auto"/>
        <w:left w:val="none" w:sz="0" w:space="0" w:color="auto"/>
        <w:bottom w:val="none" w:sz="0" w:space="0" w:color="auto"/>
        <w:right w:val="none" w:sz="0" w:space="0" w:color="auto"/>
      </w:divBdr>
    </w:div>
    <w:div w:id="923337458">
      <w:bodyDiv w:val="1"/>
      <w:marLeft w:val="0"/>
      <w:marRight w:val="0"/>
      <w:marTop w:val="0"/>
      <w:marBottom w:val="0"/>
      <w:divBdr>
        <w:top w:val="none" w:sz="0" w:space="0" w:color="auto"/>
        <w:left w:val="none" w:sz="0" w:space="0" w:color="auto"/>
        <w:bottom w:val="none" w:sz="0" w:space="0" w:color="auto"/>
        <w:right w:val="none" w:sz="0" w:space="0" w:color="auto"/>
      </w:divBdr>
    </w:div>
    <w:div w:id="924143684">
      <w:bodyDiv w:val="1"/>
      <w:marLeft w:val="0"/>
      <w:marRight w:val="0"/>
      <w:marTop w:val="0"/>
      <w:marBottom w:val="0"/>
      <w:divBdr>
        <w:top w:val="none" w:sz="0" w:space="0" w:color="auto"/>
        <w:left w:val="none" w:sz="0" w:space="0" w:color="auto"/>
        <w:bottom w:val="none" w:sz="0" w:space="0" w:color="auto"/>
        <w:right w:val="none" w:sz="0" w:space="0" w:color="auto"/>
      </w:divBdr>
    </w:div>
    <w:div w:id="930820486">
      <w:bodyDiv w:val="1"/>
      <w:marLeft w:val="0"/>
      <w:marRight w:val="0"/>
      <w:marTop w:val="0"/>
      <w:marBottom w:val="0"/>
      <w:divBdr>
        <w:top w:val="none" w:sz="0" w:space="0" w:color="auto"/>
        <w:left w:val="none" w:sz="0" w:space="0" w:color="auto"/>
        <w:bottom w:val="none" w:sz="0" w:space="0" w:color="auto"/>
        <w:right w:val="none" w:sz="0" w:space="0" w:color="auto"/>
      </w:divBdr>
    </w:div>
    <w:div w:id="947397558">
      <w:bodyDiv w:val="1"/>
      <w:marLeft w:val="0"/>
      <w:marRight w:val="0"/>
      <w:marTop w:val="0"/>
      <w:marBottom w:val="0"/>
      <w:divBdr>
        <w:top w:val="none" w:sz="0" w:space="0" w:color="auto"/>
        <w:left w:val="none" w:sz="0" w:space="0" w:color="auto"/>
        <w:bottom w:val="none" w:sz="0" w:space="0" w:color="auto"/>
        <w:right w:val="none" w:sz="0" w:space="0" w:color="auto"/>
      </w:divBdr>
    </w:div>
    <w:div w:id="968779521">
      <w:bodyDiv w:val="1"/>
      <w:marLeft w:val="0"/>
      <w:marRight w:val="0"/>
      <w:marTop w:val="0"/>
      <w:marBottom w:val="0"/>
      <w:divBdr>
        <w:top w:val="none" w:sz="0" w:space="0" w:color="auto"/>
        <w:left w:val="none" w:sz="0" w:space="0" w:color="auto"/>
        <w:bottom w:val="none" w:sz="0" w:space="0" w:color="auto"/>
        <w:right w:val="none" w:sz="0" w:space="0" w:color="auto"/>
      </w:divBdr>
    </w:div>
    <w:div w:id="980840340">
      <w:bodyDiv w:val="1"/>
      <w:marLeft w:val="0"/>
      <w:marRight w:val="0"/>
      <w:marTop w:val="0"/>
      <w:marBottom w:val="0"/>
      <w:divBdr>
        <w:top w:val="none" w:sz="0" w:space="0" w:color="auto"/>
        <w:left w:val="none" w:sz="0" w:space="0" w:color="auto"/>
        <w:bottom w:val="none" w:sz="0" w:space="0" w:color="auto"/>
        <w:right w:val="none" w:sz="0" w:space="0" w:color="auto"/>
      </w:divBdr>
    </w:div>
    <w:div w:id="1011640008">
      <w:bodyDiv w:val="1"/>
      <w:marLeft w:val="0"/>
      <w:marRight w:val="0"/>
      <w:marTop w:val="0"/>
      <w:marBottom w:val="0"/>
      <w:divBdr>
        <w:top w:val="none" w:sz="0" w:space="0" w:color="auto"/>
        <w:left w:val="none" w:sz="0" w:space="0" w:color="auto"/>
        <w:bottom w:val="none" w:sz="0" w:space="0" w:color="auto"/>
        <w:right w:val="none" w:sz="0" w:space="0" w:color="auto"/>
      </w:divBdr>
    </w:div>
    <w:div w:id="1031344721">
      <w:bodyDiv w:val="1"/>
      <w:marLeft w:val="0"/>
      <w:marRight w:val="0"/>
      <w:marTop w:val="0"/>
      <w:marBottom w:val="0"/>
      <w:divBdr>
        <w:top w:val="none" w:sz="0" w:space="0" w:color="auto"/>
        <w:left w:val="none" w:sz="0" w:space="0" w:color="auto"/>
        <w:bottom w:val="none" w:sz="0" w:space="0" w:color="auto"/>
        <w:right w:val="none" w:sz="0" w:space="0" w:color="auto"/>
      </w:divBdr>
    </w:div>
    <w:div w:id="1051616792">
      <w:bodyDiv w:val="1"/>
      <w:marLeft w:val="0"/>
      <w:marRight w:val="0"/>
      <w:marTop w:val="0"/>
      <w:marBottom w:val="0"/>
      <w:divBdr>
        <w:top w:val="none" w:sz="0" w:space="0" w:color="auto"/>
        <w:left w:val="none" w:sz="0" w:space="0" w:color="auto"/>
        <w:bottom w:val="none" w:sz="0" w:space="0" w:color="auto"/>
        <w:right w:val="none" w:sz="0" w:space="0" w:color="auto"/>
      </w:divBdr>
    </w:div>
    <w:div w:id="1067416908">
      <w:bodyDiv w:val="1"/>
      <w:marLeft w:val="0"/>
      <w:marRight w:val="0"/>
      <w:marTop w:val="0"/>
      <w:marBottom w:val="0"/>
      <w:divBdr>
        <w:top w:val="none" w:sz="0" w:space="0" w:color="auto"/>
        <w:left w:val="none" w:sz="0" w:space="0" w:color="auto"/>
        <w:bottom w:val="none" w:sz="0" w:space="0" w:color="auto"/>
        <w:right w:val="none" w:sz="0" w:space="0" w:color="auto"/>
      </w:divBdr>
    </w:div>
    <w:div w:id="1068576280">
      <w:bodyDiv w:val="1"/>
      <w:marLeft w:val="0"/>
      <w:marRight w:val="0"/>
      <w:marTop w:val="0"/>
      <w:marBottom w:val="0"/>
      <w:divBdr>
        <w:top w:val="none" w:sz="0" w:space="0" w:color="auto"/>
        <w:left w:val="none" w:sz="0" w:space="0" w:color="auto"/>
        <w:bottom w:val="none" w:sz="0" w:space="0" w:color="auto"/>
        <w:right w:val="none" w:sz="0" w:space="0" w:color="auto"/>
      </w:divBdr>
    </w:div>
    <w:div w:id="1083068202">
      <w:bodyDiv w:val="1"/>
      <w:marLeft w:val="0"/>
      <w:marRight w:val="0"/>
      <w:marTop w:val="0"/>
      <w:marBottom w:val="0"/>
      <w:divBdr>
        <w:top w:val="none" w:sz="0" w:space="0" w:color="auto"/>
        <w:left w:val="none" w:sz="0" w:space="0" w:color="auto"/>
        <w:bottom w:val="none" w:sz="0" w:space="0" w:color="auto"/>
        <w:right w:val="none" w:sz="0" w:space="0" w:color="auto"/>
      </w:divBdr>
    </w:div>
    <w:div w:id="1090397477">
      <w:bodyDiv w:val="1"/>
      <w:marLeft w:val="0"/>
      <w:marRight w:val="0"/>
      <w:marTop w:val="0"/>
      <w:marBottom w:val="0"/>
      <w:divBdr>
        <w:top w:val="none" w:sz="0" w:space="0" w:color="auto"/>
        <w:left w:val="none" w:sz="0" w:space="0" w:color="auto"/>
        <w:bottom w:val="none" w:sz="0" w:space="0" w:color="auto"/>
        <w:right w:val="none" w:sz="0" w:space="0" w:color="auto"/>
      </w:divBdr>
    </w:div>
    <w:div w:id="1103964077">
      <w:bodyDiv w:val="1"/>
      <w:marLeft w:val="0"/>
      <w:marRight w:val="0"/>
      <w:marTop w:val="0"/>
      <w:marBottom w:val="0"/>
      <w:divBdr>
        <w:top w:val="none" w:sz="0" w:space="0" w:color="auto"/>
        <w:left w:val="none" w:sz="0" w:space="0" w:color="auto"/>
        <w:bottom w:val="none" w:sz="0" w:space="0" w:color="auto"/>
        <w:right w:val="none" w:sz="0" w:space="0" w:color="auto"/>
      </w:divBdr>
    </w:div>
    <w:div w:id="1137140934">
      <w:bodyDiv w:val="1"/>
      <w:marLeft w:val="0"/>
      <w:marRight w:val="0"/>
      <w:marTop w:val="0"/>
      <w:marBottom w:val="0"/>
      <w:divBdr>
        <w:top w:val="none" w:sz="0" w:space="0" w:color="auto"/>
        <w:left w:val="none" w:sz="0" w:space="0" w:color="auto"/>
        <w:bottom w:val="none" w:sz="0" w:space="0" w:color="auto"/>
        <w:right w:val="none" w:sz="0" w:space="0" w:color="auto"/>
      </w:divBdr>
    </w:div>
    <w:div w:id="1141310256">
      <w:bodyDiv w:val="1"/>
      <w:marLeft w:val="0"/>
      <w:marRight w:val="0"/>
      <w:marTop w:val="0"/>
      <w:marBottom w:val="0"/>
      <w:divBdr>
        <w:top w:val="none" w:sz="0" w:space="0" w:color="auto"/>
        <w:left w:val="none" w:sz="0" w:space="0" w:color="auto"/>
        <w:bottom w:val="none" w:sz="0" w:space="0" w:color="auto"/>
        <w:right w:val="none" w:sz="0" w:space="0" w:color="auto"/>
      </w:divBdr>
    </w:div>
    <w:div w:id="1180972439">
      <w:bodyDiv w:val="1"/>
      <w:marLeft w:val="0"/>
      <w:marRight w:val="0"/>
      <w:marTop w:val="0"/>
      <w:marBottom w:val="0"/>
      <w:divBdr>
        <w:top w:val="none" w:sz="0" w:space="0" w:color="auto"/>
        <w:left w:val="none" w:sz="0" w:space="0" w:color="auto"/>
        <w:bottom w:val="none" w:sz="0" w:space="0" w:color="auto"/>
        <w:right w:val="none" w:sz="0" w:space="0" w:color="auto"/>
      </w:divBdr>
    </w:div>
    <w:div w:id="1197616802">
      <w:bodyDiv w:val="1"/>
      <w:marLeft w:val="0"/>
      <w:marRight w:val="0"/>
      <w:marTop w:val="0"/>
      <w:marBottom w:val="0"/>
      <w:divBdr>
        <w:top w:val="none" w:sz="0" w:space="0" w:color="auto"/>
        <w:left w:val="none" w:sz="0" w:space="0" w:color="auto"/>
        <w:bottom w:val="none" w:sz="0" w:space="0" w:color="auto"/>
        <w:right w:val="none" w:sz="0" w:space="0" w:color="auto"/>
      </w:divBdr>
    </w:div>
    <w:div w:id="1201941700">
      <w:bodyDiv w:val="1"/>
      <w:marLeft w:val="0"/>
      <w:marRight w:val="0"/>
      <w:marTop w:val="0"/>
      <w:marBottom w:val="0"/>
      <w:divBdr>
        <w:top w:val="none" w:sz="0" w:space="0" w:color="auto"/>
        <w:left w:val="none" w:sz="0" w:space="0" w:color="auto"/>
        <w:bottom w:val="none" w:sz="0" w:space="0" w:color="auto"/>
        <w:right w:val="none" w:sz="0" w:space="0" w:color="auto"/>
      </w:divBdr>
    </w:div>
    <w:div w:id="1205874412">
      <w:bodyDiv w:val="1"/>
      <w:marLeft w:val="0"/>
      <w:marRight w:val="0"/>
      <w:marTop w:val="0"/>
      <w:marBottom w:val="0"/>
      <w:divBdr>
        <w:top w:val="none" w:sz="0" w:space="0" w:color="auto"/>
        <w:left w:val="none" w:sz="0" w:space="0" w:color="auto"/>
        <w:bottom w:val="none" w:sz="0" w:space="0" w:color="auto"/>
        <w:right w:val="none" w:sz="0" w:space="0" w:color="auto"/>
      </w:divBdr>
    </w:div>
    <w:div w:id="1216552336">
      <w:bodyDiv w:val="1"/>
      <w:marLeft w:val="0"/>
      <w:marRight w:val="0"/>
      <w:marTop w:val="0"/>
      <w:marBottom w:val="0"/>
      <w:divBdr>
        <w:top w:val="none" w:sz="0" w:space="0" w:color="auto"/>
        <w:left w:val="none" w:sz="0" w:space="0" w:color="auto"/>
        <w:bottom w:val="none" w:sz="0" w:space="0" w:color="auto"/>
        <w:right w:val="none" w:sz="0" w:space="0" w:color="auto"/>
      </w:divBdr>
    </w:div>
    <w:div w:id="1225409460">
      <w:bodyDiv w:val="1"/>
      <w:marLeft w:val="0"/>
      <w:marRight w:val="0"/>
      <w:marTop w:val="0"/>
      <w:marBottom w:val="0"/>
      <w:divBdr>
        <w:top w:val="none" w:sz="0" w:space="0" w:color="auto"/>
        <w:left w:val="none" w:sz="0" w:space="0" w:color="auto"/>
        <w:bottom w:val="none" w:sz="0" w:space="0" w:color="auto"/>
        <w:right w:val="none" w:sz="0" w:space="0" w:color="auto"/>
      </w:divBdr>
    </w:div>
    <w:div w:id="1226719935">
      <w:bodyDiv w:val="1"/>
      <w:marLeft w:val="0"/>
      <w:marRight w:val="0"/>
      <w:marTop w:val="0"/>
      <w:marBottom w:val="0"/>
      <w:divBdr>
        <w:top w:val="none" w:sz="0" w:space="0" w:color="auto"/>
        <w:left w:val="none" w:sz="0" w:space="0" w:color="auto"/>
        <w:bottom w:val="none" w:sz="0" w:space="0" w:color="auto"/>
        <w:right w:val="none" w:sz="0" w:space="0" w:color="auto"/>
      </w:divBdr>
    </w:div>
    <w:div w:id="1228689561">
      <w:bodyDiv w:val="1"/>
      <w:marLeft w:val="0"/>
      <w:marRight w:val="0"/>
      <w:marTop w:val="0"/>
      <w:marBottom w:val="0"/>
      <w:divBdr>
        <w:top w:val="none" w:sz="0" w:space="0" w:color="auto"/>
        <w:left w:val="none" w:sz="0" w:space="0" w:color="auto"/>
        <w:bottom w:val="none" w:sz="0" w:space="0" w:color="auto"/>
        <w:right w:val="none" w:sz="0" w:space="0" w:color="auto"/>
      </w:divBdr>
    </w:div>
    <w:div w:id="1259411768">
      <w:bodyDiv w:val="1"/>
      <w:marLeft w:val="0"/>
      <w:marRight w:val="0"/>
      <w:marTop w:val="0"/>
      <w:marBottom w:val="0"/>
      <w:divBdr>
        <w:top w:val="none" w:sz="0" w:space="0" w:color="auto"/>
        <w:left w:val="none" w:sz="0" w:space="0" w:color="auto"/>
        <w:bottom w:val="none" w:sz="0" w:space="0" w:color="auto"/>
        <w:right w:val="none" w:sz="0" w:space="0" w:color="auto"/>
      </w:divBdr>
    </w:div>
    <w:div w:id="1265578291">
      <w:bodyDiv w:val="1"/>
      <w:marLeft w:val="0"/>
      <w:marRight w:val="0"/>
      <w:marTop w:val="0"/>
      <w:marBottom w:val="0"/>
      <w:divBdr>
        <w:top w:val="none" w:sz="0" w:space="0" w:color="auto"/>
        <w:left w:val="none" w:sz="0" w:space="0" w:color="auto"/>
        <w:bottom w:val="none" w:sz="0" w:space="0" w:color="auto"/>
        <w:right w:val="none" w:sz="0" w:space="0" w:color="auto"/>
      </w:divBdr>
    </w:div>
    <w:div w:id="1272665725">
      <w:bodyDiv w:val="1"/>
      <w:marLeft w:val="0"/>
      <w:marRight w:val="0"/>
      <w:marTop w:val="0"/>
      <w:marBottom w:val="0"/>
      <w:divBdr>
        <w:top w:val="none" w:sz="0" w:space="0" w:color="auto"/>
        <w:left w:val="none" w:sz="0" w:space="0" w:color="auto"/>
        <w:bottom w:val="none" w:sz="0" w:space="0" w:color="auto"/>
        <w:right w:val="none" w:sz="0" w:space="0" w:color="auto"/>
      </w:divBdr>
    </w:div>
    <w:div w:id="1275207061">
      <w:bodyDiv w:val="1"/>
      <w:marLeft w:val="0"/>
      <w:marRight w:val="0"/>
      <w:marTop w:val="0"/>
      <w:marBottom w:val="0"/>
      <w:divBdr>
        <w:top w:val="none" w:sz="0" w:space="0" w:color="auto"/>
        <w:left w:val="none" w:sz="0" w:space="0" w:color="auto"/>
        <w:bottom w:val="none" w:sz="0" w:space="0" w:color="auto"/>
        <w:right w:val="none" w:sz="0" w:space="0" w:color="auto"/>
      </w:divBdr>
    </w:div>
    <w:div w:id="1287272713">
      <w:bodyDiv w:val="1"/>
      <w:marLeft w:val="0"/>
      <w:marRight w:val="0"/>
      <w:marTop w:val="0"/>
      <w:marBottom w:val="0"/>
      <w:divBdr>
        <w:top w:val="none" w:sz="0" w:space="0" w:color="auto"/>
        <w:left w:val="none" w:sz="0" w:space="0" w:color="auto"/>
        <w:bottom w:val="none" w:sz="0" w:space="0" w:color="auto"/>
        <w:right w:val="none" w:sz="0" w:space="0" w:color="auto"/>
      </w:divBdr>
    </w:div>
    <w:div w:id="1290091576">
      <w:bodyDiv w:val="1"/>
      <w:marLeft w:val="0"/>
      <w:marRight w:val="0"/>
      <w:marTop w:val="0"/>
      <w:marBottom w:val="0"/>
      <w:divBdr>
        <w:top w:val="none" w:sz="0" w:space="0" w:color="auto"/>
        <w:left w:val="none" w:sz="0" w:space="0" w:color="auto"/>
        <w:bottom w:val="none" w:sz="0" w:space="0" w:color="auto"/>
        <w:right w:val="none" w:sz="0" w:space="0" w:color="auto"/>
      </w:divBdr>
    </w:div>
    <w:div w:id="1292903549">
      <w:bodyDiv w:val="1"/>
      <w:marLeft w:val="0"/>
      <w:marRight w:val="0"/>
      <w:marTop w:val="0"/>
      <w:marBottom w:val="0"/>
      <w:divBdr>
        <w:top w:val="none" w:sz="0" w:space="0" w:color="auto"/>
        <w:left w:val="none" w:sz="0" w:space="0" w:color="auto"/>
        <w:bottom w:val="none" w:sz="0" w:space="0" w:color="auto"/>
        <w:right w:val="none" w:sz="0" w:space="0" w:color="auto"/>
      </w:divBdr>
    </w:div>
    <w:div w:id="1308899407">
      <w:bodyDiv w:val="1"/>
      <w:marLeft w:val="0"/>
      <w:marRight w:val="0"/>
      <w:marTop w:val="0"/>
      <w:marBottom w:val="0"/>
      <w:divBdr>
        <w:top w:val="none" w:sz="0" w:space="0" w:color="auto"/>
        <w:left w:val="none" w:sz="0" w:space="0" w:color="auto"/>
        <w:bottom w:val="none" w:sz="0" w:space="0" w:color="auto"/>
        <w:right w:val="none" w:sz="0" w:space="0" w:color="auto"/>
      </w:divBdr>
    </w:div>
    <w:div w:id="1345323217">
      <w:bodyDiv w:val="1"/>
      <w:marLeft w:val="0"/>
      <w:marRight w:val="0"/>
      <w:marTop w:val="0"/>
      <w:marBottom w:val="0"/>
      <w:divBdr>
        <w:top w:val="none" w:sz="0" w:space="0" w:color="auto"/>
        <w:left w:val="none" w:sz="0" w:space="0" w:color="auto"/>
        <w:bottom w:val="none" w:sz="0" w:space="0" w:color="auto"/>
        <w:right w:val="none" w:sz="0" w:space="0" w:color="auto"/>
      </w:divBdr>
    </w:div>
    <w:div w:id="1356032399">
      <w:bodyDiv w:val="1"/>
      <w:marLeft w:val="0"/>
      <w:marRight w:val="0"/>
      <w:marTop w:val="0"/>
      <w:marBottom w:val="0"/>
      <w:divBdr>
        <w:top w:val="none" w:sz="0" w:space="0" w:color="auto"/>
        <w:left w:val="none" w:sz="0" w:space="0" w:color="auto"/>
        <w:bottom w:val="none" w:sz="0" w:space="0" w:color="auto"/>
        <w:right w:val="none" w:sz="0" w:space="0" w:color="auto"/>
      </w:divBdr>
    </w:div>
    <w:div w:id="1359042844">
      <w:bodyDiv w:val="1"/>
      <w:marLeft w:val="0"/>
      <w:marRight w:val="0"/>
      <w:marTop w:val="0"/>
      <w:marBottom w:val="0"/>
      <w:divBdr>
        <w:top w:val="none" w:sz="0" w:space="0" w:color="auto"/>
        <w:left w:val="none" w:sz="0" w:space="0" w:color="auto"/>
        <w:bottom w:val="none" w:sz="0" w:space="0" w:color="auto"/>
        <w:right w:val="none" w:sz="0" w:space="0" w:color="auto"/>
      </w:divBdr>
    </w:div>
    <w:div w:id="1405448522">
      <w:bodyDiv w:val="1"/>
      <w:marLeft w:val="0"/>
      <w:marRight w:val="0"/>
      <w:marTop w:val="0"/>
      <w:marBottom w:val="0"/>
      <w:divBdr>
        <w:top w:val="none" w:sz="0" w:space="0" w:color="auto"/>
        <w:left w:val="none" w:sz="0" w:space="0" w:color="auto"/>
        <w:bottom w:val="none" w:sz="0" w:space="0" w:color="auto"/>
        <w:right w:val="none" w:sz="0" w:space="0" w:color="auto"/>
      </w:divBdr>
    </w:div>
    <w:div w:id="1411196413">
      <w:bodyDiv w:val="1"/>
      <w:marLeft w:val="0"/>
      <w:marRight w:val="0"/>
      <w:marTop w:val="0"/>
      <w:marBottom w:val="0"/>
      <w:divBdr>
        <w:top w:val="none" w:sz="0" w:space="0" w:color="auto"/>
        <w:left w:val="none" w:sz="0" w:space="0" w:color="auto"/>
        <w:bottom w:val="none" w:sz="0" w:space="0" w:color="auto"/>
        <w:right w:val="none" w:sz="0" w:space="0" w:color="auto"/>
      </w:divBdr>
    </w:div>
    <w:div w:id="1419911219">
      <w:bodyDiv w:val="1"/>
      <w:marLeft w:val="0"/>
      <w:marRight w:val="0"/>
      <w:marTop w:val="0"/>
      <w:marBottom w:val="0"/>
      <w:divBdr>
        <w:top w:val="none" w:sz="0" w:space="0" w:color="auto"/>
        <w:left w:val="none" w:sz="0" w:space="0" w:color="auto"/>
        <w:bottom w:val="none" w:sz="0" w:space="0" w:color="auto"/>
        <w:right w:val="none" w:sz="0" w:space="0" w:color="auto"/>
      </w:divBdr>
    </w:div>
    <w:div w:id="1431314973">
      <w:bodyDiv w:val="1"/>
      <w:marLeft w:val="0"/>
      <w:marRight w:val="0"/>
      <w:marTop w:val="0"/>
      <w:marBottom w:val="0"/>
      <w:divBdr>
        <w:top w:val="none" w:sz="0" w:space="0" w:color="auto"/>
        <w:left w:val="none" w:sz="0" w:space="0" w:color="auto"/>
        <w:bottom w:val="none" w:sz="0" w:space="0" w:color="auto"/>
        <w:right w:val="none" w:sz="0" w:space="0" w:color="auto"/>
      </w:divBdr>
    </w:div>
    <w:div w:id="1453403579">
      <w:bodyDiv w:val="1"/>
      <w:marLeft w:val="0"/>
      <w:marRight w:val="0"/>
      <w:marTop w:val="0"/>
      <w:marBottom w:val="0"/>
      <w:divBdr>
        <w:top w:val="none" w:sz="0" w:space="0" w:color="auto"/>
        <w:left w:val="none" w:sz="0" w:space="0" w:color="auto"/>
        <w:bottom w:val="none" w:sz="0" w:space="0" w:color="auto"/>
        <w:right w:val="none" w:sz="0" w:space="0" w:color="auto"/>
      </w:divBdr>
    </w:div>
    <w:div w:id="1457260679">
      <w:bodyDiv w:val="1"/>
      <w:marLeft w:val="0"/>
      <w:marRight w:val="0"/>
      <w:marTop w:val="0"/>
      <w:marBottom w:val="0"/>
      <w:divBdr>
        <w:top w:val="none" w:sz="0" w:space="0" w:color="auto"/>
        <w:left w:val="none" w:sz="0" w:space="0" w:color="auto"/>
        <w:bottom w:val="none" w:sz="0" w:space="0" w:color="auto"/>
        <w:right w:val="none" w:sz="0" w:space="0" w:color="auto"/>
      </w:divBdr>
      <w:divsChild>
        <w:div w:id="175848438">
          <w:marLeft w:val="547"/>
          <w:marRight w:val="0"/>
          <w:marTop w:val="0"/>
          <w:marBottom w:val="120"/>
          <w:divBdr>
            <w:top w:val="none" w:sz="0" w:space="0" w:color="auto"/>
            <w:left w:val="none" w:sz="0" w:space="0" w:color="auto"/>
            <w:bottom w:val="none" w:sz="0" w:space="0" w:color="auto"/>
            <w:right w:val="none" w:sz="0" w:space="0" w:color="auto"/>
          </w:divBdr>
        </w:div>
        <w:div w:id="476801247">
          <w:marLeft w:val="547"/>
          <w:marRight w:val="0"/>
          <w:marTop w:val="0"/>
          <w:marBottom w:val="120"/>
          <w:divBdr>
            <w:top w:val="none" w:sz="0" w:space="0" w:color="auto"/>
            <w:left w:val="none" w:sz="0" w:space="0" w:color="auto"/>
            <w:bottom w:val="none" w:sz="0" w:space="0" w:color="auto"/>
            <w:right w:val="none" w:sz="0" w:space="0" w:color="auto"/>
          </w:divBdr>
        </w:div>
        <w:div w:id="602425059">
          <w:marLeft w:val="547"/>
          <w:marRight w:val="0"/>
          <w:marTop w:val="0"/>
          <w:marBottom w:val="120"/>
          <w:divBdr>
            <w:top w:val="none" w:sz="0" w:space="0" w:color="auto"/>
            <w:left w:val="none" w:sz="0" w:space="0" w:color="auto"/>
            <w:bottom w:val="none" w:sz="0" w:space="0" w:color="auto"/>
            <w:right w:val="none" w:sz="0" w:space="0" w:color="auto"/>
          </w:divBdr>
        </w:div>
        <w:div w:id="890382115">
          <w:marLeft w:val="547"/>
          <w:marRight w:val="0"/>
          <w:marTop w:val="0"/>
          <w:marBottom w:val="120"/>
          <w:divBdr>
            <w:top w:val="none" w:sz="0" w:space="0" w:color="auto"/>
            <w:left w:val="none" w:sz="0" w:space="0" w:color="auto"/>
            <w:bottom w:val="none" w:sz="0" w:space="0" w:color="auto"/>
            <w:right w:val="none" w:sz="0" w:space="0" w:color="auto"/>
          </w:divBdr>
        </w:div>
        <w:div w:id="2146703465">
          <w:marLeft w:val="547"/>
          <w:marRight w:val="0"/>
          <w:marTop w:val="0"/>
          <w:marBottom w:val="120"/>
          <w:divBdr>
            <w:top w:val="none" w:sz="0" w:space="0" w:color="auto"/>
            <w:left w:val="none" w:sz="0" w:space="0" w:color="auto"/>
            <w:bottom w:val="none" w:sz="0" w:space="0" w:color="auto"/>
            <w:right w:val="none" w:sz="0" w:space="0" w:color="auto"/>
          </w:divBdr>
        </w:div>
      </w:divsChild>
    </w:div>
    <w:div w:id="1475096701">
      <w:bodyDiv w:val="1"/>
      <w:marLeft w:val="0"/>
      <w:marRight w:val="0"/>
      <w:marTop w:val="0"/>
      <w:marBottom w:val="0"/>
      <w:divBdr>
        <w:top w:val="none" w:sz="0" w:space="0" w:color="auto"/>
        <w:left w:val="none" w:sz="0" w:space="0" w:color="auto"/>
        <w:bottom w:val="none" w:sz="0" w:space="0" w:color="auto"/>
        <w:right w:val="none" w:sz="0" w:space="0" w:color="auto"/>
      </w:divBdr>
    </w:div>
    <w:div w:id="1477721825">
      <w:bodyDiv w:val="1"/>
      <w:marLeft w:val="0"/>
      <w:marRight w:val="0"/>
      <w:marTop w:val="0"/>
      <w:marBottom w:val="0"/>
      <w:divBdr>
        <w:top w:val="none" w:sz="0" w:space="0" w:color="auto"/>
        <w:left w:val="none" w:sz="0" w:space="0" w:color="auto"/>
        <w:bottom w:val="none" w:sz="0" w:space="0" w:color="auto"/>
        <w:right w:val="none" w:sz="0" w:space="0" w:color="auto"/>
      </w:divBdr>
    </w:div>
    <w:div w:id="1482193486">
      <w:bodyDiv w:val="1"/>
      <w:marLeft w:val="0"/>
      <w:marRight w:val="0"/>
      <w:marTop w:val="0"/>
      <w:marBottom w:val="0"/>
      <w:divBdr>
        <w:top w:val="none" w:sz="0" w:space="0" w:color="auto"/>
        <w:left w:val="none" w:sz="0" w:space="0" w:color="auto"/>
        <w:bottom w:val="none" w:sz="0" w:space="0" w:color="auto"/>
        <w:right w:val="none" w:sz="0" w:space="0" w:color="auto"/>
      </w:divBdr>
    </w:div>
    <w:div w:id="1487625555">
      <w:bodyDiv w:val="1"/>
      <w:marLeft w:val="0"/>
      <w:marRight w:val="0"/>
      <w:marTop w:val="0"/>
      <w:marBottom w:val="0"/>
      <w:divBdr>
        <w:top w:val="none" w:sz="0" w:space="0" w:color="auto"/>
        <w:left w:val="none" w:sz="0" w:space="0" w:color="auto"/>
        <w:bottom w:val="none" w:sz="0" w:space="0" w:color="auto"/>
        <w:right w:val="none" w:sz="0" w:space="0" w:color="auto"/>
      </w:divBdr>
    </w:div>
    <w:div w:id="1504971478">
      <w:bodyDiv w:val="1"/>
      <w:marLeft w:val="0"/>
      <w:marRight w:val="0"/>
      <w:marTop w:val="0"/>
      <w:marBottom w:val="0"/>
      <w:divBdr>
        <w:top w:val="none" w:sz="0" w:space="0" w:color="auto"/>
        <w:left w:val="none" w:sz="0" w:space="0" w:color="auto"/>
        <w:bottom w:val="none" w:sz="0" w:space="0" w:color="auto"/>
        <w:right w:val="none" w:sz="0" w:space="0" w:color="auto"/>
      </w:divBdr>
      <w:divsChild>
        <w:div w:id="1237741795">
          <w:marLeft w:val="0"/>
          <w:marRight w:val="0"/>
          <w:marTop w:val="0"/>
          <w:marBottom w:val="0"/>
          <w:divBdr>
            <w:top w:val="none" w:sz="0" w:space="0" w:color="auto"/>
            <w:left w:val="none" w:sz="0" w:space="0" w:color="auto"/>
            <w:bottom w:val="none" w:sz="0" w:space="0" w:color="auto"/>
            <w:right w:val="none" w:sz="0" w:space="0" w:color="auto"/>
          </w:divBdr>
          <w:divsChild>
            <w:div w:id="1038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820">
      <w:bodyDiv w:val="1"/>
      <w:marLeft w:val="0"/>
      <w:marRight w:val="0"/>
      <w:marTop w:val="0"/>
      <w:marBottom w:val="0"/>
      <w:divBdr>
        <w:top w:val="none" w:sz="0" w:space="0" w:color="auto"/>
        <w:left w:val="none" w:sz="0" w:space="0" w:color="auto"/>
        <w:bottom w:val="none" w:sz="0" w:space="0" w:color="auto"/>
        <w:right w:val="none" w:sz="0" w:space="0" w:color="auto"/>
      </w:divBdr>
    </w:div>
    <w:div w:id="1565524807">
      <w:bodyDiv w:val="1"/>
      <w:marLeft w:val="0"/>
      <w:marRight w:val="0"/>
      <w:marTop w:val="0"/>
      <w:marBottom w:val="0"/>
      <w:divBdr>
        <w:top w:val="none" w:sz="0" w:space="0" w:color="auto"/>
        <w:left w:val="none" w:sz="0" w:space="0" w:color="auto"/>
        <w:bottom w:val="none" w:sz="0" w:space="0" w:color="auto"/>
        <w:right w:val="none" w:sz="0" w:space="0" w:color="auto"/>
      </w:divBdr>
    </w:div>
    <w:div w:id="1572306522">
      <w:bodyDiv w:val="1"/>
      <w:marLeft w:val="0"/>
      <w:marRight w:val="0"/>
      <w:marTop w:val="0"/>
      <w:marBottom w:val="0"/>
      <w:divBdr>
        <w:top w:val="none" w:sz="0" w:space="0" w:color="auto"/>
        <w:left w:val="none" w:sz="0" w:space="0" w:color="auto"/>
        <w:bottom w:val="none" w:sz="0" w:space="0" w:color="auto"/>
        <w:right w:val="none" w:sz="0" w:space="0" w:color="auto"/>
      </w:divBdr>
    </w:div>
    <w:div w:id="1573664503">
      <w:bodyDiv w:val="1"/>
      <w:marLeft w:val="0"/>
      <w:marRight w:val="0"/>
      <w:marTop w:val="0"/>
      <w:marBottom w:val="0"/>
      <w:divBdr>
        <w:top w:val="none" w:sz="0" w:space="0" w:color="auto"/>
        <w:left w:val="none" w:sz="0" w:space="0" w:color="auto"/>
        <w:bottom w:val="none" w:sz="0" w:space="0" w:color="auto"/>
        <w:right w:val="none" w:sz="0" w:space="0" w:color="auto"/>
      </w:divBdr>
    </w:div>
    <w:div w:id="1576820438">
      <w:bodyDiv w:val="1"/>
      <w:marLeft w:val="0"/>
      <w:marRight w:val="0"/>
      <w:marTop w:val="0"/>
      <w:marBottom w:val="0"/>
      <w:divBdr>
        <w:top w:val="none" w:sz="0" w:space="0" w:color="auto"/>
        <w:left w:val="none" w:sz="0" w:space="0" w:color="auto"/>
        <w:bottom w:val="none" w:sz="0" w:space="0" w:color="auto"/>
        <w:right w:val="none" w:sz="0" w:space="0" w:color="auto"/>
      </w:divBdr>
    </w:div>
    <w:div w:id="1589733581">
      <w:bodyDiv w:val="1"/>
      <w:marLeft w:val="0"/>
      <w:marRight w:val="0"/>
      <w:marTop w:val="0"/>
      <w:marBottom w:val="0"/>
      <w:divBdr>
        <w:top w:val="none" w:sz="0" w:space="0" w:color="auto"/>
        <w:left w:val="none" w:sz="0" w:space="0" w:color="auto"/>
        <w:bottom w:val="none" w:sz="0" w:space="0" w:color="auto"/>
        <w:right w:val="none" w:sz="0" w:space="0" w:color="auto"/>
      </w:divBdr>
    </w:div>
    <w:div w:id="1608078060">
      <w:bodyDiv w:val="1"/>
      <w:marLeft w:val="0"/>
      <w:marRight w:val="0"/>
      <w:marTop w:val="0"/>
      <w:marBottom w:val="0"/>
      <w:divBdr>
        <w:top w:val="none" w:sz="0" w:space="0" w:color="auto"/>
        <w:left w:val="none" w:sz="0" w:space="0" w:color="auto"/>
        <w:bottom w:val="none" w:sz="0" w:space="0" w:color="auto"/>
        <w:right w:val="none" w:sz="0" w:space="0" w:color="auto"/>
      </w:divBdr>
    </w:div>
    <w:div w:id="1609242453">
      <w:bodyDiv w:val="1"/>
      <w:marLeft w:val="0"/>
      <w:marRight w:val="0"/>
      <w:marTop w:val="0"/>
      <w:marBottom w:val="0"/>
      <w:divBdr>
        <w:top w:val="none" w:sz="0" w:space="0" w:color="auto"/>
        <w:left w:val="none" w:sz="0" w:space="0" w:color="auto"/>
        <w:bottom w:val="none" w:sz="0" w:space="0" w:color="auto"/>
        <w:right w:val="none" w:sz="0" w:space="0" w:color="auto"/>
      </w:divBdr>
    </w:div>
    <w:div w:id="1634168483">
      <w:bodyDiv w:val="1"/>
      <w:marLeft w:val="0"/>
      <w:marRight w:val="0"/>
      <w:marTop w:val="0"/>
      <w:marBottom w:val="0"/>
      <w:divBdr>
        <w:top w:val="none" w:sz="0" w:space="0" w:color="auto"/>
        <w:left w:val="none" w:sz="0" w:space="0" w:color="auto"/>
        <w:bottom w:val="none" w:sz="0" w:space="0" w:color="auto"/>
        <w:right w:val="none" w:sz="0" w:space="0" w:color="auto"/>
      </w:divBdr>
    </w:div>
    <w:div w:id="1638686230">
      <w:bodyDiv w:val="1"/>
      <w:marLeft w:val="0"/>
      <w:marRight w:val="0"/>
      <w:marTop w:val="0"/>
      <w:marBottom w:val="0"/>
      <w:divBdr>
        <w:top w:val="none" w:sz="0" w:space="0" w:color="auto"/>
        <w:left w:val="none" w:sz="0" w:space="0" w:color="auto"/>
        <w:bottom w:val="none" w:sz="0" w:space="0" w:color="auto"/>
        <w:right w:val="none" w:sz="0" w:space="0" w:color="auto"/>
      </w:divBdr>
    </w:div>
    <w:div w:id="1653872651">
      <w:bodyDiv w:val="1"/>
      <w:marLeft w:val="0"/>
      <w:marRight w:val="0"/>
      <w:marTop w:val="0"/>
      <w:marBottom w:val="0"/>
      <w:divBdr>
        <w:top w:val="none" w:sz="0" w:space="0" w:color="auto"/>
        <w:left w:val="none" w:sz="0" w:space="0" w:color="auto"/>
        <w:bottom w:val="none" w:sz="0" w:space="0" w:color="auto"/>
        <w:right w:val="none" w:sz="0" w:space="0" w:color="auto"/>
      </w:divBdr>
    </w:div>
    <w:div w:id="1664116554">
      <w:bodyDiv w:val="1"/>
      <w:marLeft w:val="0"/>
      <w:marRight w:val="0"/>
      <w:marTop w:val="0"/>
      <w:marBottom w:val="0"/>
      <w:divBdr>
        <w:top w:val="none" w:sz="0" w:space="0" w:color="auto"/>
        <w:left w:val="none" w:sz="0" w:space="0" w:color="auto"/>
        <w:bottom w:val="none" w:sz="0" w:space="0" w:color="auto"/>
        <w:right w:val="none" w:sz="0" w:space="0" w:color="auto"/>
      </w:divBdr>
    </w:div>
    <w:div w:id="1674335145">
      <w:bodyDiv w:val="1"/>
      <w:marLeft w:val="0"/>
      <w:marRight w:val="0"/>
      <w:marTop w:val="0"/>
      <w:marBottom w:val="0"/>
      <w:divBdr>
        <w:top w:val="none" w:sz="0" w:space="0" w:color="auto"/>
        <w:left w:val="none" w:sz="0" w:space="0" w:color="auto"/>
        <w:bottom w:val="none" w:sz="0" w:space="0" w:color="auto"/>
        <w:right w:val="none" w:sz="0" w:space="0" w:color="auto"/>
      </w:divBdr>
    </w:div>
    <w:div w:id="1690331809">
      <w:bodyDiv w:val="1"/>
      <w:marLeft w:val="0"/>
      <w:marRight w:val="0"/>
      <w:marTop w:val="0"/>
      <w:marBottom w:val="0"/>
      <w:divBdr>
        <w:top w:val="none" w:sz="0" w:space="0" w:color="auto"/>
        <w:left w:val="none" w:sz="0" w:space="0" w:color="auto"/>
        <w:bottom w:val="none" w:sz="0" w:space="0" w:color="auto"/>
        <w:right w:val="none" w:sz="0" w:space="0" w:color="auto"/>
      </w:divBdr>
    </w:div>
    <w:div w:id="1690789125">
      <w:bodyDiv w:val="1"/>
      <w:marLeft w:val="0"/>
      <w:marRight w:val="0"/>
      <w:marTop w:val="0"/>
      <w:marBottom w:val="0"/>
      <w:divBdr>
        <w:top w:val="none" w:sz="0" w:space="0" w:color="auto"/>
        <w:left w:val="none" w:sz="0" w:space="0" w:color="auto"/>
        <w:bottom w:val="none" w:sz="0" w:space="0" w:color="auto"/>
        <w:right w:val="none" w:sz="0" w:space="0" w:color="auto"/>
      </w:divBdr>
    </w:div>
    <w:div w:id="1696417196">
      <w:bodyDiv w:val="1"/>
      <w:marLeft w:val="0"/>
      <w:marRight w:val="0"/>
      <w:marTop w:val="0"/>
      <w:marBottom w:val="0"/>
      <w:divBdr>
        <w:top w:val="none" w:sz="0" w:space="0" w:color="auto"/>
        <w:left w:val="none" w:sz="0" w:space="0" w:color="auto"/>
        <w:bottom w:val="none" w:sz="0" w:space="0" w:color="auto"/>
        <w:right w:val="none" w:sz="0" w:space="0" w:color="auto"/>
      </w:divBdr>
    </w:div>
    <w:div w:id="1701859764">
      <w:bodyDiv w:val="1"/>
      <w:marLeft w:val="0"/>
      <w:marRight w:val="0"/>
      <w:marTop w:val="0"/>
      <w:marBottom w:val="0"/>
      <w:divBdr>
        <w:top w:val="none" w:sz="0" w:space="0" w:color="auto"/>
        <w:left w:val="none" w:sz="0" w:space="0" w:color="auto"/>
        <w:bottom w:val="none" w:sz="0" w:space="0" w:color="auto"/>
        <w:right w:val="none" w:sz="0" w:space="0" w:color="auto"/>
      </w:divBdr>
    </w:div>
    <w:div w:id="1702051846">
      <w:bodyDiv w:val="1"/>
      <w:marLeft w:val="0"/>
      <w:marRight w:val="0"/>
      <w:marTop w:val="0"/>
      <w:marBottom w:val="0"/>
      <w:divBdr>
        <w:top w:val="none" w:sz="0" w:space="0" w:color="auto"/>
        <w:left w:val="none" w:sz="0" w:space="0" w:color="auto"/>
        <w:bottom w:val="none" w:sz="0" w:space="0" w:color="auto"/>
        <w:right w:val="none" w:sz="0" w:space="0" w:color="auto"/>
      </w:divBdr>
    </w:div>
    <w:div w:id="1710227473">
      <w:bodyDiv w:val="1"/>
      <w:marLeft w:val="0"/>
      <w:marRight w:val="0"/>
      <w:marTop w:val="0"/>
      <w:marBottom w:val="0"/>
      <w:divBdr>
        <w:top w:val="none" w:sz="0" w:space="0" w:color="auto"/>
        <w:left w:val="none" w:sz="0" w:space="0" w:color="auto"/>
        <w:bottom w:val="none" w:sz="0" w:space="0" w:color="auto"/>
        <w:right w:val="none" w:sz="0" w:space="0" w:color="auto"/>
      </w:divBdr>
    </w:div>
    <w:div w:id="1728993754">
      <w:bodyDiv w:val="1"/>
      <w:marLeft w:val="0"/>
      <w:marRight w:val="0"/>
      <w:marTop w:val="0"/>
      <w:marBottom w:val="0"/>
      <w:divBdr>
        <w:top w:val="none" w:sz="0" w:space="0" w:color="auto"/>
        <w:left w:val="none" w:sz="0" w:space="0" w:color="auto"/>
        <w:bottom w:val="none" w:sz="0" w:space="0" w:color="auto"/>
        <w:right w:val="none" w:sz="0" w:space="0" w:color="auto"/>
      </w:divBdr>
    </w:div>
    <w:div w:id="1743793924">
      <w:bodyDiv w:val="1"/>
      <w:marLeft w:val="0"/>
      <w:marRight w:val="0"/>
      <w:marTop w:val="0"/>
      <w:marBottom w:val="0"/>
      <w:divBdr>
        <w:top w:val="none" w:sz="0" w:space="0" w:color="auto"/>
        <w:left w:val="none" w:sz="0" w:space="0" w:color="auto"/>
        <w:bottom w:val="none" w:sz="0" w:space="0" w:color="auto"/>
        <w:right w:val="none" w:sz="0" w:space="0" w:color="auto"/>
      </w:divBdr>
    </w:div>
    <w:div w:id="1746299708">
      <w:bodyDiv w:val="1"/>
      <w:marLeft w:val="0"/>
      <w:marRight w:val="0"/>
      <w:marTop w:val="0"/>
      <w:marBottom w:val="0"/>
      <w:divBdr>
        <w:top w:val="none" w:sz="0" w:space="0" w:color="auto"/>
        <w:left w:val="none" w:sz="0" w:space="0" w:color="auto"/>
        <w:bottom w:val="none" w:sz="0" w:space="0" w:color="auto"/>
        <w:right w:val="none" w:sz="0" w:space="0" w:color="auto"/>
      </w:divBdr>
    </w:div>
    <w:div w:id="1746341518">
      <w:bodyDiv w:val="1"/>
      <w:marLeft w:val="0"/>
      <w:marRight w:val="0"/>
      <w:marTop w:val="0"/>
      <w:marBottom w:val="0"/>
      <w:divBdr>
        <w:top w:val="none" w:sz="0" w:space="0" w:color="auto"/>
        <w:left w:val="none" w:sz="0" w:space="0" w:color="auto"/>
        <w:bottom w:val="none" w:sz="0" w:space="0" w:color="auto"/>
        <w:right w:val="none" w:sz="0" w:space="0" w:color="auto"/>
      </w:divBdr>
    </w:div>
    <w:div w:id="1748648473">
      <w:bodyDiv w:val="1"/>
      <w:marLeft w:val="0"/>
      <w:marRight w:val="0"/>
      <w:marTop w:val="0"/>
      <w:marBottom w:val="0"/>
      <w:divBdr>
        <w:top w:val="none" w:sz="0" w:space="0" w:color="auto"/>
        <w:left w:val="none" w:sz="0" w:space="0" w:color="auto"/>
        <w:bottom w:val="none" w:sz="0" w:space="0" w:color="auto"/>
        <w:right w:val="none" w:sz="0" w:space="0" w:color="auto"/>
      </w:divBdr>
    </w:div>
    <w:div w:id="1755324869">
      <w:bodyDiv w:val="1"/>
      <w:marLeft w:val="0"/>
      <w:marRight w:val="0"/>
      <w:marTop w:val="0"/>
      <w:marBottom w:val="0"/>
      <w:divBdr>
        <w:top w:val="none" w:sz="0" w:space="0" w:color="auto"/>
        <w:left w:val="none" w:sz="0" w:space="0" w:color="auto"/>
        <w:bottom w:val="none" w:sz="0" w:space="0" w:color="auto"/>
        <w:right w:val="none" w:sz="0" w:space="0" w:color="auto"/>
      </w:divBdr>
    </w:div>
    <w:div w:id="1759062804">
      <w:bodyDiv w:val="1"/>
      <w:marLeft w:val="0"/>
      <w:marRight w:val="0"/>
      <w:marTop w:val="0"/>
      <w:marBottom w:val="0"/>
      <w:divBdr>
        <w:top w:val="none" w:sz="0" w:space="0" w:color="auto"/>
        <w:left w:val="none" w:sz="0" w:space="0" w:color="auto"/>
        <w:bottom w:val="none" w:sz="0" w:space="0" w:color="auto"/>
        <w:right w:val="none" w:sz="0" w:space="0" w:color="auto"/>
      </w:divBdr>
    </w:div>
    <w:div w:id="1772387157">
      <w:bodyDiv w:val="1"/>
      <w:marLeft w:val="0"/>
      <w:marRight w:val="0"/>
      <w:marTop w:val="0"/>
      <w:marBottom w:val="0"/>
      <w:divBdr>
        <w:top w:val="none" w:sz="0" w:space="0" w:color="auto"/>
        <w:left w:val="none" w:sz="0" w:space="0" w:color="auto"/>
        <w:bottom w:val="none" w:sz="0" w:space="0" w:color="auto"/>
        <w:right w:val="none" w:sz="0" w:space="0" w:color="auto"/>
      </w:divBdr>
    </w:div>
    <w:div w:id="1778980469">
      <w:bodyDiv w:val="1"/>
      <w:marLeft w:val="0"/>
      <w:marRight w:val="0"/>
      <w:marTop w:val="0"/>
      <w:marBottom w:val="0"/>
      <w:divBdr>
        <w:top w:val="none" w:sz="0" w:space="0" w:color="auto"/>
        <w:left w:val="none" w:sz="0" w:space="0" w:color="auto"/>
        <w:bottom w:val="none" w:sz="0" w:space="0" w:color="auto"/>
        <w:right w:val="none" w:sz="0" w:space="0" w:color="auto"/>
      </w:divBdr>
    </w:div>
    <w:div w:id="1795708762">
      <w:bodyDiv w:val="1"/>
      <w:marLeft w:val="0"/>
      <w:marRight w:val="0"/>
      <w:marTop w:val="0"/>
      <w:marBottom w:val="0"/>
      <w:divBdr>
        <w:top w:val="none" w:sz="0" w:space="0" w:color="auto"/>
        <w:left w:val="none" w:sz="0" w:space="0" w:color="auto"/>
        <w:bottom w:val="none" w:sz="0" w:space="0" w:color="auto"/>
        <w:right w:val="none" w:sz="0" w:space="0" w:color="auto"/>
      </w:divBdr>
    </w:div>
    <w:div w:id="1807818086">
      <w:bodyDiv w:val="1"/>
      <w:marLeft w:val="0"/>
      <w:marRight w:val="0"/>
      <w:marTop w:val="0"/>
      <w:marBottom w:val="0"/>
      <w:divBdr>
        <w:top w:val="none" w:sz="0" w:space="0" w:color="auto"/>
        <w:left w:val="none" w:sz="0" w:space="0" w:color="auto"/>
        <w:bottom w:val="none" w:sz="0" w:space="0" w:color="auto"/>
        <w:right w:val="none" w:sz="0" w:space="0" w:color="auto"/>
      </w:divBdr>
    </w:div>
    <w:div w:id="1820608660">
      <w:bodyDiv w:val="1"/>
      <w:marLeft w:val="0"/>
      <w:marRight w:val="0"/>
      <w:marTop w:val="0"/>
      <w:marBottom w:val="0"/>
      <w:divBdr>
        <w:top w:val="none" w:sz="0" w:space="0" w:color="auto"/>
        <w:left w:val="none" w:sz="0" w:space="0" w:color="auto"/>
        <w:bottom w:val="none" w:sz="0" w:space="0" w:color="auto"/>
        <w:right w:val="none" w:sz="0" w:space="0" w:color="auto"/>
      </w:divBdr>
      <w:divsChild>
        <w:div w:id="596981980">
          <w:marLeft w:val="547"/>
          <w:marRight w:val="0"/>
          <w:marTop w:val="0"/>
          <w:marBottom w:val="240"/>
          <w:divBdr>
            <w:top w:val="none" w:sz="0" w:space="0" w:color="auto"/>
            <w:left w:val="none" w:sz="0" w:space="0" w:color="auto"/>
            <w:bottom w:val="none" w:sz="0" w:space="0" w:color="auto"/>
            <w:right w:val="none" w:sz="0" w:space="0" w:color="auto"/>
          </w:divBdr>
        </w:div>
      </w:divsChild>
    </w:div>
    <w:div w:id="1844709317">
      <w:bodyDiv w:val="1"/>
      <w:marLeft w:val="0"/>
      <w:marRight w:val="0"/>
      <w:marTop w:val="0"/>
      <w:marBottom w:val="0"/>
      <w:divBdr>
        <w:top w:val="none" w:sz="0" w:space="0" w:color="auto"/>
        <w:left w:val="none" w:sz="0" w:space="0" w:color="auto"/>
        <w:bottom w:val="none" w:sz="0" w:space="0" w:color="auto"/>
        <w:right w:val="none" w:sz="0" w:space="0" w:color="auto"/>
      </w:divBdr>
      <w:divsChild>
        <w:div w:id="1190994495">
          <w:marLeft w:val="0"/>
          <w:marRight w:val="0"/>
          <w:marTop w:val="0"/>
          <w:marBottom w:val="0"/>
          <w:divBdr>
            <w:top w:val="none" w:sz="0" w:space="0" w:color="auto"/>
            <w:left w:val="none" w:sz="0" w:space="0" w:color="auto"/>
            <w:bottom w:val="none" w:sz="0" w:space="0" w:color="auto"/>
            <w:right w:val="none" w:sz="0" w:space="0" w:color="auto"/>
          </w:divBdr>
          <w:divsChild>
            <w:div w:id="20603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0415">
      <w:bodyDiv w:val="1"/>
      <w:marLeft w:val="0"/>
      <w:marRight w:val="0"/>
      <w:marTop w:val="0"/>
      <w:marBottom w:val="0"/>
      <w:divBdr>
        <w:top w:val="none" w:sz="0" w:space="0" w:color="auto"/>
        <w:left w:val="none" w:sz="0" w:space="0" w:color="auto"/>
        <w:bottom w:val="none" w:sz="0" w:space="0" w:color="auto"/>
        <w:right w:val="none" w:sz="0" w:space="0" w:color="auto"/>
      </w:divBdr>
    </w:div>
    <w:div w:id="1867525989">
      <w:bodyDiv w:val="1"/>
      <w:marLeft w:val="0"/>
      <w:marRight w:val="0"/>
      <w:marTop w:val="0"/>
      <w:marBottom w:val="0"/>
      <w:divBdr>
        <w:top w:val="none" w:sz="0" w:space="0" w:color="auto"/>
        <w:left w:val="none" w:sz="0" w:space="0" w:color="auto"/>
        <w:bottom w:val="none" w:sz="0" w:space="0" w:color="auto"/>
        <w:right w:val="none" w:sz="0" w:space="0" w:color="auto"/>
      </w:divBdr>
    </w:div>
    <w:div w:id="1873227413">
      <w:bodyDiv w:val="1"/>
      <w:marLeft w:val="0"/>
      <w:marRight w:val="0"/>
      <w:marTop w:val="0"/>
      <w:marBottom w:val="0"/>
      <w:divBdr>
        <w:top w:val="none" w:sz="0" w:space="0" w:color="auto"/>
        <w:left w:val="none" w:sz="0" w:space="0" w:color="auto"/>
        <w:bottom w:val="none" w:sz="0" w:space="0" w:color="auto"/>
        <w:right w:val="none" w:sz="0" w:space="0" w:color="auto"/>
      </w:divBdr>
    </w:div>
    <w:div w:id="1883664272">
      <w:bodyDiv w:val="1"/>
      <w:marLeft w:val="0"/>
      <w:marRight w:val="0"/>
      <w:marTop w:val="0"/>
      <w:marBottom w:val="0"/>
      <w:divBdr>
        <w:top w:val="none" w:sz="0" w:space="0" w:color="auto"/>
        <w:left w:val="none" w:sz="0" w:space="0" w:color="auto"/>
        <w:bottom w:val="none" w:sz="0" w:space="0" w:color="auto"/>
        <w:right w:val="none" w:sz="0" w:space="0" w:color="auto"/>
      </w:divBdr>
    </w:div>
    <w:div w:id="1896353121">
      <w:bodyDiv w:val="1"/>
      <w:marLeft w:val="0"/>
      <w:marRight w:val="0"/>
      <w:marTop w:val="0"/>
      <w:marBottom w:val="0"/>
      <w:divBdr>
        <w:top w:val="none" w:sz="0" w:space="0" w:color="auto"/>
        <w:left w:val="none" w:sz="0" w:space="0" w:color="auto"/>
        <w:bottom w:val="none" w:sz="0" w:space="0" w:color="auto"/>
        <w:right w:val="none" w:sz="0" w:space="0" w:color="auto"/>
      </w:divBdr>
    </w:div>
    <w:div w:id="1897008869">
      <w:bodyDiv w:val="1"/>
      <w:marLeft w:val="0"/>
      <w:marRight w:val="0"/>
      <w:marTop w:val="0"/>
      <w:marBottom w:val="0"/>
      <w:divBdr>
        <w:top w:val="none" w:sz="0" w:space="0" w:color="auto"/>
        <w:left w:val="none" w:sz="0" w:space="0" w:color="auto"/>
        <w:bottom w:val="none" w:sz="0" w:space="0" w:color="auto"/>
        <w:right w:val="none" w:sz="0" w:space="0" w:color="auto"/>
      </w:divBdr>
    </w:div>
    <w:div w:id="1907639519">
      <w:bodyDiv w:val="1"/>
      <w:marLeft w:val="0"/>
      <w:marRight w:val="0"/>
      <w:marTop w:val="0"/>
      <w:marBottom w:val="0"/>
      <w:divBdr>
        <w:top w:val="none" w:sz="0" w:space="0" w:color="auto"/>
        <w:left w:val="none" w:sz="0" w:space="0" w:color="auto"/>
        <w:bottom w:val="none" w:sz="0" w:space="0" w:color="auto"/>
        <w:right w:val="none" w:sz="0" w:space="0" w:color="auto"/>
      </w:divBdr>
    </w:div>
    <w:div w:id="1923906314">
      <w:bodyDiv w:val="1"/>
      <w:marLeft w:val="0"/>
      <w:marRight w:val="0"/>
      <w:marTop w:val="0"/>
      <w:marBottom w:val="0"/>
      <w:divBdr>
        <w:top w:val="none" w:sz="0" w:space="0" w:color="auto"/>
        <w:left w:val="none" w:sz="0" w:space="0" w:color="auto"/>
        <w:bottom w:val="none" w:sz="0" w:space="0" w:color="auto"/>
        <w:right w:val="none" w:sz="0" w:space="0" w:color="auto"/>
      </w:divBdr>
    </w:div>
    <w:div w:id="1927616851">
      <w:bodyDiv w:val="1"/>
      <w:marLeft w:val="0"/>
      <w:marRight w:val="0"/>
      <w:marTop w:val="0"/>
      <w:marBottom w:val="0"/>
      <w:divBdr>
        <w:top w:val="none" w:sz="0" w:space="0" w:color="auto"/>
        <w:left w:val="none" w:sz="0" w:space="0" w:color="auto"/>
        <w:bottom w:val="none" w:sz="0" w:space="0" w:color="auto"/>
        <w:right w:val="none" w:sz="0" w:space="0" w:color="auto"/>
      </w:divBdr>
    </w:div>
    <w:div w:id="1986660023">
      <w:bodyDiv w:val="1"/>
      <w:marLeft w:val="0"/>
      <w:marRight w:val="0"/>
      <w:marTop w:val="0"/>
      <w:marBottom w:val="0"/>
      <w:divBdr>
        <w:top w:val="none" w:sz="0" w:space="0" w:color="auto"/>
        <w:left w:val="none" w:sz="0" w:space="0" w:color="auto"/>
        <w:bottom w:val="none" w:sz="0" w:space="0" w:color="auto"/>
        <w:right w:val="none" w:sz="0" w:space="0" w:color="auto"/>
      </w:divBdr>
    </w:div>
    <w:div w:id="1992756308">
      <w:bodyDiv w:val="1"/>
      <w:marLeft w:val="0"/>
      <w:marRight w:val="0"/>
      <w:marTop w:val="0"/>
      <w:marBottom w:val="0"/>
      <w:divBdr>
        <w:top w:val="none" w:sz="0" w:space="0" w:color="auto"/>
        <w:left w:val="none" w:sz="0" w:space="0" w:color="auto"/>
        <w:bottom w:val="none" w:sz="0" w:space="0" w:color="auto"/>
        <w:right w:val="none" w:sz="0" w:space="0" w:color="auto"/>
      </w:divBdr>
    </w:div>
    <w:div w:id="1997030300">
      <w:bodyDiv w:val="1"/>
      <w:marLeft w:val="0"/>
      <w:marRight w:val="0"/>
      <w:marTop w:val="0"/>
      <w:marBottom w:val="0"/>
      <w:divBdr>
        <w:top w:val="none" w:sz="0" w:space="0" w:color="auto"/>
        <w:left w:val="none" w:sz="0" w:space="0" w:color="auto"/>
        <w:bottom w:val="none" w:sz="0" w:space="0" w:color="auto"/>
        <w:right w:val="none" w:sz="0" w:space="0" w:color="auto"/>
      </w:divBdr>
    </w:div>
    <w:div w:id="2001150169">
      <w:bodyDiv w:val="1"/>
      <w:marLeft w:val="0"/>
      <w:marRight w:val="0"/>
      <w:marTop w:val="0"/>
      <w:marBottom w:val="0"/>
      <w:divBdr>
        <w:top w:val="none" w:sz="0" w:space="0" w:color="auto"/>
        <w:left w:val="none" w:sz="0" w:space="0" w:color="auto"/>
        <w:bottom w:val="none" w:sz="0" w:space="0" w:color="auto"/>
        <w:right w:val="none" w:sz="0" w:space="0" w:color="auto"/>
      </w:divBdr>
    </w:div>
    <w:div w:id="2007124196">
      <w:bodyDiv w:val="1"/>
      <w:marLeft w:val="0"/>
      <w:marRight w:val="0"/>
      <w:marTop w:val="0"/>
      <w:marBottom w:val="0"/>
      <w:divBdr>
        <w:top w:val="none" w:sz="0" w:space="0" w:color="auto"/>
        <w:left w:val="none" w:sz="0" w:space="0" w:color="auto"/>
        <w:bottom w:val="none" w:sz="0" w:space="0" w:color="auto"/>
        <w:right w:val="none" w:sz="0" w:space="0" w:color="auto"/>
      </w:divBdr>
    </w:div>
    <w:div w:id="2008169920">
      <w:bodyDiv w:val="1"/>
      <w:marLeft w:val="0"/>
      <w:marRight w:val="0"/>
      <w:marTop w:val="0"/>
      <w:marBottom w:val="0"/>
      <w:divBdr>
        <w:top w:val="none" w:sz="0" w:space="0" w:color="auto"/>
        <w:left w:val="none" w:sz="0" w:space="0" w:color="auto"/>
        <w:bottom w:val="none" w:sz="0" w:space="0" w:color="auto"/>
        <w:right w:val="none" w:sz="0" w:space="0" w:color="auto"/>
      </w:divBdr>
    </w:div>
    <w:div w:id="2011718183">
      <w:bodyDiv w:val="1"/>
      <w:marLeft w:val="0"/>
      <w:marRight w:val="0"/>
      <w:marTop w:val="0"/>
      <w:marBottom w:val="0"/>
      <w:divBdr>
        <w:top w:val="none" w:sz="0" w:space="0" w:color="auto"/>
        <w:left w:val="none" w:sz="0" w:space="0" w:color="auto"/>
        <w:bottom w:val="none" w:sz="0" w:space="0" w:color="auto"/>
        <w:right w:val="none" w:sz="0" w:space="0" w:color="auto"/>
      </w:divBdr>
    </w:div>
    <w:div w:id="2020236459">
      <w:bodyDiv w:val="1"/>
      <w:marLeft w:val="0"/>
      <w:marRight w:val="0"/>
      <w:marTop w:val="0"/>
      <w:marBottom w:val="0"/>
      <w:divBdr>
        <w:top w:val="none" w:sz="0" w:space="0" w:color="auto"/>
        <w:left w:val="none" w:sz="0" w:space="0" w:color="auto"/>
        <w:bottom w:val="none" w:sz="0" w:space="0" w:color="auto"/>
        <w:right w:val="none" w:sz="0" w:space="0" w:color="auto"/>
      </w:divBdr>
    </w:div>
    <w:div w:id="2020961667">
      <w:bodyDiv w:val="1"/>
      <w:marLeft w:val="0"/>
      <w:marRight w:val="0"/>
      <w:marTop w:val="0"/>
      <w:marBottom w:val="0"/>
      <w:divBdr>
        <w:top w:val="none" w:sz="0" w:space="0" w:color="auto"/>
        <w:left w:val="none" w:sz="0" w:space="0" w:color="auto"/>
        <w:bottom w:val="none" w:sz="0" w:space="0" w:color="auto"/>
        <w:right w:val="none" w:sz="0" w:space="0" w:color="auto"/>
      </w:divBdr>
    </w:div>
    <w:div w:id="2025980368">
      <w:bodyDiv w:val="1"/>
      <w:marLeft w:val="0"/>
      <w:marRight w:val="0"/>
      <w:marTop w:val="0"/>
      <w:marBottom w:val="0"/>
      <w:divBdr>
        <w:top w:val="none" w:sz="0" w:space="0" w:color="auto"/>
        <w:left w:val="none" w:sz="0" w:space="0" w:color="auto"/>
        <w:bottom w:val="none" w:sz="0" w:space="0" w:color="auto"/>
        <w:right w:val="none" w:sz="0" w:space="0" w:color="auto"/>
      </w:divBdr>
    </w:div>
    <w:div w:id="2031836502">
      <w:bodyDiv w:val="1"/>
      <w:marLeft w:val="0"/>
      <w:marRight w:val="0"/>
      <w:marTop w:val="0"/>
      <w:marBottom w:val="0"/>
      <w:divBdr>
        <w:top w:val="none" w:sz="0" w:space="0" w:color="auto"/>
        <w:left w:val="none" w:sz="0" w:space="0" w:color="auto"/>
        <w:bottom w:val="none" w:sz="0" w:space="0" w:color="auto"/>
        <w:right w:val="none" w:sz="0" w:space="0" w:color="auto"/>
      </w:divBdr>
    </w:div>
    <w:div w:id="2051954613">
      <w:bodyDiv w:val="1"/>
      <w:marLeft w:val="0"/>
      <w:marRight w:val="0"/>
      <w:marTop w:val="0"/>
      <w:marBottom w:val="0"/>
      <w:divBdr>
        <w:top w:val="none" w:sz="0" w:space="0" w:color="auto"/>
        <w:left w:val="none" w:sz="0" w:space="0" w:color="auto"/>
        <w:bottom w:val="none" w:sz="0" w:space="0" w:color="auto"/>
        <w:right w:val="none" w:sz="0" w:space="0" w:color="auto"/>
      </w:divBdr>
    </w:div>
    <w:div w:id="2068144100">
      <w:bodyDiv w:val="1"/>
      <w:marLeft w:val="0"/>
      <w:marRight w:val="0"/>
      <w:marTop w:val="0"/>
      <w:marBottom w:val="0"/>
      <w:divBdr>
        <w:top w:val="none" w:sz="0" w:space="0" w:color="auto"/>
        <w:left w:val="none" w:sz="0" w:space="0" w:color="auto"/>
        <w:bottom w:val="none" w:sz="0" w:space="0" w:color="auto"/>
        <w:right w:val="none" w:sz="0" w:space="0" w:color="auto"/>
      </w:divBdr>
    </w:div>
    <w:div w:id="2069574295">
      <w:bodyDiv w:val="1"/>
      <w:marLeft w:val="0"/>
      <w:marRight w:val="0"/>
      <w:marTop w:val="0"/>
      <w:marBottom w:val="0"/>
      <w:divBdr>
        <w:top w:val="none" w:sz="0" w:space="0" w:color="auto"/>
        <w:left w:val="none" w:sz="0" w:space="0" w:color="auto"/>
        <w:bottom w:val="none" w:sz="0" w:space="0" w:color="auto"/>
        <w:right w:val="none" w:sz="0" w:space="0" w:color="auto"/>
      </w:divBdr>
    </w:div>
    <w:div w:id="2077317416">
      <w:bodyDiv w:val="1"/>
      <w:marLeft w:val="0"/>
      <w:marRight w:val="0"/>
      <w:marTop w:val="0"/>
      <w:marBottom w:val="0"/>
      <w:divBdr>
        <w:top w:val="none" w:sz="0" w:space="0" w:color="auto"/>
        <w:left w:val="none" w:sz="0" w:space="0" w:color="auto"/>
        <w:bottom w:val="none" w:sz="0" w:space="0" w:color="auto"/>
        <w:right w:val="none" w:sz="0" w:space="0" w:color="auto"/>
      </w:divBdr>
    </w:div>
    <w:div w:id="2116320847">
      <w:bodyDiv w:val="1"/>
      <w:marLeft w:val="0"/>
      <w:marRight w:val="0"/>
      <w:marTop w:val="0"/>
      <w:marBottom w:val="0"/>
      <w:divBdr>
        <w:top w:val="none" w:sz="0" w:space="0" w:color="auto"/>
        <w:left w:val="none" w:sz="0" w:space="0" w:color="auto"/>
        <w:bottom w:val="none" w:sz="0" w:space="0" w:color="auto"/>
        <w:right w:val="none" w:sz="0" w:space="0" w:color="auto"/>
      </w:divBdr>
    </w:div>
    <w:div w:id="2117552208">
      <w:bodyDiv w:val="1"/>
      <w:marLeft w:val="0"/>
      <w:marRight w:val="0"/>
      <w:marTop w:val="0"/>
      <w:marBottom w:val="0"/>
      <w:divBdr>
        <w:top w:val="none" w:sz="0" w:space="0" w:color="auto"/>
        <w:left w:val="none" w:sz="0" w:space="0" w:color="auto"/>
        <w:bottom w:val="none" w:sz="0" w:space="0" w:color="auto"/>
        <w:right w:val="none" w:sz="0" w:space="0" w:color="auto"/>
      </w:divBdr>
    </w:div>
    <w:div w:id="214199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EF996-2F0A-4EAB-B5FB-D668952CE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42</Pages>
  <Words>5330</Words>
  <Characters>30381</Characters>
  <Application>Microsoft Office Word</Application>
  <DocSecurity>0</DocSecurity>
  <Lines>253</Lines>
  <Paragraphs>71</Paragraphs>
  <ScaleCrop>false</ScaleCrop>
  <Company>SZGHGTW</Company>
  <LinksUpToDate>false</LinksUpToDate>
  <CharactersWithSpaces>35640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dc:creator>
  <cp:lastModifiedBy>null</cp:lastModifiedBy>
  <cp:revision>6</cp:revision>
  <cp:lastPrinted>2019-05-20T02:02:00Z</cp:lastPrinted>
  <dcterms:created xsi:type="dcterms:W3CDTF">2019-05-20T02:05:00Z</dcterms:created>
  <dcterms:modified xsi:type="dcterms:W3CDTF">2019-06-10T02:31:00Z</dcterms:modified>
</cp:coreProperties>
</file>