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40F68" w:rsidRDefault="00784F82">
      <w:pPr>
        <w:pStyle w:val="Title"/>
      </w:pPr>
      <w:r>
        <w:t>Papers read during the 2020 quarantine</w:t>
      </w:r>
    </w:p>
    <w:bookmarkStart w:id="0" w:name="_Toc81204881" w:displacedByCustomXml="next"/>
    <w:sdt>
      <w:sdtPr>
        <w:rPr>
          <w:rFonts w:asciiTheme="minorHAnsi" w:eastAsiaTheme="minorEastAsia" w:hAnsiTheme="minorHAnsi" w:cstheme="minorBidi"/>
          <w:b w:val="0"/>
          <w:bCs w:val="0"/>
          <w:smallCaps w:val="0"/>
          <w:color w:val="auto"/>
          <w:sz w:val="22"/>
          <w:szCs w:val="22"/>
        </w:rPr>
        <w:id w:val="64234372"/>
        <w:docPartObj>
          <w:docPartGallery w:val="Table of Contents"/>
          <w:docPartUnique/>
        </w:docPartObj>
      </w:sdtPr>
      <w:sdtEndPr>
        <w:rPr>
          <w:noProof/>
        </w:rPr>
      </w:sdtEndPr>
      <w:sdtContent>
        <w:p w14:paraId="3F8920B8" w14:textId="4D6381E7" w:rsidR="0000565D" w:rsidRDefault="0000565D" w:rsidP="0000565D">
          <w:pPr>
            <w:pStyle w:val="Heading1"/>
          </w:pPr>
          <w:r>
            <w:t>Contents</w:t>
          </w:r>
          <w:bookmarkEnd w:id="0"/>
        </w:p>
        <w:p w14:paraId="07E89381" w14:textId="144CDD6A" w:rsidR="00B92DD5" w:rsidRDefault="0000565D">
          <w:pPr>
            <w:pStyle w:val="TOC1"/>
            <w:tabs>
              <w:tab w:val="left" w:pos="440"/>
              <w:tab w:val="right" w:leader="dot" w:pos="9016"/>
            </w:tabs>
            <w:rPr>
              <w:noProof/>
              <w:lang w:val="en-DK" w:eastAsia="en-DK"/>
            </w:rPr>
          </w:pPr>
          <w:r>
            <w:fldChar w:fldCharType="begin"/>
          </w:r>
          <w:r>
            <w:instrText xml:space="preserve"> TOC \o "1-3" \h \z \u </w:instrText>
          </w:r>
          <w:r>
            <w:fldChar w:fldCharType="separate"/>
          </w:r>
          <w:hyperlink w:anchor="_Toc81204881" w:history="1">
            <w:r w:rsidR="00B92DD5" w:rsidRPr="009B1CA5">
              <w:rPr>
                <w:rStyle w:val="Hyperlink"/>
                <w:noProof/>
              </w:rPr>
              <w:t>1</w:t>
            </w:r>
            <w:r w:rsidR="00B92DD5">
              <w:rPr>
                <w:noProof/>
                <w:lang w:val="en-DK" w:eastAsia="en-DK"/>
              </w:rPr>
              <w:tab/>
            </w:r>
            <w:r w:rsidR="00B92DD5" w:rsidRPr="009B1CA5">
              <w:rPr>
                <w:rStyle w:val="Hyperlink"/>
                <w:noProof/>
              </w:rPr>
              <w:t>Contents</w:t>
            </w:r>
            <w:r w:rsidR="00B92DD5">
              <w:rPr>
                <w:noProof/>
                <w:webHidden/>
              </w:rPr>
              <w:tab/>
            </w:r>
            <w:r w:rsidR="00B92DD5">
              <w:rPr>
                <w:noProof/>
                <w:webHidden/>
              </w:rPr>
              <w:fldChar w:fldCharType="begin"/>
            </w:r>
            <w:r w:rsidR="00B92DD5">
              <w:rPr>
                <w:noProof/>
                <w:webHidden/>
              </w:rPr>
              <w:instrText xml:space="preserve"> PAGEREF _Toc81204881 \h </w:instrText>
            </w:r>
            <w:r w:rsidR="00B92DD5">
              <w:rPr>
                <w:noProof/>
                <w:webHidden/>
              </w:rPr>
            </w:r>
            <w:r w:rsidR="00B92DD5">
              <w:rPr>
                <w:noProof/>
                <w:webHidden/>
              </w:rPr>
              <w:fldChar w:fldCharType="separate"/>
            </w:r>
            <w:r w:rsidR="00B92DD5">
              <w:rPr>
                <w:noProof/>
                <w:webHidden/>
              </w:rPr>
              <w:t>1</w:t>
            </w:r>
            <w:r w:rsidR="00B92DD5">
              <w:rPr>
                <w:noProof/>
                <w:webHidden/>
              </w:rPr>
              <w:fldChar w:fldCharType="end"/>
            </w:r>
          </w:hyperlink>
        </w:p>
        <w:p w14:paraId="006F8226" w14:textId="104881DC" w:rsidR="00B92DD5" w:rsidRDefault="00D3577C">
          <w:pPr>
            <w:pStyle w:val="TOC1"/>
            <w:tabs>
              <w:tab w:val="left" w:pos="440"/>
              <w:tab w:val="right" w:leader="dot" w:pos="9016"/>
            </w:tabs>
            <w:rPr>
              <w:noProof/>
              <w:lang w:val="en-DK" w:eastAsia="en-DK"/>
            </w:rPr>
          </w:pPr>
          <w:hyperlink w:anchor="_Toc81204882" w:history="1">
            <w:r w:rsidR="00B92DD5" w:rsidRPr="009B1CA5">
              <w:rPr>
                <w:rStyle w:val="Hyperlink"/>
                <w:noProof/>
              </w:rPr>
              <w:t>2</w:t>
            </w:r>
            <w:r w:rsidR="00B92DD5">
              <w:rPr>
                <w:noProof/>
                <w:lang w:val="en-DK" w:eastAsia="en-DK"/>
              </w:rPr>
              <w:tab/>
            </w:r>
            <w:r w:rsidR="00B92DD5" w:rsidRPr="009B1CA5">
              <w:rPr>
                <w:rStyle w:val="Hyperlink"/>
                <w:noProof/>
              </w:rPr>
              <w:t>Courses - spring 2020</w:t>
            </w:r>
            <w:r w:rsidR="00B92DD5">
              <w:rPr>
                <w:noProof/>
                <w:webHidden/>
              </w:rPr>
              <w:tab/>
            </w:r>
            <w:r w:rsidR="00B92DD5">
              <w:rPr>
                <w:noProof/>
                <w:webHidden/>
              </w:rPr>
              <w:fldChar w:fldCharType="begin"/>
            </w:r>
            <w:r w:rsidR="00B92DD5">
              <w:rPr>
                <w:noProof/>
                <w:webHidden/>
              </w:rPr>
              <w:instrText xml:space="preserve"> PAGEREF _Toc81204882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50E0ADD1" w14:textId="6611E98E" w:rsidR="00B92DD5" w:rsidRDefault="00D3577C">
          <w:pPr>
            <w:pStyle w:val="TOC2"/>
            <w:tabs>
              <w:tab w:val="left" w:pos="880"/>
              <w:tab w:val="right" w:leader="dot" w:pos="9016"/>
            </w:tabs>
            <w:rPr>
              <w:noProof/>
              <w:lang w:val="en-DK" w:eastAsia="en-DK"/>
            </w:rPr>
          </w:pPr>
          <w:hyperlink w:anchor="_Toc81204883" w:history="1">
            <w:r w:rsidR="00B92DD5" w:rsidRPr="009B1CA5">
              <w:rPr>
                <w:rStyle w:val="Hyperlink"/>
                <w:noProof/>
              </w:rPr>
              <w:t>2.1</w:t>
            </w:r>
            <w:r w:rsidR="00B92DD5">
              <w:rPr>
                <w:noProof/>
                <w:lang w:val="en-DK" w:eastAsia="en-DK"/>
              </w:rPr>
              <w:tab/>
            </w:r>
            <w:r w:rsidR="00B92DD5" w:rsidRPr="009B1CA5">
              <w:rPr>
                <w:rStyle w:val="Hyperlink"/>
                <w:noProof/>
              </w:rPr>
              <w:t>(27220) Advanced prokaryotic biotechnology</w:t>
            </w:r>
            <w:r w:rsidR="00B92DD5">
              <w:rPr>
                <w:noProof/>
                <w:webHidden/>
              </w:rPr>
              <w:tab/>
            </w:r>
            <w:r w:rsidR="00B92DD5">
              <w:rPr>
                <w:noProof/>
                <w:webHidden/>
              </w:rPr>
              <w:fldChar w:fldCharType="begin"/>
            </w:r>
            <w:r w:rsidR="00B92DD5">
              <w:rPr>
                <w:noProof/>
                <w:webHidden/>
              </w:rPr>
              <w:instrText xml:space="preserve"> PAGEREF _Toc81204883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567905BD" w14:textId="75D272B5" w:rsidR="00B92DD5" w:rsidRDefault="00D3577C">
          <w:pPr>
            <w:pStyle w:val="TOC3"/>
            <w:tabs>
              <w:tab w:val="left" w:pos="1320"/>
              <w:tab w:val="right" w:leader="dot" w:pos="9016"/>
            </w:tabs>
            <w:rPr>
              <w:noProof/>
              <w:lang w:val="en-DK" w:eastAsia="en-DK"/>
            </w:rPr>
          </w:pPr>
          <w:hyperlink w:anchor="_Toc81204884" w:history="1">
            <w:r w:rsidR="00B92DD5" w:rsidRPr="009B1CA5">
              <w:rPr>
                <w:rStyle w:val="Hyperlink"/>
                <w:noProof/>
              </w:rPr>
              <w:t>2.1.1</w:t>
            </w:r>
            <w:r w:rsidR="00B92DD5">
              <w:rPr>
                <w:noProof/>
                <w:lang w:val="en-DK" w:eastAsia="en-DK"/>
              </w:rPr>
              <w:tab/>
            </w:r>
            <w:r w:rsidR="00B92DD5" w:rsidRPr="009B1CA5">
              <w:rPr>
                <w:rStyle w:val="Hyperlink"/>
                <w:noProof/>
              </w:rPr>
              <w:t>Lecture 6 - Microbial community modelling</w:t>
            </w:r>
            <w:r w:rsidR="00B92DD5">
              <w:rPr>
                <w:noProof/>
                <w:webHidden/>
              </w:rPr>
              <w:tab/>
            </w:r>
            <w:r w:rsidR="00B92DD5">
              <w:rPr>
                <w:noProof/>
                <w:webHidden/>
              </w:rPr>
              <w:fldChar w:fldCharType="begin"/>
            </w:r>
            <w:r w:rsidR="00B92DD5">
              <w:rPr>
                <w:noProof/>
                <w:webHidden/>
              </w:rPr>
              <w:instrText xml:space="preserve"> PAGEREF _Toc81204884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7BDE0EA8" w14:textId="350EF712" w:rsidR="00B92DD5" w:rsidRDefault="00D3577C">
          <w:pPr>
            <w:pStyle w:val="TOC3"/>
            <w:tabs>
              <w:tab w:val="left" w:pos="1320"/>
              <w:tab w:val="right" w:leader="dot" w:pos="9016"/>
            </w:tabs>
            <w:rPr>
              <w:noProof/>
              <w:lang w:val="en-DK" w:eastAsia="en-DK"/>
            </w:rPr>
          </w:pPr>
          <w:hyperlink w:anchor="_Toc81204885" w:history="1">
            <w:r w:rsidR="00B92DD5" w:rsidRPr="009B1CA5">
              <w:rPr>
                <w:rStyle w:val="Hyperlink"/>
                <w:noProof/>
              </w:rPr>
              <w:t>2.1.2</w:t>
            </w:r>
            <w:r w:rsidR="00B92DD5">
              <w:rPr>
                <w:noProof/>
                <w:lang w:val="en-DK" w:eastAsia="en-DK"/>
              </w:rPr>
              <w:tab/>
            </w:r>
            <w:r w:rsidR="00B92DD5" w:rsidRPr="009B1CA5">
              <w:rPr>
                <w:rStyle w:val="Hyperlink"/>
                <w:noProof/>
              </w:rPr>
              <w:t>Lecture 7 - Bacterial Cell Factories</w:t>
            </w:r>
            <w:r w:rsidR="00B92DD5">
              <w:rPr>
                <w:noProof/>
                <w:webHidden/>
              </w:rPr>
              <w:tab/>
            </w:r>
            <w:r w:rsidR="00B92DD5">
              <w:rPr>
                <w:noProof/>
                <w:webHidden/>
              </w:rPr>
              <w:fldChar w:fldCharType="begin"/>
            </w:r>
            <w:r w:rsidR="00B92DD5">
              <w:rPr>
                <w:noProof/>
                <w:webHidden/>
              </w:rPr>
              <w:instrText xml:space="preserve"> PAGEREF _Toc81204885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10E52B8F" w14:textId="651FCBC2" w:rsidR="00B92DD5" w:rsidRDefault="00D3577C">
          <w:pPr>
            <w:pStyle w:val="TOC3"/>
            <w:tabs>
              <w:tab w:val="left" w:pos="1320"/>
              <w:tab w:val="right" w:leader="dot" w:pos="9016"/>
            </w:tabs>
            <w:rPr>
              <w:noProof/>
              <w:lang w:val="en-DK" w:eastAsia="en-DK"/>
            </w:rPr>
          </w:pPr>
          <w:hyperlink w:anchor="_Toc81204886" w:history="1">
            <w:r w:rsidR="00B92DD5" w:rsidRPr="009B1CA5">
              <w:rPr>
                <w:rStyle w:val="Hyperlink"/>
                <w:noProof/>
              </w:rPr>
              <w:t>2.1.3</w:t>
            </w:r>
            <w:r w:rsidR="00B92DD5">
              <w:rPr>
                <w:noProof/>
                <w:lang w:val="en-DK" w:eastAsia="en-DK"/>
              </w:rPr>
              <w:tab/>
            </w:r>
            <w:r w:rsidR="00B92DD5" w:rsidRPr="009B1CA5">
              <w:rPr>
                <w:rStyle w:val="Hyperlink"/>
                <w:noProof/>
              </w:rPr>
              <w:t>Lecture 8 - Pre- and probiotics</w:t>
            </w:r>
            <w:r w:rsidR="00B92DD5">
              <w:rPr>
                <w:noProof/>
                <w:webHidden/>
              </w:rPr>
              <w:tab/>
            </w:r>
            <w:r w:rsidR="00B92DD5">
              <w:rPr>
                <w:noProof/>
                <w:webHidden/>
              </w:rPr>
              <w:fldChar w:fldCharType="begin"/>
            </w:r>
            <w:r w:rsidR="00B92DD5">
              <w:rPr>
                <w:noProof/>
                <w:webHidden/>
              </w:rPr>
              <w:instrText xml:space="preserve"> PAGEREF _Toc81204886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42C4CF69" w14:textId="39D0AAA5" w:rsidR="00B92DD5" w:rsidRDefault="00D3577C">
          <w:pPr>
            <w:pStyle w:val="TOC3"/>
            <w:tabs>
              <w:tab w:val="left" w:pos="1320"/>
              <w:tab w:val="right" w:leader="dot" w:pos="9016"/>
            </w:tabs>
            <w:rPr>
              <w:noProof/>
              <w:lang w:val="en-DK" w:eastAsia="en-DK"/>
            </w:rPr>
          </w:pPr>
          <w:hyperlink w:anchor="_Toc81204887" w:history="1">
            <w:r w:rsidR="00B92DD5" w:rsidRPr="009B1CA5">
              <w:rPr>
                <w:rStyle w:val="Hyperlink"/>
                <w:noProof/>
              </w:rPr>
              <w:t>2.1.4</w:t>
            </w:r>
            <w:r w:rsidR="00B92DD5">
              <w:rPr>
                <w:noProof/>
                <w:lang w:val="en-DK" w:eastAsia="en-DK"/>
              </w:rPr>
              <w:tab/>
            </w:r>
            <w:r w:rsidR="00B92DD5" w:rsidRPr="009B1CA5">
              <w:rPr>
                <w:rStyle w:val="Hyperlink"/>
                <w:noProof/>
              </w:rPr>
              <w:t>Lecture 9 - Aquaculture and probiotics</w:t>
            </w:r>
            <w:r w:rsidR="00B92DD5">
              <w:rPr>
                <w:noProof/>
                <w:webHidden/>
              </w:rPr>
              <w:tab/>
            </w:r>
            <w:r w:rsidR="00B92DD5">
              <w:rPr>
                <w:noProof/>
                <w:webHidden/>
              </w:rPr>
              <w:fldChar w:fldCharType="begin"/>
            </w:r>
            <w:r w:rsidR="00B92DD5">
              <w:rPr>
                <w:noProof/>
                <w:webHidden/>
              </w:rPr>
              <w:instrText xml:space="preserve"> PAGEREF _Toc81204887 \h </w:instrText>
            </w:r>
            <w:r w:rsidR="00B92DD5">
              <w:rPr>
                <w:noProof/>
                <w:webHidden/>
              </w:rPr>
            </w:r>
            <w:r w:rsidR="00B92DD5">
              <w:rPr>
                <w:noProof/>
                <w:webHidden/>
              </w:rPr>
              <w:fldChar w:fldCharType="separate"/>
            </w:r>
            <w:r w:rsidR="00B92DD5">
              <w:rPr>
                <w:noProof/>
                <w:webHidden/>
              </w:rPr>
              <w:t>6</w:t>
            </w:r>
            <w:r w:rsidR="00B92DD5">
              <w:rPr>
                <w:noProof/>
                <w:webHidden/>
              </w:rPr>
              <w:fldChar w:fldCharType="end"/>
            </w:r>
          </w:hyperlink>
        </w:p>
        <w:p w14:paraId="1355CD68" w14:textId="17A6CF7A" w:rsidR="00B92DD5" w:rsidRDefault="00D3577C">
          <w:pPr>
            <w:pStyle w:val="TOC3"/>
            <w:tabs>
              <w:tab w:val="left" w:pos="1320"/>
              <w:tab w:val="right" w:leader="dot" w:pos="9016"/>
            </w:tabs>
            <w:rPr>
              <w:noProof/>
              <w:lang w:val="en-DK" w:eastAsia="en-DK"/>
            </w:rPr>
          </w:pPr>
          <w:hyperlink w:anchor="_Toc81204888" w:history="1">
            <w:r w:rsidR="00B92DD5" w:rsidRPr="009B1CA5">
              <w:rPr>
                <w:rStyle w:val="Hyperlink"/>
                <w:noProof/>
              </w:rPr>
              <w:t>2.1.5</w:t>
            </w:r>
            <w:r w:rsidR="00B92DD5">
              <w:rPr>
                <w:noProof/>
                <w:lang w:val="en-DK" w:eastAsia="en-DK"/>
              </w:rPr>
              <w:tab/>
            </w:r>
            <w:r w:rsidR="00B92DD5" w:rsidRPr="009B1CA5">
              <w:rPr>
                <w:rStyle w:val="Hyperlink"/>
                <w:noProof/>
              </w:rPr>
              <w:t>Lecture 10 - Microbes in Agriculture</w:t>
            </w:r>
            <w:r w:rsidR="00B92DD5">
              <w:rPr>
                <w:noProof/>
                <w:webHidden/>
              </w:rPr>
              <w:tab/>
            </w:r>
            <w:r w:rsidR="00B92DD5">
              <w:rPr>
                <w:noProof/>
                <w:webHidden/>
              </w:rPr>
              <w:fldChar w:fldCharType="begin"/>
            </w:r>
            <w:r w:rsidR="00B92DD5">
              <w:rPr>
                <w:noProof/>
                <w:webHidden/>
              </w:rPr>
              <w:instrText xml:space="preserve"> PAGEREF _Toc81204888 \h </w:instrText>
            </w:r>
            <w:r w:rsidR="00B92DD5">
              <w:rPr>
                <w:noProof/>
                <w:webHidden/>
              </w:rPr>
            </w:r>
            <w:r w:rsidR="00B92DD5">
              <w:rPr>
                <w:noProof/>
                <w:webHidden/>
              </w:rPr>
              <w:fldChar w:fldCharType="separate"/>
            </w:r>
            <w:r w:rsidR="00B92DD5">
              <w:rPr>
                <w:noProof/>
                <w:webHidden/>
              </w:rPr>
              <w:t>6</w:t>
            </w:r>
            <w:r w:rsidR="00B92DD5">
              <w:rPr>
                <w:noProof/>
                <w:webHidden/>
              </w:rPr>
              <w:fldChar w:fldCharType="end"/>
            </w:r>
          </w:hyperlink>
        </w:p>
        <w:p w14:paraId="5DB5D596" w14:textId="5B9172C0" w:rsidR="00B92DD5" w:rsidRDefault="00D3577C">
          <w:pPr>
            <w:pStyle w:val="TOC3"/>
            <w:tabs>
              <w:tab w:val="left" w:pos="1320"/>
              <w:tab w:val="right" w:leader="dot" w:pos="9016"/>
            </w:tabs>
            <w:rPr>
              <w:noProof/>
              <w:lang w:val="en-DK" w:eastAsia="en-DK"/>
            </w:rPr>
          </w:pPr>
          <w:hyperlink w:anchor="_Toc81204889" w:history="1">
            <w:r w:rsidR="00B92DD5" w:rsidRPr="009B1CA5">
              <w:rPr>
                <w:rStyle w:val="Hyperlink"/>
                <w:noProof/>
              </w:rPr>
              <w:t>2.1.6</w:t>
            </w:r>
            <w:r w:rsidR="00B92DD5">
              <w:rPr>
                <w:noProof/>
                <w:lang w:val="en-DK" w:eastAsia="en-DK"/>
              </w:rPr>
              <w:tab/>
            </w:r>
            <w:r w:rsidR="00B92DD5" w:rsidRPr="009B1CA5">
              <w:rPr>
                <w:rStyle w:val="Hyperlink"/>
                <w:noProof/>
              </w:rPr>
              <w:t>Lecture 11 - Bacteriophages in biotechnology and biomedicine</w:t>
            </w:r>
            <w:r w:rsidR="00B92DD5">
              <w:rPr>
                <w:noProof/>
                <w:webHidden/>
              </w:rPr>
              <w:tab/>
            </w:r>
            <w:r w:rsidR="00B92DD5">
              <w:rPr>
                <w:noProof/>
                <w:webHidden/>
              </w:rPr>
              <w:fldChar w:fldCharType="begin"/>
            </w:r>
            <w:r w:rsidR="00B92DD5">
              <w:rPr>
                <w:noProof/>
                <w:webHidden/>
              </w:rPr>
              <w:instrText xml:space="preserve"> PAGEREF _Toc81204889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23CFCE49" w14:textId="540DBD4D" w:rsidR="00B92DD5" w:rsidRDefault="00D3577C">
          <w:pPr>
            <w:pStyle w:val="TOC3"/>
            <w:tabs>
              <w:tab w:val="left" w:pos="1320"/>
              <w:tab w:val="right" w:leader="dot" w:pos="9016"/>
            </w:tabs>
            <w:rPr>
              <w:noProof/>
              <w:lang w:val="en-DK" w:eastAsia="en-DK"/>
            </w:rPr>
          </w:pPr>
          <w:hyperlink w:anchor="_Toc81204890" w:history="1">
            <w:r w:rsidR="00B92DD5" w:rsidRPr="009B1CA5">
              <w:rPr>
                <w:rStyle w:val="Hyperlink"/>
                <w:noProof/>
              </w:rPr>
              <w:t>2.1.7</w:t>
            </w:r>
            <w:r w:rsidR="00B92DD5">
              <w:rPr>
                <w:noProof/>
                <w:lang w:val="en-DK" w:eastAsia="en-DK"/>
              </w:rPr>
              <w:tab/>
            </w:r>
            <w:r w:rsidR="00B92DD5" w:rsidRPr="009B1CA5">
              <w:rPr>
                <w:rStyle w:val="Hyperlink"/>
                <w:noProof/>
              </w:rPr>
              <w:t>Lecture 12 - Biofilm and exopolysaccharides</w:t>
            </w:r>
            <w:r w:rsidR="00B92DD5">
              <w:rPr>
                <w:noProof/>
                <w:webHidden/>
              </w:rPr>
              <w:tab/>
            </w:r>
            <w:r w:rsidR="00B92DD5">
              <w:rPr>
                <w:noProof/>
                <w:webHidden/>
              </w:rPr>
              <w:fldChar w:fldCharType="begin"/>
            </w:r>
            <w:r w:rsidR="00B92DD5">
              <w:rPr>
                <w:noProof/>
                <w:webHidden/>
              </w:rPr>
              <w:instrText xml:space="preserve"> PAGEREF _Toc81204890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7629847B" w14:textId="73710F8C" w:rsidR="00B92DD5" w:rsidRDefault="00D3577C">
          <w:pPr>
            <w:pStyle w:val="TOC3"/>
            <w:tabs>
              <w:tab w:val="left" w:pos="1320"/>
              <w:tab w:val="right" w:leader="dot" w:pos="9016"/>
            </w:tabs>
            <w:rPr>
              <w:noProof/>
              <w:lang w:val="en-DK" w:eastAsia="en-DK"/>
            </w:rPr>
          </w:pPr>
          <w:hyperlink w:anchor="_Toc81204891" w:history="1">
            <w:r w:rsidR="00B92DD5" w:rsidRPr="009B1CA5">
              <w:rPr>
                <w:rStyle w:val="Hyperlink"/>
                <w:noProof/>
              </w:rPr>
              <w:t>2.1.8</w:t>
            </w:r>
            <w:r w:rsidR="00B92DD5">
              <w:rPr>
                <w:noProof/>
                <w:lang w:val="en-DK" w:eastAsia="en-DK"/>
              </w:rPr>
              <w:tab/>
            </w:r>
            <w:r w:rsidR="00B92DD5" w:rsidRPr="009B1CA5">
              <w:rPr>
                <w:rStyle w:val="Hyperlink"/>
                <w:noProof/>
              </w:rPr>
              <w:t>Lecture 13 - Bioremediation and microbial diversity</w:t>
            </w:r>
            <w:r w:rsidR="00B92DD5">
              <w:rPr>
                <w:noProof/>
                <w:webHidden/>
              </w:rPr>
              <w:tab/>
            </w:r>
            <w:r w:rsidR="00B92DD5">
              <w:rPr>
                <w:noProof/>
                <w:webHidden/>
              </w:rPr>
              <w:fldChar w:fldCharType="begin"/>
            </w:r>
            <w:r w:rsidR="00B92DD5">
              <w:rPr>
                <w:noProof/>
                <w:webHidden/>
              </w:rPr>
              <w:instrText xml:space="preserve"> PAGEREF _Toc81204891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31CC6B34" w14:textId="063C82B7" w:rsidR="00B92DD5" w:rsidRDefault="00D3577C">
          <w:pPr>
            <w:pStyle w:val="TOC3"/>
            <w:tabs>
              <w:tab w:val="left" w:pos="1320"/>
              <w:tab w:val="right" w:leader="dot" w:pos="9016"/>
            </w:tabs>
            <w:rPr>
              <w:noProof/>
              <w:lang w:val="en-DK" w:eastAsia="en-DK"/>
            </w:rPr>
          </w:pPr>
          <w:hyperlink w:anchor="_Toc81204892" w:history="1">
            <w:r w:rsidR="00B92DD5" w:rsidRPr="009B1CA5">
              <w:rPr>
                <w:rStyle w:val="Hyperlink"/>
                <w:noProof/>
              </w:rPr>
              <w:t>2.1.9</w:t>
            </w:r>
            <w:r w:rsidR="00B92DD5">
              <w:rPr>
                <w:noProof/>
                <w:lang w:val="en-DK" w:eastAsia="en-DK"/>
              </w:rPr>
              <w:tab/>
            </w:r>
            <w:r w:rsidR="00B92DD5" w:rsidRPr="009B1CA5">
              <w:rPr>
                <w:rStyle w:val="Hyperlink"/>
                <w:noProof/>
              </w:rPr>
              <w:t>Exam</w:t>
            </w:r>
            <w:r w:rsidR="00B92DD5">
              <w:rPr>
                <w:noProof/>
                <w:webHidden/>
              </w:rPr>
              <w:tab/>
            </w:r>
            <w:r w:rsidR="00B92DD5">
              <w:rPr>
                <w:noProof/>
                <w:webHidden/>
              </w:rPr>
              <w:fldChar w:fldCharType="begin"/>
            </w:r>
            <w:r w:rsidR="00B92DD5">
              <w:rPr>
                <w:noProof/>
                <w:webHidden/>
              </w:rPr>
              <w:instrText xml:space="preserve"> PAGEREF _Toc81204892 \h </w:instrText>
            </w:r>
            <w:r w:rsidR="00B92DD5">
              <w:rPr>
                <w:noProof/>
                <w:webHidden/>
              </w:rPr>
            </w:r>
            <w:r w:rsidR="00B92DD5">
              <w:rPr>
                <w:noProof/>
                <w:webHidden/>
              </w:rPr>
              <w:fldChar w:fldCharType="separate"/>
            </w:r>
            <w:r w:rsidR="00B92DD5">
              <w:rPr>
                <w:noProof/>
                <w:webHidden/>
              </w:rPr>
              <w:t>8</w:t>
            </w:r>
            <w:r w:rsidR="00B92DD5">
              <w:rPr>
                <w:noProof/>
                <w:webHidden/>
              </w:rPr>
              <w:fldChar w:fldCharType="end"/>
            </w:r>
          </w:hyperlink>
        </w:p>
        <w:p w14:paraId="0A3981EF" w14:textId="1573094B" w:rsidR="00B92DD5" w:rsidRDefault="00D3577C">
          <w:pPr>
            <w:pStyle w:val="TOC1"/>
            <w:tabs>
              <w:tab w:val="left" w:pos="440"/>
              <w:tab w:val="right" w:leader="dot" w:pos="9016"/>
            </w:tabs>
            <w:rPr>
              <w:noProof/>
              <w:lang w:val="en-DK" w:eastAsia="en-DK"/>
            </w:rPr>
          </w:pPr>
          <w:hyperlink w:anchor="_Toc81204893" w:history="1">
            <w:r w:rsidR="00B92DD5" w:rsidRPr="009B1CA5">
              <w:rPr>
                <w:rStyle w:val="Hyperlink"/>
                <w:noProof/>
              </w:rPr>
              <w:t>3</w:t>
            </w:r>
            <w:r w:rsidR="00B92DD5">
              <w:rPr>
                <w:noProof/>
                <w:lang w:val="en-DK" w:eastAsia="en-DK"/>
              </w:rPr>
              <w:tab/>
            </w:r>
            <w:r w:rsidR="00B92DD5" w:rsidRPr="009B1CA5">
              <w:rPr>
                <w:rStyle w:val="Hyperlink"/>
                <w:noProof/>
              </w:rPr>
              <w:t>Courses - Fall 2020</w:t>
            </w:r>
            <w:r w:rsidR="00B92DD5">
              <w:rPr>
                <w:noProof/>
                <w:webHidden/>
              </w:rPr>
              <w:tab/>
            </w:r>
            <w:r w:rsidR="00B92DD5">
              <w:rPr>
                <w:noProof/>
                <w:webHidden/>
              </w:rPr>
              <w:fldChar w:fldCharType="begin"/>
            </w:r>
            <w:r w:rsidR="00B92DD5">
              <w:rPr>
                <w:noProof/>
                <w:webHidden/>
              </w:rPr>
              <w:instrText xml:space="preserve"> PAGEREF _Toc81204893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B3A71B5" w14:textId="32850B44" w:rsidR="00B92DD5" w:rsidRDefault="00D3577C">
          <w:pPr>
            <w:pStyle w:val="TOC2"/>
            <w:tabs>
              <w:tab w:val="left" w:pos="880"/>
              <w:tab w:val="right" w:leader="dot" w:pos="9016"/>
            </w:tabs>
            <w:rPr>
              <w:noProof/>
              <w:lang w:val="en-DK" w:eastAsia="en-DK"/>
            </w:rPr>
          </w:pPr>
          <w:hyperlink w:anchor="_Toc81204894" w:history="1">
            <w:r w:rsidR="00B92DD5" w:rsidRPr="009B1CA5">
              <w:rPr>
                <w:rStyle w:val="Hyperlink"/>
                <w:noProof/>
              </w:rPr>
              <w:t>3.1</w:t>
            </w:r>
            <w:r w:rsidR="00B92DD5">
              <w:rPr>
                <w:noProof/>
                <w:lang w:val="en-DK" w:eastAsia="en-DK"/>
              </w:rPr>
              <w:tab/>
            </w:r>
            <w:r w:rsidR="00B92DD5" w:rsidRPr="009B1CA5">
              <w:rPr>
                <w:rStyle w:val="Hyperlink"/>
                <w:noProof/>
              </w:rPr>
              <w:t>(27230) Prokaryotic cell biology</w:t>
            </w:r>
            <w:r w:rsidR="00B92DD5">
              <w:rPr>
                <w:noProof/>
                <w:webHidden/>
              </w:rPr>
              <w:tab/>
            </w:r>
            <w:r w:rsidR="00B92DD5">
              <w:rPr>
                <w:noProof/>
                <w:webHidden/>
              </w:rPr>
              <w:fldChar w:fldCharType="begin"/>
            </w:r>
            <w:r w:rsidR="00B92DD5">
              <w:rPr>
                <w:noProof/>
                <w:webHidden/>
              </w:rPr>
              <w:instrText xml:space="preserve"> PAGEREF _Toc81204894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6C291C52" w14:textId="1305F688" w:rsidR="00B92DD5" w:rsidRDefault="00D3577C">
          <w:pPr>
            <w:pStyle w:val="TOC3"/>
            <w:tabs>
              <w:tab w:val="left" w:pos="1320"/>
              <w:tab w:val="right" w:leader="dot" w:pos="9016"/>
            </w:tabs>
            <w:rPr>
              <w:noProof/>
              <w:lang w:val="en-DK" w:eastAsia="en-DK"/>
            </w:rPr>
          </w:pPr>
          <w:hyperlink w:anchor="_Toc81204895" w:history="1">
            <w:r w:rsidR="00B92DD5" w:rsidRPr="009B1CA5">
              <w:rPr>
                <w:rStyle w:val="Hyperlink"/>
                <w:noProof/>
              </w:rPr>
              <w:t>3.1.1</w:t>
            </w:r>
            <w:r w:rsidR="00B92DD5">
              <w:rPr>
                <w:noProof/>
                <w:lang w:val="en-DK" w:eastAsia="en-DK"/>
              </w:rPr>
              <w:tab/>
            </w:r>
            <w:r w:rsidR="00B92DD5" w:rsidRPr="009B1CA5">
              <w:rPr>
                <w:rStyle w:val="Hyperlink"/>
                <w:noProof/>
              </w:rPr>
              <w:t>Lecture 4 - Catabolite repression</w:t>
            </w:r>
            <w:r w:rsidR="00B92DD5">
              <w:rPr>
                <w:noProof/>
                <w:webHidden/>
              </w:rPr>
              <w:tab/>
            </w:r>
            <w:r w:rsidR="00B92DD5">
              <w:rPr>
                <w:noProof/>
                <w:webHidden/>
              </w:rPr>
              <w:fldChar w:fldCharType="begin"/>
            </w:r>
            <w:r w:rsidR="00B92DD5">
              <w:rPr>
                <w:noProof/>
                <w:webHidden/>
              </w:rPr>
              <w:instrText xml:space="preserve"> PAGEREF _Toc81204895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00306164" w14:textId="6F89DF50" w:rsidR="00B92DD5" w:rsidRDefault="00D3577C">
          <w:pPr>
            <w:pStyle w:val="TOC3"/>
            <w:tabs>
              <w:tab w:val="left" w:pos="1320"/>
              <w:tab w:val="right" w:leader="dot" w:pos="9016"/>
            </w:tabs>
            <w:rPr>
              <w:noProof/>
              <w:lang w:val="en-DK" w:eastAsia="en-DK"/>
            </w:rPr>
          </w:pPr>
          <w:hyperlink w:anchor="_Toc81204896" w:history="1">
            <w:r w:rsidR="00B92DD5" w:rsidRPr="009B1CA5">
              <w:rPr>
                <w:rStyle w:val="Hyperlink"/>
                <w:noProof/>
              </w:rPr>
              <w:t>3.1.2</w:t>
            </w:r>
            <w:r w:rsidR="00B92DD5">
              <w:rPr>
                <w:noProof/>
                <w:lang w:val="en-DK" w:eastAsia="en-DK"/>
              </w:rPr>
              <w:tab/>
            </w:r>
            <w:r w:rsidR="00B92DD5" w:rsidRPr="009B1CA5">
              <w:rPr>
                <w:rStyle w:val="Hyperlink"/>
                <w:noProof/>
              </w:rPr>
              <w:t>Lecture 5 - Stability and degradation of mRNA and its role in control of gene expression</w:t>
            </w:r>
            <w:r w:rsidR="00B92DD5">
              <w:rPr>
                <w:noProof/>
                <w:webHidden/>
              </w:rPr>
              <w:tab/>
            </w:r>
            <w:r w:rsidR="00B92DD5">
              <w:rPr>
                <w:noProof/>
                <w:webHidden/>
              </w:rPr>
              <w:fldChar w:fldCharType="begin"/>
            </w:r>
            <w:r w:rsidR="00B92DD5">
              <w:rPr>
                <w:noProof/>
                <w:webHidden/>
              </w:rPr>
              <w:instrText xml:space="preserve"> PAGEREF _Toc81204896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B14E682" w14:textId="15F75F5C" w:rsidR="00B92DD5" w:rsidRDefault="00D3577C">
          <w:pPr>
            <w:pStyle w:val="TOC3"/>
            <w:tabs>
              <w:tab w:val="left" w:pos="1320"/>
              <w:tab w:val="right" w:leader="dot" w:pos="9016"/>
            </w:tabs>
            <w:rPr>
              <w:noProof/>
              <w:lang w:val="en-DK" w:eastAsia="en-DK"/>
            </w:rPr>
          </w:pPr>
          <w:hyperlink w:anchor="_Toc81204897" w:history="1">
            <w:r w:rsidR="00B92DD5" w:rsidRPr="009B1CA5">
              <w:rPr>
                <w:rStyle w:val="Hyperlink"/>
                <w:noProof/>
              </w:rPr>
              <w:t>3.1.3</w:t>
            </w:r>
            <w:r w:rsidR="00B92DD5">
              <w:rPr>
                <w:noProof/>
                <w:lang w:val="en-DK" w:eastAsia="en-DK"/>
              </w:rPr>
              <w:tab/>
            </w:r>
            <w:r w:rsidR="00B92DD5" w:rsidRPr="009B1CA5">
              <w:rPr>
                <w:rStyle w:val="Hyperlink"/>
                <w:noProof/>
              </w:rPr>
              <w:t>Lecture 6 - Regulatory RNAs I – cis-acting elements</w:t>
            </w:r>
            <w:r w:rsidR="00B92DD5">
              <w:rPr>
                <w:noProof/>
                <w:webHidden/>
              </w:rPr>
              <w:tab/>
            </w:r>
            <w:r w:rsidR="00B92DD5">
              <w:rPr>
                <w:noProof/>
                <w:webHidden/>
              </w:rPr>
              <w:fldChar w:fldCharType="begin"/>
            </w:r>
            <w:r w:rsidR="00B92DD5">
              <w:rPr>
                <w:noProof/>
                <w:webHidden/>
              </w:rPr>
              <w:instrText xml:space="preserve"> PAGEREF _Toc81204897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4BDBF75F" w14:textId="25327BE5" w:rsidR="00B92DD5" w:rsidRDefault="00D3577C">
          <w:pPr>
            <w:pStyle w:val="TOC3"/>
            <w:tabs>
              <w:tab w:val="left" w:pos="1320"/>
              <w:tab w:val="right" w:leader="dot" w:pos="9016"/>
            </w:tabs>
            <w:rPr>
              <w:noProof/>
              <w:lang w:val="en-DK" w:eastAsia="en-DK"/>
            </w:rPr>
          </w:pPr>
          <w:hyperlink w:anchor="_Toc81204898" w:history="1">
            <w:r w:rsidR="00B92DD5" w:rsidRPr="009B1CA5">
              <w:rPr>
                <w:rStyle w:val="Hyperlink"/>
                <w:noProof/>
              </w:rPr>
              <w:t>3.1.4</w:t>
            </w:r>
            <w:r w:rsidR="00B92DD5">
              <w:rPr>
                <w:noProof/>
                <w:lang w:val="en-DK" w:eastAsia="en-DK"/>
              </w:rPr>
              <w:tab/>
            </w:r>
            <w:r w:rsidR="00B92DD5" w:rsidRPr="009B1CA5">
              <w:rPr>
                <w:rStyle w:val="Hyperlink"/>
                <w:noProof/>
              </w:rPr>
              <w:t>Lecture 7 - Regulatory RNAs II – Small RNAs with RNA and protein targets</w:t>
            </w:r>
            <w:r w:rsidR="00B92DD5">
              <w:rPr>
                <w:noProof/>
                <w:webHidden/>
              </w:rPr>
              <w:tab/>
            </w:r>
            <w:r w:rsidR="00B92DD5">
              <w:rPr>
                <w:noProof/>
                <w:webHidden/>
              </w:rPr>
              <w:fldChar w:fldCharType="begin"/>
            </w:r>
            <w:r w:rsidR="00B92DD5">
              <w:rPr>
                <w:noProof/>
                <w:webHidden/>
              </w:rPr>
              <w:instrText xml:space="preserve"> PAGEREF _Toc81204898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0ADE030" w14:textId="604BE736" w:rsidR="00B92DD5" w:rsidRDefault="00D3577C">
          <w:pPr>
            <w:pStyle w:val="TOC3"/>
            <w:tabs>
              <w:tab w:val="left" w:pos="1320"/>
              <w:tab w:val="right" w:leader="dot" w:pos="9016"/>
            </w:tabs>
            <w:rPr>
              <w:noProof/>
              <w:lang w:val="en-DK" w:eastAsia="en-DK"/>
            </w:rPr>
          </w:pPr>
          <w:hyperlink w:anchor="_Toc81204899" w:history="1">
            <w:r w:rsidR="00B92DD5" w:rsidRPr="009B1CA5">
              <w:rPr>
                <w:rStyle w:val="Hyperlink"/>
                <w:noProof/>
              </w:rPr>
              <w:t>3.1.5</w:t>
            </w:r>
            <w:r w:rsidR="00B92DD5">
              <w:rPr>
                <w:noProof/>
                <w:lang w:val="en-DK" w:eastAsia="en-DK"/>
              </w:rPr>
              <w:tab/>
            </w:r>
            <w:r w:rsidR="00B92DD5" w:rsidRPr="009B1CA5">
              <w:rPr>
                <w:rStyle w:val="Hyperlink"/>
                <w:noProof/>
              </w:rPr>
              <w:t>Lecture 8 - Regulation at the systems level. Global regulation: Regulons and stimulons. Nitrogen regulation</w:t>
            </w:r>
            <w:r w:rsidR="00B92DD5">
              <w:rPr>
                <w:noProof/>
                <w:webHidden/>
              </w:rPr>
              <w:tab/>
            </w:r>
            <w:r w:rsidR="00B92DD5">
              <w:rPr>
                <w:noProof/>
                <w:webHidden/>
              </w:rPr>
              <w:fldChar w:fldCharType="begin"/>
            </w:r>
            <w:r w:rsidR="00B92DD5">
              <w:rPr>
                <w:noProof/>
                <w:webHidden/>
              </w:rPr>
              <w:instrText xml:space="preserve"> PAGEREF _Toc81204899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397E61C3" w14:textId="0513A3E6" w:rsidR="00B92DD5" w:rsidRDefault="00D3577C">
          <w:pPr>
            <w:pStyle w:val="TOC3"/>
            <w:tabs>
              <w:tab w:val="left" w:pos="1320"/>
              <w:tab w:val="right" w:leader="dot" w:pos="9016"/>
            </w:tabs>
            <w:rPr>
              <w:noProof/>
              <w:lang w:val="en-DK" w:eastAsia="en-DK"/>
            </w:rPr>
          </w:pPr>
          <w:hyperlink w:anchor="_Toc81204900" w:history="1">
            <w:r w:rsidR="00B92DD5" w:rsidRPr="009B1CA5">
              <w:rPr>
                <w:rStyle w:val="Hyperlink"/>
                <w:noProof/>
              </w:rPr>
              <w:t>3.1.6</w:t>
            </w:r>
            <w:r w:rsidR="00B92DD5">
              <w:rPr>
                <w:noProof/>
                <w:lang w:val="en-DK" w:eastAsia="en-DK"/>
              </w:rPr>
              <w:tab/>
            </w:r>
            <w:r w:rsidR="00B92DD5" w:rsidRPr="009B1CA5">
              <w:rPr>
                <w:rStyle w:val="Hyperlink"/>
                <w:noProof/>
              </w:rPr>
              <w:t>Lecture 12 - Interaction of bacteria: from quorum sensing to biofilms</w:t>
            </w:r>
            <w:r w:rsidR="00B92DD5">
              <w:rPr>
                <w:noProof/>
                <w:webHidden/>
              </w:rPr>
              <w:tab/>
            </w:r>
            <w:r w:rsidR="00B92DD5">
              <w:rPr>
                <w:noProof/>
                <w:webHidden/>
              </w:rPr>
              <w:fldChar w:fldCharType="begin"/>
            </w:r>
            <w:r w:rsidR="00B92DD5">
              <w:rPr>
                <w:noProof/>
                <w:webHidden/>
              </w:rPr>
              <w:instrText xml:space="preserve"> PAGEREF _Toc81204900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407944E4" w14:textId="735D7F97" w:rsidR="00B92DD5" w:rsidRDefault="00D3577C">
          <w:pPr>
            <w:pStyle w:val="TOC3"/>
            <w:tabs>
              <w:tab w:val="left" w:pos="1320"/>
              <w:tab w:val="right" w:leader="dot" w:pos="9016"/>
            </w:tabs>
            <w:rPr>
              <w:noProof/>
              <w:lang w:val="en-DK" w:eastAsia="en-DK"/>
            </w:rPr>
          </w:pPr>
          <w:hyperlink w:anchor="_Toc81204901" w:history="1">
            <w:r w:rsidR="00B92DD5" w:rsidRPr="009B1CA5">
              <w:rPr>
                <w:rStyle w:val="Hyperlink"/>
                <w:rFonts w:eastAsia="Times New Roman"/>
                <w:noProof/>
                <w:lang w:eastAsia="en-DK"/>
              </w:rPr>
              <w:t>3.1.7</w:t>
            </w:r>
            <w:r w:rsidR="00B92DD5">
              <w:rPr>
                <w:noProof/>
                <w:lang w:val="en-DK" w:eastAsia="en-DK"/>
              </w:rPr>
              <w:tab/>
            </w:r>
            <w:r w:rsidR="00B92DD5" w:rsidRPr="009B1CA5">
              <w:rPr>
                <w:rStyle w:val="Hyperlink"/>
                <w:rFonts w:eastAsia="Times New Roman"/>
                <w:noProof/>
                <w:lang w:eastAsia="en-DK"/>
              </w:rPr>
              <w:t>Lecture 13 - Interaction of bacteria: Bacterial motility and Chemotaxis</w:t>
            </w:r>
            <w:r w:rsidR="00B92DD5">
              <w:rPr>
                <w:noProof/>
                <w:webHidden/>
              </w:rPr>
              <w:tab/>
            </w:r>
            <w:r w:rsidR="00B92DD5">
              <w:rPr>
                <w:noProof/>
                <w:webHidden/>
              </w:rPr>
              <w:fldChar w:fldCharType="begin"/>
            </w:r>
            <w:r w:rsidR="00B92DD5">
              <w:rPr>
                <w:noProof/>
                <w:webHidden/>
              </w:rPr>
              <w:instrText xml:space="preserve"> PAGEREF _Toc81204901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0754AA82" w14:textId="2528DBFA" w:rsidR="00B92DD5" w:rsidRDefault="00D3577C">
          <w:pPr>
            <w:pStyle w:val="TOC2"/>
            <w:tabs>
              <w:tab w:val="left" w:pos="880"/>
              <w:tab w:val="right" w:leader="dot" w:pos="9016"/>
            </w:tabs>
            <w:rPr>
              <w:noProof/>
              <w:lang w:val="en-DK" w:eastAsia="en-DK"/>
            </w:rPr>
          </w:pPr>
          <w:hyperlink w:anchor="_Toc81204902" w:history="1">
            <w:r w:rsidR="00B92DD5" w:rsidRPr="009B1CA5">
              <w:rPr>
                <w:rStyle w:val="Hyperlink"/>
                <w:noProof/>
              </w:rPr>
              <w:t>3.2</w:t>
            </w:r>
            <w:r w:rsidR="00B92DD5">
              <w:rPr>
                <w:noProof/>
                <w:lang w:val="en-DK" w:eastAsia="en-DK"/>
              </w:rPr>
              <w:tab/>
            </w:r>
            <w:r w:rsidR="00B92DD5" w:rsidRPr="009B1CA5">
              <w:rPr>
                <w:rStyle w:val="Hyperlink"/>
                <w:noProof/>
              </w:rPr>
              <w:t>(27410) Computer-aided cell factory design</w:t>
            </w:r>
            <w:r w:rsidR="00B92DD5">
              <w:rPr>
                <w:noProof/>
                <w:webHidden/>
              </w:rPr>
              <w:tab/>
            </w:r>
            <w:r w:rsidR="00B92DD5">
              <w:rPr>
                <w:noProof/>
                <w:webHidden/>
              </w:rPr>
              <w:fldChar w:fldCharType="begin"/>
            </w:r>
            <w:r w:rsidR="00B92DD5">
              <w:rPr>
                <w:noProof/>
                <w:webHidden/>
              </w:rPr>
              <w:instrText xml:space="preserve"> PAGEREF _Toc81204902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61E023C" w14:textId="6DED0F0D" w:rsidR="00B92DD5" w:rsidRDefault="00D3577C">
          <w:pPr>
            <w:pStyle w:val="TOC3"/>
            <w:tabs>
              <w:tab w:val="left" w:pos="1320"/>
              <w:tab w:val="right" w:leader="dot" w:pos="9016"/>
            </w:tabs>
            <w:rPr>
              <w:noProof/>
              <w:lang w:val="en-DK" w:eastAsia="en-DK"/>
            </w:rPr>
          </w:pPr>
          <w:hyperlink w:anchor="_Toc81204903" w:history="1">
            <w:r w:rsidR="00B92DD5" w:rsidRPr="009B1CA5">
              <w:rPr>
                <w:rStyle w:val="Hyperlink"/>
                <w:noProof/>
              </w:rPr>
              <w:t>3.2.1</w:t>
            </w:r>
            <w:r w:rsidR="00B92DD5">
              <w:rPr>
                <w:noProof/>
                <w:lang w:val="en-DK" w:eastAsia="en-DK"/>
              </w:rPr>
              <w:tab/>
            </w:r>
            <w:r w:rsidR="00B92DD5" w:rsidRPr="009B1CA5">
              <w:rPr>
                <w:rStyle w:val="Hyperlink"/>
                <w:noProof/>
              </w:rPr>
              <w:t>Lecture 1 - Introduction to Cell Factories</w:t>
            </w:r>
            <w:r w:rsidR="00B92DD5">
              <w:rPr>
                <w:noProof/>
                <w:webHidden/>
              </w:rPr>
              <w:tab/>
            </w:r>
            <w:r w:rsidR="00B92DD5">
              <w:rPr>
                <w:noProof/>
                <w:webHidden/>
              </w:rPr>
              <w:fldChar w:fldCharType="begin"/>
            </w:r>
            <w:r w:rsidR="00B92DD5">
              <w:rPr>
                <w:noProof/>
                <w:webHidden/>
              </w:rPr>
              <w:instrText xml:space="preserve"> PAGEREF _Toc81204903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8489CCD" w14:textId="09DF642E" w:rsidR="00B92DD5" w:rsidRDefault="00D3577C">
          <w:pPr>
            <w:pStyle w:val="TOC3"/>
            <w:tabs>
              <w:tab w:val="left" w:pos="1320"/>
              <w:tab w:val="right" w:leader="dot" w:pos="9016"/>
            </w:tabs>
            <w:rPr>
              <w:noProof/>
              <w:lang w:val="en-DK" w:eastAsia="en-DK"/>
            </w:rPr>
          </w:pPr>
          <w:hyperlink w:anchor="_Toc81204904" w:history="1">
            <w:r w:rsidR="00B92DD5" w:rsidRPr="009B1CA5">
              <w:rPr>
                <w:rStyle w:val="Hyperlink"/>
                <w:noProof/>
              </w:rPr>
              <w:t>3.2.2</w:t>
            </w:r>
            <w:r w:rsidR="00B92DD5">
              <w:rPr>
                <w:noProof/>
                <w:lang w:val="en-DK" w:eastAsia="en-DK"/>
              </w:rPr>
              <w:tab/>
            </w:r>
            <w:r w:rsidR="00B92DD5" w:rsidRPr="009B1CA5">
              <w:rPr>
                <w:rStyle w:val="Hyperlink"/>
                <w:noProof/>
              </w:rPr>
              <w:t>Lecture 4 - Introduction to Genome-scale Models and Network Topology</w:t>
            </w:r>
            <w:r w:rsidR="00B92DD5">
              <w:rPr>
                <w:noProof/>
                <w:webHidden/>
              </w:rPr>
              <w:tab/>
            </w:r>
            <w:r w:rsidR="00B92DD5">
              <w:rPr>
                <w:noProof/>
                <w:webHidden/>
              </w:rPr>
              <w:fldChar w:fldCharType="begin"/>
            </w:r>
            <w:r w:rsidR="00B92DD5">
              <w:rPr>
                <w:noProof/>
                <w:webHidden/>
              </w:rPr>
              <w:instrText xml:space="preserve"> PAGEREF _Toc81204904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74B4389D" w14:textId="5ACB3452" w:rsidR="00B92DD5" w:rsidRDefault="00D3577C">
          <w:pPr>
            <w:pStyle w:val="TOC3"/>
            <w:tabs>
              <w:tab w:val="left" w:pos="1320"/>
              <w:tab w:val="right" w:leader="dot" w:pos="9016"/>
            </w:tabs>
            <w:rPr>
              <w:noProof/>
              <w:lang w:val="en-DK" w:eastAsia="en-DK"/>
            </w:rPr>
          </w:pPr>
          <w:hyperlink w:anchor="_Toc81204905" w:history="1">
            <w:r w:rsidR="00B92DD5" w:rsidRPr="009B1CA5">
              <w:rPr>
                <w:rStyle w:val="Hyperlink"/>
                <w:noProof/>
              </w:rPr>
              <w:t>3.2.3</w:t>
            </w:r>
            <w:r w:rsidR="00B92DD5">
              <w:rPr>
                <w:noProof/>
                <w:lang w:val="en-DK" w:eastAsia="en-DK"/>
              </w:rPr>
              <w:tab/>
            </w:r>
            <w:r w:rsidR="00B92DD5" w:rsidRPr="009B1CA5">
              <w:rPr>
                <w:rStyle w:val="Hyperlink"/>
                <w:noProof/>
              </w:rPr>
              <w:t>Lecture 5 - Reconstruction of Genome-scale Models</w:t>
            </w:r>
            <w:r w:rsidR="00B92DD5">
              <w:rPr>
                <w:noProof/>
                <w:webHidden/>
              </w:rPr>
              <w:tab/>
            </w:r>
            <w:r w:rsidR="00B92DD5">
              <w:rPr>
                <w:noProof/>
                <w:webHidden/>
              </w:rPr>
              <w:fldChar w:fldCharType="begin"/>
            </w:r>
            <w:r w:rsidR="00B92DD5">
              <w:rPr>
                <w:noProof/>
                <w:webHidden/>
              </w:rPr>
              <w:instrText xml:space="preserve"> PAGEREF _Toc81204905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40ECDE90" w14:textId="05B78DF4" w:rsidR="00B92DD5" w:rsidRDefault="00D3577C">
          <w:pPr>
            <w:pStyle w:val="TOC3"/>
            <w:tabs>
              <w:tab w:val="left" w:pos="1320"/>
              <w:tab w:val="right" w:leader="dot" w:pos="9016"/>
            </w:tabs>
            <w:rPr>
              <w:noProof/>
              <w:lang w:val="en-DK" w:eastAsia="en-DK"/>
            </w:rPr>
          </w:pPr>
          <w:hyperlink w:anchor="_Toc81204906" w:history="1">
            <w:r w:rsidR="00B92DD5" w:rsidRPr="009B1CA5">
              <w:rPr>
                <w:rStyle w:val="Hyperlink"/>
                <w:rFonts w:eastAsia="Times New Roman"/>
                <w:noProof/>
                <w:lang w:eastAsia="en-DK"/>
              </w:rPr>
              <w:t>3.2.4</w:t>
            </w:r>
            <w:r w:rsidR="00B92DD5">
              <w:rPr>
                <w:noProof/>
                <w:lang w:val="en-DK" w:eastAsia="en-DK"/>
              </w:rPr>
              <w:tab/>
            </w:r>
            <w:r w:rsidR="00B92DD5" w:rsidRPr="009B1CA5">
              <w:rPr>
                <w:rStyle w:val="Hyperlink"/>
                <w:rFonts w:eastAsia="Times New Roman"/>
                <w:noProof/>
                <w:lang w:eastAsia="en-DK"/>
              </w:rPr>
              <w:t>Lecture 6 - Application of genome-scale models for in silico predictions</w:t>
            </w:r>
            <w:r w:rsidR="00B92DD5">
              <w:rPr>
                <w:noProof/>
                <w:webHidden/>
              </w:rPr>
              <w:tab/>
            </w:r>
            <w:r w:rsidR="00B92DD5">
              <w:rPr>
                <w:noProof/>
                <w:webHidden/>
              </w:rPr>
              <w:fldChar w:fldCharType="begin"/>
            </w:r>
            <w:r w:rsidR="00B92DD5">
              <w:rPr>
                <w:noProof/>
                <w:webHidden/>
              </w:rPr>
              <w:instrText xml:space="preserve"> PAGEREF _Toc81204906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5A231A25" w14:textId="1CF67247" w:rsidR="00B92DD5" w:rsidRDefault="00D3577C">
          <w:pPr>
            <w:pStyle w:val="TOC3"/>
            <w:tabs>
              <w:tab w:val="left" w:pos="1320"/>
              <w:tab w:val="right" w:leader="dot" w:pos="9016"/>
            </w:tabs>
            <w:rPr>
              <w:noProof/>
              <w:lang w:val="en-DK" w:eastAsia="en-DK"/>
            </w:rPr>
          </w:pPr>
          <w:hyperlink w:anchor="_Toc81204907" w:history="1">
            <w:r w:rsidR="00B92DD5" w:rsidRPr="009B1CA5">
              <w:rPr>
                <w:rStyle w:val="Hyperlink"/>
                <w:noProof/>
              </w:rPr>
              <w:t>3.2.5</w:t>
            </w:r>
            <w:r w:rsidR="00B92DD5">
              <w:rPr>
                <w:noProof/>
                <w:lang w:val="en-DK" w:eastAsia="en-DK"/>
              </w:rPr>
              <w:tab/>
            </w:r>
            <w:r w:rsidR="00B92DD5" w:rsidRPr="009B1CA5">
              <w:rPr>
                <w:rStyle w:val="Hyperlink"/>
                <w:noProof/>
              </w:rPr>
              <w:t>Project</w:t>
            </w:r>
            <w:r w:rsidR="00B92DD5">
              <w:rPr>
                <w:noProof/>
                <w:webHidden/>
              </w:rPr>
              <w:tab/>
            </w:r>
            <w:r w:rsidR="00B92DD5">
              <w:rPr>
                <w:noProof/>
                <w:webHidden/>
              </w:rPr>
              <w:fldChar w:fldCharType="begin"/>
            </w:r>
            <w:r w:rsidR="00B92DD5">
              <w:rPr>
                <w:noProof/>
                <w:webHidden/>
              </w:rPr>
              <w:instrText xml:space="preserve"> PAGEREF _Toc81204907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0FAEE37F" w14:textId="04C3C77C" w:rsidR="00B92DD5" w:rsidRDefault="00D3577C">
          <w:pPr>
            <w:pStyle w:val="TOC2"/>
            <w:tabs>
              <w:tab w:val="left" w:pos="880"/>
              <w:tab w:val="right" w:leader="dot" w:pos="9016"/>
            </w:tabs>
            <w:rPr>
              <w:noProof/>
              <w:lang w:val="en-DK" w:eastAsia="en-DK"/>
            </w:rPr>
          </w:pPr>
          <w:hyperlink w:anchor="_Toc81204908" w:history="1">
            <w:r w:rsidR="00B92DD5" w:rsidRPr="009B1CA5">
              <w:rPr>
                <w:rStyle w:val="Hyperlink"/>
                <w:noProof/>
              </w:rPr>
              <w:t>3.3</w:t>
            </w:r>
            <w:r w:rsidR="00B92DD5">
              <w:rPr>
                <w:noProof/>
                <w:lang w:val="en-DK" w:eastAsia="en-DK"/>
              </w:rPr>
              <w:tab/>
            </w:r>
            <w:r w:rsidR="00B92DD5" w:rsidRPr="009B1CA5">
              <w:rPr>
                <w:rStyle w:val="Hyperlink"/>
                <w:noProof/>
              </w:rPr>
              <w:t>(28480) Biobusiness and Process Innovation</w:t>
            </w:r>
            <w:r w:rsidR="00B92DD5">
              <w:rPr>
                <w:noProof/>
                <w:webHidden/>
              </w:rPr>
              <w:tab/>
            </w:r>
            <w:r w:rsidR="00B92DD5">
              <w:rPr>
                <w:noProof/>
                <w:webHidden/>
              </w:rPr>
              <w:fldChar w:fldCharType="begin"/>
            </w:r>
            <w:r w:rsidR="00B92DD5">
              <w:rPr>
                <w:noProof/>
                <w:webHidden/>
              </w:rPr>
              <w:instrText xml:space="preserve"> PAGEREF _Toc81204908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435A41C0" w14:textId="06CB644C" w:rsidR="00B92DD5" w:rsidRDefault="00D3577C">
          <w:pPr>
            <w:pStyle w:val="TOC3"/>
            <w:tabs>
              <w:tab w:val="left" w:pos="1320"/>
              <w:tab w:val="right" w:leader="dot" w:pos="9016"/>
            </w:tabs>
            <w:rPr>
              <w:noProof/>
              <w:lang w:val="en-DK" w:eastAsia="en-DK"/>
            </w:rPr>
          </w:pPr>
          <w:hyperlink w:anchor="_Toc81204909" w:history="1">
            <w:r w:rsidR="00B92DD5" w:rsidRPr="009B1CA5">
              <w:rPr>
                <w:rStyle w:val="Hyperlink"/>
                <w:noProof/>
              </w:rPr>
              <w:t>3.3.1</w:t>
            </w:r>
            <w:r w:rsidR="00B92DD5">
              <w:rPr>
                <w:noProof/>
                <w:lang w:val="en-DK" w:eastAsia="en-DK"/>
              </w:rPr>
              <w:tab/>
            </w:r>
            <w:r w:rsidR="00B92DD5" w:rsidRPr="009B1CA5">
              <w:rPr>
                <w:rStyle w:val="Hyperlink"/>
                <w:noProof/>
              </w:rPr>
              <w:t>Lecture 4 - Regulation and its impact on biobusiness</w:t>
            </w:r>
            <w:r w:rsidR="00B92DD5">
              <w:rPr>
                <w:noProof/>
                <w:webHidden/>
              </w:rPr>
              <w:tab/>
            </w:r>
            <w:r w:rsidR="00B92DD5">
              <w:rPr>
                <w:noProof/>
                <w:webHidden/>
              </w:rPr>
              <w:fldChar w:fldCharType="begin"/>
            </w:r>
            <w:r w:rsidR="00B92DD5">
              <w:rPr>
                <w:noProof/>
                <w:webHidden/>
              </w:rPr>
              <w:instrText xml:space="preserve"> PAGEREF _Toc81204909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78992894" w14:textId="3BDDA2DC" w:rsidR="00B92DD5" w:rsidRDefault="00D3577C">
          <w:pPr>
            <w:pStyle w:val="TOC3"/>
            <w:tabs>
              <w:tab w:val="left" w:pos="1320"/>
              <w:tab w:val="right" w:leader="dot" w:pos="9016"/>
            </w:tabs>
            <w:rPr>
              <w:noProof/>
              <w:lang w:val="en-DK" w:eastAsia="en-DK"/>
            </w:rPr>
          </w:pPr>
          <w:hyperlink w:anchor="_Toc81204910" w:history="1">
            <w:r w:rsidR="00B92DD5" w:rsidRPr="009B1CA5">
              <w:rPr>
                <w:rStyle w:val="Hyperlink"/>
                <w:noProof/>
              </w:rPr>
              <w:t>3.3.2</w:t>
            </w:r>
            <w:r w:rsidR="00B92DD5">
              <w:rPr>
                <w:noProof/>
                <w:lang w:val="en-DK" w:eastAsia="en-DK"/>
              </w:rPr>
              <w:tab/>
            </w:r>
            <w:r w:rsidR="00B92DD5" w:rsidRPr="009B1CA5">
              <w:rPr>
                <w:rStyle w:val="Hyperlink"/>
                <w:noProof/>
              </w:rPr>
              <w:t>January</w:t>
            </w:r>
            <w:r w:rsidR="00B92DD5">
              <w:rPr>
                <w:noProof/>
                <w:webHidden/>
              </w:rPr>
              <w:tab/>
            </w:r>
            <w:r w:rsidR="00B92DD5">
              <w:rPr>
                <w:noProof/>
                <w:webHidden/>
              </w:rPr>
              <w:fldChar w:fldCharType="begin"/>
            </w:r>
            <w:r w:rsidR="00B92DD5">
              <w:rPr>
                <w:noProof/>
                <w:webHidden/>
              </w:rPr>
              <w:instrText xml:space="preserve"> PAGEREF _Toc81204910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26B6C10F" w14:textId="4E859871" w:rsidR="00B92DD5" w:rsidRDefault="00D3577C">
          <w:pPr>
            <w:pStyle w:val="TOC1"/>
            <w:tabs>
              <w:tab w:val="left" w:pos="440"/>
              <w:tab w:val="right" w:leader="dot" w:pos="9016"/>
            </w:tabs>
            <w:rPr>
              <w:noProof/>
              <w:lang w:val="en-DK" w:eastAsia="en-DK"/>
            </w:rPr>
          </w:pPr>
          <w:hyperlink w:anchor="_Toc81204911" w:history="1">
            <w:r w:rsidR="00B92DD5" w:rsidRPr="009B1CA5">
              <w:rPr>
                <w:rStyle w:val="Hyperlink"/>
                <w:noProof/>
              </w:rPr>
              <w:t>4</w:t>
            </w:r>
            <w:r w:rsidR="00B92DD5">
              <w:rPr>
                <w:noProof/>
                <w:lang w:val="en-DK" w:eastAsia="en-DK"/>
              </w:rPr>
              <w:tab/>
            </w:r>
            <w:r w:rsidR="00B92DD5" w:rsidRPr="009B1CA5">
              <w:rPr>
                <w:rStyle w:val="Hyperlink"/>
                <w:noProof/>
              </w:rPr>
              <w:t>Courses - Spring 2021</w:t>
            </w:r>
            <w:r w:rsidR="00B92DD5">
              <w:rPr>
                <w:noProof/>
                <w:webHidden/>
              </w:rPr>
              <w:tab/>
            </w:r>
            <w:r w:rsidR="00B92DD5">
              <w:rPr>
                <w:noProof/>
                <w:webHidden/>
              </w:rPr>
              <w:fldChar w:fldCharType="begin"/>
            </w:r>
            <w:r w:rsidR="00B92DD5">
              <w:rPr>
                <w:noProof/>
                <w:webHidden/>
              </w:rPr>
              <w:instrText xml:space="preserve"> PAGEREF _Toc81204911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4C1929B3" w14:textId="5129FA6C" w:rsidR="00B92DD5" w:rsidRDefault="00D3577C">
          <w:pPr>
            <w:pStyle w:val="TOC2"/>
            <w:tabs>
              <w:tab w:val="left" w:pos="880"/>
              <w:tab w:val="right" w:leader="dot" w:pos="9016"/>
            </w:tabs>
            <w:rPr>
              <w:noProof/>
              <w:lang w:val="en-DK" w:eastAsia="en-DK"/>
            </w:rPr>
          </w:pPr>
          <w:hyperlink w:anchor="_Toc81204912" w:history="1">
            <w:r w:rsidR="00B92DD5" w:rsidRPr="009B1CA5">
              <w:rPr>
                <w:rStyle w:val="Hyperlink"/>
                <w:noProof/>
              </w:rPr>
              <w:t>4.1</w:t>
            </w:r>
            <w:r w:rsidR="00B92DD5">
              <w:rPr>
                <w:noProof/>
                <w:lang w:val="en-DK" w:eastAsia="en-DK"/>
              </w:rPr>
              <w:tab/>
            </w:r>
            <w:r w:rsidR="00B92DD5" w:rsidRPr="009B1CA5">
              <w:rPr>
                <w:rStyle w:val="Hyperlink"/>
                <w:noProof/>
              </w:rPr>
              <w:t>(27422) Biosynthesis of natural products</w:t>
            </w:r>
            <w:r w:rsidR="00B92DD5">
              <w:rPr>
                <w:noProof/>
                <w:webHidden/>
              </w:rPr>
              <w:tab/>
            </w:r>
            <w:r w:rsidR="00B92DD5">
              <w:rPr>
                <w:noProof/>
                <w:webHidden/>
              </w:rPr>
              <w:fldChar w:fldCharType="begin"/>
            </w:r>
            <w:r w:rsidR="00B92DD5">
              <w:rPr>
                <w:noProof/>
                <w:webHidden/>
              </w:rPr>
              <w:instrText xml:space="preserve"> PAGEREF _Toc81204912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7C619C47" w14:textId="1C61183C" w:rsidR="00B92DD5" w:rsidRDefault="00D3577C">
          <w:pPr>
            <w:pStyle w:val="TOC3"/>
            <w:tabs>
              <w:tab w:val="left" w:pos="1320"/>
              <w:tab w:val="right" w:leader="dot" w:pos="9016"/>
            </w:tabs>
            <w:rPr>
              <w:noProof/>
              <w:lang w:val="en-DK" w:eastAsia="en-DK"/>
            </w:rPr>
          </w:pPr>
          <w:hyperlink w:anchor="_Toc81204913" w:history="1">
            <w:r w:rsidR="00B92DD5" w:rsidRPr="009B1CA5">
              <w:rPr>
                <w:rStyle w:val="Hyperlink"/>
                <w:noProof/>
              </w:rPr>
              <w:t>4.1.1</w:t>
            </w:r>
            <w:r w:rsidR="00B92DD5">
              <w:rPr>
                <w:noProof/>
                <w:lang w:val="en-DK" w:eastAsia="en-DK"/>
              </w:rPr>
              <w:tab/>
            </w:r>
            <w:r w:rsidR="00B92DD5" w:rsidRPr="009B1CA5">
              <w:rPr>
                <w:rStyle w:val="Hyperlink"/>
                <w:noProof/>
              </w:rPr>
              <w:t>Lecture 5 - Non-ribosomal peptide synthases</w:t>
            </w:r>
            <w:r w:rsidR="00B92DD5">
              <w:rPr>
                <w:noProof/>
                <w:webHidden/>
              </w:rPr>
              <w:tab/>
            </w:r>
            <w:r w:rsidR="00B92DD5">
              <w:rPr>
                <w:noProof/>
                <w:webHidden/>
              </w:rPr>
              <w:fldChar w:fldCharType="begin"/>
            </w:r>
            <w:r w:rsidR="00B92DD5">
              <w:rPr>
                <w:noProof/>
                <w:webHidden/>
              </w:rPr>
              <w:instrText xml:space="preserve"> PAGEREF _Toc81204913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47B55158" w14:textId="2C744BEC" w:rsidR="00B92DD5" w:rsidRDefault="00D3577C">
          <w:pPr>
            <w:pStyle w:val="TOC3"/>
            <w:tabs>
              <w:tab w:val="left" w:pos="1320"/>
              <w:tab w:val="right" w:leader="dot" w:pos="9016"/>
            </w:tabs>
            <w:rPr>
              <w:noProof/>
              <w:lang w:val="en-DK" w:eastAsia="en-DK"/>
            </w:rPr>
          </w:pPr>
          <w:hyperlink w:anchor="_Toc81204914" w:history="1">
            <w:r w:rsidR="00B92DD5" w:rsidRPr="009B1CA5">
              <w:rPr>
                <w:rStyle w:val="Hyperlink"/>
                <w:noProof/>
              </w:rPr>
              <w:t>4.1.2</w:t>
            </w:r>
            <w:r w:rsidR="00B92DD5">
              <w:rPr>
                <w:noProof/>
                <w:lang w:val="en-DK" w:eastAsia="en-DK"/>
              </w:rPr>
              <w:tab/>
            </w:r>
            <w:r w:rsidR="00B92DD5" w:rsidRPr="009B1CA5">
              <w:rPr>
                <w:rStyle w:val="Hyperlink"/>
                <w:noProof/>
              </w:rPr>
              <w:t>Project</w:t>
            </w:r>
            <w:r w:rsidR="00B92DD5">
              <w:rPr>
                <w:noProof/>
                <w:webHidden/>
              </w:rPr>
              <w:tab/>
            </w:r>
            <w:r w:rsidR="00B92DD5">
              <w:rPr>
                <w:noProof/>
                <w:webHidden/>
              </w:rPr>
              <w:fldChar w:fldCharType="begin"/>
            </w:r>
            <w:r w:rsidR="00B92DD5">
              <w:rPr>
                <w:noProof/>
                <w:webHidden/>
              </w:rPr>
              <w:instrText xml:space="preserve"> PAGEREF _Toc81204914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11FE790F" w14:textId="15F2FBED" w:rsidR="00B92DD5" w:rsidRDefault="00D3577C">
          <w:pPr>
            <w:pStyle w:val="TOC2"/>
            <w:tabs>
              <w:tab w:val="left" w:pos="880"/>
              <w:tab w:val="right" w:leader="dot" w:pos="9016"/>
            </w:tabs>
            <w:rPr>
              <w:noProof/>
              <w:lang w:val="en-DK" w:eastAsia="en-DK"/>
            </w:rPr>
          </w:pPr>
          <w:hyperlink w:anchor="_Toc81204915" w:history="1">
            <w:r w:rsidR="00B92DD5" w:rsidRPr="009B1CA5">
              <w:rPr>
                <w:rStyle w:val="Hyperlink"/>
                <w:noProof/>
              </w:rPr>
              <w:t>4.2</w:t>
            </w:r>
            <w:r w:rsidR="00B92DD5">
              <w:rPr>
                <w:noProof/>
                <w:lang w:val="en-DK" w:eastAsia="en-DK"/>
              </w:rPr>
              <w:tab/>
            </w:r>
            <w:r w:rsidR="00B92DD5" w:rsidRPr="009B1CA5">
              <w:rPr>
                <w:rStyle w:val="Hyperlink"/>
                <w:noProof/>
              </w:rPr>
              <w:t>(27455) Microbial adaptation to industrial processes</w:t>
            </w:r>
            <w:r w:rsidR="00B92DD5">
              <w:rPr>
                <w:noProof/>
                <w:webHidden/>
              </w:rPr>
              <w:tab/>
            </w:r>
            <w:r w:rsidR="00B92DD5">
              <w:rPr>
                <w:noProof/>
                <w:webHidden/>
              </w:rPr>
              <w:fldChar w:fldCharType="begin"/>
            </w:r>
            <w:r w:rsidR="00B92DD5">
              <w:rPr>
                <w:noProof/>
                <w:webHidden/>
              </w:rPr>
              <w:instrText xml:space="preserve"> PAGEREF _Toc81204915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6A76F0FD" w14:textId="2EB5F068" w:rsidR="00B92DD5" w:rsidRDefault="00D3577C">
          <w:pPr>
            <w:pStyle w:val="TOC3"/>
            <w:tabs>
              <w:tab w:val="left" w:pos="1320"/>
              <w:tab w:val="right" w:leader="dot" w:pos="9016"/>
            </w:tabs>
            <w:rPr>
              <w:noProof/>
              <w:lang w:val="en-DK" w:eastAsia="en-DK"/>
            </w:rPr>
          </w:pPr>
          <w:hyperlink w:anchor="_Toc81204916" w:history="1">
            <w:r w:rsidR="00B92DD5" w:rsidRPr="009B1CA5">
              <w:rPr>
                <w:rStyle w:val="Hyperlink"/>
                <w:noProof/>
              </w:rPr>
              <w:t>4.2.1</w:t>
            </w:r>
            <w:r w:rsidR="00B92DD5">
              <w:rPr>
                <w:noProof/>
                <w:lang w:val="en-DK" w:eastAsia="en-DK"/>
              </w:rPr>
              <w:tab/>
            </w:r>
            <w:r w:rsidR="00B92DD5" w:rsidRPr="009B1CA5">
              <w:rPr>
                <w:rStyle w:val="Hyperlink"/>
                <w:noProof/>
              </w:rPr>
              <w:t>Lecture 1 - Introduction - Design of Microorganisms for Industrial Biotechnology</w:t>
            </w:r>
            <w:r w:rsidR="00B92DD5">
              <w:rPr>
                <w:noProof/>
                <w:webHidden/>
              </w:rPr>
              <w:tab/>
            </w:r>
            <w:r w:rsidR="00B92DD5">
              <w:rPr>
                <w:noProof/>
                <w:webHidden/>
              </w:rPr>
              <w:fldChar w:fldCharType="begin"/>
            </w:r>
            <w:r w:rsidR="00B92DD5">
              <w:rPr>
                <w:noProof/>
                <w:webHidden/>
              </w:rPr>
              <w:instrText xml:space="preserve"> PAGEREF _Toc81204916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7008111E" w14:textId="319A9746" w:rsidR="00B92DD5" w:rsidRDefault="00D3577C">
          <w:pPr>
            <w:pStyle w:val="TOC3"/>
            <w:tabs>
              <w:tab w:val="left" w:pos="1320"/>
              <w:tab w:val="right" w:leader="dot" w:pos="9016"/>
            </w:tabs>
            <w:rPr>
              <w:noProof/>
              <w:lang w:val="en-DK" w:eastAsia="en-DK"/>
            </w:rPr>
          </w:pPr>
          <w:hyperlink w:anchor="_Toc81204917" w:history="1">
            <w:r w:rsidR="00B92DD5" w:rsidRPr="009B1CA5">
              <w:rPr>
                <w:rStyle w:val="Hyperlink"/>
                <w:noProof/>
              </w:rPr>
              <w:t>4.2.2</w:t>
            </w:r>
            <w:r w:rsidR="00B92DD5">
              <w:rPr>
                <w:noProof/>
                <w:lang w:val="en-DK" w:eastAsia="en-DK"/>
              </w:rPr>
              <w:tab/>
            </w:r>
            <w:r w:rsidR="00B92DD5" w:rsidRPr="009B1CA5">
              <w:rPr>
                <w:rStyle w:val="Hyperlink"/>
                <w:noProof/>
              </w:rPr>
              <w:t>Lecture 2 - Cultivation of Microorganism and Bioproduction 1 – Basics of Metabolism</w:t>
            </w:r>
            <w:r w:rsidR="00B92DD5">
              <w:rPr>
                <w:noProof/>
                <w:webHidden/>
              </w:rPr>
              <w:tab/>
            </w:r>
            <w:r w:rsidR="00B92DD5">
              <w:rPr>
                <w:noProof/>
                <w:webHidden/>
              </w:rPr>
              <w:fldChar w:fldCharType="begin"/>
            </w:r>
            <w:r w:rsidR="00B92DD5">
              <w:rPr>
                <w:noProof/>
                <w:webHidden/>
              </w:rPr>
              <w:instrText xml:space="preserve"> PAGEREF _Toc81204917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0085ABBB" w14:textId="7357138E" w:rsidR="00B92DD5" w:rsidRDefault="00D3577C">
          <w:pPr>
            <w:pStyle w:val="TOC3"/>
            <w:tabs>
              <w:tab w:val="left" w:pos="1320"/>
              <w:tab w:val="right" w:leader="dot" w:pos="9016"/>
            </w:tabs>
            <w:rPr>
              <w:noProof/>
              <w:lang w:val="en-DK" w:eastAsia="en-DK"/>
            </w:rPr>
          </w:pPr>
          <w:hyperlink w:anchor="_Toc81204918" w:history="1">
            <w:r w:rsidR="00B92DD5" w:rsidRPr="009B1CA5">
              <w:rPr>
                <w:rStyle w:val="Hyperlink"/>
                <w:noProof/>
              </w:rPr>
              <w:t>4.2.3</w:t>
            </w:r>
            <w:r w:rsidR="00B92DD5">
              <w:rPr>
                <w:noProof/>
                <w:lang w:val="en-DK" w:eastAsia="en-DK"/>
              </w:rPr>
              <w:tab/>
            </w:r>
            <w:r w:rsidR="00B92DD5" w:rsidRPr="009B1CA5">
              <w:rPr>
                <w:rStyle w:val="Hyperlink"/>
                <w:noProof/>
              </w:rPr>
              <w:t>Lecture 3 - Cultivation of Microorganism and Bioproduction 2</w:t>
            </w:r>
            <w:r w:rsidR="00B92DD5">
              <w:rPr>
                <w:noProof/>
                <w:webHidden/>
              </w:rPr>
              <w:tab/>
            </w:r>
            <w:r w:rsidR="00B92DD5">
              <w:rPr>
                <w:noProof/>
                <w:webHidden/>
              </w:rPr>
              <w:fldChar w:fldCharType="begin"/>
            </w:r>
            <w:r w:rsidR="00B92DD5">
              <w:rPr>
                <w:noProof/>
                <w:webHidden/>
              </w:rPr>
              <w:instrText xml:space="preserve"> PAGEREF _Toc81204918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2319D3EA" w14:textId="341998D4" w:rsidR="00B92DD5" w:rsidRDefault="00D3577C">
          <w:pPr>
            <w:pStyle w:val="TOC3"/>
            <w:tabs>
              <w:tab w:val="left" w:pos="1320"/>
              <w:tab w:val="right" w:leader="dot" w:pos="9016"/>
            </w:tabs>
            <w:rPr>
              <w:noProof/>
              <w:lang w:val="en-DK" w:eastAsia="en-DK"/>
            </w:rPr>
          </w:pPr>
          <w:hyperlink w:anchor="_Toc81204919" w:history="1">
            <w:r w:rsidR="00B92DD5" w:rsidRPr="009B1CA5">
              <w:rPr>
                <w:rStyle w:val="Hyperlink"/>
                <w:noProof/>
              </w:rPr>
              <w:t>4.2.4</w:t>
            </w:r>
            <w:r w:rsidR="00B92DD5">
              <w:rPr>
                <w:noProof/>
                <w:lang w:val="en-DK" w:eastAsia="en-DK"/>
              </w:rPr>
              <w:tab/>
            </w:r>
            <w:r w:rsidR="00B92DD5" w:rsidRPr="009B1CA5">
              <w:rPr>
                <w:rStyle w:val="Hyperlink"/>
                <w:noProof/>
              </w:rPr>
              <w:t>Lecture 6 - Biological Membranes and Transport</w:t>
            </w:r>
            <w:r w:rsidR="00B92DD5">
              <w:rPr>
                <w:noProof/>
                <w:webHidden/>
              </w:rPr>
              <w:tab/>
            </w:r>
            <w:r w:rsidR="00B92DD5">
              <w:rPr>
                <w:noProof/>
                <w:webHidden/>
              </w:rPr>
              <w:fldChar w:fldCharType="begin"/>
            </w:r>
            <w:r w:rsidR="00B92DD5">
              <w:rPr>
                <w:noProof/>
                <w:webHidden/>
              </w:rPr>
              <w:instrText xml:space="preserve"> PAGEREF _Toc81204919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30E38D94" w14:textId="0C207289" w:rsidR="00B92DD5" w:rsidRDefault="00D3577C">
          <w:pPr>
            <w:pStyle w:val="TOC3"/>
            <w:tabs>
              <w:tab w:val="left" w:pos="1320"/>
              <w:tab w:val="right" w:leader="dot" w:pos="9016"/>
            </w:tabs>
            <w:rPr>
              <w:noProof/>
              <w:lang w:val="en-DK" w:eastAsia="en-DK"/>
            </w:rPr>
          </w:pPr>
          <w:hyperlink w:anchor="_Toc81204920" w:history="1">
            <w:r w:rsidR="00B92DD5" w:rsidRPr="009B1CA5">
              <w:rPr>
                <w:rStyle w:val="Hyperlink"/>
                <w:noProof/>
              </w:rPr>
              <w:t>4.2.5</w:t>
            </w:r>
            <w:r w:rsidR="00B92DD5">
              <w:rPr>
                <w:noProof/>
                <w:lang w:val="en-DK" w:eastAsia="en-DK"/>
              </w:rPr>
              <w:tab/>
            </w:r>
            <w:r w:rsidR="00B92DD5" w:rsidRPr="009B1CA5">
              <w:rPr>
                <w:rStyle w:val="Hyperlink"/>
                <w:noProof/>
              </w:rPr>
              <w:t>Lecture 7 - Microbial challenges related to process scaling up and scaling down</w:t>
            </w:r>
            <w:r w:rsidR="00B92DD5">
              <w:rPr>
                <w:noProof/>
                <w:webHidden/>
              </w:rPr>
              <w:tab/>
            </w:r>
            <w:r w:rsidR="00B92DD5">
              <w:rPr>
                <w:noProof/>
                <w:webHidden/>
              </w:rPr>
              <w:fldChar w:fldCharType="begin"/>
            </w:r>
            <w:r w:rsidR="00B92DD5">
              <w:rPr>
                <w:noProof/>
                <w:webHidden/>
              </w:rPr>
              <w:instrText xml:space="preserve"> PAGEREF _Toc81204920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24BB3661" w14:textId="095F7CB7" w:rsidR="00B92DD5" w:rsidRDefault="00D3577C">
          <w:pPr>
            <w:pStyle w:val="TOC3"/>
            <w:tabs>
              <w:tab w:val="left" w:pos="1320"/>
              <w:tab w:val="right" w:leader="dot" w:pos="9016"/>
            </w:tabs>
            <w:rPr>
              <w:noProof/>
              <w:lang w:val="en-DK" w:eastAsia="en-DK"/>
            </w:rPr>
          </w:pPr>
          <w:hyperlink w:anchor="_Toc81204921" w:history="1">
            <w:r w:rsidR="00B92DD5" w:rsidRPr="009B1CA5">
              <w:rPr>
                <w:rStyle w:val="Hyperlink"/>
                <w:noProof/>
              </w:rPr>
              <w:t>4.2.6</w:t>
            </w:r>
            <w:r w:rsidR="00B92DD5">
              <w:rPr>
                <w:noProof/>
                <w:lang w:val="en-DK" w:eastAsia="en-DK"/>
              </w:rPr>
              <w:tab/>
            </w:r>
            <w:r w:rsidR="00B92DD5" w:rsidRPr="009B1CA5">
              <w:rPr>
                <w:rStyle w:val="Hyperlink"/>
                <w:noProof/>
              </w:rPr>
              <w:t>Lecture 8 - Scale induced Abiotic Stresses 1: osmotic pressure</w:t>
            </w:r>
            <w:r w:rsidR="00B92DD5">
              <w:rPr>
                <w:noProof/>
                <w:webHidden/>
              </w:rPr>
              <w:tab/>
            </w:r>
            <w:r w:rsidR="00B92DD5">
              <w:rPr>
                <w:noProof/>
                <w:webHidden/>
              </w:rPr>
              <w:fldChar w:fldCharType="begin"/>
            </w:r>
            <w:r w:rsidR="00B92DD5">
              <w:rPr>
                <w:noProof/>
                <w:webHidden/>
              </w:rPr>
              <w:instrText xml:space="preserve"> PAGEREF _Toc81204921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3D21EDA2" w14:textId="384093F2" w:rsidR="00B92DD5" w:rsidRDefault="00D3577C">
          <w:pPr>
            <w:pStyle w:val="TOC3"/>
            <w:tabs>
              <w:tab w:val="left" w:pos="1320"/>
              <w:tab w:val="right" w:leader="dot" w:pos="9016"/>
            </w:tabs>
            <w:rPr>
              <w:noProof/>
              <w:lang w:val="en-DK" w:eastAsia="en-DK"/>
            </w:rPr>
          </w:pPr>
          <w:hyperlink w:anchor="_Toc81204922" w:history="1">
            <w:r w:rsidR="00B92DD5" w:rsidRPr="009B1CA5">
              <w:rPr>
                <w:rStyle w:val="Hyperlink"/>
                <w:noProof/>
              </w:rPr>
              <w:t>4.2.7</w:t>
            </w:r>
            <w:r w:rsidR="00B92DD5">
              <w:rPr>
                <w:noProof/>
                <w:lang w:val="en-DK" w:eastAsia="en-DK"/>
              </w:rPr>
              <w:tab/>
            </w:r>
            <w:r w:rsidR="00B92DD5" w:rsidRPr="009B1CA5">
              <w:rPr>
                <w:rStyle w:val="Hyperlink"/>
                <w:noProof/>
              </w:rPr>
              <w:t>Lecture 9 - Scale induced Abiotic Stresses 3: external pH</w:t>
            </w:r>
            <w:r w:rsidR="00B92DD5">
              <w:rPr>
                <w:noProof/>
                <w:webHidden/>
              </w:rPr>
              <w:tab/>
            </w:r>
            <w:r w:rsidR="00B92DD5">
              <w:rPr>
                <w:noProof/>
                <w:webHidden/>
              </w:rPr>
              <w:fldChar w:fldCharType="begin"/>
            </w:r>
            <w:r w:rsidR="00B92DD5">
              <w:rPr>
                <w:noProof/>
                <w:webHidden/>
              </w:rPr>
              <w:instrText xml:space="preserve"> PAGEREF _Toc81204922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59A63F7F" w14:textId="72E6CBEF" w:rsidR="00B92DD5" w:rsidRDefault="00D3577C">
          <w:pPr>
            <w:pStyle w:val="TOC3"/>
            <w:tabs>
              <w:tab w:val="left" w:pos="1320"/>
              <w:tab w:val="right" w:leader="dot" w:pos="9016"/>
            </w:tabs>
            <w:rPr>
              <w:noProof/>
              <w:lang w:val="en-DK" w:eastAsia="en-DK"/>
            </w:rPr>
          </w:pPr>
          <w:hyperlink w:anchor="_Toc81204923" w:history="1">
            <w:r w:rsidR="00B92DD5" w:rsidRPr="009B1CA5">
              <w:rPr>
                <w:rStyle w:val="Hyperlink"/>
                <w:noProof/>
              </w:rPr>
              <w:t>4.2.8</w:t>
            </w:r>
            <w:r w:rsidR="00B92DD5">
              <w:rPr>
                <w:noProof/>
                <w:lang w:val="en-DK" w:eastAsia="en-DK"/>
              </w:rPr>
              <w:tab/>
            </w:r>
            <w:r w:rsidR="00B92DD5" w:rsidRPr="009B1CA5">
              <w:rPr>
                <w:rStyle w:val="Hyperlink"/>
                <w:noProof/>
              </w:rPr>
              <w:t>Lecture 11 - Scale induced Abiotic Stresses 4: From Oxidative Stress, Interconnections, and Population heterogeneity</w:t>
            </w:r>
            <w:r w:rsidR="00B92DD5">
              <w:rPr>
                <w:noProof/>
                <w:webHidden/>
              </w:rPr>
              <w:tab/>
            </w:r>
            <w:r w:rsidR="00B92DD5">
              <w:rPr>
                <w:noProof/>
                <w:webHidden/>
              </w:rPr>
              <w:fldChar w:fldCharType="begin"/>
            </w:r>
            <w:r w:rsidR="00B92DD5">
              <w:rPr>
                <w:noProof/>
                <w:webHidden/>
              </w:rPr>
              <w:instrText xml:space="preserve"> PAGEREF _Toc81204923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59DED2FC" w14:textId="77693CF7" w:rsidR="00B92DD5" w:rsidRDefault="00D3577C">
          <w:pPr>
            <w:pStyle w:val="TOC3"/>
            <w:tabs>
              <w:tab w:val="left" w:pos="1320"/>
              <w:tab w:val="right" w:leader="dot" w:pos="9016"/>
            </w:tabs>
            <w:rPr>
              <w:noProof/>
              <w:lang w:val="en-DK" w:eastAsia="en-DK"/>
            </w:rPr>
          </w:pPr>
          <w:hyperlink w:anchor="_Toc81204924" w:history="1">
            <w:r w:rsidR="00B92DD5" w:rsidRPr="009B1CA5">
              <w:rPr>
                <w:rStyle w:val="Hyperlink"/>
                <w:noProof/>
                <w:lang w:val="en-DK"/>
              </w:rPr>
              <w:t>4.2.9</w:t>
            </w:r>
            <w:r w:rsidR="00B92DD5">
              <w:rPr>
                <w:noProof/>
                <w:lang w:val="en-DK" w:eastAsia="en-DK"/>
              </w:rPr>
              <w:tab/>
            </w:r>
            <w:r w:rsidR="00B92DD5" w:rsidRPr="009B1CA5">
              <w:rPr>
                <w:rStyle w:val="Hyperlink"/>
                <w:noProof/>
                <w:lang w:val="en-DK"/>
              </w:rPr>
              <w:t>L</w:t>
            </w:r>
            <w:r w:rsidR="00B92DD5" w:rsidRPr="009B1CA5">
              <w:rPr>
                <w:rStyle w:val="Hyperlink"/>
                <w:noProof/>
              </w:rPr>
              <w:t xml:space="preserve">ecture </w:t>
            </w:r>
            <w:r w:rsidR="00B92DD5" w:rsidRPr="009B1CA5">
              <w:rPr>
                <w:rStyle w:val="Hyperlink"/>
                <w:noProof/>
                <w:lang w:val="en-DK"/>
              </w:rPr>
              <w:t>12 - Scale induced Abiotic Stresses 5: Heat Stress</w:t>
            </w:r>
            <w:r w:rsidR="00B92DD5">
              <w:rPr>
                <w:noProof/>
                <w:webHidden/>
              </w:rPr>
              <w:tab/>
            </w:r>
            <w:r w:rsidR="00B92DD5">
              <w:rPr>
                <w:noProof/>
                <w:webHidden/>
              </w:rPr>
              <w:fldChar w:fldCharType="begin"/>
            </w:r>
            <w:r w:rsidR="00B92DD5">
              <w:rPr>
                <w:noProof/>
                <w:webHidden/>
              </w:rPr>
              <w:instrText xml:space="preserve"> PAGEREF _Toc81204924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5451044F" w14:textId="2F0FEBBC" w:rsidR="00B92DD5" w:rsidRDefault="00D3577C">
          <w:pPr>
            <w:pStyle w:val="TOC3"/>
            <w:tabs>
              <w:tab w:val="left" w:pos="1320"/>
              <w:tab w:val="right" w:leader="dot" w:pos="9016"/>
            </w:tabs>
            <w:rPr>
              <w:noProof/>
              <w:lang w:val="en-DK" w:eastAsia="en-DK"/>
            </w:rPr>
          </w:pPr>
          <w:hyperlink w:anchor="_Toc81204925" w:history="1">
            <w:r w:rsidR="00B92DD5" w:rsidRPr="009B1CA5">
              <w:rPr>
                <w:rStyle w:val="Hyperlink"/>
                <w:noProof/>
              </w:rPr>
              <w:t>4.2.10</w:t>
            </w:r>
            <w:r w:rsidR="00B92DD5">
              <w:rPr>
                <w:noProof/>
                <w:lang w:val="en-DK" w:eastAsia="en-DK"/>
              </w:rPr>
              <w:tab/>
            </w:r>
            <w:r w:rsidR="00B92DD5" w:rsidRPr="009B1CA5">
              <w:rPr>
                <w:rStyle w:val="Hyperlink"/>
                <w:noProof/>
              </w:rPr>
              <w:t>Voluntary project</w:t>
            </w:r>
            <w:r w:rsidR="00B92DD5">
              <w:rPr>
                <w:noProof/>
                <w:webHidden/>
              </w:rPr>
              <w:tab/>
            </w:r>
            <w:r w:rsidR="00B92DD5">
              <w:rPr>
                <w:noProof/>
                <w:webHidden/>
              </w:rPr>
              <w:fldChar w:fldCharType="begin"/>
            </w:r>
            <w:r w:rsidR="00B92DD5">
              <w:rPr>
                <w:noProof/>
                <w:webHidden/>
              </w:rPr>
              <w:instrText xml:space="preserve"> PAGEREF _Toc81204925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431F20B8" w14:textId="4D1600FE" w:rsidR="00B92DD5" w:rsidRDefault="00D3577C">
          <w:pPr>
            <w:pStyle w:val="TOC1"/>
            <w:tabs>
              <w:tab w:val="left" w:pos="440"/>
              <w:tab w:val="right" w:leader="dot" w:pos="9016"/>
            </w:tabs>
            <w:rPr>
              <w:noProof/>
              <w:lang w:val="en-DK" w:eastAsia="en-DK"/>
            </w:rPr>
          </w:pPr>
          <w:hyperlink w:anchor="_Toc81204926" w:history="1">
            <w:r w:rsidR="00B92DD5" w:rsidRPr="009B1CA5">
              <w:rPr>
                <w:rStyle w:val="Hyperlink"/>
                <w:noProof/>
              </w:rPr>
              <w:t>5</w:t>
            </w:r>
            <w:r w:rsidR="00B92DD5">
              <w:rPr>
                <w:noProof/>
                <w:lang w:val="en-DK" w:eastAsia="en-DK"/>
              </w:rPr>
              <w:tab/>
            </w:r>
            <w:r w:rsidR="00B92DD5" w:rsidRPr="009B1CA5">
              <w:rPr>
                <w:rStyle w:val="Hyperlink"/>
                <w:noProof/>
              </w:rPr>
              <w:t>Bachelor project</w:t>
            </w:r>
            <w:r w:rsidR="00B92DD5">
              <w:rPr>
                <w:noProof/>
                <w:webHidden/>
              </w:rPr>
              <w:tab/>
            </w:r>
            <w:r w:rsidR="00B92DD5">
              <w:rPr>
                <w:noProof/>
                <w:webHidden/>
              </w:rPr>
              <w:fldChar w:fldCharType="begin"/>
            </w:r>
            <w:r w:rsidR="00B92DD5">
              <w:rPr>
                <w:noProof/>
                <w:webHidden/>
              </w:rPr>
              <w:instrText xml:space="preserve"> PAGEREF _Toc81204926 \h </w:instrText>
            </w:r>
            <w:r w:rsidR="00B92DD5">
              <w:rPr>
                <w:noProof/>
                <w:webHidden/>
              </w:rPr>
            </w:r>
            <w:r w:rsidR="00B92DD5">
              <w:rPr>
                <w:noProof/>
                <w:webHidden/>
              </w:rPr>
              <w:fldChar w:fldCharType="separate"/>
            </w:r>
            <w:r w:rsidR="00B92DD5">
              <w:rPr>
                <w:noProof/>
                <w:webHidden/>
              </w:rPr>
              <w:t>17</w:t>
            </w:r>
            <w:r w:rsidR="00B92DD5">
              <w:rPr>
                <w:noProof/>
                <w:webHidden/>
              </w:rPr>
              <w:fldChar w:fldCharType="end"/>
            </w:r>
          </w:hyperlink>
        </w:p>
        <w:p w14:paraId="1C36FA67" w14:textId="181CA5CB" w:rsidR="00B92DD5" w:rsidRDefault="00D3577C">
          <w:pPr>
            <w:pStyle w:val="TOC2"/>
            <w:tabs>
              <w:tab w:val="left" w:pos="880"/>
              <w:tab w:val="right" w:leader="dot" w:pos="9016"/>
            </w:tabs>
            <w:rPr>
              <w:noProof/>
              <w:lang w:val="en-DK" w:eastAsia="en-DK"/>
            </w:rPr>
          </w:pPr>
          <w:hyperlink w:anchor="_Toc81204927" w:history="1">
            <w:r w:rsidR="00B92DD5" w:rsidRPr="009B1CA5">
              <w:rPr>
                <w:rStyle w:val="Hyperlink"/>
                <w:noProof/>
              </w:rPr>
              <w:t>5.1</w:t>
            </w:r>
            <w:r w:rsidR="00B92DD5">
              <w:rPr>
                <w:noProof/>
                <w:lang w:val="en-DK" w:eastAsia="en-DK"/>
              </w:rPr>
              <w:tab/>
            </w:r>
            <w:r w:rsidR="00B92DD5" w:rsidRPr="009B1CA5">
              <w:rPr>
                <w:rStyle w:val="Hyperlink"/>
                <w:noProof/>
              </w:rPr>
              <w:t>Research on the censor</w:t>
            </w:r>
            <w:r w:rsidR="00B92DD5">
              <w:rPr>
                <w:noProof/>
                <w:webHidden/>
              </w:rPr>
              <w:tab/>
            </w:r>
            <w:r w:rsidR="00B92DD5">
              <w:rPr>
                <w:noProof/>
                <w:webHidden/>
              </w:rPr>
              <w:fldChar w:fldCharType="begin"/>
            </w:r>
            <w:r w:rsidR="00B92DD5">
              <w:rPr>
                <w:noProof/>
                <w:webHidden/>
              </w:rPr>
              <w:instrText xml:space="preserve"> PAGEREF _Toc81204927 \h </w:instrText>
            </w:r>
            <w:r w:rsidR="00B92DD5">
              <w:rPr>
                <w:noProof/>
                <w:webHidden/>
              </w:rPr>
            </w:r>
            <w:r w:rsidR="00B92DD5">
              <w:rPr>
                <w:noProof/>
                <w:webHidden/>
              </w:rPr>
              <w:fldChar w:fldCharType="separate"/>
            </w:r>
            <w:r w:rsidR="00B92DD5">
              <w:rPr>
                <w:noProof/>
                <w:webHidden/>
              </w:rPr>
              <w:t>17</w:t>
            </w:r>
            <w:r w:rsidR="00B92DD5">
              <w:rPr>
                <w:noProof/>
                <w:webHidden/>
              </w:rPr>
              <w:fldChar w:fldCharType="end"/>
            </w:r>
          </w:hyperlink>
        </w:p>
        <w:p w14:paraId="043106CE" w14:textId="28C1AA17" w:rsidR="00B92DD5" w:rsidRDefault="00D3577C">
          <w:pPr>
            <w:pStyle w:val="TOC2"/>
            <w:tabs>
              <w:tab w:val="left" w:pos="880"/>
              <w:tab w:val="right" w:leader="dot" w:pos="9016"/>
            </w:tabs>
            <w:rPr>
              <w:noProof/>
              <w:lang w:val="en-DK" w:eastAsia="en-DK"/>
            </w:rPr>
          </w:pPr>
          <w:hyperlink w:anchor="_Toc81204928" w:history="1">
            <w:r w:rsidR="00B92DD5" w:rsidRPr="009B1CA5">
              <w:rPr>
                <w:rStyle w:val="Hyperlink"/>
                <w:noProof/>
              </w:rPr>
              <w:t>5.2</w:t>
            </w:r>
            <w:r w:rsidR="00B92DD5">
              <w:rPr>
                <w:noProof/>
                <w:lang w:val="en-DK" w:eastAsia="en-DK"/>
              </w:rPr>
              <w:tab/>
            </w:r>
            <w:r w:rsidR="00B92DD5" w:rsidRPr="009B1CA5">
              <w:rPr>
                <w:rStyle w:val="Hyperlink"/>
                <w:noProof/>
              </w:rPr>
              <w:t>Skimmed through</w:t>
            </w:r>
            <w:r w:rsidR="00B92DD5">
              <w:rPr>
                <w:noProof/>
                <w:webHidden/>
              </w:rPr>
              <w:tab/>
            </w:r>
            <w:r w:rsidR="00B92DD5">
              <w:rPr>
                <w:noProof/>
                <w:webHidden/>
              </w:rPr>
              <w:fldChar w:fldCharType="begin"/>
            </w:r>
            <w:r w:rsidR="00B92DD5">
              <w:rPr>
                <w:noProof/>
                <w:webHidden/>
              </w:rPr>
              <w:instrText xml:space="preserve"> PAGEREF _Toc81204928 \h </w:instrText>
            </w:r>
            <w:r w:rsidR="00B92DD5">
              <w:rPr>
                <w:noProof/>
                <w:webHidden/>
              </w:rPr>
            </w:r>
            <w:r w:rsidR="00B92DD5">
              <w:rPr>
                <w:noProof/>
                <w:webHidden/>
              </w:rPr>
              <w:fldChar w:fldCharType="separate"/>
            </w:r>
            <w:r w:rsidR="00B92DD5">
              <w:rPr>
                <w:noProof/>
                <w:webHidden/>
              </w:rPr>
              <w:t>18</w:t>
            </w:r>
            <w:r w:rsidR="00B92DD5">
              <w:rPr>
                <w:noProof/>
                <w:webHidden/>
              </w:rPr>
              <w:fldChar w:fldCharType="end"/>
            </w:r>
          </w:hyperlink>
        </w:p>
        <w:p w14:paraId="67DEC7F4" w14:textId="5E90B8C1" w:rsidR="00B92DD5" w:rsidRDefault="00D3577C">
          <w:pPr>
            <w:pStyle w:val="TOC1"/>
            <w:tabs>
              <w:tab w:val="left" w:pos="440"/>
              <w:tab w:val="right" w:leader="dot" w:pos="9016"/>
            </w:tabs>
            <w:rPr>
              <w:noProof/>
              <w:lang w:val="en-DK" w:eastAsia="en-DK"/>
            </w:rPr>
          </w:pPr>
          <w:hyperlink w:anchor="_Toc81204929" w:history="1">
            <w:r w:rsidR="00B92DD5" w:rsidRPr="009B1CA5">
              <w:rPr>
                <w:rStyle w:val="Hyperlink"/>
                <w:noProof/>
              </w:rPr>
              <w:t>6</w:t>
            </w:r>
            <w:r w:rsidR="00B92DD5">
              <w:rPr>
                <w:noProof/>
                <w:lang w:val="en-DK" w:eastAsia="en-DK"/>
              </w:rPr>
              <w:tab/>
            </w:r>
            <w:r w:rsidR="00B92DD5" w:rsidRPr="009B1CA5">
              <w:rPr>
                <w:rStyle w:val="Hyperlink"/>
                <w:noProof/>
              </w:rPr>
              <w:t>Voigt Buster:</w:t>
            </w:r>
            <w:r w:rsidR="00B92DD5">
              <w:rPr>
                <w:noProof/>
                <w:webHidden/>
              </w:rPr>
              <w:tab/>
            </w:r>
            <w:r w:rsidR="00B92DD5">
              <w:rPr>
                <w:noProof/>
                <w:webHidden/>
              </w:rPr>
              <w:fldChar w:fldCharType="begin"/>
            </w:r>
            <w:r w:rsidR="00B92DD5">
              <w:rPr>
                <w:noProof/>
                <w:webHidden/>
              </w:rPr>
              <w:instrText xml:space="preserve"> PAGEREF _Toc81204929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68A9C18A" w14:textId="0C95B050" w:rsidR="00B92DD5" w:rsidRDefault="00D3577C">
          <w:pPr>
            <w:pStyle w:val="TOC2"/>
            <w:tabs>
              <w:tab w:val="left" w:pos="880"/>
              <w:tab w:val="right" w:leader="dot" w:pos="9016"/>
            </w:tabs>
            <w:rPr>
              <w:noProof/>
              <w:lang w:val="en-DK" w:eastAsia="en-DK"/>
            </w:rPr>
          </w:pPr>
          <w:hyperlink w:anchor="_Toc81204930" w:history="1">
            <w:r w:rsidR="00B92DD5" w:rsidRPr="009B1CA5">
              <w:rPr>
                <w:rStyle w:val="Hyperlink"/>
                <w:noProof/>
              </w:rPr>
              <w:t>6.1</w:t>
            </w:r>
            <w:r w:rsidR="00B92DD5">
              <w:rPr>
                <w:noProof/>
                <w:lang w:val="en-DK" w:eastAsia="en-DK"/>
              </w:rPr>
              <w:tab/>
            </w:r>
            <w:r w:rsidR="00B92DD5" w:rsidRPr="009B1CA5">
              <w:rPr>
                <w:rStyle w:val="Hyperlink"/>
                <w:noProof/>
              </w:rPr>
              <w:t>Random papers</w:t>
            </w:r>
            <w:r w:rsidR="00B92DD5">
              <w:rPr>
                <w:noProof/>
                <w:webHidden/>
              </w:rPr>
              <w:tab/>
            </w:r>
            <w:r w:rsidR="00B92DD5">
              <w:rPr>
                <w:noProof/>
                <w:webHidden/>
              </w:rPr>
              <w:fldChar w:fldCharType="begin"/>
            </w:r>
            <w:r w:rsidR="00B92DD5">
              <w:rPr>
                <w:noProof/>
                <w:webHidden/>
              </w:rPr>
              <w:instrText xml:space="preserve"> PAGEREF _Toc81204930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5372CC88" w14:textId="73445406" w:rsidR="00B92DD5" w:rsidRDefault="00D3577C">
          <w:pPr>
            <w:pStyle w:val="TOC1"/>
            <w:tabs>
              <w:tab w:val="left" w:pos="440"/>
              <w:tab w:val="right" w:leader="dot" w:pos="9016"/>
            </w:tabs>
            <w:rPr>
              <w:noProof/>
              <w:lang w:val="en-DK" w:eastAsia="en-DK"/>
            </w:rPr>
          </w:pPr>
          <w:hyperlink w:anchor="_Toc81204931" w:history="1">
            <w:r w:rsidR="00B92DD5" w:rsidRPr="009B1CA5">
              <w:rPr>
                <w:rStyle w:val="Hyperlink"/>
                <w:noProof/>
              </w:rPr>
              <w:t>7</w:t>
            </w:r>
            <w:r w:rsidR="00B92DD5">
              <w:rPr>
                <w:noProof/>
                <w:lang w:val="en-DK" w:eastAsia="en-DK"/>
              </w:rPr>
              <w:tab/>
            </w:r>
            <w:r w:rsidR="00B92DD5" w:rsidRPr="009B1CA5">
              <w:rPr>
                <w:rStyle w:val="Hyperlink"/>
                <w:noProof/>
              </w:rPr>
              <w:t>A Literature Review of Current RNA Logic Gate Technologies</w:t>
            </w:r>
            <w:r w:rsidR="00B92DD5">
              <w:rPr>
                <w:noProof/>
                <w:webHidden/>
              </w:rPr>
              <w:tab/>
            </w:r>
            <w:r w:rsidR="00B92DD5">
              <w:rPr>
                <w:noProof/>
                <w:webHidden/>
              </w:rPr>
              <w:fldChar w:fldCharType="begin"/>
            </w:r>
            <w:r w:rsidR="00B92DD5">
              <w:rPr>
                <w:noProof/>
                <w:webHidden/>
              </w:rPr>
              <w:instrText xml:space="preserve"> PAGEREF _Toc81204931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761D71D8" w14:textId="15D10FCA" w:rsidR="00B92DD5" w:rsidRDefault="00D3577C">
          <w:pPr>
            <w:pStyle w:val="TOC3"/>
            <w:tabs>
              <w:tab w:val="left" w:pos="1320"/>
              <w:tab w:val="right" w:leader="dot" w:pos="9016"/>
            </w:tabs>
            <w:rPr>
              <w:noProof/>
              <w:lang w:val="en-DK" w:eastAsia="en-DK"/>
            </w:rPr>
          </w:pPr>
          <w:hyperlink w:anchor="_Toc81204932" w:history="1">
            <w:r w:rsidR="00B92DD5" w:rsidRPr="009B1CA5">
              <w:rPr>
                <w:rStyle w:val="Hyperlink"/>
                <w:noProof/>
              </w:rPr>
              <w:t>7.1.1</w:t>
            </w:r>
            <w:r w:rsidR="00B92DD5">
              <w:rPr>
                <w:noProof/>
                <w:lang w:val="en-DK" w:eastAsia="en-DK"/>
              </w:rPr>
              <w:tab/>
            </w:r>
            <w:r w:rsidR="00B92DD5" w:rsidRPr="009B1CA5">
              <w:rPr>
                <w:rStyle w:val="Hyperlink"/>
                <w:noProof/>
              </w:rPr>
              <w:t>Chapell2013. The centrality of RNA for engineering gene expression</w:t>
            </w:r>
            <w:r w:rsidR="00B92DD5">
              <w:rPr>
                <w:noProof/>
                <w:webHidden/>
              </w:rPr>
              <w:tab/>
            </w:r>
            <w:r w:rsidR="00B92DD5">
              <w:rPr>
                <w:noProof/>
                <w:webHidden/>
              </w:rPr>
              <w:fldChar w:fldCharType="begin"/>
            </w:r>
            <w:r w:rsidR="00B92DD5">
              <w:rPr>
                <w:noProof/>
                <w:webHidden/>
              </w:rPr>
              <w:instrText xml:space="preserve"> PAGEREF _Toc81204932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62A54FA5" w14:textId="70C2E1CC" w:rsidR="00B92DD5" w:rsidRDefault="00D3577C">
          <w:pPr>
            <w:pStyle w:val="TOC3"/>
            <w:tabs>
              <w:tab w:val="left" w:pos="1320"/>
              <w:tab w:val="right" w:leader="dot" w:pos="9016"/>
            </w:tabs>
            <w:rPr>
              <w:noProof/>
              <w:lang w:val="en-DK" w:eastAsia="en-DK"/>
            </w:rPr>
          </w:pPr>
          <w:hyperlink w:anchor="_Toc81204933" w:history="1">
            <w:r w:rsidR="00B92DD5" w:rsidRPr="009B1CA5">
              <w:rPr>
                <w:rStyle w:val="Hyperlink"/>
                <w:noProof/>
              </w:rPr>
              <w:t>7.1.2</w:t>
            </w:r>
            <w:r w:rsidR="00B92DD5">
              <w:rPr>
                <w:noProof/>
                <w:lang w:val="en-DK" w:eastAsia="en-DK"/>
              </w:rPr>
              <w:tab/>
            </w:r>
            <w:r w:rsidR="00B92DD5" w:rsidRPr="009B1CA5">
              <w:rPr>
                <w:rStyle w:val="Hyperlink"/>
                <w:noProof/>
              </w:rPr>
              <w:t>Mutalik2012. Rationally designed families of orthogonal RNA regulators of translation</w:t>
            </w:r>
            <w:r w:rsidR="00B92DD5">
              <w:rPr>
                <w:noProof/>
                <w:webHidden/>
              </w:rPr>
              <w:tab/>
            </w:r>
            <w:r w:rsidR="00B92DD5">
              <w:rPr>
                <w:noProof/>
                <w:webHidden/>
              </w:rPr>
              <w:fldChar w:fldCharType="begin"/>
            </w:r>
            <w:r w:rsidR="00B92DD5">
              <w:rPr>
                <w:noProof/>
                <w:webHidden/>
              </w:rPr>
              <w:instrText xml:space="preserve"> PAGEREF _Toc81204933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7AED6799" w14:textId="28C1ACE4" w:rsidR="00B92DD5" w:rsidRDefault="00D3577C">
          <w:pPr>
            <w:pStyle w:val="TOC3"/>
            <w:tabs>
              <w:tab w:val="left" w:pos="1320"/>
              <w:tab w:val="right" w:leader="dot" w:pos="9016"/>
            </w:tabs>
            <w:rPr>
              <w:noProof/>
              <w:lang w:val="en-DK" w:eastAsia="en-DK"/>
            </w:rPr>
          </w:pPr>
          <w:hyperlink w:anchor="_Toc81204934" w:history="1">
            <w:r w:rsidR="00B92DD5" w:rsidRPr="009B1CA5">
              <w:rPr>
                <w:rStyle w:val="Hyperlink"/>
                <w:noProof/>
              </w:rPr>
              <w:t>7.1.3</w:t>
            </w:r>
            <w:r w:rsidR="00B92DD5">
              <w:rPr>
                <w:noProof/>
                <w:lang w:val="en-DK" w:eastAsia="en-DK"/>
              </w:rPr>
              <w:tab/>
            </w:r>
            <w:r w:rsidR="00B92DD5" w:rsidRPr="009B1CA5">
              <w:rPr>
                <w:rStyle w:val="Hyperlink"/>
                <w:noProof/>
              </w:rPr>
              <w:t>Reread Rodrigo2012. De novo automated design of small RNA circuits for engineering synthetic riboregulation in living cells</w:t>
            </w:r>
            <w:r w:rsidR="00B92DD5">
              <w:rPr>
                <w:noProof/>
                <w:webHidden/>
              </w:rPr>
              <w:tab/>
            </w:r>
            <w:r w:rsidR="00B92DD5">
              <w:rPr>
                <w:noProof/>
                <w:webHidden/>
              </w:rPr>
              <w:fldChar w:fldCharType="begin"/>
            </w:r>
            <w:r w:rsidR="00B92DD5">
              <w:rPr>
                <w:noProof/>
                <w:webHidden/>
              </w:rPr>
              <w:instrText xml:space="preserve"> PAGEREF _Toc81204934 \h </w:instrText>
            </w:r>
            <w:r w:rsidR="00B92DD5">
              <w:rPr>
                <w:noProof/>
                <w:webHidden/>
              </w:rPr>
            </w:r>
            <w:r w:rsidR="00B92DD5">
              <w:rPr>
                <w:noProof/>
                <w:webHidden/>
              </w:rPr>
              <w:fldChar w:fldCharType="separate"/>
            </w:r>
            <w:r w:rsidR="00B92DD5">
              <w:rPr>
                <w:noProof/>
                <w:webHidden/>
              </w:rPr>
              <w:t>22</w:t>
            </w:r>
            <w:r w:rsidR="00B92DD5">
              <w:rPr>
                <w:noProof/>
                <w:webHidden/>
              </w:rPr>
              <w:fldChar w:fldCharType="end"/>
            </w:r>
          </w:hyperlink>
        </w:p>
        <w:p w14:paraId="00AC3FB0" w14:textId="1BF50EA2" w:rsidR="00B92DD5" w:rsidRDefault="00D3577C">
          <w:pPr>
            <w:pStyle w:val="TOC3"/>
            <w:tabs>
              <w:tab w:val="left" w:pos="1320"/>
              <w:tab w:val="right" w:leader="dot" w:pos="9016"/>
            </w:tabs>
            <w:rPr>
              <w:noProof/>
              <w:lang w:val="en-DK" w:eastAsia="en-DK"/>
            </w:rPr>
          </w:pPr>
          <w:hyperlink w:anchor="_Toc81204935" w:history="1">
            <w:r w:rsidR="00B92DD5" w:rsidRPr="009B1CA5">
              <w:rPr>
                <w:rStyle w:val="Hyperlink"/>
                <w:noProof/>
              </w:rPr>
              <w:t>7.1.4</w:t>
            </w:r>
            <w:r w:rsidR="00B92DD5">
              <w:rPr>
                <w:noProof/>
                <w:lang w:val="en-DK" w:eastAsia="en-DK"/>
              </w:rPr>
              <w:tab/>
            </w:r>
            <w:r w:rsidR="00B92DD5" w:rsidRPr="009B1CA5">
              <w:rPr>
                <w:rStyle w:val="Hyperlink"/>
                <w:noProof/>
              </w:rPr>
              <w:t>Reread Qi2012. Engineering naturally occurring trans-acting non-coding RNAs to sense molecular signals</w:t>
            </w:r>
            <w:r w:rsidR="00B92DD5">
              <w:rPr>
                <w:noProof/>
                <w:webHidden/>
              </w:rPr>
              <w:tab/>
            </w:r>
            <w:r w:rsidR="00B92DD5">
              <w:rPr>
                <w:noProof/>
                <w:webHidden/>
              </w:rPr>
              <w:fldChar w:fldCharType="begin"/>
            </w:r>
            <w:r w:rsidR="00B92DD5">
              <w:rPr>
                <w:noProof/>
                <w:webHidden/>
              </w:rPr>
              <w:instrText xml:space="preserve"> PAGEREF _Toc81204935 \h </w:instrText>
            </w:r>
            <w:r w:rsidR="00B92DD5">
              <w:rPr>
                <w:noProof/>
                <w:webHidden/>
              </w:rPr>
            </w:r>
            <w:r w:rsidR="00B92DD5">
              <w:rPr>
                <w:noProof/>
                <w:webHidden/>
              </w:rPr>
              <w:fldChar w:fldCharType="separate"/>
            </w:r>
            <w:r w:rsidR="00B92DD5">
              <w:rPr>
                <w:noProof/>
                <w:webHidden/>
              </w:rPr>
              <w:t>24</w:t>
            </w:r>
            <w:r w:rsidR="00B92DD5">
              <w:rPr>
                <w:noProof/>
                <w:webHidden/>
              </w:rPr>
              <w:fldChar w:fldCharType="end"/>
            </w:r>
          </w:hyperlink>
        </w:p>
        <w:p w14:paraId="6B13F403" w14:textId="51C0C884" w:rsidR="00B92DD5" w:rsidRDefault="00D3577C">
          <w:pPr>
            <w:pStyle w:val="TOC3"/>
            <w:tabs>
              <w:tab w:val="left" w:pos="1320"/>
              <w:tab w:val="right" w:leader="dot" w:pos="9016"/>
            </w:tabs>
            <w:rPr>
              <w:noProof/>
              <w:lang w:val="en-DK" w:eastAsia="en-DK"/>
            </w:rPr>
          </w:pPr>
          <w:hyperlink w:anchor="_Toc81204936" w:history="1">
            <w:r w:rsidR="00B92DD5" w:rsidRPr="009B1CA5">
              <w:rPr>
                <w:rStyle w:val="Hyperlink"/>
                <w:noProof/>
              </w:rPr>
              <w:t>7.1.5</w:t>
            </w:r>
            <w:r w:rsidR="00B92DD5">
              <w:rPr>
                <w:noProof/>
                <w:lang w:val="en-DK" w:eastAsia="en-DK"/>
              </w:rPr>
              <w:tab/>
            </w:r>
            <w:r w:rsidR="00B92DD5" w:rsidRPr="009B1CA5">
              <w:rPr>
                <w:rStyle w:val="Hyperlink"/>
                <w:noProof/>
              </w:rPr>
              <w:t>Reread Lucks2011. Versatile RNA-sensing transcriptional regulators for engineering genetic networks</w:t>
            </w:r>
            <w:r w:rsidR="00B92DD5">
              <w:rPr>
                <w:noProof/>
                <w:webHidden/>
              </w:rPr>
              <w:tab/>
            </w:r>
            <w:r w:rsidR="00B92DD5">
              <w:rPr>
                <w:noProof/>
                <w:webHidden/>
              </w:rPr>
              <w:fldChar w:fldCharType="begin"/>
            </w:r>
            <w:r w:rsidR="00B92DD5">
              <w:rPr>
                <w:noProof/>
                <w:webHidden/>
              </w:rPr>
              <w:instrText xml:space="preserve"> PAGEREF _Toc81204936 \h </w:instrText>
            </w:r>
            <w:r w:rsidR="00B92DD5">
              <w:rPr>
                <w:noProof/>
                <w:webHidden/>
              </w:rPr>
            </w:r>
            <w:r w:rsidR="00B92DD5">
              <w:rPr>
                <w:noProof/>
                <w:webHidden/>
              </w:rPr>
              <w:fldChar w:fldCharType="separate"/>
            </w:r>
            <w:r w:rsidR="00B92DD5">
              <w:rPr>
                <w:noProof/>
                <w:webHidden/>
              </w:rPr>
              <w:t>26</w:t>
            </w:r>
            <w:r w:rsidR="00B92DD5">
              <w:rPr>
                <w:noProof/>
                <w:webHidden/>
              </w:rPr>
              <w:fldChar w:fldCharType="end"/>
            </w:r>
          </w:hyperlink>
        </w:p>
        <w:p w14:paraId="77851651" w14:textId="5025A491" w:rsidR="00B92DD5" w:rsidRDefault="00D3577C">
          <w:pPr>
            <w:pStyle w:val="TOC3"/>
            <w:tabs>
              <w:tab w:val="left" w:pos="1320"/>
              <w:tab w:val="right" w:leader="dot" w:pos="9016"/>
            </w:tabs>
            <w:rPr>
              <w:noProof/>
              <w:lang w:val="en-DK" w:eastAsia="en-DK"/>
            </w:rPr>
          </w:pPr>
          <w:hyperlink w:anchor="_Toc81204937" w:history="1">
            <w:r w:rsidR="00B92DD5" w:rsidRPr="009B1CA5">
              <w:rPr>
                <w:rStyle w:val="Hyperlink"/>
                <w:noProof/>
              </w:rPr>
              <w:t>7.1.6</w:t>
            </w:r>
            <w:r w:rsidR="00B92DD5">
              <w:rPr>
                <w:noProof/>
                <w:lang w:val="en-DK" w:eastAsia="en-DK"/>
              </w:rPr>
              <w:tab/>
            </w:r>
            <w:r w:rsidR="00B92DD5" w:rsidRPr="009B1CA5">
              <w:rPr>
                <w:rStyle w:val="Hyperlink"/>
                <w:noProof/>
              </w:rPr>
              <w:t>Reread Green2014. Toehold switches; de-novo-designed regulators of gene expression</w:t>
            </w:r>
            <w:r w:rsidR="00B92DD5">
              <w:rPr>
                <w:noProof/>
                <w:webHidden/>
              </w:rPr>
              <w:tab/>
            </w:r>
            <w:r w:rsidR="00B92DD5">
              <w:rPr>
                <w:noProof/>
                <w:webHidden/>
              </w:rPr>
              <w:fldChar w:fldCharType="begin"/>
            </w:r>
            <w:r w:rsidR="00B92DD5">
              <w:rPr>
                <w:noProof/>
                <w:webHidden/>
              </w:rPr>
              <w:instrText xml:space="preserve"> PAGEREF _Toc81204937 \h </w:instrText>
            </w:r>
            <w:r w:rsidR="00B92DD5">
              <w:rPr>
                <w:noProof/>
                <w:webHidden/>
              </w:rPr>
            </w:r>
            <w:r w:rsidR="00B92DD5">
              <w:rPr>
                <w:noProof/>
                <w:webHidden/>
              </w:rPr>
              <w:fldChar w:fldCharType="separate"/>
            </w:r>
            <w:r w:rsidR="00B92DD5">
              <w:rPr>
                <w:noProof/>
                <w:webHidden/>
              </w:rPr>
              <w:t>28</w:t>
            </w:r>
            <w:r w:rsidR="00B92DD5">
              <w:rPr>
                <w:noProof/>
                <w:webHidden/>
              </w:rPr>
              <w:fldChar w:fldCharType="end"/>
            </w:r>
          </w:hyperlink>
        </w:p>
        <w:p w14:paraId="47B61723" w14:textId="3027E3AC" w:rsidR="00B92DD5" w:rsidRDefault="00D3577C">
          <w:pPr>
            <w:pStyle w:val="TOC3"/>
            <w:tabs>
              <w:tab w:val="left" w:pos="1320"/>
              <w:tab w:val="right" w:leader="dot" w:pos="9016"/>
            </w:tabs>
            <w:rPr>
              <w:noProof/>
              <w:lang w:val="en-DK" w:eastAsia="en-DK"/>
            </w:rPr>
          </w:pPr>
          <w:hyperlink w:anchor="_Toc81204938" w:history="1">
            <w:r w:rsidR="00B92DD5" w:rsidRPr="009B1CA5">
              <w:rPr>
                <w:rStyle w:val="Hyperlink"/>
                <w:noProof/>
              </w:rPr>
              <w:t>7.1.7</w:t>
            </w:r>
            <w:r w:rsidR="00B92DD5">
              <w:rPr>
                <w:noProof/>
                <w:lang w:val="en-DK" w:eastAsia="en-DK"/>
              </w:rPr>
              <w:tab/>
            </w:r>
            <w:r w:rsidR="00B92DD5" w:rsidRPr="009B1CA5">
              <w:rPr>
                <w:rStyle w:val="Hyperlink"/>
                <w:noProof/>
              </w:rPr>
              <w:t>Reread Isaacs2004. Engineered riboregulators enable post-transcriptional control of gene expression</w:t>
            </w:r>
            <w:r w:rsidR="00B92DD5">
              <w:rPr>
                <w:noProof/>
                <w:webHidden/>
              </w:rPr>
              <w:tab/>
            </w:r>
            <w:r w:rsidR="00B92DD5">
              <w:rPr>
                <w:noProof/>
                <w:webHidden/>
              </w:rPr>
              <w:fldChar w:fldCharType="begin"/>
            </w:r>
            <w:r w:rsidR="00B92DD5">
              <w:rPr>
                <w:noProof/>
                <w:webHidden/>
              </w:rPr>
              <w:instrText xml:space="preserve"> PAGEREF _Toc81204938 \h </w:instrText>
            </w:r>
            <w:r w:rsidR="00B92DD5">
              <w:rPr>
                <w:noProof/>
                <w:webHidden/>
              </w:rPr>
            </w:r>
            <w:r w:rsidR="00B92DD5">
              <w:rPr>
                <w:noProof/>
                <w:webHidden/>
              </w:rPr>
              <w:fldChar w:fldCharType="separate"/>
            </w:r>
            <w:r w:rsidR="00B92DD5">
              <w:rPr>
                <w:noProof/>
                <w:webHidden/>
              </w:rPr>
              <w:t>29</w:t>
            </w:r>
            <w:r w:rsidR="00B92DD5">
              <w:rPr>
                <w:noProof/>
                <w:webHidden/>
              </w:rPr>
              <w:fldChar w:fldCharType="end"/>
            </w:r>
          </w:hyperlink>
        </w:p>
        <w:p w14:paraId="2FA28158" w14:textId="02AF0305" w:rsidR="00B92DD5" w:rsidRDefault="00D3577C">
          <w:pPr>
            <w:pStyle w:val="TOC3"/>
            <w:tabs>
              <w:tab w:val="left" w:pos="1320"/>
              <w:tab w:val="right" w:leader="dot" w:pos="9016"/>
            </w:tabs>
            <w:rPr>
              <w:noProof/>
              <w:lang w:val="en-DK" w:eastAsia="en-DK"/>
            </w:rPr>
          </w:pPr>
          <w:hyperlink w:anchor="_Toc81204939" w:history="1">
            <w:r w:rsidR="00B92DD5" w:rsidRPr="009B1CA5">
              <w:rPr>
                <w:rStyle w:val="Hyperlink"/>
                <w:noProof/>
              </w:rPr>
              <w:t>7.1.8</w:t>
            </w:r>
            <w:r w:rsidR="00B92DD5">
              <w:rPr>
                <w:noProof/>
                <w:lang w:val="en-DK" w:eastAsia="en-DK"/>
              </w:rPr>
              <w:tab/>
            </w:r>
            <w:r w:rsidR="00B92DD5" w:rsidRPr="009B1CA5">
              <w:rPr>
                <w:rStyle w:val="Hyperlink"/>
                <w:noProof/>
              </w:rPr>
              <w:t>Reread Takahashi2013. A modular strategy for engineering orthogonal chimeric RNA transcription regulators</w:t>
            </w:r>
            <w:r w:rsidR="00B92DD5">
              <w:rPr>
                <w:noProof/>
                <w:webHidden/>
              </w:rPr>
              <w:tab/>
            </w:r>
            <w:r w:rsidR="00B92DD5">
              <w:rPr>
                <w:noProof/>
                <w:webHidden/>
              </w:rPr>
              <w:fldChar w:fldCharType="begin"/>
            </w:r>
            <w:r w:rsidR="00B92DD5">
              <w:rPr>
                <w:noProof/>
                <w:webHidden/>
              </w:rPr>
              <w:instrText xml:space="preserve"> PAGEREF _Toc81204939 \h </w:instrText>
            </w:r>
            <w:r w:rsidR="00B92DD5">
              <w:rPr>
                <w:noProof/>
                <w:webHidden/>
              </w:rPr>
            </w:r>
            <w:r w:rsidR="00B92DD5">
              <w:rPr>
                <w:noProof/>
                <w:webHidden/>
              </w:rPr>
              <w:fldChar w:fldCharType="separate"/>
            </w:r>
            <w:r w:rsidR="00B92DD5">
              <w:rPr>
                <w:noProof/>
                <w:webHidden/>
              </w:rPr>
              <w:t>30</w:t>
            </w:r>
            <w:r w:rsidR="00B92DD5">
              <w:rPr>
                <w:noProof/>
                <w:webHidden/>
              </w:rPr>
              <w:fldChar w:fldCharType="end"/>
            </w:r>
          </w:hyperlink>
        </w:p>
        <w:p w14:paraId="0848C877" w14:textId="5A38D4CD" w:rsidR="00B92DD5" w:rsidRDefault="00D3577C">
          <w:pPr>
            <w:pStyle w:val="TOC3"/>
            <w:tabs>
              <w:tab w:val="left" w:pos="1320"/>
              <w:tab w:val="right" w:leader="dot" w:pos="9016"/>
            </w:tabs>
            <w:rPr>
              <w:noProof/>
              <w:lang w:val="en-DK" w:eastAsia="en-DK"/>
            </w:rPr>
          </w:pPr>
          <w:hyperlink w:anchor="_Toc81204940" w:history="1">
            <w:r w:rsidR="00B92DD5" w:rsidRPr="009B1CA5">
              <w:rPr>
                <w:rStyle w:val="Hyperlink"/>
                <w:noProof/>
              </w:rPr>
              <w:t>7.1.9</w:t>
            </w:r>
            <w:r w:rsidR="00B92DD5">
              <w:rPr>
                <w:noProof/>
                <w:lang w:val="en-DK" w:eastAsia="en-DK"/>
              </w:rPr>
              <w:tab/>
            </w:r>
            <w:r w:rsidR="00B92DD5" w:rsidRPr="009B1CA5">
              <w:rPr>
                <w:rStyle w:val="Hyperlink"/>
                <w:noProof/>
              </w:rPr>
              <w:t>Reread Chappel2015. Creating small transcription activating RNAs</w:t>
            </w:r>
            <w:r w:rsidR="00B92DD5">
              <w:rPr>
                <w:noProof/>
                <w:webHidden/>
              </w:rPr>
              <w:tab/>
            </w:r>
            <w:r w:rsidR="00B92DD5">
              <w:rPr>
                <w:noProof/>
                <w:webHidden/>
              </w:rPr>
              <w:fldChar w:fldCharType="begin"/>
            </w:r>
            <w:r w:rsidR="00B92DD5">
              <w:rPr>
                <w:noProof/>
                <w:webHidden/>
              </w:rPr>
              <w:instrText xml:space="preserve"> PAGEREF _Toc81204940 \h </w:instrText>
            </w:r>
            <w:r w:rsidR="00B92DD5">
              <w:rPr>
                <w:noProof/>
                <w:webHidden/>
              </w:rPr>
            </w:r>
            <w:r w:rsidR="00B92DD5">
              <w:rPr>
                <w:noProof/>
                <w:webHidden/>
              </w:rPr>
              <w:fldChar w:fldCharType="separate"/>
            </w:r>
            <w:r w:rsidR="00B92DD5">
              <w:rPr>
                <w:noProof/>
                <w:webHidden/>
              </w:rPr>
              <w:t>31</w:t>
            </w:r>
            <w:r w:rsidR="00B92DD5">
              <w:rPr>
                <w:noProof/>
                <w:webHidden/>
              </w:rPr>
              <w:fldChar w:fldCharType="end"/>
            </w:r>
          </w:hyperlink>
        </w:p>
        <w:p w14:paraId="6B3F393F" w14:textId="2046701C" w:rsidR="00B92DD5" w:rsidRDefault="00D3577C">
          <w:pPr>
            <w:pStyle w:val="TOC3"/>
            <w:tabs>
              <w:tab w:val="left" w:pos="1320"/>
              <w:tab w:val="right" w:leader="dot" w:pos="9016"/>
            </w:tabs>
            <w:rPr>
              <w:noProof/>
              <w:lang w:val="en-DK" w:eastAsia="en-DK"/>
            </w:rPr>
          </w:pPr>
          <w:hyperlink w:anchor="_Toc81204941" w:history="1">
            <w:r w:rsidR="00B92DD5" w:rsidRPr="009B1CA5">
              <w:rPr>
                <w:rStyle w:val="Hyperlink"/>
                <w:noProof/>
              </w:rPr>
              <w:t>7.1.10</w:t>
            </w:r>
            <w:r w:rsidR="00B92DD5">
              <w:rPr>
                <w:noProof/>
                <w:lang w:val="en-DK" w:eastAsia="en-DK"/>
              </w:rPr>
              <w:tab/>
            </w:r>
            <w:r w:rsidR="00B92DD5" w:rsidRPr="009B1CA5">
              <w:rPr>
                <w:rStyle w:val="Hyperlink"/>
                <w:noProof/>
              </w:rPr>
              <w:t>Reread Lee2018. Multilevel Regulation of Bacterial Gene Expression with the Combined STAR and Antisense RNA System</w:t>
            </w:r>
            <w:r w:rsidR="00B92DD5">
              <w:rPr>
                <w:noProof/>
                <w:webHidden/>
              </w:rPr>
              <w:tab/>
            </w:r>
            <w:r w:rsidR="00B92DD5">
              <w:rPr>
                <w:noProof/>
                <w:webHidden/>
              </w:rPr>
              <w:fldChar w:fldCharType="begin"/>
            </w:r>
            <w:r w:rsidR="00B92DD5">
              <w:rPr>
                <w:noProof/>
                <w:webHidden/>
              </w:rPr>
              <w:instrText xml:space="preserve"> PAGEREF _Toc81204941 \h </w:instrText>
            </w:r>
            <w:r w:rsidR="00B92DD5">
              <w:rPr>
                <w:noProof/>
                <w:webHidden/>
              </w:rPr>
            </w:r>
            <w:r w:rsidR="00B92DD5">
              <w:rPr>
                <w:noProof/>
                <w:webHidden/>
              </w:rPr>
              <w:fldChar w:fldCharType="separate"/>
            </w:r>
            <w:r w:rsidR="00B92DD5">
              <w:rPr>
                <w:noProof/>
                <w:webHidden/>
              </w:rPr>
              <w:t>32</w:t>
            </w:r>
            <w:r w:rsidR="00B92DD5">
              <w:rPr>
                <w:noProof/>
                <w:webHidden/>
              </w:rPr>
              <w:fldChar w:fldCharType="end"/>
            </w:r>
          </w:hyperlink>
        </w:p>
        <w:p w14:paraId="738412AE" w14:textId="297830DC" w:rsidR="00B92DD5" w:rsidRDefault="00D3577C">
          <w:pPr>
            <w:pStyle w:val="TOC3"/>
            <w:tabs>
              <w:tab w:val="left" w:pos="1320"/>
              <w:tab w:val="right" w:leader="dot" w:pos="9016"/>
            </w:tabs>
            <w:rPr>
              <w:noProof/>
              <w:lang w:val="en-DK" w:eastAsia="en-DK"/>
            </w:rPr>
          </w:pPr>
          <w:hyperlink w:anchor="_Toc81204942" w:history="1">
            <w:r w:rsidR="00B92DD5" w:rsidRPr="009B1CA5">
              <w:rPr>
                <w:rStyle w:val="Hyperlink"/>
                <w:noProof/>
              </w:rPr>
              <w:t>7.1.11</w:t>
            </w:r>
            <w:r w:rsidR="00B92DD5">
              <w:rPr>
                <w:noProof/>
                <w:lang w:val="en-DK" w:eastAsia="en-DK"/>
              </w:rPr>
              <w:tab/>
            </w:r>
            <w:r w:rsidR="00B92DD5" w:rsidRPr="009B1CA5">
              <w:rPr>
                <w:rStyle w:val="Hyperlink"/>
                <w:noProof/>
              </w:rPr>
              <w:t>Reread Meyer2016. Improving fold activation of small transcription activating RNAs (STARs) with rational RNA engineering strategies</w:t>
            </w:r>
            <w:r w:rsidR="00B92DD5">
              <w:rPr>
                <w:noProof/>
                <w:webHidden/>
              </w:rPr>
              <w:tab/>
            </w:r>
            <w:r w:rsidR="00B92DD5">
              <w:rPr>
                <w:noProof/>
                <w:webHidden/>
              </w:rPr>
              <w:fldChar w:fldCharType="begin"/>
            </w:r>
            <w:r w:rsidR="00B92DD5">
              <w:rPr>
                <w:noProof/>
                <w:webHidden/>
              </w:rPr>
              <w:instrText xml:space="preserve"> PAGEREF _Toc81204942 \h </w:instrText>
            </w:r>
            <w:r w:rsidR="00B92DD5">
              <w:rPr>
                <w:noProof/>
                <w:webHidden/>
              </w:rPr>
            </w:r>
            <w:r w:rsidR="00B92DD5">
              <w:rPr>
                <w:noProof/>
                <w:webHidden/>
              </w:rPr>
              <w:fldChar w:fldCharType="separate"/>
            </w:r>
            <w:r w:rsidR="00B92DD5">
              <w:rPr>
                <w:noProof/>
                <w:webHidden/>
              </w:rPr>
              <w:t>33</w:t>
            </w:r>
            <w:r w:rsidR="00B92DD5">
              <w:rPr>
                <w:noProof/>
                <w:webHidden/>
              </w:rPr>
              <w:fldChar w:fldCharType="end"/>
            </w:r>
          </w:hyperlink>
        </w:p>
        <w:p w14:paraId="2CCD9386" w14:textId="7118F42B" w:rsidR="00B92DD5" w:rsidRDefault="00D3577C">
          <w:pPr>
            <w:pStyle w:val="TOC3"/>
            <w:tabs>
              <w:tab w:val="left" w:pos="1320"/>
              <w:tab w:val="right" w:leader="dot" w:pos="9016"/>
            </w:tabs>
            <w:rPr>
              <w:noProof/>
              <w:lang w:val="en-DK" w:eastAsia="en-DK"/>
            </w:rPr>
          </w:pPr>
          <w:hyperlink w:anchor="_Toc81204943" w:history="1">
            <w:r w:rsidR="00B92DD5" w:rsidRPr="009B1CA5">
              <w:rPr>
                <w:rStyle w:val="Hyperlink"/>
                <w:noProof/>
              </w:rPr>
              <w:t>7.1.12</w:t>
            </w:r>
            <w:r w:rsidR="00B92DD5">
              <w:rPr>
                <w:noProof/>
                <w:lang w:val="en-DK" w:eastAsia="en-DK"/>
              </w:rPr>
              <w:tab/>
            </w:r>
            <w:r w:rsidR="00B92DD5" w:rsidRPr="009B1CA5">
              <w:rPr>
                <w:rStyle w:val="Hyperlink"/>
                <w:noProof/>
              </w:rPr>
              <w:t>Ameruoso2019. Brave new ‘RNA’ world—advances in RNA tools and their application for understanding and engineering biological systems</w:t>
            </w:r>
            <w:r w:rsidR="00B92DD5">
              <w:rPr>
                <w:noProof/>
                <w:webHidden/>
              </w:rPr>
              <w:tab/>
            </w:r>
            <w:r w:rsidR="00B92DD5">
              <w:rPr>
                <w:noProof/>
                <w:webHidden/>
              </w:rPr>
              <w:fldChar w:fldCharType="begin"/>
            </w:r>
            <w:r w:rsidR="00B92DD5">
              <w:rPr>
                <w:noProof/>
                <w:webHidden/>
              </w:rPr>
              <w:instrText xml:space="preserve"> PAGEREF _Toc81204943 \h </w:instrText>
            </w:r>
            <w:r w:rsidR="00B92DD5">
              <w:rPr>
                <w:noProof/>
                <w:webHidden/>
              </w:rPr>
            </w:r>
            <w:r w:rsidR="00B92DD5">
              <w:rPr>
                <w:noProof/>
                <w:webHidden/>
              </w:rPr>
              <w:fldChar w:fldCharType="separate"/>
            </w:r>
            <w:r w:rsidR="00B92DD5">
              <w:rPr>
                <w:noProof/>
                <w:webHidden/>
              </w:rPr>
              <w:t>33</w:t>
            </w:r>
            <w:r w:rsidR="00B92DD5">
              <w:rPr>
                <w:noProof/>
                <w:webHidden/>
              </w:rPr>
              <w:fldChar w:fldCharType="end"/>
            </w:r>
          </w:hyperlink>
        </w:p>
        <w:p w14:paraId="65A14E53" w14:textId="4B149E72" w:rsidR="00B92DD5" w:rsidRDefault="00D3577C">
          <w:pPr>
            <w:pStyle w:val="TOC3"/>
            <w:tabs>
              <w:tab w:val="left" w:pos="1320"/>
              <w:tab w:val="right" w:leader="dot" w:pos="9016"/>
            </w:tabs>
            <w:rPr>
              <w:noProof/>
              <w:lang w:val="en-DK" w:eastAsia="en-DK"/>
            </w:rPr>
          </w:pPr>
          <w:hyperlink w:anchor="_Toc81204944" w:history="1">
            <w:r w:rsidR="00B92DD5" w:rsidRPr="009B1CA5">
              <w:rPr>
                <w:rStyle w:val="Hyperlink"/>
                <w:noProof/>
              </w:rPr>
              <w:t>7.1.13</w:t>
            </w:r>
            <w:r w:rsidR="00B92DD5">
              <w:rPr>
                <w:noProof/>
                <w:lang w:val="en-DK" w:eastAsia="en-DK"/>
              </w:rPr>
              <w:tab/>
            </w:r>
            <w:r w:rsidR="00B92DD5" w:rsidRPr="009B1CA5">
              <w:rPr>
                <w:rStyle w:val="Hyperlink"/>
                <w:noProof/>
              </w:rPr>
              <w:t>Reread Chappell2017. Computational design of small transcription activating RNAs for versatile and dynamic gene regulation</w:t>
            </w:r>
            <w:r w:rsidR="00B92DD5">
              <w:rPr>
                <w:noProof/>
                <w:webHidden/>
              </w:rPr>
              <w:tab/>
            </w:r>
            <w:r w:rsidR="00B92DD5">
              <w:rPr>
                <w:noProof/>
                <w:webHidden/>
              </w:rPr>
              <w:fldChar w:fldCharType="begin"/>
            </w:r>
            <w:r w:rsidR="00B92DD5">
              <w:rPr>
                <w:noProof/>
                <w:webHidden/>
              </w:rPr>
              <w:instrText xml:space="preserve"> PAGEREF _Toc81204944 \h </w:instrText>
            </w:r>
            <w:r w:rsidR="00B92DD5">
              <w:rPr>
                <w:noProof/>
                <w:webHidden/>
              </w:rPr>
            </w:r>
            <w:r w:rsidR="00B92DD5">
              <w:rPr>
                <w:noProof/>
                <w:webHidden/>
              </w:rPr>
              <w:fldChar w:fldCharType="separate"/>
            </w:r>
            <w:r w:rsidR="00B92DD5">
              <w:rPr>
                <w:noProof/>
                <w:webHidden/>
              </w:rPr>
              <w:t>34</w:t>
            </w:r>
            <w:r w:rsidR="00B92DD5">
              <w:rPr>
                <w:noProof/>
                <w:webHidden/>
              </w:rPr>
              <w:fldChar w:fldCharType="end"/>
            </w:r>
          </w:hyperlink>
        </w:p>
        <w:p w14:paraId="7846AD67" w14:textId="22309F45" w:rsidR="00B92DD5" w:rsidRDefault="00D3577C">
          <w:pPr>
            <w:pStyle w:val="TOC3"/>
            <w:tabs>
              <w:tab w:val="left" w:pos="1320"/>
              <w:tab w:val="right" w:leader="dot" w:pos="9016"/>
            </w:tabs>
            <w:rPr>
              <w:noProof/>
              <w:lang w:val="en-DK" w:eastAsia="en-DK"/>
            </w:rPr>
          </w:pPr>
          <w:hyperlink w:anchor="_Toc81204945" w:history="1">
            <w:r w:rsidR="00B92DD5" w:rsidRPr="009B1CA5">
              <w:rPr>
                <w:rStyle w:val="Hyperlink"/>
                <w:noProof/>
              </w:rPr>
              <w:t>7.1.14</w:t>
            </w:r>
            <w:r w:rsidR="00B92DD5">
              <w:rPr>
                <w:noProof/>
                <w:lang w:val="en-DK" w:eastAsia="en-DK"/>
              </w:rPr>
              <w:tab/>
            </w:r>
            <w:r w:rsidR="00B92DD5" w:rsidRPr="009B1CA5">
              <w:rPr>
                <w:rStyle w:val="Hyperlink"/>
                <w:noProof/>
              </w:rPr>
              <w:t>Westbrook2017. Achieving large dynamic range control of gene expression with a compact RNA transcriptio-translation regulator</w:t>
            </w:r>
            <w:r w:rsidR="00B92DD5">
              <w:rPr>
                <w:noProof/>
                <w:webHidden/>
              </w:rPr>
              <w:tab/>
            </w:r>
            <w:r w:rsidR="00B92DD5">
              <w:rPr>
                <w:noProof/>
                <w:webHidden/>
              </w:rPr>
              <w:fldChar w:fldCharType="begin"/>
            </w:r>
            <w:r w:rsidR="00B92DD5">
              <w:rPr>
                <w:noProof/>
                <w:webHidden/>
              </w:rPr>
              <w:instrText xml:space="preserve"> PAGEREF _Toc81204945 \h </w:instrText>
            </w:r>
            <w:r w:rsidR="00B92DD5">
              <w:rPr>
                <w:noProof/>
                <w:webHidden/>
              </w:rPr>
            </w:r>
            <w:r w:rsidR="00B92DD5">
              <w:rPr>
                <w:noProof/>
                <w:webHidden/>
              </w:rPr>
              <w:fldChar w:fldCharType="separate"/>
            </w:r>
            <w:r w:rsidR="00B92DD5">
              <w:rPr>
                <w:noProof/>
                <w:webHidden/>
              </w:rPr>
              <w:t>35</w:t>
            </w:r>
            <w:r w:rsidR="00B92DD5">
              <w:rPr>
                <w:noProof/>
                <w:webHidden/>
              </w:rPr>
              <w:fldChar w:fldCharType="end"/>
            </w:r>
          </w:hyperlink>
        </w:p>
        <w:p w14:paraId="4A772DCC" w14:textId="42B2EAC2" w:rsidR="00B92DD5" w:rsidRDefault="00D3577C">
          <w:pPr>
            <w:pStyle w:val="TOC3"/>
            <w:tabs>
              <w:tab w:val="left" w:pos="1320"/>
              <w:tab w:val="right" w:leader="dot" w:pos="9016"/>
            </w:tabs>
            <w:rPr>
              <w:noProof/>
              <w:lang w:val="en-DK" w:eastAsia="en-DK"/>
            </w:rPr>
          </w:pPr>
          <w:hyperlink w:anchor="_Toc81204946" w:history="1">
            <w:r w:rsidR="00B92DD5" w:rsidRPr="009B1CA5">
              <w:rPr>
                <w:rStyle w:val="Hyperlink"/>
                <w:noProof/>
              </w:rPr>
              <w:t>7.1.15</w:t>
            </w:r>
            <w:r w:rsidR="00B92DD5">
              <w:rPr>
                <w:noProof/>
                <w:lang w:val="en-DK" w:eastAsia="en-DK"/>
              </w:rPr>
              <w:tab/>
            </w:r>
            <w:r w:rsidR="00B92DD5" w:rsidRPr="009B1CA5">
              <w:rPr>
                <w:rStyle w:val="Hyperlink"/>
                <w:noProof/>
              </w:rPr>
              <w:t>Chappell2015. A renaissance in RNA synthetic biology; new mechanisms, applications and tools for the future</w:t>
            </w:r>
            <w:r w:rsidR="00B92DD5">
              <w:rPr>
                <w:noProof/>
                <w:webHidden/>
              </w:rPr>
              <w:tab/>
            </w:r>
            <w:r w:rsidR="00B92DD5">
              <w:rPr>
                <w:noProof/>
                <w:webHidden/>
              </w:rPr>
              <w:fldChar w:fldCharType="begin"/>
            </w:r>
            <w:r w:rsidR="00B92DD5">
              <w:rPr>
                <w:noProof/>
                <w:webHidden/>
              </w:rPr>
              <w:instrText xml:space="preserve"> PAGEREF _Toc81204946 \h </w:instrText>
            </w:r>
            <w:r w:rsidR="00B92DD5">
              <w:rPr>
                <w:noProof/>
                <w:webHidden/>
              </w:rPr>
            </w:r>
            <w:r w:rsidR="00B92DD5">
              <w:rPr>
                <w:noProof/>
                <w:webHidden/>
              </w:rPr>
              <w:fldChar w:fldCharType="separate"/>
            </w:r>
            <w:r w:rsidR="00B92DD5">
              <w:rPr>
                <w:noProof/>
                <w:webHidden/>
              </w:rPr>
              <w:t>37</w:t>
            </w:r>
            <w:r w:rsidR="00B92DD5">
              <w:rPr>
                <w:noProof/>
                <w:webHidden/>
              </w:rPr>
              <w:fldChar w:fldCharType="end"/>
            </w:r>
          </w:hyperlink>
        </w:p>
        <w:p w14:paraId="5924BBCE" w14:textId="640434BB" w:rsidR="00B92DD5" w:rsidRDefault="00D3577C">
          <w:pPr>
            <w:pStyle w:val="TOC3"/>
            <w:tabs>
              <w:tab w:val="left" w:pos="1320"/>
              <w:tab w:val="right" w:leader="dot" w:pos="9016"/>
            </w:tabs>
            <w:rPr>
              <w:noProof/>
              <w:lang w:val="en-DK" w:eastAsia="en-DK"/>
            </w:rPr>
          </w:pPr>
          <w:hyperlink w:anchor="_Toc81204947" w:history="1">
            <w:r w:rsidR="00B92DD5" w:rsidRPr="009B1CA5">
              <w:rPr>
                <w:rStyle w:val="Hyperlink"/>
                <w:noProof/>
              </w:rPr>
              <w:t>7.1.16</w:t>
            </w:r>
            <w:r w:rsidR="00B92DD5">
              <w:rPr>
                <w:noProof/>
                <w:lang w:val="en-DK" w:eastAsia="en-DK"/>
              </w:rPr>
              <w:tab/>
            </w:r>
            <w:r w:rsidR="00B92DD5" w:rsidRPr="009B1CA5">
              <w:rPr>
                <w:rStyle w:val="Hyperlink"/>
                <w:noProof/>
              </w:rPr>
              <w:t>Qi2012. RNA processing enables predictable programming of gene expression</w:t>
            </w:r>
            <w:r w:rsidR="00B92DD5">
              <w:rPr>
                <w:noProof/>
                <w:webHidden/>
              </w:rPr>
              <w:tab/>
            </w:r>
            <w:r w:rsidR="00B92DD5">
              <w:rPr>
                <w:noProof/>
                <w:webHidden/>
              </w:rPr>
              <w:fldChar w:fldCharType="begin"/>
            </w:r>
            <w:r w:rsidR="00B92DD5">
              <w:rPr>
                <w:noProof/>
                <w:webHidden/>
              </w:rPr>
              <w:instrText xml:space="preserve"> PAGEREF _Toc81204947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7145BFB9" w14:textId="0ED7AB7B" w:rsidR="00B92DD5" w:rsidRDefault="00D3577C">
          <w:pPr>
            <w:pStyle w:val="TOC3"/>
            <w:tabs>
              <w:tab w:val="left" w:pos="1320"/>
              <w:tab w:val="right" w:leader="dot" w:pos="9016"/>
            </w:tabs>
            <w:rPr>
              <w:noProof/>
              <w:lang w:val="en-DK" w:eastAsia="en-DK"/>
            </w:rPr>
          </w:pPr>
          <w:hyperlink w:anchor="_Toc81204948" w:history="1">
            <w:r w:rsidR="00B92DD5" w:rsidRPr="009B1CA5">
              <w:rPr>
                <w:rStyle w:val="Hyperlink"/>
                <w:noProof/>
              </w:rPr>
              <w:t>7.1.17</w:t>
            </w:r>
            <w:r w:rsidR="00B92DD5">
              <w:rPr>
                <w:noProof/>
                <w:lang w:val="en-DK" w:eastAsia="en-DK"/>
              </w:rPr>
              <w:tab/>
            </w:r>
            <w:r w:rsidR="00B92DD5" w:rsidRPr="009B1CA5">
              <w:rPr>
                <w:rStyle w:val="Hyperlink"/>
                <w:noProof/>
              </w:rPr>
              <w:t>Wachsmuth2015. Design criteria for synthetic riboswitches acting on transcription</w:t>
            </w:r>
            <w:r w:rsidR="00B92DD5">
              <w:rPr>
                <w:noProof/>
                <w:webHidden/>
              </w:rPr>
              <w:tab/>
            </w:r>
            <w:r w:rsidR="00B92DD5">
              <w:rPr>
                <w:noProof/>
                <w:webHidden/>
              </w:rPr>
              <w:fldChar w:fldCharType="begin"/>
            </w:r>
            <w:r w:rsidR="00B92DD5">
              <w:rPr>
                <w:noProof/>
                <w:webHidden/>
              </w:rPr>
              <w:instrText xml:space="preserve"> PAGEREF _Toc81204948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1BD92002" w14:textId="385C1144" w:rsidR="00B92DD5" w:rsidRDefault="00D3577C">
          <w:pPr>
            <w:pStyle w:val="TOC3"/>
            <w:tabs>
              <w:tab w:val="left" w:pos="1320"/>
              <w:tab w:val="right" w:leader="dot" w:pos="9016"/>
            </w:tabs>
            <w:rPr>
              <w:noProof/>
              <w:lang w:val="en-DK" w:eastAsia="en-DK"/>
            </w:rPr>
          </w:pPr>
          <w:hyperlink w:anchor="_Toc81204949" w:history="1">
            <w:r w:rsidR="00B92DD5" w:rsidRPr="009B1CA5">
              <w:rPr>
                <w:rStyle w:val="Hyperlink"/>
                <w:noProof/>
              </w:rPr>
              <w:t>7.1.18</w:t>
            </w:r>
            <w:r w:rsidR="00B92DD5">
              <w:rPr>
                <w:noProof/>
                <w:lang w:val="en-DK" w:eastAsia="en-DK"/>
              </w:rPr>
              <w:tab/>
            </w:r>
            <w:r w:rsidR="00B92DD5" w:rsidRPr="009B1CA5">
              <w:rPr>
                <w:rStyle w:val="Hyperlink"/>
                <w:noProof/>
              </w:rPr>
              <w:t>Reread Green2017. Complex cellular logic computation using ribocomputing devices</w:t>
            </w:r>
            <w:r w:rsidR="00B92DD5">
              <w:rPr>
                <w:noProof/>
                <w:webHidden/>
              </w:rPr>
              <w:tab/>
            </w:r>
            <w:r w:rsidR="00B92DD5">
              <w:rPr>
                <w:noProof/>
                <w:webHidden/>
              </w:rPr>
              <w:fldChar w:fldCharType="begin"/>
            </w:r>
            <w:r w:rsidR="00B92DD5">
              <w:rPr>
                <w:noProof/>
                <w:webHidden/>
              </w:rPr>
              <w:instrText xml:space="preserve"> PAGEREF _Toc81204949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73ADB3AE" w14:textId="1D00724F" w:rsidR="00B92DD5" w:rsidRDefault="00D3577C">
          <w:pPr>
            <w:pStyle w:val="TOC3"/>
            <w:tabs>
              <w:tab w:val="left" w:pos="1320"/>
              <w:tab w:val="right" w:leader="dot" w:pos="9016"/>
            </w:tabs>
            <w:rPr>
              <w:noProof/>
              <w:lang w:val="en-DK" w:eastAsia="en-DK"/>
            </w:rPr>
          </w:pPr>
          <w:hyperlink w:anchor="_Toc81204950" w:history="1">
            <w:r w:rsidR="00B92DD5" w:rsidRPr="009B1CA5">
              <w:rPr>
                <w:rStyle w:val="Hyperlink"/>
                <w:noProof/>
              </w:rPr>
              <w:t>7.1.19</w:t>
            </w:r>
            <w:r w:rsidR="00B92DD5">
              <w:rPr>
                <w:noProof/>
                <w:lang w:val="en-DK" w:eastAsia="en-DK"/>
              </w:rPr>
              <w:tab/>
            </w:r>
            <w:r w:rsidR="00B92DD5" w:rsidRPr="009B1CA5">
              <w:rPr>
                <w:rStyle w:val="Hyperlink"/>
                <w:noProof/>
              </w:rPr>
              <w:t xml:space="preserve">Reread O'Connor2016. Development of Design Rules for Reliable Antisense RNA Behavior in </w:t>
            </w:r>
            <w:r w:rsidR="00B92DD5" w:rsidRPr="009B1CA5">
              <w:rPr>
                <w:rStyle w:val="Hyperlink"/>
                <w:i/>
                <w:iCs/>
                <w:noProof/>
              </w:rPr>
              <w:t>E. coli</w:t>
            </w:r>
            <w:r w:rsidR="00B92DD5">
              <w:rPr>
                <w:noProof/>
                <w:webHidden/>
              </w:rPr>
              <w:tab/>
            </w:r>
            <w:r w:rsidR="00B92DD5">
              <w:rPr>
                <w:noProof/>
                <w:webHidden/>
              </w:rPr>
              <w:fldChar w:fldCharType="begin"/>
            </w:r>
            <w:r w:rsidR="00B92DD5">
              <w:rPr>
                <w:noProof/>
                <w:webHidden/>
              </w:rPr>
              <w:instrText xml:space="preserve"> PAGEREF _Toc81204950 \h </w:instrText>
            </w:r>
            <w:r w:rsidR="00B92DD5">
              <w:rPr>
                <w:noProof/>
                <w:webHidden/>
              </w:rPr>
            </w:r>
            <w:r w:rsidR="00B92DD5">
              <w:rPr>
                <w:noProof/>
                <w:webHidden/>
              </w:rPr>
              <w:fldChar w:fldCharType="separate"/>
            </w:r>
            <w:r w:rsidR="00B92DD5">
              <w:rPr>
                <w:noProof/>
                <w:webHidden/>
              </w:rPr>
              <w:t>42</w:t>
            </w:r>
            <w:r w:rsidR="00B92DD5">
              <w:rPr>
                <w:noProof/>
                <w:webHidden/>
              </w:rPr>
              <w:fldChar w:fldCharType="end"/>
            </w:r>
          </w:hyperlink>
        </w:p>
        <w:p w14:paraId="69D31AEF" w14:textId="08B0970E" w:rsidR="00B92DD5" w:rsidRDefault="00D3577C">
          <w:pPr>
            <w:pStyle w:val="TOC3"/>
            <w:tabs>
              <w:tab w:val="left" w:pos="1320"/>
              <w:tab w:val="right" w:leader="dot" w:pos="9016"/>
            </w:tabs>
            <w:rPr>
              <w:noProof/>
              <w:lang w:val="en-DK" w:eastAsia="en-DK"/>
            </w:rPr>
          </w:pPr>
          <w:hyperlink w:anchor="_Toc81204951" w:history="1">
            <w:r w:rsidR="00B92DD5" w:rsidRPr="009B1CA5">
              <w:rPr>
                <w:rStyle w:val="Hyperlink"/>
                <w:noProof/>
              </w:rPr>
              <w:t>7.1.20</w:t>
            </w:r>
            <w:r w:rsidR="00B92DD5">
              <w:rPr>
                <w:noProof/>
                <w:lang w:val="en-DK" w:eastAsia="en-DK"/>
              </w:rPr>
              <w:tab/>
            </w:r>
            <w:r w:rsidR="00B92DD5" w:rsidRPr="009B1CA5">
              <w:rPr>
                <w:rStyle w:val="Hyperlink"/>
                <w:noProof/>
              </w:rPr>
              <w:t>Lee2016. Programmable control of bacterial gene expression with the combined CRISPR and antisense RNA system</w:t>
            </w:r>
            <w:r w:rsidR="00B92DD5">
              <w:rPr>
                <w:noProof/>
                <w:webHidden/>
              </w:rPr>
              <w:tab/>
            </w:r>
            <w:r w:rsidR="00B92DD5">
              <w:rPr>
                <w:noProof/>
                <w:webHidden/>
              </w:rPr>
              <w:fldChar w:fldCharType="begin"/>
            </w:r>
            <w:r w:rsidR="00B92DD5">
              <w:rPr>
                <w:noProof/>
                <w:webHidden/>
              </w:rPr>
              <w:instrText xml:space="preserve"> PAGEREF _Toc81204951 \h </w:instrText>
            </w:r>
            <w:r w:rsidR="00B92DD5">
              <w:rPr>
                <w:noProof/>
                <w:webHidden/>
              </w:rPr>
            </w:r>
            <w:r w:rsidR="00B92DD5">
              <w:rPr>
                <w:noProof/>
                <w:webHidden/>
              </w:rPr>
              <w:fldChar w:fldCharType="separate"/>
            </w:r>
            <w:r w:rsidR="00B92DD5">
              <w:rPr>
                <w:noProof/>
                <w:webHidden/>
              </w:rPr>
              <w:t>43</w:t>
            </w:r>
            <w:r w:rsidR="00B92DD5">
              <w:rPr>
                <w:noProof/>
                <w:webHidden/>
              </w:rPr>
              <w:fldChar w:fldCharType="end"/>
            </w:r>
          </w:hyperlink>
        </w:p>
        <w:p w14:paraId="62BD456C" w14:textId="69AA3C4C" w:rsidR="00B92DD5" w:rsidRDefault="00D3577C">
          <w:pPr>
            <w:pStyle w:val="TOC3"/>
            <w:tabs>
              <w:tab w:val="left" w:pos="1320"/>
              <w:tab w:val="right" w:leader="dot" w:pos="9016"/>
            </w:tabs>
            <w:rPr>
              <w:noProof/>
              <w:lang w:val="en-DK" w:eastAsia="en-DK"/>
            </w:rPr>
          </w:pPr>
          <w:hyperlink w:anchor="_Toc81204952" w:history="1">
            <w:r w:rsidR="00B92DD5" w:rsidRPr="009B1CA5">
              <w:rPr>
                <w:rStyle w:val="Hyperlink"/>
                <w:noProof/>
              </w:rPr>
              <w:t>7.1.21</w:t>
            </w:r>
            <w:r w:rsidR="00B92DD5">
              <w:rPr>
                <w:noProof/>
                <w:lang w:val="en-DK" w:eastAsia="en-DK"/>
              </w:rPr>
              <w:tab/>
            </w:r>
            <w:r w:rsidR="00B92DD5" w:rsidRPr="009B1CA5">
              <w:rPr>
                <w:rStyle w:val="Hyperlink"/>
                <w:noProof/>
              </w:rPr>
              <w:t>Siu2018. Riboregulated toehold-gated gRNA for programmable CRISPR–Cas9 function</w:t>
            </w:r>
            <w:r w:rsidR="00B92DD5">
              <w:rPr>
                <w:noProof/>
                <w:webHidden/>
              </w:rPr>
              <w:tab/>
            </w:r>
            <w:r w:rsidR="00B92DD5">
              <w:rPr>
                <w:noProof/>
                <w:webHidden/>
              </w:rPr>
              <w:fldChar w:fldCharType="begin"/>
            </w:r>
            <w:r w:rsidR="00B92DD5">
              <w:rPr>
                <w:noProof/>
                <w:webHidden/>
              </w:rPr>
              <w:instrText xml:space="preserve"> PAGEREF _Toc81204952 \h </w:instrText>
            </w:r>
            <w:r w:rsidR="00B92DD5">
              <w:rPr>
                <w:noProof/>
                <w:webHidden/>
              </w:rPr>
            </w:r>
            <w:r w:rsidR="00B92DD5">
              <w:rPr>
                <w:noProof/>
                <w:webHidden/>
              </w:rPr>
              <w:fldChar w:fldCharType="separate"/>
            </w:r>
            <w:r w:rsidR="00B92DD5">
              <w:rPr>
                <w:noProof/>
                <w:webHidden/>
              </w:rPr>
              <w:t>44</w:t>
            </w:r>
            <w:r w:rsidR="00B92DD5">
              <w:rPr>
                <w:noProof/>
                <w:webHidden/>
              </w:rPr>
              <w:fldChar w:fldCharType="end"/>
            </w:r>
          </w:hyperlink>
        </w:p>
        <w:p w14:paraId="121D3114" w14:textId="21E56980" w:rsidR="00B92DD5" w:rsidRDefault="00D3577C">
          <w:pPr>
            <w:pStyle w:val="TOC3"/>
            <w:tabs>
              <w:tab w:val="left" w:pos="1320"/>
              <w:tab w:val="right" w:leader="dot" w:pos="9016"/>
            </w:tabs>
            <w:rPr>
              <w:noProof/>
              <w:lang w:val="en-DK" w:eastAsia="en-DK"/>
            </w:rPr>
          </w:pPr>
          <w:hyperlink w:anchor="_Toc81204953" w:history="1">
            <w:r w:rsidR="00B92DD5" w:rsidRPr="009B1CA5">
              <w:rPr>
                <w:rStyle w:val="Hyperlink"/>
                <w:noProof/>
              </w:rPr>
              <w:t>7.1.22</w:t>
            </w:r>
            <w:r w:rsidR="00B92DD5">
              <w:rPr>
                <w:noProof/>
                <w:lang w:val="en-DK" w:eastAsia="en-DK"/>
              </w:rPr>
              <w:tab/>
            </w:r>
            <w:r w:rsidR="00B92DD5" w:rsidRPr="009B1CA5">
              <w:rPr>
                <w:rStyle w:val="Hyperlink"/>
                <w:noProof/>
              </w:rPr>
              <w:t>Reread Lehr2019. Cell-Free Prototyping of AND-Logic Gates Based on Heterogeneous RNA Activators</w:t>
            </w:r>
            <w:r w:rsidR="00B92DD5">
              <w:rPr>
                <w:noProof/>
                <w:webHidden/>
              </w:rPr>
              <w:tab/>
            </w:r>
            <w:r w:rsidR="00B92DD5">
              <w:rPr>
                <w:noProof/>
                <w:webHidden/>
              </w:rPr>
              <w:fldChar w:fldCharType="begin"/>
            </w:r>
            <w:r w:rsidR="00B92DD5">
              <w:rPr>
                <w:noProof/>
                <w:webHidden/>
              </w:rPr>
              <w:instrText xml:space="preserve"> PAGEREF _Toc81204953 \h </w:instrText>
            </w:r>
            <w:r w:rsidR="00B92DD5">
              <w:rPr>
                <w:noProof/>
                <w:webHidden/>
              </w:rPr>
            </w:r>
            <w:r w:rsidR="00B92DD5">
              <w:rPr>
                <w:noProof/>
                <w:webHidden/>
              </w:rPr>
              <w:fldChar w:fldCharType="separate"/>
            </w:r>
            <w:r w:rsidR="00B92DD5">
              <w:rPr>
                <w:noProof/>
                <w:webHidden/>
              </w:rPr>
              <w:t>44</w:t>
            </w:r>
            <w:r w:rsidR="00B92DD5">
              <w:rPr>
                <w:noProof/>
                <w:webHidden/>
              </w:rPr>
              <w:fldChar w:fldCharType="end"/>
            </w:r>
          </w:hyperlink>
        </w:p>
        <w:p w14:paraId="04F094E0" w14:textId="61C8025F" w:rsidR="00B92DD5" w:rsidRDefault="00D3577C">
          <w:pPr>
            <w:pStyle w:val="TOC3"/>
            <w:tabs>
              <w:tab w:val="left" w:pos="1320"/>
              <w:tab w:val="right" w:leader="dot" w:pos="9016"/>
            </w:tabs>
            <w:rPr>
              <w:noProof/>
              <w:lang w:val="en-DK" w:eastAsia="en-DK"/>
            </w:rPr>
          </w:pPr>
          <w:hyperlink w:anchor="_Toc81204954" w:history="1">
            <w:r w:rsidR="00B92DD5" w:rsidRPr="009B1CA5">
              <w:rPr>
                <w:rStyle w:val="Hyperlink"/>
                <w:noProof/>
              </w:rPr>
              <w:t>7.1.23</w:t>
            </w:r>
            <w:r w:rsidR="00B92DD5">
              <w:rPr>
                <w:noProof/>
                <w:lang w:val="en-DK" w:eastAsia="en-DK"/>
              </w:rPr>
              <w:tab/>
            </w:r>
            <w:r w:rsidR="00B92DD5" w:rsidRPr="009B1CA5">
              <w:rPr>
                <w:rStyle w:val="Hyperlink"/>
                <w:noProof/>
              </w:rPr>
              <w:t>Reread Takahashi2014. Rapidly Characterizing the Fast Dynamics of RNA Genetic Circuitry with Cell-Free Transcription–Translation (TX-TL) Systems</w:t>
            </w:r>
            <w:r w:rsidR="00B92DD5">
              <w:rPr>
                <w:noProof/>
                <w:webHidden/>
              </w:rPr>
              <w:tab/>
            </w:r>
            <w:r w:rsidR="00B92DD5">
              <w:rPr>
                <w:noProof/>
                <w:webHidden/>
              </w:rPr>
              <w:fldChar w:fldCharType="begin"/>
            </w:r>
            <w:r w:rsidR="00B92DD5">
              <w:rPr>
                <w:noProof/>
                <w:webHidden/>
              </w:rPr>
              <w:instrText xml:space="preserve"> PAGEREF _Toc81204954 \h </w:instrText>
            </w:r>
            <w:r w:rsidR="00B92DD5">
              <w:rPr>
                <w:noProof/>
                <w:webHidden/>
              </w:rPr>
            </w:r>
            <w:r w:rsidR="00B92DD5">
              <w:rPr>
                <w:noProof/>
                <w:webHidden/>
              </w:rPr>
              <w:fldChar w:fldCharType="separate"/>
            </w:r>
            <w:r w:rsidR="00B92DD5">
              <w:rPr>
                <w:noProof/>
                <w:webHidden/>
              </w:rPr>
              <w:t>45</w:t>
            </w:r>
            <w:r w:rsidR="00B92DD5">
              <w:rPr>
                <w:noProof/>
                <w:webHidden/>
              </w:rPr>
              <w:fldChar w:fldCharType="end"/>
            </w:r>
          </w:hyperlink>
        </w:p>
        <w:p w14:paraId="1C8C093A" w14:textId="59F2758B" w:rsidR="00B92DD5" w:rsidRDefault="00D3577C">
          <w:pPr>
            <w:pStyle w:val="TOC3"/>
            <w:tabs>
              <w:tab w:val="left" w:pos="1320"/>
              <w:tab w:val="right" w:leader="dot" w:pos="9016"/>
            </w:tabs>
            <w:rPr>
              <w:noProof/>
              <w:lang w:val="en-DK" w:eastAsia="en-DK"/>
            </w:rPr>
          </w:pPr>
          <w:hyperlink w:anchor="_Toc81204955" w:history="1">
            <w:r w:rsidR="00B92DD5" w:rsidRPr="009B1CA5">
              <w:rPr>
                <w:rStyle w:val="Hyperlink"/>
                <w:noProof/>
              </w:rPr>
              <w:t>7.1.24</w:t>
            </w:r>
            <w:r w:rsidR="00B92DD5">
              <w:rPr>
                <w:noProof/>
                <w:lang w:val="en-DK" w:eastAsia="en-DK"/>
              </w:rPr>
              <w:tab/>
            </w:r>
            <w:r w:rsidR="00B92DD5" w:rsidRPr="009B1CA5">
              <w:rPr>
                <w:rStyle w:val="Hyperlink"/>
                <w:noProof/>
              </w:rPr>
              <w:t>Reread Sharma2011. Engineering Artificial Small RNAs for Conditional Gene Silencing in Escherichia coli</w:t>
            </w:r>
            <w:r w:rsidR="00B92DD5">
              <w:rPr>
                <w:noProof/>
                <w:webHidden/>
              </w:rPr>
              <w:tab/>
            </w:r>
            <w:r w:rsidR="00B92DD5">
              <w:rPr>
                <w:noProof/>
                <w:webHidden/>
              </w:rPr>
              <w:fldChar w:fldCharType="begin"/>
            </w:r>
            <w:r w:rsidR="00B92DD5">
              <w:rPr>
                <w:noProof/>
                <w:webHidden/>
              </w:rPr>
              <w:instrText xml:space="preserve"> PAGEREF _Toc81204955 \h </w:instrText>
            </w:r>
            <w:r w:rsidR="00B92DD5">
              <w:rPr>
                <w:noProof/>
                <w:webHidden/>
              </w:rPr>
            </w:r>
            <w:r w:rsidR="00B92DD5">
              <w:rPr>
                <w:noProof/>
                <w:webHidden/>
              </w:rPr>
              <w:fldChar w:fldCharType="separate"/>
            </w:r>
            <w:r w:rsidR="00B92DD5">
              <w:rPr>
                <w:noProof/>
                <w:webHidden/>
              </w:rPr>
              <w:t>46</w:t>
            </w:r>
            <w:r w:rsidR="00B92DD5">
              <w:rPr>
                <w:noProof/>
                <w:webHidden/>
              </w:rPr>
              <w:fldChar w:fldCharType="end"/>
            </w:r>
          </w:hyperlink>
        </w:p>
        <w:p w14:paraId="434AC438" w14:textId="0BC64D1A" w:rsidR="00B92DD5" w:rsidRDefault="00D3577C">
          <w:pPr>
            <w:pStyle w:val="TOC3"/>
            <w:tabs>
              <w:tab w:val="left" w:pos="1320"/>
              <w:tab w:val="right" w:leader="dot" w:pos="9016"/>
            </w:tabs>
            <w:rPr>
              <w:noProof/>
              <w:lang w:val="en-DK" w:eastAsia="en-DK"/>
            </w:rPr>
          </w:pPr>
          <w:hyperlink w:anchor="_Toc81204956" w:history="1">
            <w:r w:rsidR="00B92DD5" w:rsidRPr="009B1CA5">
              <w:rPr>
                <w:rStyle w:val="Hyperlink"/>
                <w:noProof/>
              </w:rPr>
              <w:t>7.1.25</w:t>
            </w:r>
            <w:r w:rsidR="00B92DD5">
              <w:rPr>
                <w:noProof/>
                <w:lang w:val="en-DK" w:eastAsia="en-DK"/>
              </w:rPr>
              <w:tab/>
            </w:r>
            <w:r w:rsidR="00B92DD5" w:rsidRPr="009B1CA5">
              <w:rPr>
                <w:rStyle w:val="Hyperlink"/>
                <w:noProof/>
              </w:rPr>
              <w:t>Shen2015. Dynamic signal processing by ribozyme-mediated RNA circuits to control gene expression</w:t>
            </w:r>
            <w:r w:rsidR="00B92DD5">
              <w:rPr>
                <w:noProof/>
                <w:webHidden/>
              </w:rPr>
              <w:tab/>
            </w:r>
            <w:r w:rsidR="00B92DD5">
              <w:rPr>
                <w:noProof/>
                <w:webHidden/>
              </w:rPr>
              <w:fldChar w:fldCharType="begin"/>
            </w:r>
            <w:r w:rsidR="00B92DD5">
              <w:rPr>
                <w:noProof/>
                <w:webHidden/>
              </w:rPr>
              <w:instrText xml:space="preserve"> PAGEREF _Toc81204956 \h </w:instrText>
            </w:r>
            <w:r w:rsidR="00B92DD5">
              <w:rPr>
                <w:noProof/>
                <w:webHidden/>
              </w:rPr>
            </w:r>
            <w:r w:rsidR="00B92DD5">
              <w:rPr>
                <w:noProof/>
                <w:webHidden/>
              </w:rPr>
              <w:fldChar w:fldCharType="separate"/>
            </w:r>
            <w:r w:rsidR="00B92DD5">
              <w:rPr>
                <w:noProof/>
                <w:webHidden/>
              </w:rPr>
              <w:t>47</w:t>
            </w:r>
            <w:r w:rsidR="00B92DD5">
              <w:rPr>
                <w:noProof/>
                <w:webHidden/>
              </w:rPr>
              <w:fldChar w:fldCharType="end"/>
            </w:r>
          </w:hyperlink>
        </w:p>
        <w:p w14:paraId="2656837E" w14:textId="1B6C0A78" w:rsidR="00B92DD5" w:rsidRDefault="00D3577C">
          <w:pPr>
            <w:pStyle w:val="TOC3"/>
            <w:tabs>
              <w:tab w:val="left" w:pos="1320"/>
              <w:tab w:val="right" w:leader="dot" w:pos="9016"/>
            </w:tabs>
            <w:rPr>
              <w:noProof/>
              <w:lang w:val="en-DK" w:eastAsia="en-DK"/>
            </w:rPr>
          </w:pPr>
          <w:hyperlink w:anchor="_Toc81204957" w:history="1">
            <w:r w:rsidR="00B92DD5" w:rsidRPr="009B1CA5">
              <w:rPr>
                <w:rStyle w:val="Hyperlink"/>
                <w:noProof/>
              </w:rPr>
              <w:t>7.1.26</w:t>
            </w:r>
            <w:r w:rsidR="00B92DD5">
              <w:rPr>
                <w:noProof/>
                <w:lang w:val="en-DK" w:eastAsia="en-DK"/>
              </w:rPr>
              <w:tab/>
            </w:r>
            <w:r w:rsidR="00B92DD5" w:rsidRPr="009B1CA5">
              <w:rPr>
                <w:rStyle w:val="Hyperlink"/>
                <w:noProof/>
              </w:rPr>
              <w:t>Reread Lucks2008. Toward scalable parts families for predictable design of biological circuits</w:t>
            </w:r>
            <w:r w:rsidR="00B92DD5">
              <w:rPr>
                <w:noProof/>
                <w:webHidden/>
              </w:rPr>
              <w:tab/>
            </w:r>
            <w:r w:rsidR="00B92DD5">
              <w:rPr>
                <w:noProof/>
                <w:webHidden/>
              </w:rPr>
              <w:fldChar w:fldCharType="begin"/>
            </w:r>
            <w:r w:rsidR="00B92DD5">
              <w:rPr>
                <w:noProof/>
                <w:webHidden/>
              </w:rPr>
              <w:instrText xml:space="preserve"> PAGEREF _Toc81204957 \h </w:instrText>
            </w:r>
            <w:r w:rsidR="00B92DD5">
              <w:rPr>
                <w:noProof/>
                <w:webHidden/>
              </w:rPr>
            </w:r>
            <w:r w:rsidR="00B92DD5">
              <w:rPr>
                <w:noProof/>
                <w:webHidden/>
              </w:rPr>
              <w:fldChar w:fldCharType="separate"/>
            </w:r>
            <w:r w:rsidR="00B92DD5">
              <w:rPr>
                <w:noProof/>
                <w:webHidden/>
              </w:rPr>
              <w:t>48</w:t>
            </w:r>
            <w:r w:rsidR="00B92DD5">
              <w:rPr>
                <w:noProof/>
                <w:webHidden/>
              </w:rPr>
              <w:fldChar w:fldCharType="end"/>
            </w:r>
          </w:hyperlink>
        </w:p>
        <w:p w14:paraId="5FFF48DF" w14:textId="400DF4FB" w:rsidR="00B92DD5" w:rsidRDefault="00D3577C">
          <w:pPr>
            <w:pStyle w:val="TOC3"/>
            <w:tabs>
              <w:tab w:val="left" w:pos="1320"/>
              <w:tab w:val="right" w:leader="dot" w:pos="9016"/>
            </w:tabs>
            <w:rPr>
              <w:noProof/>
              <w:lang w:val="en-DK" w:eastAsia="en-DK"/>
            </w:rPr>
          </w:pPr>
          <w:hyperlink w:anchor="_Toc81204958" w:history="1">
            <w:r w:rsidR="00B92DD5" w:rsidRPr="009B1CA5">
              <w:rPr>
                <w:rStyle w:val="Hyperlink"/>
                <w:noProof/>
              </w:rPr>
              <w:t>7.1.27</w:t>
            </w:r>
            <w:r w:rsidR="00B92DD5">
              <w:rPr>
                <w:noProof/>
                <w:lang w:val="en-DK" w:eastAsia="en-DK"/>
              </w:rPr>
              <w:tab/>
            </w:r>
            <w:r w:rsidR="00B92DD5" w:rsidRPr="009B1CA5">
              <w:rPr>
                <w:rStyle w:val="Hyperlink"/>
                <w:noProof/>
              </w:rPr>
              <w:t>Rodrigo2014. RiboMaker; computational design of conformation-based riboregulation</w:t>
            </w:r>
            <w:r w:rsidR="00B92DD5">
              <w:rPr>
                <w:noProof/>
                <w:webHidden/>
              </w:rPr>
              <w:tab/>
            </w:r>
            <w:r w:rsidR="00B92DD5">
              <w:rPr>
                <w:noProof/>
                <w:webHidden/>
              </w:rPr>
              <w:fldChar w:fldCharType="begin"/>
            </w:r>
            <w:r w:rsidR="00B92DD5">
              <w:rPr>
                <w:noProof/>
                <w:webHidden/>
              </w:rPr>
              <w:instrText xml:space="preserve"> PAGEREF _Toc81204958 \h </w:instrText>
            </w:r>
            <w:r w:rsidR="00B92DD5">
              <w:rPr>
                <w:noProof/>
                <w:webHidden/>
              </w:rPr>
            </w:r>
            <w:r w:rsidR="00B92DD5">
              <w:rPr>
                <w:noProof/>
                <w:webHidden/>
              </w:rPr>
              <w:fldChar w:fldCharType="separate"/>
            </w:r>
            <w:r w:rsidR="00B92DD5">
              <w:rPr>
                <w:noProof/>
                <w:webHidden/>
              </w:rPr>
              <w:t>49</w:t>
            </w:r>
            <w:r w:rsidR="00B92DD5">
              <w:rPr>
                <w:noProof/>
                <w:webHidden/>
              </w:rPr>
              <w:fldChar w:fldCharType="end"/>
            </w:r>
          </w:hyperlink>
        </w:p>
        <w:p w14:paraId="5F9B7385" w14:textId="6D0419DB" w:rsidR="00B92DD5" w:rsidRDefault="00D3577C">
          <w:pPr>
            <w:pStyle w:val="TOC3"/>
            <w:tabs>
              <w:tab w:val="left" w:pos="1320"/>
              <w:tab w:val="right" w:leader="dot" w:pos="9016"/>
            </w:tabs>
            <w:rPr>
              <w:noProof/>
              <w:lang w:val="en-DK" w:eastAsia="en-DK"/>
            </w:rPr>
          </w:pPr>
          <w:hyperlink w:anchor="_Toc81204959" w:history="1">
            <w:r w:rsidR="00B92DD5" w:rsidRPr="009B1CA5">
              <w:rPr>
                <w:rStyle w:val="Hyperlink"/>
                <w:noProof/>
              </w:rPr>
              <w:t>7.1.28</w:t>
            </w:r>
            <w:r w:rsidR="00B92DD5">
              <w:rPr>
                <w:noProof/>
                <w:lang w:val="en-DK" w:eastAsia="en-DK"/>
              </w:rPr>
              <w:tab/>
            </w:r>
            <w:r w:rsidR="00B92DD5" w:rsidRPr="009B1CA5">
              <w:rPr>
                <w:rStyle w:val="Hyperlink"/>
                <w:noProof/>
              </w:rPr>
              <w:t>Reread Carlson2018. De novo Design of Translational RNA Repressors</w:t>
            </w:r>
            <w:r w:rsidR="00B92DD5">
              <w:rPr>
                <w:noProof/>
                <w:webHidden/>
              </w:rPr>
              <w:tab/>
            </w:r>
            <w:r w:rsidR="00B92DD5">
              <w:rPr>
                <w:noProof/>
                <w:webHidden/>
              </w:rPr>
              <w:fldChar w:fldCharType="begin"/>
            </w:r>
            <w:r w:rsidR="00B92DD5">
              <w:rPr>
                <w:noProof/>
                <w:webHidden/>
              </w:rPr>
              <w:instrText xml:space="preserve"> PAGEREF _Toc81204959 \h </w:instrText>
            </w:r>
            <w:r w:rsidR="00B92DD5">
              <w:rPr>
                <w:noProof/>
                <w:webHidden/>
              </w:rPr>
            </w:r>
            <w:r w:rsidR="00B92DD5">
              <w:rPr>
                <w:noProof/>
                <w:webHidden/>
              </w:rPr>
              <w:fldChar w:fldCharType="separate"/>
            </w:r>
            <w:r w:rsidR="00B92DD5">
              <w:rPr>
                <w:noProof/>
                <w:webHidden/>
              </w:rPr>
              <w:t>49</w:t>
            </w:r>
            <w:r w:rsidR="00B92DD5">
              <w:rPr>
                <w:noProof/>
                <w:webHidden/>
              </w:rPr>
              <w:fldChar w:fldCharType="end"/>
            </w:r>
          </w:hyperlink>
        </w:p>
        <w:p w14:paraId="69AB8D5B" w14:textId="40CD7DBB" w:rsidR="00B92DD5" w:rsidRDefault="00D3577C">
          <w:pPr>
            <w:pStyle w:val="TOC3"/>
            <w:tabs>
              <w:tab w:val="left" w:pos="1320"/>
              <w:tab w:val="right" w:leader="dot" w:pos="9016"/>
            </w:tabs>
            <w:rPr>
              <w:noProof/>
              <w:lang w:val="en-DK" w:eastAsia="en-DK"/>
            </w:rPr>
          </w:pPr>
          <w:hyperlink w:anchor="_Toc81204960" w:history="1">
            <w:r w:rsidR="00B92DD5" w:rsidRPr="009B1CA5">
              <w:rPr>
                <w:rStyle w:val="Hyperlink"/>
                <w:noProof/>
              </w:rPr>
              <w:t>7.1.29</w:t>
            </w:r>
            <w:r w:rsidR="00B92DD5">
              <w:rPr>
                <w:noProof/>
                <w:lang w:val="en-DK" w:eastAsia="en-DK"/>
              </w:rPr>
              <w:tab/>
            </w:r>
            <w:r w:rsidR="00B92DD5" w:rsidRPr="009B1CA5">
              <w:rPr>
                <w:rStyle w:val="Hyperlink"/>
                <w:noProof/>
              </w:rPr>
              <w:t>Reread Kim2019. De novo-designed translation-repressing riboregulators for multi-input cellular logic</w:t>
            </w:r>
            <w:r w:rsidR="00B92DD5">
              <w:rPr>
                <w:noProof/>
                <w:webHidden/>
              </w:rPr>
              <w:tab/>
            </w:r>
            <w:r w:rsidR="00B92DD5">
              <w:rPr>
                <w:noProof/>
                <w:webHidden/>
              </w:rPr>
              <w:fldChar w:fldCharType="begin"/>
            </w:r>
            <w:r w:rsidR="00B92DD5">
              <w:rPr>
                <w:noProof/>
                <w:webHidden/>
              </w:rPr>
              <w:instrText xml:space="preserve"> PAGEREF _Toc81204960 \h </w:instrText>
            </w:r>
            <w:r w:rsidR="00B92DD5">
              <w:rPr>
                <w:noProof/>
                <w:webHidden/>
              </w:rPr>
            </w:r>
            <w:r w:rsidR="00B92DD5">
              <w:rPr>
                <w:noProof/>
                <w:webHidden/>
              </w:rPr>
              <w:fldChar w:fldCharType="separate"/>
            </w:r>
            <w:r w:rsidR="00B92DD5">
              <w:rPr>
                <w:noProof/>
                <w:webHidden/>
              </w:rPr>
              <w:t>50</w:t>
            </w:r>
            <w:r w:rsidR="00B92DD5">
              <w:rPr>
                <w:noProof/>
                <w:webHidden/>
              </w:rPr>
              <w:fldChar w:fldCharType="end"/>
            </w:r>
          </w:hyperlink>
        </w:p>
        <w:p w14:paraId="755AC64E" w14:textId="0C43A2FD" w:rsidR="00B92DD5" w:rsidRDefault="00D3577C">
          <w:pPr>
            <w:pStyle w:val="TOC3"/>
            <w:tabs>
              <w:tab w:val="left" w:pos="1320"/>
              <w:tab w:val="right" w:leader="dot" w:pos="9016"/>
            </w:tabs>
            <w:rPr>
              <w:noProof/>
              <w:lang w:val="en-DK" w:eastAsia="en-DK"/>
            </w:rPr>
          </w:pPr>
          <w:hyperlink w:anchor="_Toc81204961" w:history="1">
            <w:r w:rsidR="00B92DD5" w:rsidRPr="009B1CA5">
              <w:rPr>
                <w:rStyle w:val="Hyperlink"/>
                <w:noProof/>
              </w:rPr>
              <w:t>7.1.30</w:t>
            </w:r>
            <w:r w:rsidR="00B92DD5">
              <w:rPr>
                <w:noProof/>
                <w:lang w:val="en-DK" w:eastAsia="en-DK"/>
              </w:rPr>
              <w:tab/>
            </w:r>
            <w:r w:rsidR="00B92DD5" w:rsidRPr="009B1CA5">
              <w:rPr>
                <w:rStyle w:val="Hyperlink"/>
                <w:noProof/>
              </w:rPr>
              <w:t>Kim2019. Modulating Responses of Toehold Switches by an Inhibitory Hairpin</w:t>
            </w:r>
            <w:r w:rsidR="00B92DD5">
              <w:rPr>
                <w:noProof/>
                <w:webHidden/>
              </w:rPr>
              <w:tab/>
            </w:r>
            <w:r w:rsidR="00B92DD5">
              <w:rPr>
                <w:noProof/>
                <w:webHidden/>
              </w:rPr>
              <w:fldChar w:fldCharType="begin"/>
            </w:r>
            <w:r w:rsidR="00B92DD5">
              <w:rPr>
                <w:noProof/>
                <w:webHidden/>
              </w:rPr>
              <w:instrText xml:space="preserve"> PAGEREF _Toc81204961 \h </w:instrText>
            </w:r>
            <w:r w:rsidR="00B92DD5">
              <w:rPr>
                <w:noProof/>
                <w:webHidden/>
              </w:rPr>
            </w:r>
            <w:r w:rsidR="00B92DD5">
              <w:rPr>
                <w:noProof/>
                <w:webHidden/>
              </w:rPr>
              <w:fldChar w:fldCharType="separate"/>
            </w:r>
            <w:r w:rsidR="00B92DD5">
              <w:rPr>
                <w:noProof/>
                <w:webHidden/>
              </w:rPr>
              <w:t>54</w:t>
            </w:r>
            <w:r w:rsidR="00B92DD5">
              <w:rPr>
                <w:noProof/>
                <w:webHidden/>
              </w:rPr>
              <w:fldChar w:fldCharType="end"/>
            </w:r>
          </w:hyperlink>
        </w:p>
        <w:p w14:paraId="36768DE8" w14:textId="44919555" w:rsidR="00B92DD5" w:rsidRDefault="00D3577C">
          <w:pPr>
            <w:pStyle w:val="TOC3"/>
            <w:tabs>
              <w:tab w:val="left" w:pos="1320"/>
              <w:tab w:val="right" w:leader="dot" w:pos="9016"/>
            </w:tabs>
            <w:rPr>
              <w:noProof/>
              <w:lang w:val="en-DK" w:eastAsia="en-DK"/>
            </w:rPr>
          </w:pPr>
          <w:hyperlink w:anchor="_Toc81204962" w:history="1">
            <w:r w:rsidR="00B92DD5" w:rsidRPr="009B1CA5">
              <w:rPr>
                <w:rStyle w:val="Hyperlink"/>
                <w:noProof/>
              </w:rPr>
              <w:t>7.1.31</w:t>
            </w:r>
            <w:r w:rsidR="00B92DD5">
              <w:rPr>
                <w:noProof/>
                <w:lang w:val="en-DK" w:eastAsia="en-DK"/>
              </w:rPr>
              <w:tab/>
            </w:r>
            <w:r w:rsidR="00B92DD5" w:rsidRPr="009B1CA5">
              <w:rPr>
                <w:rStyle w:val="Hyperlink"/>
                <w:noProof/>
              </w:rPr>
              <w:t>Hanewich-Hollatz2019. Conditional Guide RNAs: Programmable Conditional Regulation of CRISPR/Cas Function in Bacterial and Mammalian Cells via Dynamic RNA Nanotechnology</w:t>
            </w:r>
            <w:r w:rsidR="00B92DD5">
              <w:rPr>
                <w:noProof/>
                <w:webHidden/>
              </w:rPr>
              <w:tab/>
            </w:r>
            <w:r w:rsidR="00B92DD5">
              <w:rPr>
                <w:noProof/>
                <w:webHidden/>
              </w:rPr>
              <w:fldChar w:fldCharType="begin"/>
            </w:r>
            <w:r w:rsidR="00B92DD5">
              <w:rPr>
                <w:noProof/>
                <w:webHidden/>
              </w:rPr>
              <w:instrText xml:space="preserve"> PAGEREF _Toc81204962 \h </w:instrText>
            </w:r>
            <w:r w:rsidR="00B92DD5">
              <w:rPr>
                <w:noProof/>
                <w:webHidden/>
              </w:rPr>
            </w:r>
            <w:r w:rsidR="00B92DD5">
              <w:rPr>
                <w:noProof/>
                <w:webHidden/>
              </w:rPr>
              <w:fldChar w:fldCharType="separate"/>
            </w:r>
            <w:r w:rsidR="00B92DD5">
              <w:rPr>
                <w:noProof/>
                <w:webHidden/>
              </w:rPr>
              <w:t>55</w:t>
            </w:r>
            <w:r w:rsidR="00B92DD5">
              <w:rPr>
                <w:noProof/>
                <w:webHidden/>
              </w:rPr>
              <w:fldChar w:fldCharType="end"/>
            </w:r>
          </w:hyperlink>
        </w:p>
        <w:p w14:paraId="7D2EC296" w14:textId="65E5536C" w:rsidR="00B92DD5" w:rsidRDefault="00D3577C">
          <w:pPr>
            <w:pStyle w:val="TOC3"/>
            <w:tabs>
              <w:tab w:val="left" w:pos="1320"/>
              <w:tab w:val="right" w:leader="dot" w:pos="9016"/>
            </w:tabs>
            <w:rPr>
              <w:noProof/>
              <w:lang w:val="en-DK" w:eastAsia="en-DK"/>
            </w:rPr>
          </w:pPr>
          <w:hyperlink w:anchor="_Toc81204963" w:history="1">
            <w:r w:rsidR="00B92DD5" w:rsidRPr="009B1CA5">
              <w:rPr>
                <w:rStyle w:val="Hyperlink"/>
                <w:noProof/>
              </w:rPr>
              <w:t>7.1.32</w:t>
            </w:r>
            <w:r w:rsidR="00B92DD5">
              <w:rPr>
                <w:noProof/>
                <w:lang w:val="en-DK" w:eastAsia="en-DK"/>
              </w:rPr>
              <w:tab/>
            </w:r>
            <w:r w:rsidR="00B92DD5" w:rsidRPr="009B1CA5">
              <w:rPr>
                <w:rStyle w:val="Hyperlink"/>
                <w:noProof/>
              </w:rPr>
              <w:t>Kcam2021. Rational engineering of a modular bacterial CRISPR–Cas activation platform with expanded target range.pdf</w:t>
            </w:r>
            <w:r w:rsidR="00B92DD5">
              <w:rPr>
                <w:noProof/>
                <w:webHidden/>
              </w:rPr>
              <w:tab/>
            </w:r>
            <w:r w:rsidR="00B92DD5">
              <w:rPr>
                <w:noProof/>
                <w:webHidden/>
              </w:rPr>
              <w:fldChar w:fldCharType="begin"/>
            </w:r>
            <w:r w:rsidR="00B92DD5">
              <w:rPr>
                <w:noProof/>
                <w:webHidden/>
              </w:rPr>
              <w:instrText xml:space="preserve"> PAGEREF _Toc81204963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05EBF55F" w14:textId="38F8BC9F" w:rsidR="00B92DD5" w:rsidRDefault="00D3577C">
          <w:pPr>
            <w:pStyle w:val="TOC3"/>
            <w:tabs>
              <w:tab w:val="left" w:pos="1320"/>
              <w:tab w:val="right" w:leader="dot" w:pos="9016"/>
            </w:tabs>
            <w:rPr>
              <w:noProof/>
              <w:lang w:val="en-DK" w:eastAsia="en-DK"/>
            </w:rPr>
          </w:pPr>
          <w:hyperlink w:anchor="_Toc81204964" w:history="1">
            <w:r w:rsidR="00B92DD5" w:rsidRPr="009B1CA5">
              <w:rPr>
                <w:rStyle w:val="Hyperlink"/>
                <w:noProof/>
                <w:highlight w:val="green"/>
              </w:rPr>
              <w:t>7.1.33</w:t>
            </w:r>
            <w:r w:rsidR="00B92DD5">
              <w:rPr>
                <w:noProof/>
                <w:lang w:val="en-DK" w:eastAsia="en-DK"/>
              </w:rPr>
              <w:tab/>
            </w:r>
            <w:r w:rsidR="00B92DD5" w:rsidRPr="009B1CA5">
              <w:rPr>
                <w:rStyle w:val="Hyperlink"/>
                <w:noProof/>
                <w:highlight w:val="green"/>
              </w:rPr>
              <w:t>Bradley2016. Tools and Principles for Microbial Gene Circuit Engineering</w:t>
            </w:r>
            <w:r w:rsidR="00B92DD5">
              <w:rPr>
                <w:noProof/>
                <w:webHidden/>
              </w:rPr>
              <w:tab/>
            </w:r>
            <w:r w:rsidR="00B92DD5">
              <w:rPr>
                <w:noProof/>
                <w:webHidden/>
              </w:rPr>
              <w:fldChar w:fldCharType="begin"/>
            </w:r>
            <w:r w:rsidR="00B92DD5">
              <w:rPr>
                <w:noProof/>
                <w:webHidden/>
              </w:rPr>
              <w:instrText xml:space="preserve"> PAGEREF _Toc81204964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4831012C" w14:textId="3675EAC6" w:rsidR="00B92DD5" w:rsidRDefault="00D3577C">
          <w:pPr>
            <w:pStyle w:val="TOC3"/>
            <w:tabs>
              <w:tab w:val="left" w:pos="1320"/>
              <w:tab w:val="right" w:leader="dot" w:pos="9016"/>
            </w:tabs>
            <w:rPr>
              <w:noProof/>
              <w:lang w:val="en-DK" w:eastAsia="en-DK"/>
            </w:rPr>
          </w:pPr>
          <w:hyperlink w:anchor="_Toc81204965" w:history="1">
            <w:r w:rsidR="00B92DD5" w:rsidRPr="009B1CA5">
              <w:rPr>
                <w:rStyle w:val="Hyperlink"/>
                <w:noProof/>
              </w:rPr>
              <w:t>7.1.34</w:t>
            </w:r>
            <w:r w:rsidR="00B92DD5">
              <w:rPr>
                <w:noProof/>
                <w:lang w:val="en-DK" w:eastAsia="en-DK"/>
              </w:rPr>
              <w:tab/>
            </w:r>
            <w:r w:rsidR="00B92DD5" w:rsidRPr="009B1CA5">
              <w:rPr>
                <w:rStyle w:val="Hyperlink"/>
                <w:noProof/>
              </w:rPr>
              <w:t>Reread Westbrook2018. Distinct timescales of RNA regulators enable the construction of a genetic pulse generator.pdf</w:t>
            </w:r>
            <w:r w:rsidR="00B92DD5">
              <w:rPr>
                <w:noProof/>
                <w:webHidden/>
              </w:rPr>
              <w:tab/>
            </w:r>
            <w:r w:rsidR="00B92DD5">
              <w:rPr>
                <w:noProof/>
                <w:webHidden/>
              </w:rPr>
              <w:fldChar w:fldCharType="begin"/>
            </w:r>
            <w:r w:rsidR="00B92DD5">
              <w:rPr>
                <w:noProof/>
                <w:webHidden/>
              </w:rPr>
              <w:instrText xml:space="preserve"> PAGEREF _Toc81204965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1B06CFA6" w14:textId="202EC605" w:rsidR="00B92DD5" w:rsidRDefault="00D3577C">
          <w:pPr>
            <w:pStyle w:val="TOC3"/>
            <w:tabs>
              <w:tab w:val="left" w:pos="1320"/>
              <w:tab w:val="right" w:leader="dot" w:pos="9016"/>
            </w:tabs>
            <w:rPr>
              <w:noProof/>
              <w:lang w:val="en-DK" w:eastAsia="en-DK"/>
            </w:rPr>
          </w:pPr>
          <w:hyperlink w:anchor="_Toc81204966" w:history="1">
            <w:r w:rsidR="00B92DD5" w:rsidRPr="009B1CA5">
              <w:rPr>
                <w:rStyle w:val="Hyperlink"/>
                <w:noProof/>
              </w:rPr>
              <w:t>7.1.35</w:t>
            </w:r>
            <w:r w:rsidR="00B92DD5">
              <w:rPr>
                <w:noProof/>
                <w:lang w:val="en-DK" w:eastAsia="en-DK"/>
              </w:rPr>
              <w:tab/>
            </w:r>
            <w:r w:rsidR="00B92DD5" w:rsidRPr="009B1CA5">
              <w:rPr>
                <w:rStyle w:val="Hyperlink"/>
                <w:noProof/>
              </w:rPr>
              <w:t>Hu2015. Generating Effective Models and Parameters for RNA Genetic Circuits</w:t>
            </w:r>
            <w:r w:rsidR="00B92DD5">
              <w:rPr>
                <w:noProof/>
                <w:webHidden/>
              </w:rPr>
              <w:tab/>
            </w:r>
            <w:r w:rsidR="00B92DD5">
              <w:rPr>
                <w:noProof/>
                <w:webHidden/>
              </w:rPr>
              <w:fldChar w:fldCharType="begin"/>
            </w:r>
            <w:r w:rsidR="00B92DD5">
              <w:rPr>
                <w:noProof/>
                <w:webHidden/>
              </w:rPr>
              <w:instrText xml:space="preserve"> PAGEREF _Toc81204966 \h </w:instrText>
            </w:r>
            <w:r w:rsidR="00B92DD5">
              <w:rPr>
                <w:noProof/>
                <w:webHidden/>
              </w:rPr>
            </w:r>
            <w:r w:rsidR="00B92DD5">
              <w:rPr>
                <w:noProof/>
                <w:webHidden/>
              </w:rPr>
              <w:fldChar w:fldCharType="separate"/>
            </w:r>
            <w:r w:rsidR="00B92DD5">
              <w:rPr>
                <w:noProof/>
                <w:webHidden/>
              </w:rPr>
              <w:t>58</w:t>
            </w:r>
            <w:r w:rsidR="00B92DD5">
              <w:rPr>
                <w:noProof/>
                <w:webHidden/>
              </w:rPr>
              <w:fldChar w:fldCharType="end"/>
            </w:r>
          </w:hyperlink>
        </w:p>
        <w:p w14:paraId="6F58E4E6" w14:textId="181281F8" w:rsidR="00B92DD5" w:rsidRDefault="00D3577C">
          <w:pPr>
            <w:pStyle w:val="TOC3"/>
            <w:tabs>
              <w:tab w:val="left" w:pos="1320"/>
              <w:tab w:val="right" w:leader="dot" w:pos="9016"/>
            </w:tabs>
            <w:rPr>
              <w:noProof/>
              <w:lang w:val="en-DK" w:eastAsia="en-DK"/>
            </w:rPr>
          </w:pPr>
          <w:hyperlink w:anchor="_Toc81204967" w:history="1">
            <w:r w:rsidR="00B92DD5" w:rsidRPr="009B1CA5">
              <w:rPr>
                <w:rStyle w:val="Hyperlink"/>
                <w:noProof/>
              </w:rPr>
              <w:t>7.1.36</w:t>
            </w:r>
            <w:r w:rsidR="00B92DD5">
              <w:rPr>
                <w:noProof/>
                <w:lang w:val="en-DK" w:eastAsia="en-DK"/>
              </w:rPr>
              <w:tab/>
            </w:r>
            <w:r w:rsidR="00B92DD5" w:rsidRPr="009B1CA5">
              <w:rPr>
                <w:rStyle w:val="Hyperlink"/>
                <w:noProof/>
              </w:rPr>
              <w:t>Chen2012. Sequestration‐based bistability enables tuning of the switching boundaries</w:t>
            </w:r>
            <w:r w:rsidR="00B92DD5">
              <w:rPr>
                <w:noProof/>
                <w:webHidden/>
              </w:rPr>
              <w:tab/>
            </w:r>
            <w:r w:rsidR="00B92DD5">
              <w:rPr>
                <w:noProof/>
                <w:webHidden/>
              </w:rPr>
              <w:fldChar w:fldCharType="begin"/>
            </w:r>
            <w:r w:rsidR="00B92DD5">
              <w:rPr>
                <w:noProof/>
                <w:webHidden/>
              </w:rPr>
              <w:instrText xml:space="preserve"> PAGEREF _Toc81204967 \h </w:instrText>
            </w:r>
            <w:r w:rsidR="00B92DD5">
              <w:rPr>
                <w:noProof/>
                <w:webHidden/>
              </w:rPr>
            </w:r>
            <w:r w:rsidR="00B92DD5">
              <w:rPr>
                <w:noProof/>
                <w:webHidden/>
              </w:rPr>
              <w:fldChar w:fldCharType="separate"/>
            </w:r>
            <w:r w:rsidR="00B92DD5">
              <w:rPr>
                <w:noProof/>
                <w:webHidden/>
              </w:rPr>
              <w:t>59</w:t>
            </w:r>
            <w:r w:rsidR="00B92DD5">
              <w:rPr>
                <w:noProof/>
                <w:webHidden/>
              </w:rPr>
              <w:fldChar w:fldCharType="end"/>
            </w:r>
          </w:hyperlink>
        </w:p>
        <w:p w14:paraId="40524457" w14:textId="07CB9F34" w:rsidR="00B92DD5" w:rsidRDefault="00D3577C">
          <w:pPr>
            <w:pStyle w:val="TOC3"/>
            <w:tabs>
              <w:tab w:val="left" w:pos="1320"/>
              <w:tab w:val="right" w:leader="dot" w:pos="9016"/>
            </w:tabs>
            <w:rPr>
              <w:noProof/>
              <w:lang w:val="en-DK" w:eastAsia="en-DK"/>
            </w:rPr>
          </w:pPr>
          <w:hyperlink w:anchor="_Toc81204968" w:history="1">
            <w:r w:rsidR="00B92DD5" w:rsidRPr="009B1CA5">
              <w:rPr>
                <w:rStyle w:val="Hyperlink"/>
                <w:noProof/>
              </w:rPr>
              <w:t>7.1.37</w:t>
            </w:r>
            <w:r w:rsidR="00B92DD5">
              <w:rPr>
                <w:noProof/>
                <w:lang w:val="en-DK" w:eastAsia="en-DK"/>
              </w:rPr>
              <w:tab/>
            </w:r>
            <w:r w:rsidR="00B92DD5" w:rsidRPr="009B1CA5">
              <w:rPr>
                <w:rStyle w:val="Hyperlink"/>
                <w:noProof/>
              </w:rPr>
              <w:t>Hu2018. Engineering a Functional Small RNA Negative Autoregulation Network with Model-Guided Design</w:t>
            </w:r>
            <w:r w:rsidR="00B92DD5">
              <w:rPr>
                <w:noProof/>
                <w:webHidden/>
              </w:rPr>
              <w:tab/>
            </w:r>
            <w:r w:rsidR="00B92DD5">
              <w:rPr>
                <w:noProof/>
                <w:webHidden/>
              </w:rPr>
              <w:fldChar w:fldCharType="begin"/>
            </w:r>
            <w:r w:rsidR="00B92DD5">
              <w:rPr>
                <w:noProof/>
                <w:webHidden/>
              </w:rPr>
              <w:instrText xml:space="preserve"> PAGEREF _Toc81204968 \h </w:instrText>
            </w:r>
            <w:r w:rsidR="00B92DD5">
              <w:rPr>
                <w:noProof/>
                <w:webHidden/>
              </w:rPr>
            </w:r>
            <w:r w:rsidR="00B92DD5">
              <w:rPr>
                <w:noProof/>
                <w:webHidden/>
              </w:rPr>
              <w:fldChar w:fldCharType="separate"/>
            </w:r>
            <w:r w:rsidR="00B92DD5">
              <w:rPr>
                <w:noProof/>
                <w:webHidden/>
              </w:rPr>
              <w:t>60</w:t>
            </w:r>
            <w:r w:rsidR="00B92DD5">
              <w:rPr>
                <w:noProof/>
                <w:webHidden/>
              </w:rPr>
              <w:fldChar w:fldCharType="end"/>
            </w:r>
          </w:hyperlink>
        </w:p>
        <w:p w14:paraId="2F148FF4" w14:textId="32001084" w:rsidR="00B92DD5" w:rsidRDefault="00D3577C">
          <w:pPr>
            <w:pStyle w:val="TOC3"/>
            <w:tabs>
              <w:tab w:val="left" w:pos="1320"/>
              <w:tab w:val="right" w:leader="dot" w:pos="9016"/>
            </w:tabs>
            <w:rPr>
              <w:noProof/>
              <w:lang w:val="en-DK" w:eastAsia="en-DK"/>
            </w:rPr>
          </w:pPr>
          <w:hyperlink w:anchor="_Toc81204969" w:history="1">
            <w:r w:rsidR="00B92DD5" w:rsidRPr="009B1CA5">
              <w:rPr>
                <w:rStyle w:val="Hyperlink"/>
                <w:noProof/>
              </w:rPr>
              <w:t>7.1.38</w:t>
            </w:r>
            <w:r w:rsidR="00B92DD5">
              <w:rPr>
                <w:noProof/>
                <w:lang w:val="en-DK" w:eastAsia="en-DK"/>
              </w:rPr>
              <w:tab/>
            </w:r>
            <w:r w:rsidR="00B92DD5" w:rsidRPr="009B1CA5">
              <w:rPr>
                <w:rStyle w:val="Hyperlink"/>
                <w:noProof/>
              </w:rPr>
              <w:t>Basel2010. Base pairing small RNAs and their roles in global regulatory networks</w:t>
            </w:r>
            <w:r w:rsidR="00B92DD5">
              <w:rPr>
                <w:noProof/>
                <w:webHidden/>
              </w:rPr>
              <w:tab/>
            </w:r>
            <w:r w:rsidR="00B92DD5">
              <w:rPr>
                <w:noProof/>
                <w:webHidden/>
              </w:rPr>
              <w:fldChar w:fldCharType="begin"/>
            </w:r>
            <w:r w:rsidR="00B92DD5">
              <w:rPr>
                <w:noProof/>
                <w:webHidden/>
              </w:rPr>
              <w:instrText xml:space="preserve"> PAGEREF _Toc81204969 \h </w:instrText>
            </w:r>
            <w:r w:rsidR="00B92DD5">
              <w:rPr>
                <w:noProof/>
                <w:webHidden/>
              </w:rPr>
            </w:r>
            <w:r w:rsidR="00B92DD5">
              <w:rPr>
                <w:noProof/>
                <w:webHidden/>
              </w:rPr>
              <w:fldChar w:fldCharType="separate"/>
            </w:r>
            <w:r w:rsidR="00B92DD5">
              <w:rPr>
                <w:noProof/>
                <w:webHidden/>
              </w:rPr>
              <w:t>60</w:t>
            </w:r>
            <w:r w:rsidR="00B92DD5">
              <w:rPr>
                <w:noProof/>
                <w:webHidden/>
              </w:rPr>
              <w:fldChar w:fldCharType="end"/>
            </w:r>
          </w:hyperlink>
        </w:p>
        <w:p w14:paraId="42E34F05" w14:textId="06C5EDE8" w:rsidR="00B92DD5" w:rsidRDefault="00D3577C">
          <w:pPr>
            <w:pStyle w:val="TOC3"/>
            <w:tabs>
              <w:tab w:val="left" w:pos="1320"/>
              <w:tab w:val="right" w:leader="dot" w:pos="9016"/>
            </w:tabs>
            <w:rPr>
              <w:noProof/>
              <w:lang w:val="en-DK" w:eastAsia="en-DK"/>
            </w:rPr>
          </w:pPr>
          <w:hyperlink w:anchor="_Toc81204970" w:history="1">
            <w:r w:rsidR="00B92DD5" w:rsidRPr="009B1CA5">
              <w:rPr>
                <w:rStyle w:val="Hyperlink"/>
                <w:noProof/>
              </w:rPr>
              <w:t>7.1.39</w:t>
            </w:r>
            <w:r w:rsidR="00B92DD5">
              <w:rPr>
                <w:noProof/>
                <w:lang w:val="en-DK" w:eastAsia="en-DK"/>
              </w:rPr>
              <w:tab/>
            </w:r>
            <w:r w:rsidR="00B92DD5" w:rsidRPr="009B1CA5">
              <w:rPr>
                <w:rStyle w:val="Hyperlink"/>
                <w:noProof/>
              </w:rPr>
              <w:t>Agrawal2018. Mathematical Modeling of RNA-Based Architectures for Closed Loop Control of Gene Expression</w:t>
            </w:r>
            <w:r w:rsidR="00B92DD5">
              <w:rPr>
                <w:noProof/>
                <w:webHidden/>
              </w:rPr>
              <w:tab/>
            </w:r>
            <w:r w:rsidR="00B92DD5">
              <w:rPr>
                <w:noProof/>
                <w:webHidden/>
              </w:rPr>
              <w:fldChar w:fldCharType="begin"/>
            </w:r>
            <w:r w:rsidR="00B92DD5">
              <w:rPr>
                <w:noProof/>
                <w:webHidden/>
              </w:rPr>
              <w:instrText xml:space="preserve"> PAGEREF _Toc81204970 \h </w:instrText>
            </w:r>
            <w:r w:rsidR="00B92DD5">
              <w:rPr>
                <w:noProof/>
                <w:webHidden/>
              </w:rPr>
            </w:r>
            <w:r w:rsidR="00B92DD5">
              <w:rPr>
                <w:noProof/>
                <w:webHidden/>
              </w:rPr>
              <w:fldChar w:fldCharType="separate"/>
            </w:r>
            <w:r w:rsidR="00B92DD5">
              <w:rPr>
                <w:noProof/>
                <w:webHidden/>
              </w:rPr>
              <w:t>61</w:t>
            </w:r>
            <w:r w:rsidR="00B92DD5">
              <w:rPr>
                <w:noProof/>
                <w:webHidden/>
              </w:rPr>
              <w:fldChar w:fldCharType="end"/>
            </w:r>
          </w:hyperlink>
        </w:p>
        <w:p w14:paraId="255B4251" w14:textId="17BB15BB" w:rsidR="00B92DD5" w:rsidRDefault="00D3577C">
          <w:pPr>
            <w:pStyle w:val="TOC1"/>
            <w:tabs>
              <w:tab w:val="left" w:pos="440"/>
              <w:tab w:val="right" w:leader="dot" w:pos="9016"/>
            </w:tabs>
            <w:rPr>
              <w:noProof/>
              <w:lang w:val="en-DK" w:eastAsia="en-DK"/>
            </w:rPr>
          </w:pPr>
          <w:hyperlink w:anchor="_Toc81204971" w:history="1">
            <w:r w:rsidR="00B92DD5" w:rsidRPr="009B1CA5">
              <w:rPr>
                <w:rStyle w:val="Hyperlink"/>
                <w:noProof/>
              </w:rPr>
              <w:t>8</w:t>
            </w:r>
            <w:r w:rsidR="00B92DD5">
              <w:rPr>
                <w:noProof/>
                <w:lang w:val="en-DK" w:eastAsia="en-DK"/>
              </w:rPr>
              <w:tab/>
            </w:r>
            <w:r w:rsidR="00B92DD5" w:rsidRPr="009B1CA5">
              <w:rPr>
                <w:rStyle w:val="Hyperlink"/>
                <w:noProof/>
              </w:rPr>
              <w:t>Journal clubs</w:t>
            </w:r>
            <w:r w:rsidR="00B92DD5">
              <w:rPr>
                <w:noProof/>
                <w:webHidden/>
              </w:rPr>
              <w:tab/>
            </w:r>
            <w:r w:rsidR="00B92DD5">
              <w:rPr>
                <w:noProof/>
                <w:webHidden/>
              </w:rPr>
              <w:fldChar w:fldCharType="begin"/>
            </w:r>
            <w:r w:rsidR="00B92DD5">
              <w:rPr>
                <w:noProof/>
                <w:webHidden/>
              </w:rPr>
              <w:instrText xml:space="preserve"> PAGEREF _Toc81204971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390BEC8D" w14:textId="35AE9BB5" w:rsidR="00B92DD5" w:rsidRDefault="00D3577C">
          <w:pPr>
            <w:pStyle w:val="TOC2"/>
            <w:tabs>
              <w:tab w:val="left" w:pos="880"/>
              <w:tab w:val="right" w:leader="dot" w:pos="9016"/>
            </w:tabs>
            <w:rPr>
              <w:noProof/>
              <w:lang w:val="en-DK" w:eastAsia="en-DK"/>
            </w:rPr>
          </w:pPr>
          <w:hyperlink w:anchor="_Toc81204972" w:history="1">
            <w:r w:rsidR="00B92DD5" w:rsidRPr="009B1CA5">
              <w:rPr>
                <w:rStyle w:val="Hyperlink"/>
                <w:noProof/>
              </w:rPr>
              <w:t>8.1</w:t>
            </w:r>
            <w:r w:rsidR="00B92DD5">
              <w:rPr>
                <w:noProof/>
                <w:lang w:val="en-DK" w:eastAsia="en-DK"/>
              </w:rPr>
              <w:tab/>
            </w:r>
            <w:r w:rsidR="00B92DD5" w:rsidRPr="009B1CA5">
              <w:rPr>
                <w:rStyle w:val="Hyperlink"/>
                <w:noProof/>
              </w:rPr>
              <w:t>Biobuilders journal club</w:t>
            </w:r>
            <w:r w:rsidR="00B92DD5">
              <w:rPr>
                <w:noProof/>
                <w:webHidden/>
              </w:rPr>
              <w:tab/>
            </w:r>
            <w:r w:rsidR="00B92DD5">
              <w:rPr>
                <w:noProof/>
                <w:webHidden/>
              </w:rPr>
              <w:fldChar w:fldCharType="begin"/>
            </w:r>
            <w:r w:rsidR="00B92DD5">
              <w:rPr>
                <w:noProof/>
                <w:webHidden/>
              </w:rPr>
              <w:instrText xml:space="preserve"> PAGEREF _Toc81204972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197EAFDF" w14:textId="37486A06" w:rsidR="00B92DD5" w:rsidRDefault="00D3577C">
          <w:pPr>
            <w:pStyle w:val="TOC2"/>
            <w:tabs>
              <w:tab w:val="left" w:pos="880"/>
              <w:tab w:val="right" w:leader="dot" w:pos="9016"/>
            </w:tabs>
            <w:rPr>
              <w:noProof/>
              <w:lang w:val="en-DK" w:eastAsia="en-DK"/>
            </w:rPr>
          </w:pPr>
          <w:hyperlink w:anchor="_Toc81204973" w:history="1">
            <w:r w:rsidR="00B92DD5" w:rsidRPr="009B1CA5">
              <w:rPr>
                <w:rStyle w:val="Hyperlink"/>
                <w:noProof/>
              </w:rPr>
              <w:t>8.2</w:t>
            </w:r>
            <w:r w:rsidR="00B92DD5">
              <w:rPr>
                <w:noProof/>
                <w:lang w:val="en-DK" w:eastAsia="en-DK"/>
              </w:rPr>
              <w:tab/>
            </w:r>
            <w:r w:rsidR="00B92DD5" w:rsidRPr="009B1CA5">
              <w:rPr>
                <w:rStyle w:val="Hyperlink"/>
                <w:noProof/>
              </w:rPr>
              <w:t>Build-a-cell journal club</w:t>
            </w:r>
            <w:r w:rsidR="00B92DD5">
              <w:rPr>
                <w:noProof/>
                <w:webHidden/>
              </w:rPr>
              <w:tab/>
            </w:r>
            <w:r w:rsidR="00B92DD5">
              <w:rPr>
                <w:noProof/>
                <w:webHidden/>
              </w:rPr>
              <w:fldChar w:fldCharType="begin"/>
            </w:r>
            <w:r w:rsidR="00B92DD5">
              <w:rPr>
                <w:noProof/>
                <w:webHidden/>
              </w:rPr>
              <w:instrText xml:space="preserve"> PAGEREF _Toc81204973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2C2DBEE7" w14:textId="164B8D83" w:rsidR="00B92DD5" w:rsidRDefault="00D3577C">
          <w:pPr>
            <w:pStyle w:val="TOC1"/>
            <w:tabs>
              <w:tab w:val="left" w:pos="440"/>
              <w:tab w:val="right" w:leader="dot" w:pos="9016"/>
            </w:tabs>
            <w:rPr>
              <w:noProof/>
              <w:lang w:val="en-DK" w:eastAsia="en-DK"/>
            </w:rPr>
          </w:pPr>
          <w:hyperlink w:anchor="_Toc81204974" w:history="1">
            <w:r w:rsidR="00B92DD5" w:rsidRPr="009B1CA5">
              <w:rPr>
                <w:rStyle w:val="Hyperlink"/>
                <w:noProof/>
              </w:rPr>
              <w:t>9</w:t>
            </w:r>
            <w:r w:rsidR="00B92DD5">
              <w:rPr>
                <w:noProof/>
                <w:lang w:val="en-DK" w:eastAsia="en-DK"/>
              </w:rPr>
              <w:tab/>
            </w:r>
            <w:r w:rsidR="00B92DD5" w:rsidRPr="009B1CA5">
              <w:rPr>
                <w:rStyle w:val="Hyperlink"/>
                <w:noProof/>
              </w:rPr>
              <w:t>Mixed articles - spring 2020 edition</w:t>
            </w:r>
            <w:r w:rsidR="00B92DD5">
              <w:rPr>
                <w:noProof/>
                <w:webHidden/>
              </w:rPr>
              <w:tab/>
            </w:r>
            <w:r w:rsidR="00B92DD5">
              <w:rPr>
                <w:noProof/>
                <w:webHidden/>
              </w:rPr>
              <w:fldChar w:fldCharType="begin"/>
            </w:r>
            <w:r w:rsidR="00B92DD5">
              <w:rPr>
                <w:noProof/>
                <w:webHidden/>
              </w:rPr>
              <w:instrText xml:space="preserve"> PAGEREF _Toc81204974 \h </w:instrText>
            </w:r>
            <w:r w:rsidR="00B92DD5">
              <w:rPr>
                <w:noProof/>
                <w:webHidden/>
              </w:rPr>
            </w:r>
            <w:r w:rsidR="00B92DD5">
              <w:rPr>
                <w:noProof/>
                <w:webHidden/>
              </w:rPr>
              <w:fldChar w:fldCharType="separate"/>
            </w:r>
            <w:r w:rsidR="00B92DD5">
              <w:rPr>
                <w:noProof/>
                <w:webHidden/>
              </w:rPr>
              <w:t>64</w:t>
            </w:r>
            <w:r w:rsidR="00B92DD5">
              <w:rPr>
                <w:noProof/>
                <w:webHidden/>
              </w:rPr>
              <w:fldChar w:fldCharType="end"/>
            </w:r>
          </w:hyperlink>
        </w:p>
        <w:p w14:paraId="720162EE" w14:textId="6EE14306" w:rsidR="00B92DD5" w:rsidRDefault="00D3577C">
          <w:pPr>
            <w:pStyle w:val="TOC1"/>
            <w:tabs>
              <w:tab w:val="left" w:pos="660"/>
              <w:tab w:val="right" w:leader="dot" w:pos="9016"/>
            </w:tabs>
            <w:rPr>
              <w:noProof/>
              <w:lang w:val="en-DK" w:eastAsia="en-DK"/>
            </w:rPr>
          </w:pPr>
          <w:hyperlink w:anchor="_Toc81204975" w:history="1">
            <w:r w:rsidR="00B92DD5" w:rsidRPr="009B1CA5">
              <w:rPr>
                <w:rStyle w:val="Hyperlink"/>
                <w:noProof/>
              </w:rPr>
              <w:t>10</w:t>
            </w:r>
            <w:r w:rsidR="00B92DD5">
              <w:rPr>
                <w:noProof/>
                <w:lang w:val="en-DK" w:eastAsia="en-DK"/>
              </w:rPr>
              <w:tab/>
            </w:r>
            <w:r w:rsidR="00B92DD5" w:rsidRPr="009B1CA5">
              <w:rPr>
                <w:rStyle w:val="Hyperlink"/>
                <w:noProof/>
              </w:rPr>
              <w:t>Mixed articles - fall 2020 edition</w:t>
            </w:r>
            <w:r w:rsidR="00B92DD5">
              <w:rPr>
                <w:noProof/>
                <w:webHidden/>
              </w:rPr>
              <w:tab/>
            </w:r>
            <w:r w:rsidR="00B92DD5">
              <w:rPr>
                <w:noProof/>
                <w:webHidden/>
              </w:rPr>
              <w:fldChar w:fldCharType="begin"/>
            </w:r>
            <w:r w:rsidR="00B92DD5">
              <w:rPr>
                <w:noProof/>
                <w:webHidden/>
              </w:rPr>
              <w:instrText xml:space="preserve"> PAGEREF _Toc81204975 \h </w:instrText>
            </w:r>
            <w:r w:rsidR="00B92DD5">
              <w:rPr>
                <w:noProof/>
                <w:webHidden/>
              </w:rPr>
            </w:r>
            <w:r w:rsidR="00B92DD5">
              <w:rPr>
                <w:noProof/>
                <w:webHidden/>
              </w:rPr>
              <w:fldChar w:fldCharType="separate"/>
            </w:r>
            <w:r w:rsidR="00B92DD5">
              <w:rPr>
                <w:noProof/>
                <w:webHidden/>
              </w:rPr>
              <w:t>77</w:t>
            </w:r>
            <w:r w:rsidR="00B92DD5">
              <w:rPr>
                <w:noProof/>
                <w:webHidden/>
              </w:rPr>
              <w:fldChar w:fldCharType="end"/>
            </w:r>
          </w:hyperlink>
        </w:p>
        <w:p w14:paraId="3A3D3B73" w14:textId="52ED3113" w:rsidR="00B92DD5" w:rsidRDefault="00D3577C">
          <w:pPr>
            <w:pStyle w:val="TOC1"/>
            <w:tabs>
              <w:tab w:val="left" w:pos="660"/>
              <w:tab w:val="right" w:leader="dot" w:pos="9016"/>
            </w:tabs>
            <w:rPr>
              <w:noProof/>
              <w:lang w:val="en-DK" w:eastAsia="en-DK"/>
            </w:rPr>
          </w:pPr>
          <w:hyperlink w:anchor="_Toc81204976" w:history="1">
            <w:r w:rsidR="00B92DD5" w:rsidRPr="009B1CA5">
              <w:rPr>
                <w:rStyle w:val="Hyperlink"/>
                <w:rFonts w:eastAsia="Calibri"/>
                <w:noProof/>
              </w:rPr>
              <w:t>11</w:t>
            </w:r>
            <w:r w:rsidR="00B92DD5">
              <w:rPr>
                <w:noProof/>
                <w:lang w:val="en-DK" w:eastAsia="en-DK"/>
              </w:rPr>
              <w:tab/>
            </w:r>
            <w:r w:rsidR="00B92DD5" w:rsidRPr="009B1CA5">
              <w:rPr>
                <w:rStyle w:val="Hyperlink"/>
                <w:rFonts w:eastAsia="Calibri"/>
                <w:noProof/>
              </w:rPr>
              <w:t>STAR group - Spring 2021</w:t>
            </w:r>
            <w:r w:rsidR="00B92DD5">
              <w:rPr>
                <w:noProof/>
                <w:webHidden/>
              </w:rPr>
              <w:tab/>
            </w:r>
            <w:r w:rsidR="00B92DD5">
              <w:rPr>
                <w:noProof/>
                <w:webHidden/>
              </w:rPr>
              <w:fldChar w:fldCharType="begin"/>
            </w:r>
            <w:r w:rsidR="00B92DD5">
              <w:rPr>
                <w:noProof/>
                <w:webHidden/>
              </w:rPr>
              <w:instrText xml:space="preserve"> PAGEREF _Toc81204976 \h </w:instrText>
            </w:r>
            <w:r w:rsidR="00B92DD5">
              <w:rPr>
                <w:noProof/>
                <w:webHidden/>
              </w:rPr>
            </w:r>
            <w:r w:rsidR="00B92DD5">
              <w:rPr>
                <w:noProof/>
                <w:webHidden/>
              </w:rPr>
              <w:fldChar w:fldCharType="separate"/>
            </w:r>
            <w:r w:rsidR="00B92DD5">
              <w:rPr>
                <w:noProof/>
                <w:webHidden/>
              </w:rPr>
              <w:t>84</w:t>
            </w:r>
            <w:r w:rsidR="00B92DD5">
              <w:rPr>
                <w:noProof/>
                <w:webHidden/>
              </w:rPr>
              <w:fldChar w:fldCharType="end"/>
            </w:r>
          </w:hyperlink>
        </w:p>
        <w:p w14:paraId="5A1E6F56" w14:textId="10DAADBE" w:rsidR="00B92DD5" w:rsidRDefault="00D3577C">
          <w:pPr>
            <w:pStyle w:val="TOC1"/>
            <w:tabs>
              <w:tab w:val="left" w:pos="660"/>
              <w:tab w:val="right" w:leader="dot" w:pos="9016"/>
            </w:tabs>
            <w:rPr>
              <w:noProof/>
              <w:lang w:val="en-DK" w:eastAsia="en-DK"/>
            </w:rPr>
          </w:pPr>
          <w:hyperlink w:anchor="_Toc81204977" w:history="1">
            <w:r w:rsidR="00B92DD5" w:rsidRPr="009B1CA5">
              <w:rPr>
                <w:rStyle w:val="Hyperlink"/>
                <w:noProof/>
              </w:rPr>
              <w:t>12</w:t>
            </w:r>
            <w:r w:rsidR="00B92DD5">
              <w:rPr>
                <w:noProof/>
                <w:lang w:val="en-DK" w:eastAsia="en-DK"/>
              </w:rPr>
              <w:tab/>
            </w:r>
            <w:r w:rsidR="00B92DD5" w:rsidRPr="009B1CA5">
              <w:rPr>
                <w:rStyle w:val="Hyperlink"/>
                <w:noProof/>
              </w:rPr>
              <w:t>Mixed articles - spring 2021 edition</w:t>
            </w:r>
            <w:r w:rsidR="00B92DD5">
              <w:rPr>
                <w:noProof/>
                <w:webHidden/>
              </w:rPr>
              <w:tab/>
            </w:r>
            <w:r w:rsidR="00B92DD5">
              <w:rPr>
                <w:noProof/>
                <w:webHidden/>
              </w:rPr>
              <w:fldChar w:fldCharType="begin"/>
            </w:r>
            <w:r w:rsidR="00B92DD5">
              <w:rPr>
                <w:noProof/>
                <w:webHidden/>
              </w:rPr>
              <w:instrText xml:space="preserve"> PAGEREF _Toc81204977 \h </w:instrText>
            </w:r>
            <w:r w:rsidR="00B92DD5">
              <w:rPr>
                <w:noProof/>
                <w:webHidden/>
              </w:rPr>
            </w:r>
            <w:r w:rsidR="00B92DD5">
              <w:rPr>
                <w:noProof/>
                <w:webHidden/>
              </w:rPr>
              <w:fldChar w:fldCharType="separate"/>
            </w:r>
            <w:r w:rsidR="00B92DD5">
              <w:rPr>
                <w:noProof/>
                <w:webHidden/>
              </w:rPr>
              <w:t>91</w:t>
            </w:r>
            <w:r w:rsidR="00B92DD5">
              <w:rPr>
                <w:noProof/>
                <w:webHidden/>
              </w:rPr>
              <w:fldChar w:fldCharType="end"/>
            </w:r>
          </w:hyperlink>
        </w:p>
        <w:p w14:paraId="5CA217CC" w14:textId="3BE3B2E3" w:rsidR="00B92DD5" w:rsidRDefault="00D3577C">
          <w:pPr>
            <w:pStyle w:val="TOC1"/>
            <w:tabs>
              <w:tab w:val="left" w:pos="660"/>
              <w:tab w:val="right" w:leader="dot" w:pos="9016"/>
            </w:tabs>
            <w:rPr>
              <w:noProof/>
              <w:lang w:val="en-DK" w:eastAsia="en-DK"/>
            </w:rPr>
          </w:pPr>
          <w:hyperlink w:anchor="_Toc81204978" w:history="1">
            <w:r w:rsidR="00B92DD5" w:rsidRPr="009B1CA5">
              <w:rPr>
                <w:rStyle w:val="Hyperlink"/>
                <w:noProof/>
              </w:rPr>
              <w:t>13</w:t>
            </w:r>
            <w:r w:rsidR="00B92DD5">
              <w:rPr>
                <w:noProof/>
                <w:lang w:val="en-DK" w:eastAsia="en-DK"/>
              </w:rPr>
              <w:tab/>
            </w:r>
            <w:r w:rsidR="00B92DD5" w:rsidRPr="009B1CA5">
              <w:rPr>
                <w:rStyle w:val="Hyperlink"/>
                <w:noProof/>
              </w:rPr>
              <w:t>Mixed articles - summer 2021 edition</w:t>
            </w:r>
            <w:r w:rsidR="00B92DD5">
              <w:rPr>
                <w:noProof/>
                <w:webHidden/>
              </w:rPr>
              <w:tab/>
            </w:r>
            <w:r w:rsidR="00B92DD5">
              <w:rPr>
                <w:noProof/>
                <w:webHidden/>
              </w:rPr>
              <w:fldChar w:fldCharType="begin"/>
            </w:r>
            <w:r w:rsidR="00B92DD5">
              <w:rPr>
                <w:noProof/>
                <w:webHidden/>
              </w:rPr>
              <w:instrText xml:space="preserve"> PAGEREF _Toc81204978 \h </w:instrText>
            </w:r>
            <w:r w:rsidR="00B92DD5">
              <w:rPr>
                <w:noProof/>
                <w:webHidden/>
              </w:rPr>
            </w:r>
            <w:r w:rsidR="00B92DD5">
              <w:rPr>
                <w:noProof/>
                <w:webHidden/>
              </w:rPr>
              <w:fldChar w:fldCharType="separate"/>
            </w:r>
            <w:r w:rsidR="00B92DD5">
              <w:rPr>
                <w:noProof/>
                <w:webHidden/>
              </w:rPr>
              <w:t>119</w:t>
            </w:r>
            <w:r w:rsidR="00B92DD5">
              <w:rPr>
                <w:noProof/>
                <w:webHidden/>
              </w:rPr>
              <w:fldChar w:fldCharType="end"/>
            </w:r>
          </w:hyperlink>
        </w:p>
        <w:p w14:paraId="5177D9FB" w14:textId="3D5075C4" w:rsidR="00B92DD5" w:rsidRDefault="00D3577C">
          <w:pPr>
            <w:pStyle w:val="TOC1"/>
            <w:tabs>
              <w:tab w:val="left" w:pos="660"/>
              <w:tab w:val="right" w:leader="dot" w:pos="9016"/>
            </w:tabs>
            <w:rPr>
              <w:noProof/>
              <w:lang w:val="en-DK" w:eastAsia="en-DK"/>
            </w:rPr>
          </w:pPr>
          <w:hyperlink w:anchor="_Toc81204979" w:history="1">
            <w:r w:rsidR="00B92DD5" w:rsidRPr="009B1CA5">
              <w:rPr>
                <w:rStyle w:val="Hyperlink"/>
                <w:noProof/>
              </w:rPr>
              <w:t>14</w:t>
            </w:r>
            <w:r w:rsidR="00B92DD5">
              <w:rPr>
                <w:noProof/>
                <w:lang w:val="en-DK" w:eastAsia="en-DK"/>
              </w:rPr>
              <w:tab/>
            </w:r>
            <w:r w:rsidR="00B92DD5" w:rsidRPr="009B1CA5">
              <w:rPr>
                <w:rStyle w:val="Hyperlink"/>
                <w:noProof/>
              </w:rPr>
              <w:t>Mixed articles - fall 2021 edition</w:t>
            </w:r>
            <w:r w:rsidR="00B92DD5">
              <w:rPr>
                <w:noProof/>
                <w:webHidden/>
              </w:rPr>
              <w:tab/>
            </w:r>
            <w:r w:rsidR="00B92DD5">
              <w:rPr>
                <w:noProof/>
                <w:webHidden/>
              </w:rPr>
              <w:fldChar w:fldCharType="begin"/>
            </w:r>
            <w:r w:rsidR="00B92DD5">
              <w:rPr>
                <w:noProof/>
                <w:webHidden/>
              </w:rPr>
              <w:instrText xml:space="preserve"> PAGEREF _Toc81204979 \h </w:instrText>
            </w:r>
            <w:r w:rsidR="00B92DD5">
              <w:rPr>
                <w:noProof/>
                <w:webHidden/>
              </w:rPr>
            </w:r>
            <w:r w:rsidR="00B92DD5">
              <w:rPr>
                <w:noProof/>
                <w:webHidden/>
              </w:rPr>
              <w:fldChar w:fldCharType="separate"/>
            </w:r>
            <w:r w:rsidR="00B92DD5">
              <w:rPr>
                <w:noProof/>
                <w:webHidden/>
              </w:rPr>
              <w:t>133</w:t>
            </w:r>
            <w:r w:rsidR="00B92DD5">
              <w:rPr>
                <w:noProof/>
                <w:webHidden/>
              </w:rPr>
              <w:fldChar w:fldCharType="end"/>
            </w:r>
          </w:hyperlink>
        </w:p>
        <w:p w14:paraId="0AB903D8" w14:textId="7DF24919" w:rsidR="0000565D" w:rsidRDefault="0000565D">
          <w:r>
            <w:rPr>
              <w:b/>
              <w:bCs/>
              <w:noProof/>
            </w:rPr>
            <w:fldChar w:fldCharType="end"/>
          </w:r>
        </w:p>
      </w:sdtContent>
    </w:sdt>
    <w:p w14:paraId="2492D476"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6B3DD35B" w14:textId="236D0272" w:rsidR="00784F82" w:rsidRDefault="00784F82" w:rsidP="0000565D">
      <w:pPr>
        <w:pStyle w:val="Heading1"/>
      </w:pPr>
      <w:bookmarkStart w:id="1" w:name="_Toc81204882"/>
      <w:r>
        <w:lastRenderedPageBreak/>
        <w:t>Courses - spring</w:t>
      </w:r>
      <w:r w:rsidR="00CD2A4A">
        <w:t xml:space="preserve"> 2020</w:t>
      </w:r>
      <w:bookmarkEnd w:id="1"/>
    </w:p>
    <w:p w14:paraId="00000003" w14:textId="71FF53C6" w:rsidR="00340F68" w:rsidRDefault="00784F82" w:rsidP="00784F82">
      <w:pPr>
        <w:pStyle w:val="Heading2"/>
      </w:pPr>
      <w:bookmarkStart w:id="2" w:name="_Toc81204883"/>
      <w:r>
        <w:t>(27220) Advanced prokaryotic biotechnology</w:t>
      </w:r>
      <w:bookmarkEnd w:id="2"/>
    </w:p>
    <w:p w14:paraId="00000004" w14:textId="77777777" w:rsidR="00340F68" w:rsidRDefault="00784F82">
      <w:r>
        <w:t>For notes, see OneNote</w:t>
      </w:r>
    </w:p>
    <w:p w14:paraId="00000005" w14:textId="77777777" w:rsidR="00340F68" w:rsidRDefault="00784F82" w:rsidP="00784F82">
      <w:pPr>
        <w:pStyle w:val="Heading3"/>
      </w:pPr>
      <w:bookmarkStart w:id="3" w:name="_Toc81204884"/>
      <w:r>
        <w:t>Lecture 6 - Microbial community modelling</w:t>
      </w:r>
      <w:bookmarkEnd w:id="3"/>
    </w:p>
    <w:p w14:paraId="00000006" w14:textId="77777777" w:rsidR="00340F68" w:rsidRDefault="00784F82" w:rsidP="00F6265B">
      <w:pPr>
        <w:numPr>
          <w:ilvl w:val="0"/>
          <w:numId w:val="12"/>
        </w:numPr>
        <w:pBdr>
          <w:top w:val="nil"/>
          <w:left w:val="nil"/>
          <w:bottom w:val="nil"/>
          <w:right w:val="nil"/>
          <w:between w:val="nil"/>
        </w:pBdr>
        <w:spacing w:after="0" w:line="240" w:lineRule="auto"/>
        <w:rPr>
          <w:color w:val="000000"/>
        </w:rPr>
      </w:pPr>
      <w:r>
        <w:rPr>
          <w:rFonts w:ascii="Calibri" w:eastAsia="Calibri" w:hAnsi="Calibri" w:cs="Calibri"/>
          <w:color w:val="000000"/>
        </w:rPr>
        <w:t>Extra materials: (Microbial modeling)</w:t>
      </w:r>
    </w:p>
    <w:p w14:paraId="00000007"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 xml:space="preserve">Zhou K, Qiao K, Edgar S, Stephanopoulos G. 2015. Distributing a metabolic pathway among a microbial consortium enhances production of natural products. Nat </w:t>
      </w:r>
      <w:proofErr w:type="spellStart"/>
      <w:r>
        <w:rPr>
          <w:rFonts w:ascii="Calibri" w:eastAsia="Calibri" w:hAnsi="Calibri" w:cs="Calibri"/>
          <w:color w:val="000000"/>
        </w:rPr>
        <w:t>Biotechnol</w:t>
      </w:r>
      <w:proofErr w:type="spellEnd"/>
      <w:r>
        <w:rPr>
          <w:rFonts w:ascii="Calibri" w:eastAsia="Calibri" w:hAnsi="Calibri" w:cs="Calibri"/>
          <w:color w:val="000000"/>
        </w:rPr>
        <w:t xml:space="preserve"> 33:377– 383. doi:10.1038/nbt.3095.</w:t>
      </w:r>
    </w:p>
    <w:p w14:paraId="00000008"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 xml:space="preserve">Machado, D., </w:t>
      </w:r>
      <w:proofErr w:type="spellStart"/>
      <w:r>
        <w:rPr>
          <w:rFonts w:ascii="Calibri" w:eastAsia="Calibri" w:hAnsi="Calibri" w:cs="Calibri"/>
          <w:color w:val="000000"/>
        </w:rPr>
        <w:t>Andrejev</w:t>
      </w:r>
      <w:proofErr w:type="spellEnd"/>
      <w:r>
        <w:rPr>
          <w:rFonts w:ascii="Calibri" w:eastAsia="Calibri" w:hAnsi="Calibri" w:cs="Calibri"/>
          <w:color w:val="000000"/>
        </w:rPr>
        <w:t xml:space="preserve">, S., Tramontano, M. &amp; Patil, K. R. Fast automated reconstruction of genome-scale metabolic models for microbial species and communities. Nucleic Acids Res. 46, 7542–7553 (2018). </w:t>
      </w:r>
    </w:p>
    <w:p w14:paraId="00000009"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 xml:space="preserve">Chan, S. H. J., Simons, M. N. &amp; </w:t>
      </w:r>
      <w:proofErr w:type="spellStart"/>
      <w:r>
        <w:rPr>
          <w:rFonts w:ascii="Calibri" w:eastAsia="Calibri" w:hAnsi="Calibri" w:cs="Calibri"/>
          <w:color w:val="000000"/>
        </w:rPr>
        <w:t>Maranas</w:t>
      </w:r>
      <w:proofErr w:type="spellEnd"/>
      <w:r>
        <w:rPr>
          <w:rFonts w:ascii="Calibri" w:eastAsia="Calibri" w:hAnsi="Calibri" w:cs="Calibri"/>
          <w:color w:val="000000"/>
        </w:rPr>
        <w:t xml:space="preserve">, C. D. </w:t>
      </w:r>
      <w:proofErr w:type="spellStart"/>
      <w:r>
        <w:rPr>
          <w:rFonts w:ascii="Calibri" w:eastAsia="Calibri" w:hAnsi="Calibri" w:cs="Calibri"/>
          <w:color w:val="000000"/>
        </w:rPr>
        <w:t>SteadyCom</w:t>
      </w:r>
      <w:proofErr w:type="spellEnd"/>
      <w:r>
        <w:rPr>
          <w:rFonts w:ascii="Calibri" w:eastAsia="Calibri" w:hAnsi="Calibri" w:cs="Calibri"/>
          <w:color w:val="000000"/>
        </w:rPr>
        <w:t xml:space="preserve">: Predicting microbial abundances while ensuring community stability. </w:t>
      </w:r>
      <w:proofErr w:type="spellStart"/>
      <w:r>
        <w:rPr>
          <w:rFonts w:ascii="Calibri" w:eastAsia="Calibri" w:hAnsi="Calibri" w:cs="Calibri"/>
          <w:color w:val="000000"/>
        </w:rPr>
        <w:t>PLoS</w:t>
      </w:r>
      <w:proofErr w:type="spellEnd"/>
      <w:r>
        <w:rPr>
          <w:rFonts w:ascii="Calibri" w:eastAsia="Calibri" w:hAnsi="Calibri" w:cs="Calibri"/>
          <w:color w:val="000000"/>
        </w:rPr>
        <w:t xml:space="preserve"> </w:t>
      </w:r>
      <w:proofErr w:type="spellStart"/>
      <w:r>
        <w:rPr>
          <w:rFonts w:ascii="Calibri" w:eastAsia="Calibri" w:hAnsi="Calibri" w:cs="Calibri"/>
          <w:color w:val="000000"/>
        </w:rPr>
        <w:t>Comput</w:t>
      </w:r>
      <w:proofErr w:type="spellEnd"/>
      <w:r>
        <w:rPr>
          <w:rFonts w:ascii="Calibri" w:eastAsia="Calibri" w:hAnsi="Calibri" w:cs="Calibri"/>
          <w:color w:val="000000"/>
        </w:rPr>
        <w:t>. Biol. 13, e1005539 (2017).</w:t>
      </w:r>
    </w:p>
    <w:p w14:paraId="0000000A" w14:textId="77777777" w:rsidR="00340F68" w:rsidRDefault="00784F82" w:rsidP="00F6265B">
      <w:pPr>
        <w:numPr>
          <w:ilvl w:val="0"/>
          <w:numId w:val="12"/>
        </w:numPr>
        <w:spacing w:after="0" w:line="240" w:lineRule="auto"/>
        <w:rPr>
          <w:highlight w:val="yellow"/>
        </w:rPr>
      </w:pPr>
      <w:r>
        <w:rPr>
          <w:rFonts w:ascii="Calibri" w:eastAsia="Calibri" w:hAnsi="Calibri" w:cs="Calibri"/>
          <w:highlight w:val="yellow"/>
        </w:rPr>
        <w:t>Extra materials: (Transport and Signaling)</w:t>
      </w:r>
    </w:p>
    <w:p w14:paraId="0000000B" w14:textId="77777777" w:rsidR="00340F68" w:rsidRDefault="00784F82" w:rsidP="00F6265B">
      <w:pPr>
        <w:numPr>
          <w:ilvl w:val="1"/>
          <w:numId w:val="12"/>
        </w:numPr>
        <w:spacing w:after="0" w:line="240" w:lineRule="auto"/>
        <w:rPr>
          <w:highlight w:val="yellow"/>
        </w:rPr>
      </w:pPr>
      <w:r>
        <w:rPr>
          <w:rFonts w:ascii="Calibri" w:eastAsia="Calibri" w:hAnsi="Calibri" w:cs="Calibri"/>
          <w:highlight w:val="yellow"/>
        </w:rPr>
        <w:t xml:space="preserve">Kind et al. - 2011 - Metabolic engineering of cellular transport for overproduction of the platform chemical 1,5-diaminopentane in Corynebacterium </w:t>
      </w:r>
      <w:proofErr w:type="spellStart"/>
      <w:r>
        <w:rPr>
          <w:rFonts w:ascii="Calibri" w:eastAsia="Calibri" w:hAnsi="Calibri" w:cs="Calibri"/>
          <w:highlight w:val="yellow"/>
        </w:rPr>
        <w:t>glutamicum</w:t>
      </w:r>
      <w:proofErr w:type="spellEnd"/>
    </w:p>
    <w:p w14:paraId="0000000C" w14:textId="1F510BB1" w:rsidR="00340F68" w:rsidRPr="00DB5173" w:rsidRDefault="00784F82" w:rsidP="00F6265B">
      <w:pPr>
        <w:numPr>
          <w:ilvl w:val="1"/>
          <w:numId w:val="12"/>
        </w:numPr>
        <w:spacing w:after="0" w:line="240" w:lineRule="auto"/>
        <w:rPr>
          <w:highlight w:val="yellow"/>
        </w:rPr>
      </w:pPr>
      <w:r>
        <w:rPr>
          <w:rFonts w:ascii="Calibri" w:eastAsia="Calibri" w:hAnsi="Calibri" w:cs="Calibri"/>
          <w:highlight w:val="yellow"/>
        </w:rPr>
        <w:t>Jones et al. - 2015 - Efflux systems in bacteria and their metabolic engineering applications</w:t>
      </w:r>
    </w:p>
    <w:p w14:paraId="033A4931" w14:textId="77777777" w:rsidR="00DB5173" w:rsidRDefault="00DB5173" w:rsidP="00DB5173">
      <w:pPr>
        <w:spacing w:after="0" w:line="240" w:lineRule="auto"/>
        <w:rPr>
          <w:highlight w:val="yellow"/>
        </w:rPr>
      </w:pPr>
    </w:p>
    <w:p w14:paraId="0000000D" w14:textId="77777777" w:rsidR="00340F68" w:rsidRDefault="00784F82" w:rsidP="00784F82">
      <w:pPr>
        <w:pStyle w:val="Heading3"/>
      </w:pPr>
      <w:bookmarkStart w:id="4" w:name="_Toc81204885"/>
      <w:r>
        <w:t>Lecture 7 - Bacterial Cell Factories</w:t>
      </w:r>
      <w:bookmarkEnd w:id="4"/>
    </w:p>
    <w:p w14:paraId="0000000E" w14:textId="77777777" w:rsidR="00340F68" w:rsidRDefault="00784F82" w:rsidP="00F6265B">
      <w:pPr>
        <w:numPr>
          <w:ilvl w:val="0"/>
          <w:numId w:val="13"/>
        </w:numPr>
        <w:spacing w:after="0" w:line="240" w:lineRule="auto"/>
        <w:ind w:left="540"/>
      </w:pPr>
      <w:r>
        <w:rPr>
          <w:rFonts w:ascii="Calibri" w:eastAsia="Calibri" w:hAnsi="Calibri" w:cs="Calibri"/>
        </w:rPr>
        <w:t xml:space="preserve">Review paper: </w:t>
      </w:r>
    </w:p>
    <w:p w14:paraId="0000000F" w14:textId="77777777" w:rsidR="00340F68" w:rsidRDefault="00784F82" w:rsidP="00F6265B">
      <w:pPr>
        <w:numPr>
          <w:ilvl w:val="1"/>
          <w:numId w:val="13"/>
        </w:numPr>
        <w:spacing w:after="0" w:line="240" w:lineRule="auto"/>
        <w:ind w:left="1080"/>
      </w:pPr>
      <w:r>
        <w:rPr>
          <w:rFonts w:ascii="Calibri" w:eastAsia="Calibri" w:hAnsi="Calibri" w:cs="Calibri"/>
        </w:rPr>
        <w:t xml:space="preserve">Aslan et al. 2017. Holistic bioengineering: rewiring central metabolism for enhanced bioproduction. </w:t>
      </w:r>
      <w:proofErr w:type="spellStart"/>
      <w:r>
        <w:rPr>
          <w:rFonts w:ascii="Calibri" w:eastAsia="Calibri" w:hAnsi="Calibri" w:cs="Calibri"/>
        </w:rPr>
        <w:t>Biochem</w:t>
      </w:r>
      <w:proofErr w:type="spellEnd"/>
      <w:r>
        <w:rPr>
          <w:rFonts w:ascii="Calibri" w:eastAsia="Calibri" w:hAnsi="Calibri" w:cs="Calibri"/>
        </w:rPr>
        <w:t>. J. 474: 3935–3950.</w:t>
      </w:r>
    </w:p>
    <w:p w14:paraId="00000010" w14:textId="77777777" w:rsidR="00340F68" w:rsidRDefault="00784F82" w:rsidP="00F6265B">
      <w:pPr>
        <w:numPr>
          <w:ilvl w:val="1"/>
          <w:numId w:val="13"/>
        </w:numPr>
        <w:spacing w:after="0" w:line="240" w:lineRule="auto"/>
        <w:ind w:left="1080"/>
      </w:pPr>
      <w:r>
        <w:rPr>
          <w:rFonts w:ascii="Calibri" w:eastAsia="Calibri" w:hAnsi="Calibri" w:cs="Calibri"/>
        </w:rPr>
        <w:t xml:space="preserve">Nikel et al. 2016. From dirt to industrial applications: Pseudomonas putida as a Synthetic Biology chassis for hosting harsh biochemical reactions. </w:t>
      </w:r>
      <w:proofErr w:type="spellStart"/>
      <w:r>
        <w:rPr>
          <w:rFonts w:ascii="Calibri" w:eastAsia="Calibri" w:hAnsi="Calibri" w:cs="Calibri"/>
        </w:rPr>
        <w:t>Curr</w:t>
      </w:r>
      <w:proofErr w:type="spellEnd"/>
      <w:r>
        <w:rPr>
          <w:rFonts w:ascii="Calibri" w:eastAsia="Calibri" w:hAnsi="Calibri" w:cs="Calibri"/>
        </w:rPr>
        <w:t xml:space="preserve">. </w:t>
      </w:r>
      <w:proofErr w:type="spellStart"/>
      <w:r>
        <w:rPr>
          <w:rFonts w:ascii="Calibri" w:eastAsia="Calibri" w:hAnsi="Calibri" w:cs="Calibri"/>
        </w:rPr>
        <w:t>Opin</w:t>
      </w:r>
      <w:proofErr w:type="spellEnd"/>
      <w:r>
        <w:rPr>
          <w:rFonts w:ascii="Calibri" w:eastAsia="Calibri" w:hAnsi="Calibri" w:cs="Calibri"/>
        </w:rPr>
        <w:t>. Chem. Biol. 34: 20–29.</w:t>
      </w:r>
    </w:p>
    <w:p w14:paraId="00000011" w14:textId="77777777" w:rsidR="00340F68" w:rsidRDefault="00784F82">
      <w:pPr>
        <w:spacing w:after="0" w:line="240" w:lineRule="auto"/>
        <w:ind w:left="1080"/>
      </w:pPr>
      <w:r>
        <w:rPr>
          <w:rFonts w:ascii="Calibri" w:eastAsia="Calibri" w:hAnsi="Calibri" w:cs="Calibri"/>
        </w:rPr>
        <w:t> </w:t>
      </w:r>
    </w:p>
    <w:p w14:paraId="00000012" w14:textId="77777777" w:rsidR="00340F68" w:rsidRDefault="00784F82">
      <w:pPr>
        <w:numPr>
          <w:ilvl w:val="0"/>
          <w:numId w:val="1"/>
        </w:numPr>
        <w:spacing w:after="0" w:line="240" w:lineRule="auto"/>
        <w:ind w:left="540"/>
      </w:pPr>
      <w:r>
        <w:rPr>
          <w:rFonts w:ascii="Calibri" w:eastAsia="Calibri" w:hAnsi="Calibri" w:cs="Calibri"/>
        </w:rPr>
        <w:t>Paper discussion:</w:t>
      </w:r>
    </w:p>
    <w:p w14:paraId="00000013" w14:textId="77777777" w:rsidR="00340F68" w:rsidRDefault="00784F82">
      <w:pPr>
        <w:numPr>
          <w:ilvl w:val="1"/>
          <w:numId w:val="1"/>
        </w:numPr>
        <w:spacing w:after="0" w:line="240" w:lineRule="auto"/>
        <w:ind w:left="1080"/>
      </w:pPr>
      <w:r>
        <w:rPr>
          <w:rFonts w:ascii="Calibri" w:eastAsia="Calibri" w:hAnsi="Calibri" w:cs="Calibri"/>
        </w:rPr>
        <w:t xml:space="preserve">Sánchez-Pascuala et al. 2019. Functional implementation of a linear glycolysis for sugar catabolism in Pseudomonas putida. </w:t>
      </w:r>
      <w:proofErr w:type="spellStart"/>
      <w:r>
        <w:rPr>
          <w:rFonts w:ascii="Calibri" w:eastAsia="Calibri" w:hAnsi="Calibri" w:cs="Calibri"/>
        </w:rPr>
        <w:t>Metab</w:t>
      </w:r>
      <w:proofErr w:type="spellEnd"/>
      <w:r>
        <w:rPr>
          <w:rFonts w:ascii="Calibri" w:eastAsia="Calibri" w:hAnsi="Calibri" w:cs="Calibri"/>
        </w:rPr>
        <w:t>. Eng. 54: 200–211.</w:t>
      </w:r>
    </w:p>
    <w:p w14:paraId="00000014" w14:textId="77777777" w:rsidR="00340F68" w:rsidRDefault="00784F82">
      <w:pPr>
        <w:spacing w:after="0" w:line="240" w:lineRule="auto"/>
        <w:ind w:left="540"/>
      </w:pPr>
      <w:r>
        <w:rPr>
          <w:rFonts w:ascii="Calibri" w:eastAsia="Calibri" w:hAnsi="Calibri" w:cs="Calibri"/>
        </w:rPr>
        <w:t> </w:t>
      </w:r>
    </w:p>
    <w:p w14:paraId="00000015" w14:textId="77777777" w:rsidR="00340F68" w:rsidRDefault="00784F82">
      <w:pPr>
        <w:numPr>
          <w:ilvl w:val="0"/>
          <w:numId w:val="2"/>
        </w:numPr>
        <w:spacing w:after="0" w:line="240" w:lineRule="auto"/>
        <w:ind w:left="540"/>
      </w:pPr>
      <w:r>
        <w:rPr>
          <w:rFonts w:ascii="Calibri" w:eastAsia="Calibri" w:hAnsi="Calibri" w:cs="Calibri"/>
        </w:rPr>
        <w:t>Extra materials</w:t>
      </w:r>
    </w:p>
    <w:p w14:paraId="00000016" w14:textId="77777777" w:rsidR="00340F68" w:rsidRDefault="00784F82">
      <w:pPr>
        <w:numPr>
          <w:ilvl w:val="1"/>
          <w:numId w:val="2"/>
        </w:numPr>
        <w:spacing w:after="0" w:line="240" w:lineRule="auto"/>
      </w:pPr>
      <w:r>
        <w:rPr>
          <w:rFonts w:ascii="Calibri" w:eastAsia="Calibri" w:hAnsi="Calibri" w:cs="Calibri"/>
        </w:rPr>
        <w:t xml:space="preserve">Gong Z., Nielsen J., and Zhou Y.J. 2017. Engineering robustness of microbial cell factories. </w:t>
      </w:r>
      <w:proofErr w:type="spellStart"/>
      <w:r>
        <w:rPr>
          <w:rFonts w:ascii="Calibri" w:eastAsia="Calibri" w:hAnsi="Calibri" w:cs="Calibri"/>
        </w:rPr>
        <w:t>Biotechnol</w:t>
      </w:r>
      <w:proofErr w:type="spellEnd"/>
      <w:r>
        <w:rPr>
          <w:rFonts w:ascii="Calibri" w:eastAsia="Calibri" w:hAnsi="Calibri" w:cs="Calibri"/>
        </w:rPr>
        <w:t>. J. 12: DOI: 10.1002/biot.201700014.</w:t>
      </w:r>
    </w:p>
    <w:p w14:paraId="00000017" w14:textId="77777777" w:rsidR="00340F68" w:rsidRDefault="00784F82">
      <w:pPr>
        <w:numPr>
          <w:ilvl w:val="1"/>
          <w:numId w:val="2"/>
        </w:numPr>
        <w:pBdr>
          <w:top w:val="nil"/>
          <w:left w:val="nil"/>
          <w:bottom w:val="nil"/>
          <w:right w:val="nil"/>
          <w:between w:val="nil"/>
        </w:pBdr>
        <w:spacing w:after="0" w:line="240" w:lineRule="auto"/>
        <w:rPr>
          <w:color w:val="000000"/>
        </w:rPr>
      </w:pPr>
      <w:r>
        <w:rPr>
          <w:rFonts w:ascii="Calibri" w:eastAsia="Calibri" w:hAnsi="Calibri" w:cs="Calibri"/>
          <w:color w:val="000000"/>
        </w:rPr>
        <w:t xml:space="preserve">Sue Zanne Tan, </w:t>
      </w:r>
      <w:proofErr w:type="spellStart"/>
      <w:r>
        <w:rPr>
          <w:rFonts w:ascii="Calibri" w:eastAsia="Calibri" w:hAnsi="Calibri" w:cs="Calibri"/>
          <w:color w:val="000000"/>
        </w:rPr>
        <w:t>Kristala</w:t>
      </w:r>
      <w:proofErr w:type="spellEnd"/>
      <w:r>
        <w:rPr>
          <w:rFonts w:ascii="Calibri" w:eastAsia="Calibri" w:hAnsi="Calibri" w:cs="Calibri"/>
          <w:color w:val="000000"/>
        </w:rPr>
        <w:t xml:space="preserve"> LJ Prather, Dynamic pathway regulation: recent advances and methods of construction, Current Opinion in Chemical Biology, Volume 41, 2017, Pages 28-35, </w:t>
      </w:r>
      <w:hyperlink r:id="rId9">
        <w:r>
          <w:rPr>
            <w:rFonts w:ascii="Calibri" w:eastAsia="Calibri" w:hAnsi="Calibri" w:cs="Calibri"/>
            <w:color w:val="0000FF"/>
            <w:u w:val="single"/>
          </w:rPr>
          <w:t>https://doi.org/10.1016/j.cbpa.2017.10.004</w:t>
        </w:r>
      </w:hyperlink>
      <w:r>
        <w:rPr>
          <w:rFonts w:ascii="Calibri" w:eastAsia="Calibri" w:hAnsi="Calibri" w:cs="Calibri"/>
          <w:color w:val="000000"/>
        </w:rPr>
        <w:t>.</w:t>
      </w:r>
    </w:p>
    <w:p w14:paraId="00000019" w14:textId="6CFC792E" w:rsidR="00340F68" w:rsidRPr="00DB5173" w:rsidRDefault="00784F82" w:rsidP="00DB5173">
      <w:pPr>
        <w:numPr>
          <w:ilvl w:val="1"/>
          <w:numId w:val="2"/>
        </w:numPr>
        <w:pBdr>
          <w:top w:val="nil"/>
          <w:left w:val="nil"/>
          <w:bottom w:val="nil"/>
          <w:right w:val="nil"/>
          <w:between w:val="nil"/>
        </w:pBdr>
        <w:spacing w:after="0" w:line="240" w:lineRule="auto"/>
        <w:rPr>
          <w:color w:val="000000"/>
        </w:rPr>
      </w:pPr>
      <w:r>
        <w:rPr>
          <w:rFonts w:ascii="Calibri" w:eastAsia="Calibri" w:hAnsi="Calibri" w:cs="Calibri"/>
          <w:color w:val="000000"/>
          <w:highlight w:val="yellow"/>
        </w:rPr>
        <w:t xml:space="preserve">Calero P., and Nikel, P.I. 2019. Chasing bacterial chassis for metabolic engineering: a perspective review from classical to non-traditional microorganisms. </w:t>
      </w:r>
      <w:proofErr w:type="spellStart"/>
      <w:r>
        <w:rPr>
          <w:rFonts w:ascii="Calibri" w:eastAsia="Calibri" w:hAnsi="Calibri" w:cs="Calibri"/>
          <w:color w:val="000000"/>
          <w:highlight w:val="yellow"/>
        </w:rPr>
        <w:t>Microb</w:t>
      </w:r>
      <w:proofErr w:type="spellEnd"/>
      <w:r>
        <w:rPr>
          <w:rFonts w:ascii="Calibri" w:eastAsia="Calibri" w:hAnsi="Calibri" w:cs="Calibri"/>
          <w:color w:val="000000"/>
          <w:highlight w:val="yellow"/>
        </w:rPr>
        <w:t xml:space="preserve">. </w:t>
      </w:r>
      <w:proofErr w:type="spellStart"/>
      <w:r>
        <w:rPr>
          <w:rFonts w:ascii="Calibri" w:eastAsia="Calibri" w:hAnsi="Calibri" w:cs="Calibri"/>
          <w:color w:val="000000"/>
          <w:highlight w:val="yellow"/>
        </w:rPr>
        <w:t>Biotechnol</w:t>
      </w:r>
      <w:proofErr w:type="spellEnd"/>
      <w:r>
        <w:rPr>
          <w:rFonts w:ascii="Calibri" w:eastAsia="Calibri" w:hAnsi="Calibri" w:cs="Calibri"/>
          <w:color w:val="000000"/>
          <w:highlight w:val="yellow"/>
        </w:rPr>
        <w:t>. 12: 98–124.</w:t>
      </w:r>
    </w:p>
    <w:p w14:paraId="2CC1BBDE" w14:textId="77777777" w:rsidR="00DB5173" w:rsidRPr="00DB5173" w:rsidRDefault="00DB5173" w:rsidP="00DB5173">
      <w:pPr>
        <w:pBdr>
          <w:top w:val="nil"/>
          <w:left w:val="nil"/>
          <w:bottom w:val="nil"/>
          <w:right w:val="nil"/>
          <w:between w:val="nil"/>
        </w:pBdr>
        <w:spacing w:after="0" w:line="240" w:lineRule="auto"/>
        <w:rPr>
          <w:color w:val="000000"/>
        </w:rPr>
      </w:pPr>
    </w:p>
    <w:p w14:paraId="0000001A" w14:textId="77777777" w:rsidR="00340F68" w:rsidRDefault="00784F82" w:rsidP="00784F82">
      <w:pPr>
        <w:pStyle w:val="Heading3"/>
      </w:pPr>
      <w:bookmarkStart w:id="5" w:name="_Toc81204886"/>
      <w:r>
        <w:t>Lecture 8 - Pre- and probiotics</w:t>
      </w:r>
      <w:bookmarkEnd w:id="5"/>
    </w:p>
    <w:p w14:paraId="0000001B" w14:textId="77777777" w:rsidR="00340F68" w:rsidRDefault="00784F82">
      <w:pPr>
        <w:numPr>
          <w:ilvl w:val="0"/>
          <w:numId w:val="4"/>
        </w:numPr>
        <w:spacing w:after="0" w:line="240" w:lineRule="auto"/>
        <w:ind w:left="540"/>
      </w:pPr>
      <w:r>
        <w:rPr>
          <w:rFonts w:ascii="Calibri" w:eastAsia="Calibri" w:hAnsi="Calibri" w:cs="Calibri"/>
        </w:rPr>
        <w:t xml:space="preserve">Review paper: </w:t>
      </w:r>
    </w:p>
    <w:p w14:paraId="0000001C" w14:textId="77777777" w:rsidR="00340F68" w:rsidRDefault="00784F82">
      <w:pPr>
        <w:numPr>
          <w:ilvl w:val="1"/>
          <w:numId w:val="4"/>
        </w:numPr>
        <w:spacing w:after="0" w:line="240" w:lineRule="auto"/>
        <w:ind w:left="1080"/>
      </w:pPr>
      <w:r>
        <w:rPr>
          <w:rFonts w:ascii="Calibri" w:eastAsia="Calibri" w:hAnsi="Calibri" w:cs="Calibri"/>
        </w:rPr>
        <w:t>Cockburn et al. - 2019 - Polysaccharide Degradation by the Intestinal Microbiota and Its Influence on Human Health and Disease</w:t>
      </w:r>
    </w:p>
    <w:p w14:paraId="0000001D" w14:textId="77777777" w:rsidR="00340F68" w:rsidRDefault="00784F82">
      <w:pPr>
        <w:numPr>
          <w:ilvl w:val="0"/>
          <w:numId w:val="6"/>
        </w:numPr>
        <w:spacing w:after="0" w:line="240" w:lineRule="auto"/>
        <w:ind w:left="1080"/>
      </w:pPr>
      <w:r>
        <w:rPr>
          <w:rFonts w:ascii="Calibri" w:eastAsia="Calibri" w:hAnsi="Calibri" w:cs="Calibri"/>
        </w:rPr>
        <w:lastRenderedPageBreak/>
        <w:t xml:space="preserve">Goh and </w:t>
      </w:r>
      <w:proofErr w:type="spellStart"/>
      <w:r>
        <w:rPr>
          <w:rFonts w:ascii="Calibri" w:eastAsia="Calibri" w:hAnsi="Calibri" w:cs="Calibri"/>
        </w:rPr>
        <w:t>Klaenhammer</w:t>
      </w:r>
      <w:proofErr w:type="spellEnd"/>
      <w:r>
        <w:rPr>
          <w:rFonts w:ascii="Calibri" w:eastAsia="Calibri" w:hAnsi="Calibri" w:cs="Calibri"/>
        </w:rPr>
        <w:t xml:space="preserve"> - 2015 - Genetic Mechanisms of Prebiotic Oligosaccharide Metabolism in Probiotic Microbes</w:t>
      </w:r>
    </w:p>
    <w:p w14:paraId="0000001E" w14:textId="77777777" w:rsidR="00340F68" w:rsidRDefault="00784F82">
      <w:pPr>
        <w:numPr>
          <w:ilvl w:val="0"/>
          <w:numId w:val="8"/>
        </w:numPr>
        <w:spacing w:after="0" w:line="240" w:lineRule="auto"/>
        <w:ind w:left="540"/>
      </w:pPr>
      <w:r>
        <w:rPr>
          <w:rFonts w:ascii="Calibri" w:eastAsia="Calibri" w:hAnsi="Calibri" w:cs="Calibri"/>
        </w:rPr>
        <w:t>Paper discussion:</w:t>
      </w:r>
    </w:p>
    <w:p w14:paraId="0000001F" w14:textId="77777777" w:rsidR="00340F68" w:rsidRDefault="00784F82">
      <w:pPr>
        <w:numPr>
          <w:ilvl w:val="1"/>
          <w:numId w:val="8"/>
        </w:numPr>
        <w:spacing w:after="0" w:line="240" w:lineRule="auto"/>
        <w:ind w:left="1080"/>
      </w:pPr>
      <w:r>
        <w:rPr>
          <w:rFonts w:ascii="Calibri" w:eastAsia="Calibri" w:hAnsi="Calibri" w:cs="Calibri"/>
        </w:rPr>
        <w:t>Theilmann et al. - 2017 - Lactobacillus acidophilus Metabolizes Dietary Plant Glucosides and Externalizes heir Bioactive Phytochemicals</w:t>
      </w:r>
    </w:p>
    <w:p w14:paraId="00000020" w14:textId="77777777" w:rsidR="00340F68" w:rsidRDefault="00784F82">
      <w:pPr>
        <w:numPr>
          <w:ilvl w:val="0"/>
          <w:numId w:val="8"/>
        </w:numPr>
        <w:spacing w:after="0" w:line="240" w:lineRule="auto"/>
        <w:ind w:left="540"/>
        <w:rPr>
          <w:highlight w:val="yellow"/>
        </w:rPr>
      </w:pPr>
      <w:r>
        <w:rPr>
          <w:rFonts w:ascii="Calibri" w:eastAsia="Calibri" w:hAnsi="Calibri" w:cs="Calibri"/>
          <w:highlight w:val="yellow"/>
        </w:rPr>
        <w:t>Extra materials</w:t>
      </w:r>
    </w:p>
    <w:p w14:paraId="00000021"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Gibson et al. - 2017 - The International Scientific Association for Probiotics and Prebiotics (ISAPP) consensus statement on the definition and scope of prebiotics</w:t>
      </w:r>
    </w:p>
    <w:p w14:paraId="00000022"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Hill et al. - 2014 - The International Scientific Association for Probiotics and Prebiotics consensus statement on the scope and appropriate use of the term probiotic</w:t>
      </w:r>
    </w:p>
    <w:p w14:paraId="00000023" w14:textId="77777777" w:rsidR="00340F68" w:rsidRDefault="00784F82">
      <w:pPr>
        <w:numPr>
          <w:ilvl w:val="1"/>
          <w:numId w:val="8"/>
        </w:numPr>
        <w:spacing w:after="0" w:line="240" w:lineRule="auto"/>
        <w:ind w:left="1080"/>
        <w:rPr>
          <w:highlight w:val="yellow"/>
        </w:rPr>
      </w:pPr>
      <w:proofErr w:type="spellStart"/>
      <w:r>
        <w:rPr>
          <w:rFonts w:ascii="Calibri" w:eastAsia="Calibri" w:hAnsi="Calibri" w:cs="Calibri"/>
          <w:highlight w:val="yellow"/>
        </w:rPr>
        <w:t>Petschacher</w:t>
      </w:r>
      <w:proofErr w:type="spellEnd"/>
      <w:r>
        <w:rPr>
          <w:rFonts w:ascii="Calibri" w:eastAsia="Calibri" w:hAnsi="Calibri" w:cs="Calibri"/>
          <w:highlight w:val="yellow"/>
        </w:rPr>
        <w:t xml:space="preserve"> and </w:t>
      </w:r>
      <w:proofErr w:type="spellStart"/>
      <w:r>
        <w:rPr>
          <w:rFonts w:ascii="Calibri" w:eastAsia="Calibri" w:hAnsi="Calibri" w:cs="Calibri"/>
          <w:highlight w:val="yellow"/>
        </w:rPr>
        <w:t>Nidetzky</w:t>
      </w:r>
      <w:proofErr w:type="spellEnd"/>
      <w:r>
        <w:rPr>
          <w:rFonts w:ascii="Calibri" w:eastAsia="Calibri" w:hAnsi="Calibri" w:cs="Calibri"/>
          <w:highlight w:val="yellow"/>
        </w:rPr>
        <w:t xml:space="preserve"> - 2016 - Biotechnological production of </w:t>
      </w:r>
      <w:proofErr w:type="spellStart"/>
      <w:r>
        <w:rPr>
          <w:rFonts w:ascii="Calibri" w:eastAsia="Calibri" w:hAnsi="Calibri" w:cs="Calibri"/>
          <w:highlight w:val="yellow"/>
        </w:rPr>
        <w:t>fucosylated</w:t>
      </w:r>
      <w:proofErr w:type="spellEnd"/>
      <w:r>
        <w:rPr>
          <w:rFonts w:ascii="Calibri" w:eastAsia="Calibri" w:hAnsi="Calibri" w:cs="Calibri"/>
          <w:highlight w:val="yellow"/>
        </w:rPr>
        <w:t xml:space="preserve"> human milk oligosaccharides: Prokaryotic </w:t>
      </w:r>
      <w:proofErr w:type="spellStart"/>
      <w:r>
        <w:rPr>
          <w:rFonts w:ascii="Calibri" w:eastAsia="Calibri" w:hAnsi="Calibri" w:cs="Calibri"/>
          <w:highlight w:val="yellow"/>
        </w:rPr>
        <w:t>fucosyltransferases</w:t>
      </w:r>
      <w:proofErr w:type="spellEnd"/>
      <w:r>
        <w:rPr>
          <w:rFonts w:ascii="Calibri" w:eastAsia="Calibri" w:hAnsi="Calibri" w:cs="Calibri"/>
          <w:highlight w:val="yellow"/>
        </w:rPr>
        <w:t xml:space="preserve"> and their use in biocatalytic cascades or whole cell conversion systems</w:t>
      </w:r>
    </w:p>
    <w:p w14:paraId="00000024"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 xml:space="preserve">Leth et al. - 2018 - Differential bacterial capture and transport preferences facilitate co-growth on dietary </w:t>
      </w:r>
      <w:proofErr w:type="spellStart"/>
      <w:r>
        <w:rPr>
          <w:rFonts w:ascii="Calibri" w:eastAsia="Calibri" w:hAnsi="Calibri" w:cs="Calibri"/>
          <w:highlight w:val="yellow"/>
        </w:rPr>
        <w:t>xylan</w:t>
      </w:r>
      <w:proofErr w:type="spellEnd"/>
      <w:r>
        <w:rPr>
          <w:rFonts w:ascii="Calibri" w:eastAsia="Calibri" w:hAnsi="Calibri" w:cs="Calibri"/>
          <w:highlight w:val="yellow"/>
        </w:rPr>
        <w:t xml:space="preserve"> in the human gut</w:t>
      </w:r>
    </w:p>
    <w:p w14:paraId="00000025" w14:textId="77777777" w:rsidR="00340F68" w:rsidRDefault="00784F82">
      <w:pPr>
        <w:numPr>
          <w:ilvl w:val="1"/>
          <w:numId w:val="8"/>
        </w:numPr>
        <w:spacing w:after="0" w:line="240" w:lineRule="auto"/>
        <w:ind w:left="1080"/>
        <w:rPr>
          <w:highlight w:val="yellow"/>
        </w:rPr>
      </w:pPr>
      <w:proofErr w:type="spellStart"/>
      <w:r>
        <w:rPr>
          <w:rFonts w:ascii="Calibri" w:eastAsia="Calibri" w:hAnsi="Calibri" w:cs="Calibri"/>
          <w:highlight w:val="yellow"/>
        </w:rPr>
        <w:t>Sakanaka</w:t>
      </w:r>
      <w:proofErr w:type="spellEnd"/>
      <w:r>
        <w:rPr>
          <w:rFonts w:ascii="Calibri" w:eastAsia="Calibri" w:hAnsi="Calibri" w:cs="Calibri"/>
          <w:highlight w:val="yellow"/>
        </w:rPr>
        <w:t xml:space="preserve"> et al. - 2019 - Evolutionary adaptation in </w:t>
      </w:r>
      <w:proofErr w:type="spellStart"/>
      <w:r>
        <w:rPr>
          <w:rFonts w:ascii="Calibri" w:eastAsia="Calibri" w:hAnsi="Calibri" w:cs="Calibri"/>
          <w:highlight w:val="yellow"/>
        </w:rPr>
        <w:t>fucosyllactose</w:t>
      </w:r>
      <w:proofErr w:type="spellEnd"/>
      <w:r>
        <w:rPr>
          <w:rFonts w:ascii="Calibri" w:eastAsia="Calibri" w:hAnsi="Calibri" w:cs="Calibri"/>
          <w:highlight w:val="yellow"/>
        </w:rPr>
        <w:t xml:space="preserve"> uptake systems supports </w:t>
      </w:r>
      <w:proofErr w:type="spellStart"/>
      <w:r>
        <w:rPr>
          <w:rFonts w:ascii="Calibri" w:eastAsia="Calibri" w:hAnsi="Calibri" w:cs="Calibri"/>
          <w:highlight w:val="yellow"/>
        </w:rPr>
        <w:t>bifidobacteria</w:t>
      </w:r>
      <w:proofErr w:type="spellEnd"/>
      <w:r>
        <w:rPr>
          <w:rFonts w:ascii="Calibri" w:eastAsia="Calibri" w:hAnsi="Calibri" w:cs="Calibri"/>
          <w:highlight w:val="yellow"/>
        </w:rPr>
        <w:t>-infant symbiosis</w:t>
      </w:r>
    </w:p>
    <w:p w14:paraId="00000026" w14:textId="35F050C8" w:rsidR="00340F68" w:rsidRPr="00DB5173" w:rsidRDefault="00784F82">
      <w:pPr>
        <w:numPr>
          <w:ilvl w:val="1"/>
          <w:numId w:val="8"/>
        </w:numPr>
        <w:spacing w:after="0" w:line="240" w:lineRule="auto"/>
        <w:ind w:left="1080"/>
        <w:rPr>
          <w:highlight w:val="yellow"/>
        </w:rPr>
      </w:pPr>
      <w:r>
        <w:rPr>
          <w:rFonts w:ascii="Calibri" w:eastAsia="Calibri" w:hAnsi="Calibri" w:cs="Calibri"/>
          <w:highlight w:val="yellow"/>
        </w:rPr>
        <w:t xml:space="preserve">Yamada et al. - 2017 - Molecular Insight into Evolution of Symbiosis between Breast-Fed Infants and a Member of the Human Gut Microbiome </w:t>
      </w:r>
      <w:r>
        <w:rPr>
          <w:rFonts w:ascii="Calibri" w:eastAsia="Calibri" w:hAnsi="Calibri" w:cs="Calibri"/>
          <w:i/>
          <w:highlight w:val="yellow"/>
        </w:rPr>
        <w:t>Bifidobacterium longum</w:t>
      </w:r>
    </w:p>
    <w:p w14:paraId="5F57E0EC" w14:textId="3F63A6A2" w:rsidR="00DB5173" w:rsidRPr="00DB5173" w:rsidRDefault="00DB5173" w:rsidP="00DB5173">
      <w:pPr>
        <w:spacing w:after="0" w:line="240" w:lineRule="auto"/>
        <w:rPr>
          <w:iCs/>
          <w:highlight w:val="yellow"/>
        </w:rPr>
      </w:pPr>
    </w:p>
    <w:p w14:paraId="00000027" w14:textId="77777777" w:rsidR="00340F68" w:rsidRDefault="00784F82" w:rsidP="00784F82">
      <w:pPr>
        <w:pStyle w:val="Heading3"/>
      </w:pPr>
      <w:bookmarkStart w:id="6" w:name="_Toc81204887"/>
      <w:r>
        <w:t>Lecture 9 - Aquaculture and probiotics</w:t>
      </w:r>
      <w:bookmarkEnd w:id="6"/>
    </w:p>
    <w:p w14:paraId="00000028" w14:textId="77777777" w:rsidR="00340F68" w:rsidRDefault="00784F82">
      <w:pPr>
        <w:numPr>
          <w:ilvl w:val="0"/>
          <w:numId w:val="5"/>
        </w:numPr>
        <w:spacing w:after="0" w:line="240" w:lineRule="auto"/>
        <w:ind w:left="540"/>
      </w:pPr>
      <w:r>
        <w:rPr>
          <w:rFonts w:ascii="Calibri" w:eastAsia="Calibri" w:hAnsi="Calibri" w:cs="Calibri"/>
        </w:rPr>
        <w:t xml:space="preserve">Review paper: </w:t>
      </w:r>
    </w:p>
    <w:p w14:paraId="00000029" w14:textId="77777777" w:rsidR="00340F68" w:rsidRDefault="00784F82">
      <w:pPr>
        <w:numPr>
          <w:ilvl w:val="1"/>
          <w:numId w:val="5"/>
        </w:numPr>
        <w:spacing w:after="0" w:line="240" w:lineRule="auto"/>
        <w:ind w:left="1080"/>
      </w:pPr>
      <w:r>
        <w:rPr>
          <w:rFonts w:ascii="Calibri" w:eastAsia="Calibri" w:hAnsi="Calibri" w:cs="Calibri"/>
        </w:rPr>
        <w:t xml:space="preserve">Hai 2015. The use of probiotics in aquaculture. J. </w:t>
      </w:r>
      <w:proofErr w:type="spellStart"/>
      <w:r>
        <w:rPr>
          <w:rFonts w:ascii="Calibri" w:eastAsia="Calibri" w:hAnsi="Calibri" w:cs="Calibri"/>
        </w:rPr>
        <w:t>Appl.Microbiol</w:t>
      </w:r>
      <w:proofErr w:type="spellEnd"/>
      <w:r>
        <w:rPr>
          <w:rFonts w:ascii="Calibri" w:eastAsia="Calibri" w:hAnsi="Calibri" w:cs="Calibri"/>
        </w:rPr>
        <w:t xml:space="preserve">. </w:t>
      </w:r>
      <w:r>
        <w:rPr>
          <w:rFonts w:ascii="Calibri" w:eastAsia="Calibri" w:hAnsi="Calibri" w:cs="Calibri"/>
          <w:b/>
        </w:rPr>
        <w:t>119</w:t>
      </w:r>
      <w:r>
        <w:rPr>
          <w:rFonts w:ascii="Calibri" w:eastAsia="Calibri" w:hAnsi="Calibri" w:cs="Calibri"/>
        </w:rPr>
        <w:t>:917—935</w:t>
      </w:r>
    </w:p>
    <w:p w14:paraId="0000002A" w14:textId="77777777" w:rsidR="00340F68" w:rsidRDefault="00784F82">
      <w:pPr>
        <w:numPr>
          <w:ilvl w:val="0"/>
          <w:numId w:val="5"/>
        </w:numPr>
        <w:spacing w:after="0" w:line="240" w:lineRule="auto"/>
        <w:ind w:left="540"/>
      </w:pPr>
      <w:r>
        <w:rPr>
          <w:rFonts w:ascii="Calibri" w:eastAsia="Calibri" w:hAnsi="Calibri" w:cs="Calibri"/>
        </w:rPr>
        <w:t>Discussion paper:</w:t>
      </w:r>
    </w:p>
    <w:p w14:paraId="0000002B" w14:textId="77777777" w:rsidR="00340F68" w:rsidRDefault="00784F82">
      <w:pPr>
        <w:numPr>
          <w:ilvl w:val="1"/>
          <w:numId w:val="5"/>
        </w:numPr>
        <w:spacing w:after="0" w:line="240" w:lineRule="auto"/>
        <w:ind w:left="1080"/>
      </w:pPr>
      <w:proofErr w:type="spellStart"/>
      <w:r>
        <w:rPr>
          <w:rFonts w:ascii="Calibri" w:eastAsia="Calibri" w:hAnsi="Calibri" w:cs="Calibri"/>
        </w:rPr>
        <w:t>D’Alvise</w:t>
      </w:r>
      <w:proofErr w:type="spellEnd"/>
      <w:r>
        <w:rPr>
          <w:rFonts w:ascii="Calibri" w:eastAsia="Calibri" w:hAnsi="Calibri" w:cs="Calibri"/>
        </w:rPr>
        <w:t xml:space="preserve"> et al 2012 </w:t>
      </w:r>
      <w:proofErr w:type="spellStart"/>
      <w:r>
        <w:rPr>
          <w:rFonts w:ascii="Calibri" w:eastAsia="Calibri" w:hAnsi="Calibri" w:cs="Calibri"/>
          <w:i/>
        </w:rPr>
        <w:t>Phaeobacter</w:t>
      </w:r>
      <w:proofErr w:type="spellEnd"/>
      <w:r>
        <w:rPr>
          <w:rFonts w:ascii="Calibri" w:eastAsia="Calibri" w:hAnsi="Calibri" w:cs="Calibri"/>
          <w:i/>
        </w:rPr>
        <w:t xml:space="preserve"> </w:t>
      </w:r>
      <w:proofErr w:type="spellStart"/>
      <w:r>
        <w:rPr>
          <w:rFonts w:ascii="Calibri" w:eastAsia="Calibri" w:hAnsi="Calibri" w:cs="Calibri"/>
          <w:i/>
        </w:rPr>
        <w:t>gallaeciensis</w:t>
      </w:r>
      <w:proofErr w:type="spellEnd"/>
      <w:r>
        <w:rPr>
          <w:rFonts w:ascii="Calibri" w:eastAsia="Calibri" w:hAnsi="Calibri" w:cs="Calibri"/>
        </w:rPr>
        <w:t xml:space="preserve"> Reduces </w:t>
      </w:r>
      <w:r>
        <w:rPr>
          <w:rFonts w:ascii="Calibri" w:eastAsia="Calibri" w:hAnsi="Calibri" w:cs="Calibri"/>
          <w:i/>
        </w:rPr>
        <w:t xml:space="preserve">Vibrio </w:t>
      </w:r>
      <w:proofErr w:type="spellStart"/>
      <w:r>
        <w:rPr>
          <w:rFonts w:ascii="Calibri" w:eastAsia="Calibri" w:hAnsi="Calibri" w:cs="Calibri"/>
          <w:i/>
        </w:rPr>
        <w:t>anguillarum</w:t>
      </w:r>
      <w:proofErr w:type="spellEnd"/>
      <w:r>
        <w:rPr>
          <w:rFonts w:ascii="Calibri" w:eastAsia="Calibri" w:hAnsi="Calibri" w:cs="Calibri"/>
        </w:rPr>
        <w:t xml:space="preserve"> in Cultures of Microalgae and Rotifers, and Prevents Vibriosis in Cod Larvae. </w:t>
      </w:r>
      <w:proofErr w:type="spellStart"/>
      <w:r>
        <w:rPr>
          <w:rFonts w:ascii="Calibri" w:eastAsia="Calibri" w:hAnsi="Calibri" w:cs="Calibri"/>
        </w:rPr>
        <w:t>PloS</w:t>
      </w:r>
      <w:proofErr w:type="spellEnd"/>
      <w:r>
        <w:rPr>
          <w:rFonts w:ascii="Calibri" w:eastAsia="Calibri" w:hAnsi="Calibri" w:cs="Calibri"/>
        </w:rPr>
        <w:t xml:space="preserve"> One. Volume 7 | Issue 8 | e43996</w:t>
      </w:r>
    </w:p>
    <w:p w14:paraId="0000002C" w14:textId="77777777" w:rsidR="00340F68" w:rsidRDefault="00784F82">
      <w:pPr>
        <w:numPr>
          <w:ilvl w:val="1"/>
          <w:numId w:val="5"/>
        </w:numPr>
        <w:spacing w:after="0" w:line="240" w:lineRule="auto"/>
        <w:ind w:left="1080"/>
        <w:rPr>
          <w:color w:val="000000"/>
        </w:rPr>
      </w:pPr>
      <w:proofErr w:type="spellStart"/>
      <w:r w:rsidRPr="001D52A1">
        <w:rPr>
          <w:rFonts w:ascii="Calibri" w:eastAsia="Calibri" w:hAnsi="Calibri" w:cs="Calibri"/>
          <w:color w:val="000000"/>
          <w:lang w:val="nl-NL"/>
        </w:rPr>
        <w:t>Dittmann</w:t>
      </w:r>
      <w:proofErr w:type="spellEnd"/>
      <w:r w:rsidRPr="001D52A1">
        <w:rPr>
          <w:rFonts w:ascii="Calibri" w:eastAsia="Calibri" w:hAnsi="Calibri" w:cs="Calibri"/>
          <w:color w:val="000000"/>
          <w:lang w:val="nl-NL"/>
        </w:rPr>
        <w:t xml:space="preserve">, K.K., E.C. Sonnenschein, L. Gram, M. </w:t>
      </w:r>
      <w:proofErr w:type="spellStart"/>
      <w:r w:rsidRPr="001D52A1">
        <w:rPr>
          <w:rFonts w:ascii="Calibri" w:eastAsia="Calibri" w:hAnsi="Calibri" w:cs="Calibri"/>
          <w:color w:val="000000"/>
          <w:lang w:val="nl-NL"/>
        </w:rPr>
        <w:t>Bentzon-Tilia</w:t>
      </w:r>
      <w:proofErr w:type="spellEnd"/>
      <w:r w:rsidRPr="001D52A1">
        <w:rPr>
          <w:rFonts w:ascii="Calibri" w:eastAsia="Calibri" w:hAnsi="Calibri" w:cs="Calibri"/>
          <w:color w:val="000000"/>
          <w:lang w:val="nl-NL"/>
        </w:rPr>
        <w:t xml:space="preserve"> 2018. </w:t>
      </w:r>
      <w:r>
        <w:rPr>
          <w:rFonts w:ascii="Calibri" w:eastAsia="Calibri" w:hAnsi="Calibri" w:cs="Calibri"/>
          <w:color w:val="000000"/>
        </w:rPr>
        <w:t xml:space="preserve">Impact of </w:t>
      </w:r>
      <w:proofErr w:type="spellStart"/>
      <w:r>
        <w:rPr>
          <w:rFonts w:ascii="Calibri" w:eastAsia="Calibri" w:hAnsi="Calibri" w:cs="Calibri"/>
          <w:i/>
          <w:color w:val="000000"/>
        </w:rPr>
        <w:t>Phaeobacter</w:t>
      </w:r>
      <w:proofErr w:type="spellEnd"/>
      <w:r>
        <w:rPr>
          <w:rFonts w:ascii="Calibri" w:eastAsia="Calibri" w:hAnsi="Calibri" w:cs="Calibri"/>
          <w:i/>
          <w:color w:val="000000"/>
        </w:rPr>
        <w:t xml:space="preserve"> </w:t>
      </w:r>
      <w:proofErr w:type="spellStart"/>
      <w:r>
        <w:rPr>
          <w:rFonts w:ascii="Calibri" w:eastAsia="Calibri" w:hAnsi="Calibri" w:cs="Calibri"/>
          <w:i/>
          <w:color w:val="000000"/>
        </w:rPr>
        <w:t>inhibens</w:t>
      </w:r>
      <w:proofErr w:type="spellEnd"/>
      <w:r>
        <w:rPr>
          <w:rFonts w:ascii="Calibri" w:eastAsia="Calibri" w:hAnsi="Calibri" w:cs="Calibri"/>
          <w:color w:val="000000"/>
        </w:rPr>
        <w:t xml:space="preserve"> on marine eukaryote-associated microbial communities. </w:t>
      </w:r>
      <w:r>
        <w:rPr>
          <w:rFonts w:ascii="Calibri" w:eastAsia="Calibri" w:hAnsi="Calibri" w:cs="Calibri"/>
          <w:i/>
          <w:color w:val="000000"/>
        </w:rPr>
        <w:t xml:space="preserve">Env. </w:t>
      </w:r>
      <w:proofErr w:type="spellStart"/>
      <w:r>
        <w:rPr>
          <w:rFonts w:ascii="Calibri" w:eastAsia="Calibri" w:hAnsi="Calibri" w:cs="Calibri"/>
          <w:i/>
          <w:color w:val="000000"/>
        </w:rPr>
        <w:t>Microbiol.Rep</w:t>
      </w:r>
      <w:proofErr w:type="spellEnd"/>
      <w:r>
        <w:rPr>
          <w:rFonts w:ascii="Calibri" w:eastAsia="Calibri" w:hAnsi="Calibri" w:cs="Calibri"/>
          <w:color w:val="000000"/>
        </w:rPr>
        <w:t xml:space="preserve">. (in press) </w:t>
      </w:r>
      <w:proofErr w:type="spellStart"/>
      <w:r>
        <w:rPr>
          <w:rFonts w:ascii="Calibri" w:eastAsia="Calibri" w:hAnsi="Calibri" w:cs="Calibri"/>
          <w:color w:val="000000"/>
        </w:rPr>
        <w:t>doi</w:t>
      </w:r>
      <w:proofErr w:type="spellEnd"/>
      <w:r>
        <w:rPr>
          <w:rFonts w:ascii="Calibri" w:eastAsia="Calibri" w:hAnsi="Calibri" w:cs="Calibri"/>
          <w:color w:val="000000"/>
        </w:rPr>
        <w:t>: 10.1111/1758-2229.12698</w:t>
      </w:r>
    </w:p>
    <w:p w14:paraId="0000002D" w14:textId="77777777" w:rsidR="00340F68" w:rsidRDefault="00784F82">
      <w:pPr>
        <w:numPr>
          <w:ilvl w:val="0"/>
          <w:numId w:val="5"/>
        </w:numPr>
        <w:spacing w:after="0" w:line="240" w:lineRule="auto"/>
        <w:ind w:left="540"/>
        <w:rPr>
          <w:highlight w:val="yellow"/>
        </w:rPr>
      </w:pPr>
      <w:r>
        <w:rPr>
          <w:rFonts w:ascii="Calibri" w:eastAsia="Calibri" w:hAnsi="Calibri" w:cs="Calibri"/>
          <w:highlight w:val="yellow"/>
        </w:rPr>
        <w:t>Further reading:</w:t>
      </w:r>
    </w:p>
    <w:p w14:paraId="0000002E" w14:textId="77777777" w:rsidR="00340F68" w:rsidRDefault="00784F82">
      <w:pPr>
        <w:numPr>
          <w:ilvl w:val="1"/>
          <w:numId w:val="5"/>
        </w:numPr>
        <w:spacing w:after="0" w:line="240" w:lineRule="auto"/>
        <w:ind w:left="1080"/>
        <w:rPr>
          <w:highlight w:val="yellow"/>
        </w:rPr>
      </w:pPr>
      <w:r>
        <w:rPr>
          <w:rFonts w:ascii="Calibri" w:eastAsia="Calibri" w:hAnsi="Calibri" w:cs="Calibri"/>
          <w:highlight w:val="yellow"/>
        </w:rPr>
        <w:t>Spanggaard et al. 2001. The probiotic potential against vibriosis of the indigenous microflora of rainbow trout. Env. Microbiol. 3:755-765</w:t>
      </w:r>
    </w:p>
    <w:p w14:paraId="0000002F" w14:textId="77777777" w:rsidR="00340F68" w:rsidRDefault="00784F82">
      <w:pPr>
        <w:numPr>
          <w:ilvl w:val="1"/>
          <w:numId w:val="5"/>
        </w:numPr>
        <w:spacing w:after="0" w:line="240" w:lineRule="auto"/>
        <w:ind w:left="1080"/>
        <w:rPr>
          <w:highlight w:val="yellow"/>
        </w:rPr>
      </w:pPr>
      <w:r>
        <w:rPr>
          <w:rFonts w:ascii="Calibri" w:eastAsia="Calibri" w:hAnsi="Calibri" w:cs="Calibri"/>
          <w:highlight w:val="yellow"/>
        </w:rPr>
        <w:t xml:space="preserve">Wilson et al. 2016. Mode of action and resistance studies unveil new roles for </w:t>
      </w:r>
      <w:proofErr w:type="spellStart"/>
      <w:r>
        <w:rPr>
          <w:rFonts w:ascii="Calibri" w:eastAsia="Calibri" w:hAnsi="Calibri" w:cs="Calibri"/>
          <w:highlight w:val="yellow"/>
        </w:rPr>
        <w:t>tropodithietic</w:t>
      </w:r>
      <w:proofErr w:type="spellEnd"/>
      <w:r>
        <w:rPr>
          <w:rFonts w:ascii="Calibri" w:eastAsia="Calibri" w:hAnsi="Calibri" w:cs="Calibri"/>
          <w:highlight w:val="yellow"/>
        </w:rPr>
        <w:t xml:space="preserve"> acid as an anticancer agent and the y-glutamyl cycle as proton sink. PNAS 113:1630-1633</w:t>
      </w:r>
    </w:p>
    <w:p w14:paraId="00000030" w14:textId="77777777" w:rsidR="00340F68" w:rsidRDefault="00340F68"/>
    <w:p w14:paraId="00000031" w14:textId="77777777" w:rsidR="00340F68" w:rsidRDefault="00784F82" w:rsidP="00784F82">
      <w:pPr>
        <w:pStyle w:val="Heading3"/>
      </w:pPr>
      <w:bookmarkStart w:id="7" w:name="_Toc81204888"/>
      <w:r>
        <w:t>Lecture 10 - Microbes in Agriculture</w:t>
      </w:r>
      <w:bookmarkEnd w:id="7"/>
    </w:p>
    <w:p w14:paraId="00000032" w14:textId="77777777" w:rsidR="00340F68" w:rsidRDefault="00784F82">
      <w:pPr>
        <w:numPr>
          <w:ilvl w:val="0"/>
          <w:numId w:val="7"/>
        </w:numPr>
        <w:spacing w:after="0" w:line="240" w:lineRule="auto"/>
        <w:ind w:left="540"/>
      </w:pPr>
      <w:r>
        <w:rPr>
          <w:rFonts w:ascii="Calibri" w:eastAsia="Calibri" w:hAnsi="Calibri" w:cs="Calibri"/>
        </w:rPr>
        <w:t xml:space="preserve">Review paper: </w:t>
      </w:r>
    </w:p>
    <w:p w14:paraId="00000033" w14:textId="77777777" w:rsidR="00340F68" w:rsidRDefault="00784F82">
      <w:pPr>
        <w:numPr>
          <w:ilvl w:val="1"/>
          <w:numId w:val="7"/>
        </w:numPr>
        <w:spacing w:after="0" w:line="240" w:lineRule="auto"/>
        <w:ind w:left="1080"/>
      </w:pPr>
      <w:r>
        <w:rPr>
          <w:rFonts w:ascii="Calibri" w:eastAsia="Calibri" w:hAnsi="Calibri" w:cs="Calibri"/>
        </w:rPr>
        <w:t>Dini-</w:t>
      </w:r>
      <w:proofErr w:type="spellStart"/>
      <w:r>
        <w:rPr>
          <w:rFonts w:ascii="Calibri" w:eastAsia="Calibri" w:hAnsi="Calibri" w:cs="Calibri"/>
        </w:rPr>
        <w:t>Andreote</w:t>
      </w:r>
      <w:proofErr w:type="spellEnd"/>
      <w:r>
        <w:rPr>
          <w:rFonts w:ascii="Calibri" w:eastAsia="Calibri" w:hAnsi="Calibri" w:cs="Calibri"/>
        </w:rPr>
        <w:t xml:space="preserve"> and Raaijmakers (2018) Trends in Plant Science 23:467-469 Embracing Community Ecology in Plant Microbiome Research</w:t>
      </w:r>
    </w:p>
    <w:p w14:paraId="00000034" w14:textId="77777777" w:rsidR="00340F68" w:rsidRDefault="00784F82">
      <w:pPr>
        <w:numPr>
          <w:ilvl w:val="1"/>
          <w:numId w:val="7"/>
        </w:numPr>
        <w:spacing w:after="0" w:line="240" w:lineRule="auto"/>
        <w:ind w:left="1080"/>
      </w:pPr>
      <w:proofErr w:type="spellStart"/>
      <w:r>
        <w:rPr>
          <w:rFonts w:ascii="Calibri" w:eastAsia="Calibri" w:hAnsi="Calibri" w:cs="Calibri"/>
        </w:rPr>
        <w:t>Sessitsch</w:t>
      </w:r>
      <w:proofErr w:type="spellEnd"/>
      <w:r>
        <w:rPr>
          <w:rFonts w:ascii="Calibri" w:eastAsia="Calibri" w:hAnsi="Calibri" w:cs="Calibri"/>
        </w:rPr>
        <w:t xml:space="preserve"> et al (2019) Trends in Plant Science 24:194-198 Microbiome Applications from Lab to Field: Facing Complexity</w:t>
      </w:r>
    </w:p>
    <w:p w14:paraId="00000035" w14:textId="77777777" w:rsidR="00340F68" w:rsidRDefault="00784F82">
      <w:pPr>
        <w:numPr>
          <w:ilvl w:val="0"/>
          <w:numId w:val="7"/>
        </w:numPr>
        <w:spacing w:after="0" w:line="240" w:lineRule="auto"/>
        <w:ind w:left="540"/>
      </w:pPr>
      <w:r>
        <w:rPr>
          <w:rFonts w:ascii="Calibri" w:eastAsia="Calibri" w:hAnsi="Calibri" w:cs="Calibri"/>
        </w:rPr>
        <w:t>Discussion paper:</w:t>
      </w:r>
    </w:p>
    <w:p w14:paraId="00000036" w14:textId="77777777" w:rsidR="00340F68" w:rsidRDefault="00784F82">
      <w:pPr>
        <w:pBdr>
          <w:top w:val="nil"/>
          <w:left w:val="nil"/>
          <w:bottom w:val="nil"/>
          <w:right w:val="nil"/>
          <w:between w:val="nil"/>
        </w:pBdr>
        <w:spacing w:after="0" w:line="240" w:lineRule="auto"/>
        <w:ind w:left="1080"/>
        <w:rPr>
          <w:color w:val="000000"/>
        </w:rPr>
      </w:pPr>
      <w:r>
        <w:rPr>
          <w:rFonts w:ascii="Calibri" w:eastAsia="Calibri" w:hAnsi="Calibri" w:cs="Calibri"/>
          <w:color w:val="000000"/>
        </w:rPr>
        <w:t xml:space="preserve">Tao et al., 2020 In review in BMC Microbiome </w:t>
      </w:r>
      <w:hyperlink r:id="rId10">
        <w:r>
          <w:rPr>
            <w:rFonts w:ascii="Calibri" w:eastAsia="Calibri" w:hAnsi="Calibri" w:cs="Calibri"/>
            <w:color w:val="0000FF"/>
            <w:u w:val="single"/>
          </w:rPr>
          <w:t>https://dx.doi.org/10.21203/rs.3.rs-18216/v1</w:t>
        </w:r>
      </w:hyperlink>
      <w:r>
        <w:rPr>
          <w:rFonts w:ascii="Calibri" w:eastAsia="Calibri" w:hAnsi="Calibri" w:cs="Calibri"/>
          <w:color w:val="000000"/>
        </w:rPr>
        <w:t xml:space="preserve"> Bio-organic fertilizers stimulate indigenous soil Pseudomonas populations to enhance plant disease suppression</w:t>
      </w:r>
    </w:p>
    <w:p w14:paraId="00000037" w14:textId="77777777" w:rsidR="00340F68" w:rsidRDefault="00340F68"/>
    <w:p w14:paraId="00000038" w14:textId="77777777" w:rsidR="00340F68" w:rsidRDefault="00784F82" w:rsidP="00784F82">
      <w:pPr>
        <w:pStyle w:val="Heading3"/>
      </w:pPr>
      <w:bookmarkStart w:id="8" w:name="_Toc81204889"/>
      <w:r>
        <w:lastRenderedPageBreak/>
        <w:t>Lecture 11 - Bacteriophages in biotechnology and biomedicine</w:t>
      </w:r>
      <w:bookmarkEnd w:id="8"/>
    </w:p>
    <w:p w14:paraId="00000039" w14:textId="77777777" w:rsidR="00340F68" w:rsidRDefault="00784F82">
      <w:pPr>
        <w:numPr>
          <w:ilvl w:val="0"/>
          <w:numId w:val="9"/>
        </w:numPr>
        <w:spacing w:after="0" w:line="240" w:lineRule="auto"/>
        <w:ind w:left="540"/>
      </w:pPr>
      <w:r>
        <w:rPr>
          <w:rFonts w:ascii="Calibri" w:eastAsia="Calibri" w:hAnsi="Calibri" w:cs="Calibri"/>
        </w:rPr>
        <w:t>Review paper: (to be read superficially - do not try to remember everything)</w:t>
      </w:r>
    </w:p>
    <w:p w14:paraId="0000003A" w14:textId="77777777" w:rsidR="00340F68" w:rsidRDefault="00784F82">
      <w:pPr>
        <w:numPr>
          <w:ilvl w:val="1"/>
          <w:numId w:val="9"/>
        </w:numPr>
        <w:spacing w:after="0" w:line="240" w:lineRule="auto"/>
        <w:ind w:left="1080"/>
      </w:pPr>
      <w:r>
        <w:rPr>
          <w:rFonts w:ascii="Calibri" w:eastAsia="Calibri" w:hAnsi="Calibri" w:cs="Calibri"/>
        </w:rPr>
        <w:t xml:space="preserve">Clark &amp; March (2006). Bacteriophages and biotechnology: vaccines, gene therapy and </w:t>
      </w:r>
      <w:proofErr w:type="spellStart"/>
      <w:r>
        <w:rPr>
          <w:rFonts w:ascii="Calibri" w:eastAsia="Calibri" w:hAnsi="Calibri" w:cs="Calibri"/>
        </w:rPr>
        <w:t>antibacterials</w:t>
      </w:r>
      <w:proofErr w:type="spellEnd"/>
      <w:r>
        <w:rPr>
          <w:rFonts w:ascii="Calibri" w:eastAsia="Calibri" w:hAnsi="Calibri" w:cs="Calibri"/>
        </w:rPr>
        <w:t>. TRENDS in Biotechnology 24:212-218</w:t>
      </w:r>
    </w:p>
    <w:p w14:paraId="0000003B" w14:textId="77777777" w:rsidR="00340F68" w:rsidRDefault="00784F82">
      <w:pPr>
        <w:numPr>
          <w:ilvl w:val="1"/>
          <w:numId w:val="9"/>
        </w:numPr>
        <w:spacing w:after="0" w:line="240" w:lineRule="auto"/>
        <w:ind w:left="1080"/>
      </w:pPr>
      <w:r>
        <w:rPr>
          <w:rFonts w:ascii="Calibri" w:eastAsia="Calibri" w:hAnsi="Calibri" w:cs="Calibri"/>
        </w:rPr>
        <w:t>Bondy-</w:t>
      </w:r>
      <w:proofErr w:type="spellStart"/>
      <w:r>
        <w:rPr>
          <w:rFonts w:ascii="Calibri" w:eastAsia="Calibri" w:hAnsi="Calibri" w:cs="Calibri"/>
        </w:rPr>
        <w:t>Denomy</w:t>
      </w:r>
      <w:proofErr w:type="spellEnd"/>
      <w:r>
        <w:rPr>
          <w:rFonts w:ascii="Calibri" w:eastAsia="Calibri" w:hAnsi="Calibri" w:cs="Calibri"/>
        </w:rPr>
        <w:t xml:space="preserve"> &amp; Davidson (2014). When a Virus is not a Parasite: The Beneficial Effects of Prophages on Bacterial Fitness. Journal of Microbiology 52:235-242</w:t>
      </w:r>
    </w:p>
    <w:p w14:paraId="0000003C" w14:textId="77777777" w:rsidR="00340F68" w:rsidRDefault="00784F82">
      <w:pPr>
        <w:numPr>
          <w:ilvl w:val="1"/>
          <w:numId w:val="9"/>
        </w:numPr>
        <w:spacing w:after="0" w:line="240" w:lineRule="auto"/>
        <w:ind w:left="1080"/>
      </w:pPr>
      <w:r>
        <w:rPr>
          <w:rFonts w:ascii="Calibri" w:eastAsia="Calibri" w:hAnsi="Calibri" w:cs="Calibri"/>
        </w:rPr>
        <w:t>Harper, Anderson &amp; Enright (2011). Phage therapy: delivering on the promise. Therapeutic delivery 2:935-947</w:t>
      </w:r>
    </w:p>
    <w:p w14:paraId="0000003D" w14:textId="77777777" w:rsidR="00340F68" w:rsidRDefault="00784F82">
      <w:pPr>
        <w:numPr>
          <w:ilvl w:val="1"/>
          <w:numId w:val="9"/>
        </w:numPr>
        <w:spacing w:after="0" w:line="240" w:lineRule="auto"/>
        <w:ind w:left="1080"/>
      </w:pPr>
      <w:r>
        <w:rPr>
          <w:rFonts w:ascii="Calibri" w:eastAsia="Calibri" w:hAnsi="Calibri" w:cs="Calibri"/>
        </w:rPr>
        <w:t xml:space="preserve">Bradbury, Sidhu, </w:t>
      </w:r>
      <w:proofErr w:type="spellStart"/>
      <w:r>
        <w:rPr>
          <w:rFonts w:ascii="Calibri" w:eastAsia="Calibri" w:hAnsi="Calibri" w:cs="Calibri"/>
        </w:rPr>
        <w:t>Dübel</w:t>
      </w:r>
      <w:proofErr w:type="spellEnd"/>
      <w:r>
        <w:rPr>
          <w:rFonts w:ascii="Calibri" w:eastAsia="Calibri" w:hAnsi="Calibri" w:cs="Calibri"/>
        </w:rPr>
        <w:t xml:space="preserve"> &amp; McCafferty (2011). Beyond natural antibodies: the power of in vitro display technologies. Nature Biotechnology 29:245-254</w:t>
      </w:r>
    </w:p>
    <w:p w14:paraId="0000003E" w14:textId="77777777" w:rsidR="00340F68" w:rsidRDefault="00784F82">
      <w:pPr>
        <w:numPr>
          <w:ilvl w:val="0"/>
          <w:numId w:val="9"/>
        </w:numPr>
        <w:spacing w:after="0" w:line="240" w:lineRule="auto"/>
        <w:ind w:left="540"/>
      </w:pPr>
      <w:r>
        <w:rPr>
          <w:rFonts w:ascii="Calibri" w:eastAsia="Calibri" w:hAnsi="Calibri" w:cs="Calibri"/>
        </w:rPr>
        <w:t>Discussion paper:</w:t>
      </w:r>
    </w:p>
    <w:p w14:paraId="0000003F" w14:textId="77777777" w:rsidR="00340F68" w:rsidRDefault="00784F82">
      <w:pPr>
        <w:numPr>
          <w:ilvl w:val="1"/>
          <w:numId w:val="9"/>
        </w:numPr>
        <w:spacing w:after="0" w:line="240" w:lineRule="auto"/>
        <w:ind w:left="1080"/>
      </w:pPr>
      <w:proofErr w:type="spellStart"/>
      <w:r w:rsidRPr="001D52A1">
        <w:rPr>
          <w:rFonts w:ascii="Calibri" w:eastAsia="Calibri" w:hAnsi="Calibri" w:cs="Calibri"/>
          <w:lang w:val="nl-NL"/>
        </w:rPr>
        <w:t>Dröge</w:t>
      </w:r>
      <w:proofErr w:type="spellEnd"/>
      <w:r w:rsidRPr="001D52A1">
        <w:rPr>
          <w:rFonts w:ascii="Calibri" w:eastAsia="Calibri" w:hAnsi="Calibri" w:cs="Calibri"/>
          <w:lang w:val="nl-NL"/>
        </w:rPr>
        <w:t xml:space="preserve">, Boersma, van </w:t>
      </w:r>
      <w:proofErr w:type="spellStart"/>
      <w:r w:rsidRPr="001D52A1">
        <w:rPr>
          <w:rFonts w:ascii="Calibri" w:eastAsia="Calibri" w:hAnsi="Calibri" w:cs="Calibri"/>
          <w:lang w:val="nl-NL"/>
        </w:rPr>
        <w:t>Pouderoyen</w:t>
      </w:r>
      <w:proofErr w:type="spellEnd"/>
      <w:r w:rsidRPr="001D52A1">
        <w:rPr>
          <w:rFonts w:ascii="Calibri" w:eastAsia="Calibri" w:hAnsi="Calibri" w:cs="Calibri"/>
          <w:lang w:val="nl-NL"/>
        </w:rPr>
        <w:t xml:space="preserve">, </w:t>
      </w:r>
      <w:proofErr w:type="spellStart"/>
      <w:r w:rsidRPr="001D52A1">
        <w:rPr>
          <w:rFonts w:ascii="Calibri" w:eastAsia="Calibri" w:hAnsi="Calibri" w:cs="Calibri"/>
          <w:lang w:val="nl-NL"/>
        </w:rPr>
        <w:t>Vrenken</w:t>
      </w:r>
      <w:proofErr w:type="spellEnd"/>
      <w:r w:rsidRPr="001D52A1">
        <w:rPr>
          <w:rFonts w:ascii="Calibri" w:eastAsia="Calibri" w:hAnsi="Calibri" w:cs="Calibri"/>
          <w:lang w:val="nl-NL"/>
        </w:rPr>
        <w:t xml:space="preserve">, </w:t>
      </w:r>
      <w:proofErr w:type="spellStart"/>
      <w:r w:rsidRPr="001D52A1">
        <w:rPr>
          <w:rFonts w:ascii="Calibri" w:eastAsia="Calibri" w:hAnsi="Calibri" w:cs="Calibri"/>
          <w:lang w:val="nl-NL"/>
        </w:rPr>
        <w:t>Rüggeberg</w:t>
      </w:r>
      <w:proofErr w:type="spellEnd"/>
      <w:r w:rsidRPr="001D52A1">
        <w:rPr>
          <w:rFonts w:ascii="Calibri" w:eastAsia="Calibri" w:hAnsi="Calibri" w:cs="Calibri"/>
          <w:lang w:val="nl-NL"/>
        </w:rPr>
        <w:t xml:space="preserve">, </w:t>
      </w:r>
      <w:proofErr w:type="spellStart"/>
      <w:r w:rsidRPr="001D52A1">
        <w:rPr>
          <w:rFonts w:ascii="Calibri" w:eastAsia="Calibri" w:hAnsi="Calibri" w:cs="Calibri"/>
          <w:lang w:val="nl-NL"/>
        </w:rPr>
        <w:t>Reetz</w:t>
      </w:r>
      <w:proofErr w:type="spellEnd"/>
      <w:r w:rsidRPr="001D52A1">
        <w:rPr>
          <w:rFonts w:ascii="Calibri" w:eastAsia="Calibri" w:hAnsi="Calibri" w:cs="Calibri"/>
          <w:lang w:val="nl-NL"/>
        </w:rPr>
        <w:t xml:space="preserve">, Dijkstra, Quax (2006). </w:t>
      </w:r>
      <w:r>
        <w:rPr>
          <w:rFonts w:ascii="Calibri" w:eastAsia="Calibri" w:hAnsi="Calibri" w:cs="Calibri"/>
        </w:rPr>
        <w:t xml:space="preserve">Directed Evolution of </w:t>
      </w:r>
      <w:r>
        <w:rPr>
          <w:rFonts w:ascii="Calibri" w:eastAsia="Calibri" w:hAnsi="Calibri" w:cs="Calibri"/>
          <w:i/>
        </w:rPr>
        <w:t>Bacillus subtilis</w:t>
      </w:r>
      <w:r>
        <w:rPr>
          <w:rFonts w:ascii="Calibri" w:eastAsia="Calibri" w:hAnsi="Calibri" w:cs="Calibri"/>
        </w:rPr>
        <w:t xml:space="preserve"> Lipase A by Use of Enantiomeric Phosphonate Inhibitors: Crystal Structures and Phage Display Selection. </w:t>
      </w:r>
      <w:proofErr w:type="spellStart"/>
      <w:r>
        <w:rPr>
          <w:rFonts w:ascii="Calibri" w:eastAsia="Calibri" w:hAnsi="Calibri" w:cs="Calibri"/>
          <w:i/>
        </w:rPr>
        <w:t>ChemBioChem</w:t>
      </w:r>
      <w:proofErr w:type="spellEnd"/>
      <w:r>
        <w:rPr>
          <w:rFonts w:ascii="Calibri" w:eastAsia="Calibri" w:hAnsi="Calibri" w:cs="Calibri"/>
          <w:i/>
        </w:rPr>
        <w:t xml:space="preserve"> </w:t>
      </w:r>
      <w:r>
        <w:rPr>
          <w:rFonts w:ascii="Calibri" w:eastAsia="Calibri" w:hAnsi="Calibri" w:cs="Calibri"/>
        </w:rPr>
        <w:t>7:149 – 157</w:t>
      </w:r>
    </w:p>
    <w:p w14:paraId="00000040" w14:textId="77777777" w:rsidR="00340F68" w:rsidRDefault="00784F82">
      <w:pPr>
        <w:numPr>
          <w:ilvl w:val="0"/>
          <w:numId w:val="9"/>
        </w:numPr>
        <w:spacing w:after="0" w:line="240" w:lineRule="auto"/>
        <w:ind w:left="540"/>
      </w:pPr>
      <w:r>
        <w:rPr>
          <w:rFonts w:ascii="Calibri" w:eastAsia="Calibri" w:hAnsi="Calibri" w:cs="Calibri"/>
        </w:rPr>
        <w:t>Companion to the discussion paper:</w:t>
      </w:r>
    </w:p>
    <w:p w14:paraId="00000041" w14:textId="77777777" w:rsidR="00340F68" w:rsidRDefault="00784F82">
      <w:pPr>
        <w:numPr>
          <w:ilvl w:val="1"/>
          <w:numId w:val="9"/>
        </w:numPr>
        <w:spacing w:after="0" w:line="240" w:lineRule="auto"/>
        <w:ind w:left="1080"/>
      </w:pPr>
      <w:proofErr w:type="spellStart"/>
      <w:r>
        <w:rPr>
          <w:rFonts w:ascii="Calibri" w:eastAsia="Calibri" w:hAnsi="Calibri" w:cs="Calibri"/>
        </w:rPr>
        <w:t>Dröge</w:t>
      </w:r>
      <w:proofErr w:type="spellEnd"/>
      <w:r>
        <w:rPr>
          <w:rFonts w:ascii="Calibri" w:eastAsia="Calibri" w:hAnsi="Calibri" w:cs="Calibri"/>
        </w:rPr>
        <w:t xml:space="preserve"> et al. 2002 - Binding of phage displayed Bacillus subtilis lipase A to a phosphonate suicide inhibitor</w:t>
      </w:r>
    </w:p>
    <w:p w14:paraId="00000042" w14:textId="77777777" w:rsidR="00340F68" w:rsidRDefault="00784F82">
      <w:pPr>
        <w:numPr>
          <w:ilvl w:val="0"/>
          <w:numId w:val="9"/>
        </w:numPr>
        <w:spacing w:after="0" w:line="240" w:lineRule="auto"/>
      </w:pPr>
      <w:r>
        <w:rPr>
          <w:rFonts w:ascii="Calibri" w:eastAsia="Calibri" w:hAnsi="Calibri" w:cs="Calibri"/>
        </w:rPr>
        <w:t>Extra:</w:t>
      </w:r>
    </w:p>
    <w:p w14:paraId="00000043" w14:textId="77777777" w:rsidR="00340F68" w:rsidRDefault="00784F82">
      <w:pPr>
        <w:numPr>
          <w:ilvl w:val="1"/>
          <w:numId w:val="9"/>
        </w:numPr>
        <w:spacing w:after="0" w:line="240" w:lineRule="auto"/>
      </w:pPr>
      <w:r>
        <w:rPr>
          <w:rFonts w:ascii="Calibri" w:eastAsia="Calibri" w:hAnsi="Calibri" w:cs="Calibri"/>
        </w:rPr>
        <w:t>Ledsgaard et al. 2019 - Basics of Antibody Phage Display Technology</w:t>
      </w:r>
    </w:p>
    <w:p w14:paraId="00000044" w14:textId="77777777" w:rsidR="00340F68" w:rsidRDefault="00340F68"/>
    <w:p w14:paraId="00000045" w14:textId="77777777" w:rsidR="00340F68" w:rsidRDefault="00784F82" w:rsidP="00784F82">
      <w:pPr>
        <w:pStyle w:val="Heading3"/>
      </w:pPr>
      <w:bookmarkStart w:id="9" w:name="_Toc81204890"/>
      <w:r>
        <w:t>Lecture 12 - Biofilm and exopolysaccharides</w:t>
      </w:r>
      <w:bookmarkEnd w:id="9"/>
    </w:p>
    <w:p w14:paraId="00000046" w14:textId="77777777" w:rsidR="00340F68" w:rsidRDefault="00784F82">
      <w:pPr>
        <w:numPr>
          <w:ilvl w:val="0"/>
          <w:numId w:val="10"/>
        </w:numPr>
        <w:spacing w:after="0" w:line="240" w:lineRule="auto"/>
        <w:ind w:left="540"/>
      </w:pPr>
      <w:r>
        <w:rPr>
          <w:rFonts w:ascii="Calibri" w:eastAsia="Calibri" w:hAnsi="Calibri" w:cs="Calibri"/>
          <w:b/>
        </w:rPr>
        <w:t>Review paper: (Biofilms)</w:t>
      </w:r>
    </w:p>
    <w:p w14:paraId="00000047" w14:textId="77777777" w:rsidR="00340F68" w:rsidRDefault="00784F82">
      <w:pPr>
        <w:numPr>
          <w:ilvl w:val="1"/>
          <w:numId w:val="11"/>
        </w:numPr>
        <w:spacing w:after="0" w:line="240" w:lineRule="auto"/>
        <w:ind w:left="1080"/>
      </w:pPr>
      <w:r>
        <w:rPr>
          <w:rFonts w:ascii="Calibri" w:eastAsia="Calibri" w:hAnsi="Calibri" w:cs="Calibri"/>
        </w:rPr>
        <w:t>Qureshi et al.: Biofilm reactors for industrial bioconversion processes: employing potential of enhanced reaction rates. Microbial Cell Fact 4(24) 1-21 (2005)</w:t>
      </w:r>
    </w:p>
    <w:p w14:paraId="00000048" w14:textId="77777777" w:rsidR="00340F68" w:rsidRDefault="00784F82">
      <w:pPr>
        <w:numPr>
          <w:ilvl w:val="1"/>
          <w:numId w:val="11"/>
        </w:numPr>
        <w:spacing w:after="0" w:line="240" w:lineRule="auto"/>
        <w:ind w:left="1080"/>
      </w:pPr>
      <w:r>
        <w:rPr>
          <w:rFonts w:ascii="Calibri" w:eastAsia="Calibri" w:hAnsi="Calibri" w:cs="Calibri"/>
        </w:rPr>
        <w:t xml:space="preserve">Rosche et al.: Microbial biofilms: a concept for industrial catalysis? Trends </w:t>
      </w:r>
      <w:proofErr w:type="spellStart"/>
      <w:r>
        <w:rPr>
          <w:rFonts w:ascii="Calibri" w:eastAsia="Calibri" w:hAnsi="Calibri" w:cs="Calibri"/>
        </w:rPr>
        <w:t>Biotechnol</w:t>
      </w:r>
      <w:proofErr w:type="spellEnd"/>
      <w:r>
        <w:rPr>
          <w:rFonts w:ascii="Calibri" w:eastAsia="Calibri" w:hAnsi="Calibri" w:cs="Calibri"/>
        </w:rPr>
        <w:t xml:space="preserve"> 27(11) 636- 643 (2009)</w:t>
      </w:r>
    </w:p>
    <w:p w14:paraId="00000049" w14:textId="77777777" w:rsidR="00340F68" w:rsidRDefault="00784F82">
      <w:pPr>
        <w:numPr>
          <w:ilvl w:val="1"/>
          <w:numId w:val="11"/>
        </w:numPr>
        <w:spacing w:after="0" w:line="240" w:lineRule="auto"/>
        <w:ind w:left="1080"/>
      </w:pPr>
      <w:r>
        <w:rPr>
          <w:rFonts w:ascii="Calibri" w:eastAsia="Calibri" w:hAnsi="Calibri" w:cs="Calibri"/>
        </w:rPr>
        <w:t>Berlanga and Guerrero: Living together in biofilms: the microbial cell factory and its biotechnological implications. Microbial Cell Fact 15(165): 1-11 (2016)</w:t>
      </w:r>
    </w:p>
    <w:p w14:paraId="0000004A" w14:textId="77777777" w:rsidR="00340F68" w:rsidRDefault="00784F82">
      <w:pPr>
        <w:numPr>
          <w:ilvl w:val="1"/>
          <w:numId w:val="11"/>
        </w:numPr>
        <w:spacing w:after="0" w:line="240" w:lineRule="auto"/>
        <w:ind w:left="1080"/>
      </w:pPr>
      <w:proofErr w:type="spellStart"/>
      <w:r>
        <w:rPr>
          <w:rFonts w:ascii="Calibri" w:eastAsia="Calibri" w:hAnsi="Calibri" w:cs="Calibri"/>
        </w:rPr>
        <w:t>Wignesvaran</w:t>
      </w:r>
      <w:proofErr w:type="spellEnd"/>
      <w:r>
        <w:rPr>
          <w:rFonts w:ascii="Calibri" w:eastAsia="Calibri" w:hAnsi="Calibri" w:cs="Calibri"/>
        </w:rPr>
        <w:t xml:space="preserve"> et al.: Biofilm as a production platform for heterologous production of rhamnolipids by the non-pathogenic strain </w:t>
      </w:r>
      <w:r>
        <w:rPr>
          <w:rFonts w:ascii="Calibri" w:eastAsia="Calibri" w:hAnsi="Calibri" w:cs="Calibri"/>
          <w:i/>
        </w:rPr>
        <w:t xml:space="preserve">Pseudomonas putida </w:t>
      </w:r>
      <w:r>
        <w:rPr>
          <w:rFonts w:ascii="Calibri" w:eastAsia="Calibri" w:hAnsi="Calibri" w:cs="Calibri"/>
        </w:rPr>
        <w:t>KT2440. Microbial Cell Fact 15(181) 1-13 (2016)</w:t>
      </w:r>
    </w:p>
    <w:p w14:paraId="0000004B" w14:textId="77777777" w:rsidR="00340F68" w:rsidRDefault="00784F82">
      <w:pPr>
        <w:numPr>
          <w:ilvl w:val="0"/>
          <w:numId w:val="11"/>
        </w:numPr>
        <w:spacing w:after="0" w:line="240" w:lineRule="auto"/>
        <w:ind w:left="540"/>
      </w:pPr>
      <w:r>
        <w:rPr>
          <w:rFonts w:ascii="Calibri" w:eastAsia="Calibri" w:hAnsi="Calibri" w:cs="Calibri"/>
          <w:b/>
        </w:rPr>
        <w:t>Review paper: (Exopolysaccharides)</w:t>
      </w:r>
    </w:p>
    <w:p w14:paraId="0000004C" w14:textId="77777777" w:rsidR="00340F68" w:rsidRDefault="00784F82" w:rsidP="00F6265B">
      <w:pPr>
        <w:numPr>
          <w:ilvl w:val="1"/>
          <w:numId w:val="14"/>
        </w:numPr>
        <w:spacing w:after="0" w:line="240" w:lineRule="auto"/>
        <w:ind w:left="1080"/>
      </w:pPr>
      <w:r>
        <w:rPr>
          <w:rFonts w:ascii="Calibri" w:eastAsia="Calibri" w:hAnsi="Calibri" w:cs="Calibri"/>
        </w:rPr>
        <w:t xml:space="preserve">Zeidan A, Poulsen V, Janzen T, Buldo P, </w:t>
      </w:r>
      <w:proofErr w:type="spellStart"/>
      <w:r>
        <w:rPr>
          <w:rFonts w:ascii="Calibri" w:eastAsia="Calibri" w:hAnsi="Calibri" w:cs="Calibri"/>
        </w:rPr>
        <w:t>Derkx</w:t>
      </w:r>
      <w:proofErr w:type="spellEnd"/>
      <w:r>
        <w:rPr>
          <w:rFonts w:ascii="Calibri" w:eastAsia="Calibri" w:hAnsi="Calibri" w:cs="Calibri"/>
        </w:rPr>
        <w:t xml:space="preserve"> P, Øregaard G, Neves A. Polysaccharide production by lactic acid bacteria: from genes to industrial applications. FEMS Microbiol Rev. 2017 1;41.</w:t>
      </w:r>
    </w:p>
    <w:p w14:paraId="0000004D" w14:textId="77777777" w:rsidR="00340F68" w:rsidRDefault="00784F82" w:rsidP="00F6265B">
      <w:pPr>
        <w:numPr>
          <w:ilvl w:val="0"/>
          <w:numId w:val="14"/>
        </w:numPr>
        <w:spacing w:after="0" w:line="240" w:lineRule="auto"/>
        <w:ind w:left="540"/>
      </w:pPr>
      <w:r>
        <w:rPr>
          <w:rFonts w:ascii="Calibri" w:eastAsia="Calibri" w:hAnsi="Calibri" w:cs="Calibri"/>
          <w:b/>
        </w:rPr>
        <w:t>Discussion paper: (Exopolysaccharides)</w:t>
      </w:r>
    </w:p>
    <w:p w14:paraId="0000004E" w14:textId="77777777" w:rsidR="00340F68" w:rsidRDefault="00784F82" w:rsidP="00F6265B">
      <w:pPr>
        <w:numPr>
          <w:ilvl w:val="1"/>
          <w:numId w:val="15"/>
        </w:numPr>
        <w:spacing w:after="0" w:line="240" w:lineRule="auto"/>
        <w:ind w:left="1080"/>
      </w:pPr>
      <w:r>
        <w:rPr>
          <w:rFonts w:ascii="Calibri" w:eastAsia="Calibri" w:hAnsi="Calibri" w:cs="Calibri"/>
        </w:rPr>
        <w:t xml:space="preserve">Wei Li, J. Ji, X. Chen, M. Jiang, X. Rui, and M. Dong, Structural elucidation and antioxidant activities of exopolysaccharides from Lactobacillus </w:t>
      </w:r>
      <w:proofErr w:type="spellStart"/>
      <w:r>
        <w:rPr>
          <w:rFonts w:ascii="Calibri" w:eastAsia="Calibri" w:hAnsi="Calibri" w:cs="Calibri"/>
        </w:rPr>
        <w:t>helveticus</w:t>
      </w:r>
      <w:proofErr w:type="spellEnd"/>
      <w:r>
        <w:rPr>
          <w:rFonts w:ascii="Calibri" w:eastAsia="Calibri" w:hAnsi="Calibri" w:cs="Calibri"/>
        </w:rPr>
        <w:t xml:space="preserve"> MB2-1 (2014), Carbohydrate Polymers 102: 351– 359; will be used for group work, and should be read in advance.</w:t>
      </w:r>
    </w:p>
    <w:p w14:paraId="0000004F" w14:textId="77777777" w:rsidR="00340F68" w:rsidRDefault="00340F68">
      <w:pPr>
        <w:spacing w:after="0" w:line="240" w:lineRule="auto"/>
      </w:pPr>
    </w:p>
    <w:p w14:paraId="00000050" w14:textId="77777777" w:rsidR="00340F68" w:rsidRDefault="00784F82" w:rsidP="00784F82">
      <w:pPr>
        <w:pStyle w:val="Heading3"/>
      </w:pPr>
      <w:bookmarkStart w:id="10" w:name="_Toc81204891"/>
      <w:r>
        <w:t>Lecture 13 - Bioremediation and microbial diversity</w:t>
      </w:r>
      <w:bookmarkEnd w:id="10"/>
    </w:p>
    <w:p w14:paraId="00000051" w14:textId="77777777" w:rsidR="00340F68" w:rsidRDefault="00784F82" w:rsidP="00F6265B">
      <w:pPr>
        <w:numPr>
          <w:ilvl w:val="0"/>
          <w:numId w:val="16"/>
        </w:numPr>
        <w:spacing w:after="0" w:line="240" w:lineRule="auto"/>
        <w:ind w:left="540"/>
      </w:pPr>
      <w:r>
        <w:rPr>
          <w:rFonts w:ascii="Calibri" w:eastAsia="Calibri" w:hAnsi="Calibri" w:cs="Calibri"/>
          <w:b/>
        </w:rPr>
        <w:t xml:space="preserve">Review paper: </w:t>
      </w:r>
    </w:p>
    <w:p w14:paraId="00000052" w14:textId="77777777" w:rsidR="00340F68" w:rsidRDefault="00784F82" w:rsidP="00F6265B">
      <w:pPr>
        <w:numPr>
          <w:ilvl w:val="1"/>
          <w:numId w:val="16"/>
        </w:numPr>
        <w:spacing w:after="0" w:line="240" w:lineRule="auto"/>
        <w:ind w:left="1080"/>
      </w:pPr>
      <w:r>
        <w:rPr>
          <w:rFonts w:ascii="Calibri" w:eastAsia="Calibri" w:hAnsi="Calibri" w:cs="Calibri"/>
        </w:rPr>
        <w:t xml:space="preserve">D. R. </w:t>
      </w:r>
      <w:proofErr w:type="spellStart"/>
      <w:r>
        <w:rPr>
          <w:rFonts w:ascii="Calibri" w:eastAsia="Calibri" w:hAnsi="Calibri" w:cs="Calibri"/>
        </w:rPr>
        <w:t>Lovley</w:t>
      </w:r>
      <w:proofErr w:type="spellEnd"/>
      <w:r>
        <w:rPr>
          <w:rFonts w:ascii="Calibri" w:eastAsia="Calibri" w:hAnsi="Calibri" w:cs="Calibri"/>
        </w:rPr>
        <w:t>. (2003) Cleaning up with genomics: applying molecular biology to bioremediation. Nat. Rev. Microbiol. 1, 35–44</w:t>
      </w:r>
    </w:p>
    <w:p w14:paraId="00000053" w14:textId="77777777" w:rsidR="00340F68" w:rsidRDefault="00784F82" w:rsidP="00F6265B">
      <w:pPr>
        <w:numPr>
          <w:ilvl w:val="1"/>
          <w:numId w:val="16"/>
        </w:numPr>
        <w:spacing w:after="0" w:line="240" w:lineRule="auto"/>
        <w:ind w:left="1080"/>
      </w:pPr>
      <w:r w:rsidRPr="00784F82">
        <w:rPr>
          <w:rFonts w:ascii="Calibri" w:eastAsia="Calibri" w:hAnsi="Calibri" w:cs="Calibri"/>
          <w:lang w:val="da-DK"/>
        </w:rPr>
        <w:t xml:space="preserve">M. Katz, B. M. Hover, S. F. Brady. </w:t>
      </w:r>
      <w:r>
        <w:rPr>
          <w:rFonts w:ascii="Calibri" w:eastAsia="Calibri" w:hAnsi="Calibri" w:cs="Calibri"/>
        </w:rPr>
        <w:t xml:space="preserve">(2016) Culture-independent discovery of natural products from soil metagenomes. J. Ind. Microbiol. </w:t>
      </w:r>
      <w:proofErr w:type="spellStart"/>
      <w:r>
        <w:rPr>
          <w:rFonts w:ascii="Calibri" w:eastAsia="Calibri" w:hAnsi="Calibri" w:cs="Calibri"/>
        </w:rPr>
        <w:t>Biotechnol</w:t>
      </w:r>
      <w:proofErr w:type="spellEnd"/>
      <w:r>
        <w:rPr>
          <w:rFonts w:ascii="Calibri" w:eastAsia="Calibri" w:hAnsi="Calibri" w:cs="Calibri"/>
        </w:rPr>
        <w:t>. 43:129–141</w:t>
      </w:r>
    </w:p>
    <w:p w14:paraId="00000054" w14:textId="77777777" w:rsidR="00340F68" w:rsidRDefault="00784F82" w:rsidP="00F6265B">
      <w:pPr>
        <w:numPr>
          <w:ilvl w:val="0"/>
          <w:numId w:val="16"/>
        </w:numPr>
        <w:spacing w:after="0" w:line="240" w:lineRule="auto"/>
        <w:ind w:left="540"/>
      </w:pPr>
      <w:r>
        <w:rPr>
          <w:rFonts w:ascii="Calibri" w:eastAsia="Calibri" w:hAnsi="Calibri" w:cs="Calibri"/>
          <w:b/>
        </w:rPr>
        <w:t xml:space="preserve">Discussion paper </w:t>
      </w:r>
    </w:p>
    <w:p w14:paraId="00000055" w14:textId="77777777" w:rsidR="00340F68" w:rsidRDefault="00784F82">
      <w:pPr>
        <w:spacing w:after="0" w:line="240" w:lineRule="auto"/>
        <w:ind w:left="1080"/>
      </w:pPr>
      <w:proofErr w:type="spellStart"/>
      <w:r w:rsidRPr="001D52A1">
        <w:rPr>
          <w:rFonts w:ascii="Calibri" w:eastAsia="Calibri" w:hAnsi="Calibri" w:cs="Calibri"/>
          <w:lang w:val="nl-NL"/>
        </w:rPr>
        <w:t>Charlop</w:t>
      </w:r>
      <w:proofErr w:type="spellEnd"/>
      <w:r w:rsidRPr="001D52A1">
        <w:rPr>
          <w:rFonts w:ascii="Calibri" w:eastAsia="Calibri" w:hAnsi="Calibri" w:cs="Calibri"/>
          <w:lang w:val="nl-NL"/>
        </w:rPr>
        <w:t>-Powers Z, et al.  </w:t>
      </w:r>
      <w:r>
        <w:rPr>
          <w:rFonts w:ascii="Calibri" w:eastAsia="Calibri" w:hAnsi="Calibri" w:cs="Calibri"/>
        </w:rPr>
        <w:t xml:space="preserve">(2016) Urban park soil microbiomes are a rich reservoir of natural product biosynthetic diversity. Proc Natl </w:t>
      </w:r>
      <w:proofErr w:type="spellStart"/>
      <w:r>
        <w:rPr>
          <w:rFonts w:ascii="Calibri" w:eastAsia="Calibri" w:hAnsi="Calibri" w:cs="Calibri"/>
        </w:rPr>
        <w:t>Acad</w:t>
      </w:r>
      <w:proofErr w:type="spellEnd"/>
      <w:r>
        <w:rPr>
          <w:rFonts w:ascii="Calibri" w:eastAsia="Calibri" w:hAnsi="Calibri" w:cs="Calibri"/>
        </w:rPr>
        <w:t xml:space="preserve"> Sci USA 113:14811-14816</w:t>
      </w:r>
    </w:p>
    <w:p w14:paraId="00000056" w14:textId="77777777" w:rsidR="00340F68" w:rsidRDefault="00340F68"/>
    <w:p w14:paraId="00000057" w14:textId="77777777" w:rsidR="00340F68" w:rsidRDefault="00784F82" w:rsidP="00784F82">
      <w:pPr>
        <w:pStyle w:val="Heading3"/>
      </w:pPr>
      <w:bookmarkStart w:id="11" w:name="_Toc81204892"/>
      <w:r>
        <w:t>Exam</w:t>
      </w:r>
      <w:bookmarkEnd w:id="11"/>
    </w:p>
    <w:p w14:paraId="00000058" w14:textId="77777777" w:rsidR="00340F68" w:rsidRDefault="00784F82" w:rsidP="00F6265B">
      <w:pPr>
        <w:numPr>
          <w:ilvl w:val="0"/>
          <w:numId w:val="17"/>
        </w:numPr>
        <w:pBdr>
          <w:top w:val="nil"/>
          <w:left w:val="nil"/>
          <w:bottom w:val="nil"/>
          <w:right w:val="nil"/>
          <w:between w:val="nil"/>
        </w:pBdr>
        <w:spacing w:after="0"/>
      </w:pPr>
      <w:r>
        <w:rPr>
          <w:rFonts w:ascii="Calibri" w:eastAsia="Calibri" w:hAnsi="Calibri" w:cs="Calibri"/>
          <w:b/>
          <w:color w:val="000000"/>
        </w:rPr>
        <w:t>Exam paper:</w:t>
      </w:r>
    </w:p>
    <w:p w14:paraId="00000059" w14:textId="77777777" w:rsidR="00340F68" w:rsidRDefault="00784F82" w:rsidP="00F6265B">
      <w:pPr>
        <w:numPr>
          <w:ilvl w:val="1"/>
          <w:numId w:val="17"/>
        </w:numPr>
        <w:pBdr>
          <w:top w:val="nil"/>
          <w:left w:val="nil"/>
          <w:bottom w:val="nil"/>
          <w:right w:val="nil"/>
          <w:between w:val="nil"/>
        </w:pBdr>
      </w:pPr>
      <w:r>
        <w:rPr>
          <w:rFonts w:ascii="Calibri" w:eastAsia="Calibri" w:hAnsi="Calibri" w:cs="Calibri"/>
          <w:color w:val="000000"/>
        </w:rPr>
        <w:t>Honjo et al. - 2019 - Synthetic microbial consortium with specific roles designated by genetic circuits for cooperative chemical production</w:t>
      </w:r>
    </w:p>
    <w:p w14:paraId="0000005A" w14:textId="77777777" w:rsidR="00340F68" w:rsidRDefault="00340F68"/>
    <w:p w14:paraId="58D91D69"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5278164E" w14:textId="0E4EDFA8" w:rsidR="008D278E" w:rsidRDefault="008D278E" w:rsidP="00784F82">
      <w:pPr>
        <w:pStyle w:val="Heading1"/>
      </w:pPr>
      <w:bookmarkStart w:id="12" w:name="_Toc81204893"/>
      <w:r>
        <w:lastRenderedPageBreak/>
        <w:t>Courses - Fall</w:t>
      </w:r>
      <w:r w:rsidR="000651DB">
        <w:t xml:space="preserve"> 2020</w:t>
      </w:r>
      <w:bookmarkEnd w:id="12"/>
    </w:p>
    <w:p w14:paraId="78F13BAE" w14:textId="14612B6D" w:rsidR="00DC68AB" w:rsidRDefault="00DC68AB" w:rsidP="00DC68AB">
      <w:pPr>
        <w:pStyle w:val="Heading2"/>
      </w:pPr>
      <w:bookmarkStart w:id="13" w:name="_Toc81204894"/>
      <w:r w:rsidRPr="00DC68AB">
        <w:t>(27230) Prokaryotic cell biology</w:t>
      </w:r>
      <w:bookmarkEnd w:id="13"/>
    </w:p>
    <w:p w14:paraId="4C98423F" w14:textId="6ABB9D2C" w:rsidR="00DC68AB" w:rsidRDefault="00DC68AB" w:rsidP="00DC68AB">
      <w:pPr>
        <w:pStyle w:val="Heading3"/>
      </w:pPr>
      <w:bookmarkStart w:id="14" w:name="_Toc81204895"/>
      <w:r>
        <w:t>Lecture 4 - Catabolite repression</w:t>
      </w:r>
      <w:bookmarkEnd w:id="14"/>
    </w:p>
    <w:p w14:paraId="3A898384" w14:textId="687A1535" w:rsidR="00DC68AB" w:rsidRPr="00F445AB" w:rsidRDefault="00DC68AB" w:rsidP="00F6265B">
      <w:pPr>
        <w:pStyle w:val="ListParagraph"/>
        <w:numPr>
          <w:ilvl w:val="0"/>
          <w:numId w:val="22"/>
        </w:numPr>
      </w:pPr>
      <w:r w:rsidRPr="00F445AB">
        <w:t xml:space="preserve">Kotrba, Inui, and Yukawa (2001): Bacterial Phosphotransferase System (PTS) in Carbohydrate Uptake and Control of Carbon Metabolism. J. </w:t>
      </w:r>
      <w:proofErr w:type="spellStart"/>
      <w:r w:rsidRPr="00F445AB">
        <w:t>Biosci</w:t>
      </w:r>
      <w:proofErr w:type="spellEnd"/>
      <w:r w:rsidRPr="00F445AB">
        <w:t xml:space="preserve">. </w:t>
      </w:r>
      <w:proofErr w:type="spellStart"/>
      <w:r w:rsidRPr="00F445AB">
        <w:t>Bioeng</w:t>
      </w:r>
      <w:proofErr w:type="spellEnd"/>
      <w:r w:rsidRPr="00F445AB">
        <w:t>. 92:502-517.</w:t>
      </w:r>
    </w:p>
    <w:p w14:paraId="2E8C7C47" w14:textId="702F0AC5" w:rsidR="00F445AB" w:rsidRPr="00F445AB" w:rsidRDefault="00F445AB" w:rsidP="00F445AB">
      <w:pPr>
        <w:pStyle w:val="Heading3"/>
      </w:pPr>
      <w:bookmarkStart w:id="15" w:name="_Toc81204896"/>
      <w:r w:rsidRPr="00F445AB">
        <w:t>Lecture 5 - Stability and degradation of mRNA and its role in control of gene expression</w:t>
      </w:r>
      <w:bookmarkEnd w:id="15"/>
    </w:p>
    <w:p w14:paraId="52C01C21" w14:textId="4A045AFC" w:rsidR="00F445AB" w:rsidRPr="008D2D3D" w:rsidRDefault="00F445AB" w:rsidP="00F6265B">
      <w:pPr>
        <w:pStyle w:val="ListParagraph"/>
        <w:numPr>
          <w:ilvl w:val="0"/>
          <w:numId w:val="22"/>
        </w:numPr>
      </w:pPr>
      <w:r w:rsidRPr="00F445AB">
        <w:rPr>
          <w:rFonts w:ascii="Calibri" w:hAnsi="Calibri" w:cs="Calibri"/>
        </w:rPr>
        <w:t>Belasco (2010) All things must pass: contrasts and commonalities in eukaryotic and bacterial mRNA decay</w:t>
      </w:r>
    </w:p>
    <w:p w14:paraId="24234F2A" w14:textId="1AEB607F" w:rsidR="008D2D3D" w:rsidRDefault="008D2D3D" w:rsidP="008D2D3D">
      <w:pPr>
        <w:pStyle w:val="Heading3"/>
      </w:pPr>
      <w:bookmarkStart w:id="16" w:name="_Toc81204897"/>
      <w:r>
        <w:t xml:space="preserve">Lecture 6 - </w:t>
      </w:r>
      <w:r w:rsidRPr="008D2D3D">
        <w:t>Regulatory RNAs I – cis-acting elements</w:t>
      </w:r>
      <w:bookmarkEnd w:id="16"/>
    </w:p>
    <w:p w14:paraId="5DFB4BDF" w14:textId="32DEE802" w:rsidR="008D2D3D" w:rsidRDefault="008D2D3D" w:rsidP="00F6265B">
      <w:pPr>
        <w:pStyle w:val="ListParagraph"/>
        <w:numPr>
          <w:ilvl w:val="0"/>
          <w:numId w:val="22"/>
        </w:numPr>
      </w:pPr>
      <w:r w:rsidRPr="008D2D3D">
        <w:t>Henkin (2008) Riboswitch RNAs: using RNA to sense cellular metabolism. Genes &amp; Dev 22:3383-3390.</w:t>
      </w:r>
    </w:p>
    <w:p w14:paraId="2C776FD7" w14:textId="676FF8E7" w:rsidR="00E84785" w:rsidRDefault="00E84785" w:rsidP="00E84785">
      <w:pPr>
        <w:pStyle w:val="Heading3"/>
      </w:pPr>
      <w:bookmarkStart w:id="17" w:name="_Toc81204898"/>
      <w:r>
        <w:t xml:space="preserve">Lecture 7 - </w:t>
      </w:r>
      <w:r w:rsidRPr="00E84785">
        <w:t>Regulatory RNAs II – Small RNAs with RNA and protein targets</w:t>
      </w:r>
      <w:bookmarkEnd w:id="17"/>
    </w:p>
    <w:p w14:paraId="3FACEF39" w14:textId="54F982F8" w:rsidR="00E84785" w:rsidRDefault="00E84785" w:rsidP="00F6265B">
      <w:pPr>
        <w:pStyle w:val="ListParagraph"/>
        <w:numPr>
          <w:ilvl w:val="0"/>
          <w:numId w:val="22"/>
        </w:numPr>
      </w:pPr>
      <w:r w:rsidRPr="00E84785">
        <w:t>Waters and Storz (2009) Regulatory RNAs in bacteria. Cell 136:615-628.</w:t>
      </w:r>
    </w:p>
    <w:p w14:paraId="03225038" w14:textId="05B1E865" w:rsidR="00DB5173" w:rsidRDefault="00720DF4" w:rsidP="00720DF4">
      <w:pPr>
        <w:pStyle w:val="Heading3"/>
      </w:pPr>
      <w:bookmarkStart w:id="18" w:name="_Toc81204899"/>
      <w:r>
        <w:t xml:space="preserve">Lecture 8 - </w:t>
      </w:r>
      <w:r w:rsidRPr="00720DF4">
        <w:t xml:space="preserve">Regulation at the systems level. Global regulation: Regulons and </w:t>
      </w:r>
      <w:proofErr w:type="spellStart"/>
      <w:r w:rsidRPr="00720DF4">
        <w:t>stimulons</w:t>
      </w:r>
      <w:proofErr w:type="spellEnd"/>
      <w:r w:rsidRPr="00720DF4">
        <w:t>. Nitrogen regulation</w:t>
      </w:r>
      <w:bookmarkEnd w:id="18"/>
    </w:p>
    <w:p w14:paraId="4DC69D2D" w14:textId="1FF3C04C" w:rsidR="00720DF4" w:rsidRPr="00720DF4" w:rsidRDefault="00720DF4" w:rsidP="00F6265B">
      <w:pPr>
        <w:pStyle w:val="ListParagraph"/>
        <w:numPr>
          <w:ilvl w:val="0"/>
          <w:numId w:val="22"/>
        </w:numPr>
        <w:spacing w:after="0" w:line="240" w:lineRule="auto"/>
        <w:textAlignment w:val="center"/>
        <w:rPr>
          <w:rFonts w:ascii="Calibri" w:eastAsia="Times New Roman" w:hAnsi="Calibri" w:cs="Calibri"/>
          <w:lang w:eastAsia="en-DK"/>
        </w:rPr>
      </w:pPr>
      <w:r w:rsidRPr="00720DF4">
        <w:rPr>
          <w:rFonts w:ascii="Calibri" w:eastAsia="Times New Roman" w:hAnsi="Calibri" w:cs="Calibri"/>
          <w:lang w:eastAsia="en-DK"/>
        </w:rPr>
        <w:t>Stewart PS, Franklin MJ (2008) Physiological heterogeneity in biofilms. Nat Rev Microbiol 6(3):199-210</w:t>
      </w:r>
    </w:p>
    <w:p w14:paraId="5788A72E" w14:textId="311C0DA6" w:rsidR="00720DF4" w:rsidRPr="00720DF4" w:rsidRDefault="00720DF4" w:rsidP="00F6265B">
      <w:pPr>
        <w:pStyle w:val="ListParagraph"/>
        <w:numPr>
          <w:ilvl w:val="0"/>
          <w:numId w:val="22"/>
        </w:numPr>
        <w:spacing w:after="0" w:line="240" w:lineRule="auto"/>
        <w:textAlignment w:val="center"/>
        <w:rPr>
          <w:rFonts w:ascii="Calibri" w:eastAsia="Times New Roman" w:hAnsi="Calibri" w:cs="Calibri"/>
          <w:lang w:eastAsia="en-DK"/>
        </w:rPr>
      </w:pPr>
      <w:r w:rsidRPr="00720DF4">
        <w:rPr>
          <w:rFonts w:ascii="Calibri" w:eastAsia="Times New Roman" w:hAnsi="Calibri" w:cs="Calibri"/>
          <w:lang w:eastAsia="en-DK"/>
        </w:rPr>
        <w:t xml:space="preserve">Davis D (2003) Understanding biofilm resistance to antibacterial agents. Nat Rev Drug </w:t>
      </w:r>
      <w:proofErr w:type="spellStart"/>
      <w:r w:rsidRPr="00720DF4">
        <w:rPr>
          <w:rFonts w:ascii="Calibri" w:eastAsia="Times New Roman" w:hAnsi="Calibri" w:cs="Calibri"/>
          <w:lang w:eastAsia="en-DK"/>
        </w:rPr>
        <w:t>Discov</w:t>
      </w:r>
      <w:proofErr w:type="spellEnd"/>
      <w:r w:rsidRPr="00720DF4">
        <w:rPr>
          <w:rFonts w:ascii="Calibri" w:eastAsia="Times New Roman" w:hAnsi="Calibri" w:cs="Calibri"/>
          <w:lang w:eastAsia="en-DK"/>
        </w:rPr>
        <w:t xml:space="preserve"> 2(2):114-22. </w:t>
      </w:r>
      <w:proofErr w:type="spellStart"/>
      <w:r w:rsidRPr="00720DF4">
        <w:rPr>
          <w:rFonts w:ascii="Calibri" w:eastAsia="Times New Roman" w:hAnsi="Calibri" w:cs="Calibri"/>
          <w:lang w:eastAsia="en-DK"/>
        </w:rPr>
        <w:t>doi</w:t>
      </w:r>
      <w:proofErr w:type="spellEnd"/>
      <w:r w:rsidRPr="00720DF4">
        <w:rPr>
          <w:rFonts w:ascii="Calibri" w:eastAsia="Times New Roman" w:hAnsi="Calibri" w:cs="Calibri"/>
          <w:lang w:eastAsia="en-DK"/>
        </w:rPr>
        <w:t>: 10.1038/nrd1008</w:t>
      </w:r>
    </w:p>
    <w:p w14:paraId="6D36F41F" w14:textId="1995E63C" w:rsidR="00720DF4" w:rsidRDefault="001A1193" w:rsidP="001A1193">
      <w:pPr>
        <w:pStyle w:val="Heading3"/>
      </w:pPr>
      <w:bookmarkStart w:id="19" w:name="_Toc81204900"/>
      <w:r>
        <w:t xml:space="preserve">Lecture </w:t>
      </w:r>
      <w:r w:rsidRPr="001A1193">
        <w:t>12 - Interaction of bacteria: from quorum sensing to biofilms</w:t>
      </w:r>
      <w:bookmarkEnd w:id="19"/>
    </w:p>
    <w:p w14:paraId="5C4385C8" w14:textId="77777777" w:rsidR="001A1193" w:rsidRP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#5. Platt TG, Fuqua C (2010) </w:t>
      </w:r>
      <w:r w:rsidRPr="001A1193">
        <w:rPr>
          <w:rFonts w:ascii="Calibri" w:eastAsia="Times New Roman" w:hAnsi="Calibri" w:cs="Calibri"/>
          <w:b/>
          <w:bCs/>
          <w:lang w:eastAsia="en-DK"/>
        </w:rPr>
        <w:t>What's in a name? The semantics of quorum sensing.</w:t>
      </w:r>
      <w:r w:rsidRPr="001A1193">
        <w:rPr>
          <w:rFonts w:ascii="Calibri" w:eastAsia="Times New Roman" w:hAnsi="Calibri" w:cs="Calibri"/>
          <w:lang w:eastAsia="en-DK"/>
        </w:rPr>
        <w:t xml:space="preserve"> Trends Microbiol 18(9):383-7.doi: 10.1016/j.tim.2010.05.003</w:t>
      </w:r>
    </w:p>
    <w:p w14:paraId="257036AE" w14:textId="77777777" w:rsidR="001A1193" w:rsidRP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#6. Stewart PS, Franklin MJ (2008) </w:t>
      </w:r>
      <w:r w:rsidRPr="001A1193">
        <w:rPr>
          <w:rFonts w:ascii="Calibri" w:eastAsia="Times New Roman" w:hAnsi="Calibri" w:cs="Calibri"/>
          <w:b/>
          <w:bCs/>
          <w:lang w:eastAsia="en-DK"/>
        </w:rPr>
        <w:t>Physiological heterogeneity in biofilms</w:t>
      </w:r>
      <w:r w:rsidRPr="001A1193">
        <w:rPr>
          <w:rFonts w:ascii="Calibri" w:eastAsia="Times New Roman" w:hAnsi="Calibri" w:cs="Calibri"/>
          <w:lang w:eastAsia="en-DK"/>
        </w:rPr>
        <w:t xml:space="preserve">. Nat Rev Microbiol 6(3):199-210 </w:t>
      </w:r>
    </w:p>
    <w:p w14:paraId="5CEE7E16" w14:textId="7F88E0C6" w:rsid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#7. Davis D (2003) </w:t>
      </w:r>
      <w:r w:rsidRPr="001A1193">
        <w:rPr>
          <w:rFonts w:ascii="Calibri" w:eastAsia="Times New Roman" w:hAnsi="Calibri" w:cs="Calibri"/>
          <w:b/>
          <w:bCs/>
          <w:lang w:eastAsia="en-DK"/>
        </w:rPr>
        <w:t>Understanding biofilm resistance to antibacterial agents</w:t>
      </w:r>
      <w:r w:rsidRPr="001A1193">
        <w:rPr>
          <w:rFonts w:ascii="Calibri" w:eastAsia="Times New Roman" w:hAnsi="Calibri" w:cs="Calibri"/>
          <w:lang w:eastAsia="en-DK"/>
        </w:rPr>
        <w:t xml:space="preserve">. Nat Rev Drug </w:t>
      </w:r>
      <w:proofErr w:type="spellStart"/>
      <w:r w:rsidRPr="001A1193">
        <w:rPr>
          <w:rFonts w:ascii="Calibri" w:eastAsia="Times New Roman" w:hAnsi="Calibri" w:cs="Calibri"/>
          <w:lang w:eastAsia="en-DK"/>
        </w:rPr>
        <w:t>Discov</w:t>
      </w:r>
      <w:proofErr w:type="spellEnd"/>
      <w:r w:rsidRPr="001A1193">
        <w:rPr>
          <w:rFonts w:ascii="Calibri" w:eastAsia="Times New Roman" w:hAnsi="Calibri" w:cs="Calibri"/>
          <w:lang w:eastAsia="en-DK"/>
        </w:rPr>
        <w:t xml:space="preserve"> 2(2):114-22. </w:t>
      </w:r>
      <w:proofErr w:type="spellStart"/>
      <w:r w:rsidRPr="001A1193">
        <w:rPr>
          <w:rFonts w:ascii="Calibri" w:eastAsia="Times New Roman" w:hAnsi="Calibri" w:cs="Calibri"/>
          <w:lang w:eastAsia="en-DK"/>
        </w:rPr>
        <w:t>doi</w:t>
      </w:r>
      <w:proofErr w:type="spellEnd"/>
      <w:r w:rsidRPr="001A1193">
        <w:rPr>
          <w:rFonts w:ascii="Calibri" w:eastAsia="Times New Roman" w:hAnsi="Calibri" w:cs="Calibri"/>
          <w:lang w:eastAsia="en-DK"/>
        </w:rPr>
        <w:t>: 10.1038/nrd1008</w:t>
      </w:r>
    </w:p>
    <w:p w14:paraId="41240E61" w14:textId="0E00FFF7" w:rsidR="00FB3D65" w:rsidRDefault="00FB3D65" w:rsidP="00FB3D65">
      <w:pPr>
        <w:pStyle w:val="Heading3"/>
        <w:rPr>
          <w:rFonts w:eastAsia="Times New Roman"/>
          <w:lang w:eastAsia="en-DK"/>
        </w:rPr>
      </w:pPr>
      <w:bookmarkStart w:id="20" w:name="_Toc81204901"/>
      <w:r w:rsidRPr="00FB3D65">
        <w:rPr>
          <w:rFonts w:eastAsia="Times New Roman"/>
          <w:lang w:eastAsia="en-DK"/>
        </w:rPr>
        <w:t>L</w:t>
      </w:r>
      <w:r>
        <w:rPr>
          <w:rFonts w:eastAsia="Times New Roman"/>
          <w:lang w:eastAsia="en-DK"/>
        </w:rPr>
        <w:t xml:space="preserve">ecture </w:t>
      </w:r>
      <w:r w:rsidRPr="00FB3D65">
        <w:rPr>
          <w:rFonts w:eastAsia="Times New Roman"/>
          <w:lang w:eastAsia="en-DK"/>
        </w:rPr>
        <w:t>13 - Interaction of bacteria: Bacterial motility and Chemotaxis</w:t>
      </w:r>
      <w:bookmarkEnd w:id="20"/>
    </w:p>
    <w:p w14:paraId="35D4914A"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#8. Porter SL, Wadhams GH, Armitage JP (2011) </w:t>
      </w:r>
      <w:r w:rsidRPr="00FB3D65">
        <w:rPr>
          <w:rFonts w:ascii="Calibri" w:eastAsia="Times New Roman" w:hAnsi="Calibri" w:cs="Calibri"/>
          <w:b/>
          <w:bCs/>
          <w:lang w:eastAsia="en-DK"/>
        </w:rPr>
        <w:t>Signal processing in complex chemotaxis pathways</w:t>
      </w:r>
      <w:r w:rsidRPr="00FB3D65">
        <w:rPr>
          <w:rFonts w:ascii="Calibri" w:eastAsia="Times New Roman" w:hAnsi="Calibri" w:cs="Calibri"/>
          <w:lang w:eastAsia="en-DK"/>
        </w:rPr>
        <w:t>. Nat Rev Microbiol 9(3):153-65</w:t>
      </w:r>
    </w:p>
    <w:p w14:paraId="36D689B8"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#9. Kearns DB (2010) </w:t>
      </w:r>
      <w:r w:rsidRPr="00FB3D65">
        <w:rPr>
          <w:rFonts w:ascii="Calibri" w:eastAsia="Times New Roman" w:hAnsi="Calibri" w:cs="Calibri"/>
          <w:b/>
          <w:bCs/>
          <w:lang w:eastAsia="en-DK"/>
        </w:rPr>
        <w:t>A field guide to bacterial swarming motility</w:t>
      </w:r>
      <w:r w:rsidRPr="00FB3D65">
        <w:rPr>
          <w:rFonts w:ascii="Calibri" w:eastAsia="Times New Roman" w:hAnsi="Calibri" w:cs="Calibri"/>
          <w:lang w:eastAsia="en-DK"/>
        </w:rPr>
        <w:t>. Nat Rev Microbiol 8(9):634-44</w:t>
      </w:r>
    </w:p>
    <w:p w14:paraId="5F6E1668"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#10. Schuhmacher JS, Thormann KM, Bange G (2015) </w:t>
      </w:r>
      <w:r w:rsidRPr="00FB3D65">
        <w:rPr>
          <w:rFonts w:ascii="Calibri" w:eastAsia="Times New Roman" w:hAnsi="Calibri" w:cs="Calibri"/>
          <w:b/>
          <w:bCs/>
          <w:lang w:eastAsia="en-DK"/>
        </w:rPr>
        <w:t>How bacteria maintain location and number of flagella?</w:t>
      </w:r>
      <w:r w:rsidRPr="00FB3D65">
        <w:rPr>
          <w:rFonts w:ascii="Calibri" w:eastAsia="Times New Roman" w:hAnsi="Calibri" w:cs="Calibri"/>
          <w:lang w:eastAsia="en-DK"/>
        </w:rPr>
        <w:t xml:space="preserve"> FEMS Microbiol Rev 39(6):812-22. </w:t>
      </w:r>
      <w:proofErr w:type="spellStart"/>
      <w:r w:rsidRPr="00FB3D65">
        <w:rPr>
          <w:rFonts w:ascii="Calibri" w:eastAsia="Times New Roman" w:hAnsi="Calibri" w:cs="Calibri"/>
          <w:lang w:eastAsia="en-DK"/>
        </w:rPr>
        <w:t>doi</w:t>
      </w:r>
      <w:proofErr w:type="spellEnd"/>
      <w:r w:rsidRPr="00FB3D65">
        <w:rPr>
          <w:rFonts w:ascii="Calibri" w:eastAsia="Times New Roman" w:hAnsi="Calibri" w:cs="Calibri"/>
          <w:lang w:eastAsia="en-DK"/>
        </w:rPr>
        <w:t>: 10.1093/</w:t>
      </w:r>
      <w:proofErr w:type="spellStart"/>
      <w:r w:rsidRPr="00FB3D65">
        <w:rPr>
          <w:rFonts w:ascii="Calibri" w:eastAsia="Times New Roman" w:hAnsi="Calibri" w:cs="Calibri"/>
          <w:lang w:eastAsia="en-DK"/>
        </w:rPr>
        <w:t>femsre</w:t>
      </w:r>
      <w:proofErr w:type="spellEnd"/>
      <w:r w:rsidRPr="00FB3D65">
        <w:rPr>
          <w:rFonts w:ascii="Calibri" w:eastAsia="Times New Roman" w:hAnsi="Calibri" w:cs="Calibri"/>
          <w:lang w:eastAsia="en-DK"/>
        </w:rPr>
        <w:t>/fuv034</w:t>
      </w:r>
    </w:p>
    <w:p w14:paraId="576864FF" w14:textId="77777777" w:rsidR="00FB3D65" w:rsidRPr="00FB3D65" w:rsidRDefault="00FB3D65" w:rsidP="00FB3D65">
      <w:pPr>
        <w:rPr>
          <w:lang w:eastAsia="en-DK"/>
        </w:rPr>
      </w:pPr>
    </w:p>
    <w:p w14:paraId="2868088E" w14:textId="77777777" w:rsidR="001A1193" w:rsidRPr="00720DF4" w:rsidRDefault="001A1193" w:rsidP="00720DF4"/>
    <w:p w14:paraId="4D736CAB" w14:textId="567A8265" w:rsidR="008D278E" w:rsidRDefault="008D278E" w:rsidP="008D278E">
      <w:pPr>
        <w:pStyle w:val="Heading2"/>
      </w:pPr>
      <w:bookmarkStart w:id="21" w:name="_Toc81204902"/>
      <w:r>
        <w:t>(</w:t>
      </w:r>
      <w:r w:rsidRPr="008D278E">
        <w:t>27410</w:t>
      </w:r>
      <w:r w:rsidR="00DC68AB">
        <w:t>)</w:t>
      </w:r>
      <w:r w:rsidRPr="008D278E">
        <w:t xml:space="preserve"> Computer-aided cell factory design</w:t>
      </w:r>
      <w:bookmarkEnd w:id="21"/>
    </w:p>
    <w:p w14:paraId="5119F95F" w14:textId="7AC0B67C" w:rsidR="008D278E" w:rsidRDefault="008D278E" w:rsidP="008D278E">
      <w:pPr>
        <w:pStyle w:val="Heading3"/>
      </w:pPr>
      <w:bookmarkStart w:id="22" w:name="_Toc81204903"/>
      <w:r>
        <w:t>Lecture 1 - Introduction to Cell Factories</w:t>
      </w:r>
      <w:bookmarkEnd w:id="22"/>
    </w:p>
    <w:p w14:paraId="55E45B42" w14:textId="77777777" w:rsidR="008D278E" w:rsidRPr="00E07453" w:rsidRDefault="008D278E" w:rsidP="00F6265B">
      <w:pPr>
        <w:pStyle w:val="ListParagraph"/>
        <w:numPr>
          <w:ilvl w:val="0"/>
          <w:numId w:val="20"/>
        </w:numPr>
      </w:pPr>
      <w:r w:rsidRPr="00E07453">
        <w:t xml:space="preserve">Sauer M and Mattanovich D: Construction of microbial cell factories for industrial bioprocesses, J Chem Technol </w:t>
      </w:r>
      <w:proofErr w:type="spellStart"/>
      <w:r w:rsidRPr="00E07453">
        <w:t>Biotechnol</w:t>
      </w:r>
      <w:proofErr w:type="spellEnd"/>
      <w:r w:rsidRPr="00E07453">
        <w:t xml:space="preserve"> 2012, 87:445-450, doi:10.1002/jctb.3711</w:t>
      </w:r>
    </w:p>
    <w:p w14:paraId="1B8F8AF4" w14:textId="40FFFDAA" w:rsidR="00DC68AB" w:rsidRDefault="008D278E" w:rsidP="00F6265B">
      <w:pPr>
        <w:pStyle w:val="ListParagraph"/>
        <w:numPr>
          <w:ilvl w:val="0"/>
          <w:numId w:val="20"/>
        </w:numPr>
      </w:pPr>
      <w:r w:rsidRPr="00E07453">
        <w:lastRenderedPageBreak/>
        <w:t>Davy et at, 2017. Cell factory Engineering. Cell Systems, 4(3):262-275</w:t>
      </w:r>
    </w:p>
    <w:p w14:paraId="10E5B62D" w14:textId="440A6BD0" w:rsidR="00DC68AB" w:rsidRPr="00654761" w:rsidRDefault="00DC68AB" w:rsidP="00DC68AB">
      <w:pPr>
        <w:pStyle w:val="Heading3"/>
      </w:pPr>
      <w:bookmarkStart w:id="23" w:name="_Toc81204904"/>
      <w:r w:rsidRPr="00654761">
        <w:t xml:space="preserve">Lecture 4 </w:t>
      </w:r>
      <w:r w:rsidR="00A13B4B" w:rsidRPr="00654761">
        <w:t>- Introduction</w:t>
      </w:r>
      <w:r w:rsidRPr="00654761">
        <w:t xml:space="preserve"> to Genome-scale Models and Network Topology</w:t>
      </w:r>
      <w:bookmarkEnd w:id="23"/>
    </w:p>
    <w:p w14:paraId="52DAC285" w14:textId="62BEF10F" w:rsidR="00DB5173" w:rsidRPr="00654761" w:rsidRDefault="00DC68AB" w:rsidP="00F6265B">
      <w:pPr>
        <w:pStyle w:val="ListParagraph"/>
        <w:numPr>
          <w:ilvl w:val="0"/>
          <w:numId w:val="21"/>
        </w:numPr>
      </w:pPr>
      <w:r w:rsidRPr="00654761">
        <w:t xml:space="preserve">O'Brien2020. Using Genome-scale Models to Predict Biological </w:t>
      </w:r>
      <w:proofErr w:type="spellStart"/>
      <w:r w:rsidRPr="00654761">
        <w:t>Capabilites</w:t>
      </w:r>
      <w:proofErr w:type="spellEnd"/>
    </w:p>
    <w:p w14:paraId="39194A73" w14:textId="5F9F4A15" w:rsidR="00ED7211" w:rsidRPr="00654761" w:rsidRDefault="00654761" w:rsidP="00654761">
      <w:pPr>
        <w:pStyle w:val="Heading3"/>
      </w:pPr>
      <w:bookmarkStart w:id="24" w:name="_Toc81204905"/>
      <w:r w:rsidRPr="00654761">
        <w:t>Lecture 5 - Reconstruction of Genome-scale Models</w:t>
      </w:r>
      <w:bookmarkEnd w:id="24"/>
    </w:p>
    <w:p w14:paraId="61865BBC" w14:textId="15A17A20" w:rsidR="00654761" w:rsidRPr="00C30AA1"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Reconstruction of biochemical networks in microorganisms (and S1, S2)</w:t>
      </w:r>
    </w:p>
    <w:p w14:paraId="7A7A33EE" w14:textId="6ED6DA50" w:rsidR="00654761" w:rsidRPr="00C30AA1"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A protocol for generating a high-quality genome- scale metabolic reconstruction</w:t>
      </w:r>
    </w:p>
    <w:p w14:paraId="3862D66F" w14:textId="02F9E224" w:rsidR="008D2D3D" w:rsidRPr="00720DF4"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Lieven-et-al-2020</w:t>
      </w:r>
    </w:p>
    <w:p w14:paraId="2867E4B5" w14:textId="0FFC0F6F" w:rsidR="008D2D3D" w:rsidRDefault="008D2D3D" w:rsidP="008D2D3D">
      <w:pPr>
        <w:pStyle w:val="Heading3"/>
        <w:rPr>
          <w:rFonts w:eastAsia="Times New Roman"/>
          <w:lang w:eastAsia="en-DK"/>
        </w:rPr>
      </w:pPr>
      <w:bookmarkStart w:id="25" w:name="_Toc81204906"/>
      <w:r>
        <w:rPr>
          <w:rFonts w:eastAsia="Times New Roman"/>
          <w:lang w:eastAsia="en-DK"/>
        </w:rPr>
        <w:t xml:space="preserve">Lecture 6 - </w:t>
      </w:r>
      <w:r w:rsidRPr="008D2D3D">
        <w:rPr>
          <w:rFonts w:eastAsia="Times New Roman"/>
          <w:lang w:eastAsia="en-DK"/>
        </w:rPr>
        <w:t>Application of genome-scale models for in silico predictions</w:t>
      </w:r>
      <w:bookmarkEnd w:id="25"/>
    </w:p>
    <w:p w14:paraId="11BCAB9B" w14:textId="3B302068"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Price,N.D.;Reed,J.L.&amp;</w:t>
      </w:r>
      <w:proofErr w:type="spellStart"/>
      <w:r w:rsidRPr="00C30AA1">
        <w:rPr>
          <w:rFonts w:ascii="Calibri" w:eastAsia="Times New Roman" w:hAnsi="Calibri" w:cs="Calibri"/>
          <w:lang w:eastAsia="en-DK"/>
        </w:rPr>
        <w:t>Palsson,B.Ø.Genome</w:t>
      </w:r>
      <w:proofErr w:type="spellEnd"/>
      <w:r w:rsidRPr="00C30AA1">
        <w:rPr>
          <w:rFonts w:ascii="Calibri" w:eastAsia="Times New Roman" w:hAnsi="Calibri" w:cs="Calibri"/>
          <w:lang w:eastAsia="en-DK"/>
        </w:rPr>
        <w:t xml:space="preserve">-scale models of microbial cells: evaluating the consequences of constraints. Nat Rev Microbiol, 2004, 2:886-897. </w:t>
      </w:r>
      <w:proofErr w:type="spellStart"/>
      <w:r w:rsidRPr="00C30AA1">
        <w:rPr>
          <w:rFonts w:ascii="Calibri" w:eastAsia="Times New Roman" w:hAnsi="Calibri" w:cs="Calibri"/>
          <w:lang w:eastAsia="en-DK"/>
        </w:rPr>
        <w:t>doi</w:t>
      </w:r>
      <w:proofErr w:type="spellEnd"/>
      <w:r w:rsidRPr="00C30AA1">
        <w:rPr>
          <w:rFonts w:ascii="Calibri" w:eastAsia="Times New Roman" w:hAnsi="Calibri" w:cs="Calibri"/>
          <w:lang w:eastAsia="en-DK"/>
        </w:rPr>
        <w:t>: 10.1038/nrmicro1023</w:t>
      </w:r>
    </w:p>
    <w:p w14:paraId="0E1017E1" w14:textId="4058153D"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Pharkya,P.;Burgard,A.P.&amp;</w:t>
      </w:r>
      <w:proofErr w:type="spellStart"/>
      <w:r w:rsidRPr="00C30AA1">
        <w:rPr>
          <w:rFonts w:ascii="Calibri" w:eastAsia="Times New Roman" w:hAnsi="Calibri" w:cs="Calibri"/>
          <w:lang w:eastAsia="en-DK"/>
        </w:rPr>
        <w:t>Maranas,C.D</w:t>
      </w:r>
      <w:proofErr w:type="spellEnd"/>
      <w:r w:rsidRPr="00C30AA1">
        <w:rPr>
          <w:rFonts w:ascii="Calibri" w:eastAsia="Times New Roman" w:hAnsi="Calibri" w:cs="Calibri"/>
          <w:lang w:eastAsia="en-DK"/>
        </w:rPr>
        <w:t xml:space="preserve">. Exploring the overproduction of amino acids using the bilevel optimization framework </w:t>
      </w:r>
      <w:proofErr w:type="spellStart"/>
      <w:r w:rsidRPr="00C30AA1">
        <w:rPr>
          <w:rFonts w:ascii="Calibri" w:eastAsia="Times New Roman" w:hAnsi="Calibri" w:cs="Calibri"/>
          <w:lang w:eastAsia="en-DK"/>
        </w:rPr>
        <w:t>OptKnock</w:t>
      </w:r>
      <w:proofErr w:type="spellEnd"/>
      <w:r w:rsidRPr="00C30AA1">
        <w:rPr>
          <w:rFonts w:ascii="Calibri" w:eastAsia="Times New Roman" w:hAnsi="Calibri" w:cs="Calibri"/>
          <w:lang w:eastAsia="en-DK"/>
        </w:rPr>
        <w:t xml:space="preserve">. </w:t>
      </w:r>
      <w:proofErr w:type="spellStart"/>
      <w:r w:rsidRPr="00C30AA1">
        <w:rPr>
          <w:rFonts w:ascii="Calibri" w:eastAsia="Times New Roman" w:hAnsi="Calibri" w:cs="Calibri"/>
          <w:lang w:eastAsia="en-DK"/>
        </w:rPr>
        <w:t>Biotechnol</w:t>
      </w:r>
      <w:proofErr w:type="spellEnd"/>
      <w:r w:rsidRPr="00C30AA1">
        <w:rPr>
          <w:rFonts w:ascii="Calibri" w:eastAsia="Times New Roman" w:hAnsi="Calibri" w:cs="Calibri"/>
          <w:lang w:eastAsia="en-DK"/>
        </w:rPr>
        <w:t xml:space="preserve"> </w:t>
      </w:r>
      <w:proofErr w:type="spellStart"/>
      <w:r w:rsidRPr="00C30AA1">
        <w:rPr>
          <w:rFonts w:ascii="Calibri" w:eastAsia="Times New Roman" w:hAnsi="Calibri" w:cs="Calibri"/>
          <w:lang w:eastAsia="en-DK"/>
        </w:rPr>
        <w:t>Bioeng</w:t>
      </w:r>
      <w:proofErr w:type="spellEnd"/>
      <w:r w:rsidRPr="00C30AA1">
        <w:rPr>
          <w:rFonts w:ascii="Calibri" w:eastAsia="Times New Roman" w:hAnsi="Calibri" w:cs="Calibri"/>
          <w:lang w:eastAsia="en-DK"/>
        </w:rPr>
        <w:t xml:space="preserve">, 2003, 84:887-899. </w:t>
      </w:r>
      <w:proofErr w:type="spellStart"/>
      <w:r w:rsidRPr="00C30AA1">
        <w:rPr>
          <w:rFonts w:ascii="Calibri" w:eastAsia="Times New Roman" w:hAnsi="Calibri" w:cs="Calibri"/>
          <w:lang w:eastAsia="en-DK"/>
        </w:rPr>
        <w:t>doi</w:t>
      </w:r>
      <w:proofErr w:type="spellEnd"/>
      <w:r w:rsidRPr="00C30AA1">
        <w:rPr>
          <w:rFonts w:ascii="Calibri" w:eastAsia="Times New Roman" w:hAnsi="Calibri" w:cs="Calibri"/>
          <w:lang w:eastAsia="en-DK"/>
        </w:rPr>
        <w:t>: 10.1002/bit.10857</w:t>
      </w:r>
    </w:p>
    <w:p w14:paraId="1A70B98E" w14:textId="0E33AEBD"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1D52A1">
        <w:rPr>
          <w:rFonts w:ascii="Calibri" w:eastAsia="Times New Roman" w:hAnsi="Calibri" w:cs="Calibri"/>
          <w:lang w:val="nl-NL" w:eastAsia="en-DK"/>
        </w:rPr>
        <w:t xml:space="preserve">RM Zelle, E </w:t>
      </w:r>
      <w:proofErr w:type="spellStart"/>
      <w:r w:rsidRPr="001D52A1">
        <w:rPr>
          <w:rFonts w:ascii="Calibri" w:eastAsia="Times New Roman" w:hAnsi="Calibri" w:cs="Calibri"/>
          <w:lang w:val="nl-NL" w:eastAsia="en-DK"/>
        </w:rPr>
        <w:t>deHulster</w:t>
      </w:r>
      <w:proofErr w:type="spellEnd"/>
      <w:r w:rsidRPr="001D52A1">
        <w:rPr>
          <w:rFonts w:ascii="Calibri" w:eastAsia="Times New Roman" w:hAnsi="Calibri" w:cs="Calibri"/>
          <w:lang w:val="nl-NL" w:eastAsia="en-DK"/>
        </w:rPr>
        <w:t xml:space="preserve">, WA </w:t>
      </w:r>
      <w:proofErr w:type="spellStart"/>
      <w:r w:rsidRPr="001D52A1">
        <w:rPr>
          <w:rFonts w:ascii="Calibri" w:eastAsia="Times New Roman" w:hAnsi="Calibri" w:cs="Calibri"/>
          <w:lang w:val="nl-NL" w:eastAsia="en-DK"/>
        </w:rPr>
        <w:t>vanWinden</w:t>
      </w:r>
      <w:proofErr w:type="spellEnd"/>
      <w:r w:rsidRPr="001D52A1">
        <w:rPr>
          <w:rFonts w:ascii="Calibri" w:eastAsia="Times New Roman" w:hAnsi="Calibri" w:cs="Calibri"/>
          <w:lang w:val="nl-NL" w:eastAsia="en-DK"/>
        </w:rPr>
        <w:t xml:space="preserve">, P </w:t>
      </w:r>
      <w:proofErr w:type="spellStart"/>
      <w:r w:rsidRPr="001D52A1">
        <w:rPr>
          <w:rFonts w:ascii="Calibri" w:eastAsia="Times New Roman" w:hAnsi="Calibri" w:cs="Calibri"/>
          <w:lang w:val="nl-NL" w:eastAsia="en-DK"/>
        </w:rPr>
        <w:t>deWaard</w:t>
      </w:r>
      <w:proofErr w:type="spellEnd"/>
      <w:r w:rsidRPr="001D52A1">
        <w:rPr>
          <w:rFonts w:ascii="Calibri" w:eastAsia="Times New Roman" w:hAnsi="Calibri" w:cs="Calibri"/>
          <w:lang w:val="nl-NL" w:eastAsia="en-DK"/>
        </w:rPr>
        <w:t xml:space="preserve">, C Dijkema, AA Winkler, J-MA Geertman, JP van Dijken, JT Pronk, AJA van Maris. </w:t>
      </w:r>
      <w:r w:rsidRPr="00C30AA1">
        <w:rPr>
          <w:rFonts w:ascii="Calibri" w:eastAsia="Times New Roman" w:hAnsi="Calibri" w:cs="Calibri"/>
          <w:lang w:eastAsia="en-DK"/>
        </w:rPr>
        <w:t xml:space="preserve">Malic acid production by Saccharomyces cerevisiae: engineering of pyruvate carboxylation, oxaloacetate reduction, and malate export. Appl Environ Microbiol, 2008, 74:2766-2777. </w:t>
      </w:r>
      <w:proofErr w:type="spellStart"/>
      <w:r w:rsidRPr="00C30AA1">
        <w:rPr>
          <w:rFonts w:ascii="Calibri" w:eastAsia="Times New Roman" w:hAnsi="Calibri" w:cs="Calibri"/>
          <w:lang w:eastAsia="en-DK"/>
        </w:rPr>
        <w:t>doi</w:t>
      </w:r>
      <w:proofErr w:type="spellEnd"/>
      <w:r w:rsidRPr="00C30AA1">
        <w:rPr>
          <w:rFonts w:ascii="Calibri" w:eastAsia="Times New Roman" w:hAnsi="Calibri" w:cs="Calibri"/>
          <w:lang w:eastAsia="en-DK"/>
        </w:rPr>
        <w:t>: 10.1128/AEM.02591-07</w:t>
      </w:r>
    </w:p>
    <w:p w14:paraId="26733538" w14:textId="77777777" w:rsidR="008D2D3D" w:rsidRPr="008D2D3D" w:rsidRDefault="008D2D3D" w:rsidP="008D2D3D">
      <w:pPr>
        <w:spacing w:after="0" w:line="240" w:lineRule="auto"/>
        <w:textAlignment w:val="center"/>
      </w:pPr>
    </w:p>
    <w:p w14:paraId="0C51E0B1" w14:textId="77777777" w:rsidR="00654761" w:rsidRPr="00654761" w:rsidRDefault="00654761" w:rsidP="00654761">
      <w:pPr>
        <w:rPr>
          <w:highlight w:val="yellow"/>
        </w:rPr>
      </w:pPr>
    </w:p>
    <w:p w14:paraId="25EA87B6" w14:textId="4B553DD8" w:rsidR="00654761" w:rsidRPr="00DB5173" w:rsidRDefault="00E14470" w:rsidP="00E14470">
      <w:pPr>
        <w:pStyle w:val="Heading3"/>
      </w:pPr>
      <w:bookmarkStart w:id="26" w:name="_Toc81204907"/>
      <w:r w:rsidRPr="00DB5173">
        <w:t>Project</w:t>
      </w:r>
      <w:bookmarkEnd w:id="26"/>
    </w:p>
    <w:p w14:paraId="20326009" w14:textId="08C066A8" w:rsidR="00E14470" w:rsidRPr="00C30AA1" w:rsidRDefault="00E14470" w:rsidP="00F6265B">
      <w:pPr>
        <w:pStyle w:val="ListParagraph"/>
        <w:numPr>
          <w:ilvl w:val="0"/>
          <w:numId w:val="21"/>
        </w:numPr>
        <w:rPr>
          <w:highlight w:val="yellow"/>
        </w:rPr>
      </w:pPr>
      <w:r w:rsidRPr="00C30AA1">
        <w:rPr>
          <w:highlight w:val="yellow"/>
        </w:rPr>
        <w:t>Zinser1993. Sterol composition of yeast organelle membranes and subcellular distribution of enzymes involved in sterol metabolism</w:t>
      </w:r>
    </w:p>
    <w:p w14:paraId="582EEF1B" w14:textId="00F5F5C4" w:rsidR="00E14470" w:rsidRPr="00C30AA1" w:rsidRDefault="00E14470" w:rsidP="00F6265B">
      <w:pPr>
        <w:pStyle w:val="ListParagraph"/>
        <w:numPr>
          <w:ilvl w:val="0"/>
          <w:numId w:val="21"/>
        </w:numPr>
        <w:rPr>
          <w:highlight w:val="yellow"/>
        </w:rPr>
      </w:pPr>
      <w:r w:rsidRPr="00C30AA1">
        <w:rPr>
          <w:highlight w:val="yellow"/>
        </w:rPr>
        <w:t>Cardwell2011. A Review of Mushrooms as a Potential Source of Dietary Vitamin D</w:t>
      </w:r>
    </w:p>
    <w:p w14:paraId="1A494974" w14:textId="0893B572" w:rsidR="00E14470" w:rsidRDefault="00E14470" w:rsidP="00ED7211">
      <w:pPr>
        <w:rPr>
          <w:highlight w:val="yellow"/>
        </w:rPr>
      </w:pPr>
    </w:p>
    <w:p w14:paraId="25A482C6" w14:textId="77777777" w:rsidR="00E14470" w:rsidRDefault="00E14470" w:rsidP="00ED7211">
      <w:pPr>
        <w:rPr>
          <w:highlight w:val="yellow"/>
        </w:rPr>
      </w:pPr>
    </w:p>
    <w:p w14:paraId="724B5E3E" w14:textId="429B72D6" w:rsidR="00ED7211" w:rsidRPr="00ED7211" w:rsidRDefault="00ED7211" w:rsidP="00ED7211">
      <w:pPr>
        <w:pStyle w:val="Heading2"/>
      </w:pPr>
      <w:bookmarkStart w:id="27" w:name="_Toc81204908"/>
      <w:r w:rsidRPr="00ED7211">
        <w:t>(28480) Biobusiness and Process Innovation</w:t>
      </w:r>
      <w:bookmarkEnd w:id="27"/>
    </w:p>
    <w:p w14:paraId="6091586D" w14:textId="7E77610D" w:rsidR="00ED7211" w:rsidRPr="00ED7211" w:rsidRDefault="00ED7211" w:rsidP="00ED7211">
      <w:pPr>
        <w:pStyle w:val="Heading3"/>
      </w:pPr>
      <w:bookmarkStart w:id="28" w:name="_Toc81204909"/>
      <w:r w:rsidRPr="00ED7211">
        <w:t>Lecture 4 - Regulation and its impact on biobusiness</w:t>
      </w:r>
      <w:bookmarkEnd w:id="28"/>
    </w:p>
    <w:p w14:paraId="54A10FFD" w14:textId="364D2688" w:rsidR="00ED7211" w:rsidRDefault="00ED7211" w:rsidP="00F6265B">
      <w:pPr>
        <w:pStyle w:val="ListParagraph"/>
        <w:numPr>
          <w:ilvl w:val="0"/>
          <w:numId w:val="21"/>
        </w:numPr>
      </w:pPr>
      <w:r w:rsidRPr="00ED7211">
        <w:t>Patel KT, Chotai NP. Documentation and records: Harmonized GMP requirements. J Young Pharmacists 2011;3:138-50.</w:t>
      </w:r>
    </w:p>
    <w:p w14:paraId="48CC0CC4" w14:textId="2B8532DF" w:rsidR="001E0C36" w:rsidRDefault="001E0C36" w:rsidP="001E0C36"/>
    <w:p w14:paraId="2FFD693C" w14:textId="3E8818B0" w:rsidR="001E0C36" w:rsidRDefault="001E0C36" w:rsidP="001E0C36">
      <w:pPr>
        <w:pStyle w:val="Heading3"/>
      </w:pPr>
      <w:bookmarkStart w:id="29" w:name="_Toc81204910"/>
      <w:r>
        <w:t>January</w:t>
      </w:r>
      <w:bookmarkEnd w:id="29"/>
    </w:p>
    <w:p w14:paraId="0627FD78" w14:textId="2C2BD34F" w:rsidR="001E0C36" w:rsidRPr="002C6F14" w:rsidRDefault="001E0C36" w:rsidP="001E0C36">
      <w:pPr>
        <w:pStyle w:val="ListParagraph"/>
        <w:numPr>
          <w:ilvl w:val="0"/>
          <w:numId w:val="21"/>
        </w:numPr>
        <w:rPr>
          <w:highlight w:val="green"/>
        </w:rPr>
      </w:pPr>
      <w:r w:rsidRPr="002C6F14">
        <w:rPr>
          <w:highlight w:val="green"/>
        </w:rPr>
        <w:t>Isabella2018. Development of a synthetic live bacterial therapeutic for the human metabolic disease phenylketonuria</w:t>
      </w:r>
    </w:p>
    <w:p w14:paraId="28564C73" w14:textId="7D676266" w:rsidR="002C6F14" w:rsidRDefault="002C6F14" w:rsidP="002C6F14">
      <w:pPr>
        <w:pStyle w:val="ListParagraph"/>
        <w:numPr>
          <w:ilvl w:val="1"/>
          <w:numId w:val="21"/>
        </w:numPr>
      </w:pPr>
      <w:r>
        <w:t>In this paper, a probiotic that can degrade phenylalanine (Phe) is developed.</w:t>
      </w:r>
    </w:p>
    <w:p w14:paraId="0236DA58" w14:textId="3E7C46BD" w:rsidR="002C6F14" w:rsidRDefault="002C6F14" w:rsidP="002C6F14">
      <w:pPr>
        <w:pStyle w:val="ListParagraph"/>
        <w:numPr>
          <w:ilvl w:val="1"/>
          <w:numId w:val="21"/>
        </w:numPr>
      </w:pPr>
      <w:r>
        <w:t>This is useful for patients that cannot degrade it themselves. This disease can be really bad, and there are currently no really good treatments.</w:t>
      </w:r>
    </w:p>
    <w:p w14:paraId="40B2976D" w14:textId="6D80C7C9" w:rsidR="002C6F14" w:rsidRDefault="002C6F14" w:rsidP="002C6F14">
      <w:pPr>
        <w:pStyle w:val="ListParagraph"/>
        <w:numPr>
          <w:ilvl w:val="1"/>
          <w:numId w:val="21"/>
        </w:numPr>
      </w:pPr>
      <w:r>
        <w:t xml:space="preserve">Their solution is to use an </w:t>
      </w:r>
      <w:r>
        <w:rPr>
          <w:i/>
          <w:iCs/>
        </w:rPr>
        <w:t>E. coli</w:t>
      </w:r>
      <w:r>
        <w:t xml:space="preserve"> </w:t>
      </w:r>
      <w:proofErr w:type="spellStart"/>
      <w:r>
        <w:t>Nissle</w:t>
      </w:r>
      <w:proofErr w:type="spellEnd"/>
      <w:r>
        <w:t xml:space="preserve"> that can degrade the Phe in the intestine. The design and construction is pretty neat and I think it is a cool study. </w:t>
      </w:r>
    </w:p>
    <w:p w14:paraId="67104416" w14:textId="4C7E0B00" w:rsidR="001E0C36" w:rsidRDefault="001E0C36" w:rsidP="001E0C36">
      <w:pPr>
        <w:pStyle w:val="ListParagraph"/>
        <w:numPr>
          <w:ilvl w:val="0"/>
          <w:numId w:val="21"/>
        </w:numPr>
      </w:pPr>
      <w:r w:rsidRPr="001E0C36">
        <w:t xml:space="preserve">Patching2014. Surface plasmon resonance spectroscopy for </w:t>
      </w:r>
      <w:proofErr w:type="spellStart"/>
      <w:r w:rsidRPr="001E0C36">
        <w:t>characterisation</w:t>
      </w:r>
      <w:proofErr w:type="spellEnd"/>
      <w:r w:rsidRPr="001E0C36">
        <w:t xml:space="preserve"> of membrane protein–ligand interactions and its potential for drug discovery</w:t>
      </w:r>
    </w:p>
    <w:p w14:paraId="1A78E581" w14:textId="0C04530A" w:rsidR="00A03858" w:rsidRDefault="00A03858" w:rsidP="00A03858">
      <w:pPr>
        <w:pStyle w:val="ListParagraph"/>
        <w:numPr>
          <w:ilvl w:val="1"/>
          <w:numId w:val="21"/>
        </w:numPr>
      </w:pPr>
      <w:r>
        <w:lastRenderedPageBreak/>
        <w:t>This paper is a review of Surface Plasmon Resonance (SPR) technology and what it can be used for</w:t>
      </w:r>
    </w:p>
    <w:p w14:paraId="1CF24E0C" w14:textId="5228E962" w:rsidR="00A03858" w:rsidRDefault="00A03858" w:rsidP="00A03858">
      <w:pPr>
        <w:pStyle w:val="ListParagraph"/>
        <w:numPr>
          <w:ilvl w:val="1"/>
          <w:numId w:val="21"/>
        </w:numPr>
      </w:pPr>
      <w:r>
        <w:t xml:space="preserve">In essence, it is a useful method for measuring the interactions between proteins. Here membrane proteins can also be tested, which is a mayor advantage over many other methods. </w:t>
      </w:r>
    </w:p>
    <w:p w14:paraId="3B7A80D5" w14:textId="138D483B" w:rsidR="001E0C36" w:rsidRDefault="001E0C36" w:rsidP="001E0C36">
      <w:pPr>
        <w:pStyle w:val="ListParagraph"/>
        <w:numPr>
          <w:ilvl w:val="0"/>
          <w:numId w:val="21"/>
        </w:numPr>
      </w:pPr>
      <w:r w:rsidRPr="001E0C36">
        <w:t>Rong2012. Monitoring the Size and Lateral Dynamics of ErbB1 Enriched Membrane Domains through Live Cell Plasmon Coupling Microscopy</w:t>
      </w:r>
    </w:p>
    <w:p w14:paraId="2E18CBB6" w14:textId="17A5A5C6" w:rsidR="0029404D" w:rsidRDefault="0029404D" w:rsidP="0029404D">
      <w:pPr>
        <w:pStyle w:val="ListParagraph"/>
        <w:numPr>
          <w:ilvl w:val="1"/>
          <w:numId w:val="21"/>
        </w:numPr>
      </w:pPr>
      <w:r>
        <w:t>To be honest, I have no idea what this paper is about</w:t>
      </w:r>
    </w:p>
    <w:p w14:paraId="48D55C2B" w14:textId="051FFE25" w:rsidR="0029404D" w:rsidRDefault="0029404D" w:rsidP="0029404D">
      <w:pPr>
        <w:pStyle w:val="ListParagraph"/>
        <w:numPr>
          <w:ilvl w:val="1"/>
          <w:numId w:val="21"/>
        </w:numPr>
      </w:pPr>
      <w:r>
        <w:t>I think that it is about looking at a specific type of cancer cells using some technology that is related to SPR, but I really cannot tell.</w:t>
      </w:r>
    </w:p>
    <w:p w14:paraId="37657290" w14:textId="24A8AA84" w:rsidR="00FB3B0C" w:rsidRPr="00FB3B0C" w:rsidRDefault="00FB3B0C" w:rsidP="00FB3B0C">
      <w:pPr>
        <w:pStyle w:val="ListParagraph"/>
        <w:numPr>
          <w:ilvl w:val="0"/>
          <w:numId w:val="21"/>
        </w:numPr>
        <w:rPr>
          <w:highlight w:val="green"/>
        </w:rPr>
      </w:pPr>
      <w:r w:rsidRPr="00FB3B0C">
        <w:rPr>
          <w:highlight w:val="green"/>
        </w:rPr>
        <w:t>Welch2007.Potent D-peptide inhibitors of HIV-1 entry</w:t>
      </w:r>
    </w:p>
    <w:p w14:paraId="75A24226" w14:textId="31A14326" w:rsidR="00FB3B0C" w:rsidRDefault="00FB3B0C" w:rsidP="00FB3B0C">
      <w:pPr>
        <w:pStyle w:val="ListParagraph"/>
        <w:numPr>
          <w:ilvl w:val="1"/>
          <w:numId w:val="21"/>
        </w:numPr>
      </w:pPr>
      <w:r>
        <w:t>In this paper, the authors develop a series of D-peptides that can be used to inhibit HIV. The use of D-peptides has the added benefit of a higher stability as natural proteases cannot degrade them. This would therefore allow for oral administration, which is the best way to give medicine</w:t>
      </w:r>
    </w:p>
    <w:p w14:paraId="1299D2E9" w14:textId="0EA2935B" w:rsidR="00FB3B0C" w:rsidRPr="00170E22" w:rsidRDefault="00FB3B0C" w:rsidP="00FB3B0C">
      <w:pPr>
        <w:pStyle w:val="ListParagraph"/>
        <w:numPr>
          <w:ilvl w:val="1"/>
          <w:numId w:val="21"/>
        </w:numPr>
      </w:pPr>
      <w:r>
        <w:t xml:space="preserve">Overall, I really like this paper and it has a lot of interesting thoughts we can work </w:t>
      </w:r>
      <w:r w:rsidRPr="00170E22">
        <w:t xml:space="preserve">with. </w:t>
      </w:r>
    </w:p>
    <w:p w14:paraId="0F0D3226" w14:textId="77777777" w:rsidR="00965802" w:rsidRPr="00170E22" w:rsidRDefault="00965802" w:rsidP="00965802">
      <w:pPr>
        <w:pStyle w:val="ListParagraph"/>
        <w:numPr>
          <w:ilvl w:val="0"/>
          <w:numId w:val="21"/>
        </w:numPr>
      </w:pPr>
      <w:r w:rsidRPr="00170E22">
        <w:t>Milton1992. Total chemical synthesis of a D-enzyme; the enantiomers of HIV-1 protease show reciprocal chiral substrate specificity</w:t>
      </w:r>
    </w:p>
    <w:p w14:paraId="0DFBC6FB" w14:textId="1F26D14A" w:rsidR="00965802" w:rsidRPr="00170E22" w:rsidRDefault="00965802" w:rsidP="00FB3B0C">
      <w:pPr>
        <w:pStyle w:val="ListParagraph"/>
        <w:numPr>
          <w:ilvl w:val="1"/>
          <w:numId w:val="21"/>
        </w:numPr>
      </w:pPr>
      <w:r w:rsidRPr="00170E22">
        <w:t>In this paper, the HIV protease has been chemically synthetized using only D-amino acids. This has resulted in a complete mirroring of the enzyme</w:t>
      </w:r>
    </w:p>
    <w:p w14:paraId="2F37BA0F" w14:textId="11F8FDB4" w:rsidR="00965802" w:rsidRPr="00170E22" w:rsidRDefault="00965802" w:rsidP="00FB3B0C">
      <w:pPr>
        <w:pStyle w:val="ListParagraph"/>
        <w:numPr>
          <w:ilvl w:val="1"/>
          <w:numId w:val="21"/>
        </w:numPr>
      </w:pPr>
      <w:r w:rsidRPr="00170E22">
        <w:t>This means that everything we know about L-proteins, we can also apply to D-proteins, just mirrored.</w:t>
      </w:r>
    </w:p>
    <w:p w14:paraId="18299CEA" w14:textId="2A83202D" w:rsidR="00965802" w:rsidRPr="00170E22" w:rsidRDefault="00965802" w:rsidP="00FB3B0C">
      <w:pPr>
        <w:pStyle w:val="ListParagraph"/>
        <w:numPr>
          <w:ilvl w:val="1"/>
          <w:numId w:val="21"/>
        </w:numPr>
      </w:pPr>
      <w:r w:rsidRPr="00170E22">
        <w:t xml:space="preserve">It was also found that achiral inhibitors worked equally well on both the L-, and D-proteins. </w:t>
      </w:r>
    </w:p>
    <w:p w14:paraId="6793266A" w14:textId="77777777" w:rsidR="00F01659" w:rsidRPr="00170E22" w:rsidRDefault="00F01659" w:rsidP="00F01659">
      <w:pPr>
        <w:pStyle w:val="ListParagraph"/>
        <w:numPr>
          <w:ilvl w:val="0"/>
          <w:numId w:val="21"/>
        </w:numPr>
      </w:pPr>
      <w:r w:rsidRPr="00170E22">
        <w:t>Regenmortel1998. D-peptides as immunogens and diagnostic reagents</w:t>
      </w:r>
    </w:p>
    <w:p w14:paraId="03762C6E" w14:textId="671978F8" w:rsidR="00F01659" w:rsidRPr="00170E22" w:rsidRDefault="00F01659" w:rsidP="00FB3B0C">
      <w:pPr>
        <w:pStyle w:val="ListParagraph"/>
        <w:numPr>
          <w:ilvl w:val="1"/>
          <w:numId w:val="21"/>
        </w:numPr>
      </w:pPr>
      <w:r w:rsidRPr="00170E22">
        <w:t xml:space="preserve">In this review, recent advances of D-peptides and retro-D-peptides are summarized. </w:t>
      </w:r>
    </w:p>
    <w:p w14:paraId="51BC2655" w14:textId="149D894F" w:rsidR="00F01659" w:rsidRPr="00170E22" w:rsidRDefault="00F01659" w:rsidP="00FB3B0C">
      <w:pPr>
        <w:pStyle w:val="ListParagraph"/>
        <w:numPr>
          <w:ilvl w:val="1"/>
          <w:numId w:val="21"/>
        </w:numPr>
      </w:pPr>
      <w:r w:rsidRPr="00170E22">
        <w:t xml:space="preserve">In general, </w:t>
      </w:r>
      <w:r w:rsidR="0051305C" w:rsidRPr="00170E22">
        <w:t>this paper is not super interesting</w:t>
      </w:r>
    </w:p>
    <w:p w14:paraId="281A1825" w14:textId="77777777" w:rsidR="0051305C" w:rsidRPr="00170E22" w:rsidRDefault="0051305C" w:rsidP="0051305C">
      <w:pPr>
        <w:pStyle w:val="ListParagraph"/>
        <w:numPr>
          <w:ilvl w:val="0"/>
          <w:numId w:val="21"/>
        </w:numPr>
      </w:pPr>
      <w:r w:rsidRPr="00170E22">
        <w:t>Kodama2010. Site-specific incorporation of 4-iodo-L-phenylalanine through opal suppression</w:t>
      </w:r>
    </w:p>
    <w:p w14:paraId="31F76FF1" w14:textId="3E9A33F0" w:rsidR="009658A3" w:rsidRPr="00170E22" w:rsidRDefault="0051305C" w:rsidP="009658A3">
      <w:pPr>
        <w:pStyle w:val="ListParagraph"/>
        <w:numPr>
          <w:ilvl w:val="1"/>
          <w:numId w:val="21"/>
        </w:numPr>
      </w:pPr>
      <w:r w:rsidRPr="00170E22">
        <w:t xml:space="preserve">In this paper, the authors have incorporated a </w:t>
      </w:r>
      <w:proofErr w:type="spellStart"/>
      <w:r w:rsidRPr="00170E22">
        <w:t>ncAA</w:t>
      </w:r>
      <w:proofErr w:type="spellEnd"/>
      <w:r w:rsidRPr="00170E22">
        <w:t xml:space="preserve"> in a cell free system. They get it to work, but the overall process is not super amazing</w:t>
      </w:r>
    </w:p>
    <w:p w14:paraId="1CADB038" w14:textId="3CC74226" w:rsidR="006703FB" w:rsidRPr="00170E22" w:rsidRDefault="006703FB" w:rsidP="009658A3">
      <w:pPr>
        <w:pStyle w:val="ListParagraph"/>
        <w:numPr>
          <w:ilvl w:val="0"/>
          <w:numId w:val="26"/>
        </w:numPr>
      </w:pPr>
      <w:r w:rsidRPr="00170E22">
        <w:t>Gan2017. Translation System Engineering in Escherichia coli Enhances Non-Canonical Amino Acid Incorporation into Proteins</w:t>
      </w:r>
    </w:p>
    <w:p w14:paraId="43417BFA" w14:textId="3E1B5FE2" w:rsidR="00170E22" w:rsidRPr="00170E22" w:rsidRDefault="00170E22" w:rsidP="00170E22">
      <w:pPr>
        <w:pStyle w:val="ListParagraph"/>
        <w:numPr>
          <w:ilvl w:val="1"/>
          <w:numId w:val="26"/>
        </w:numPr>
      </w:pPr>
      <w:r w:rsidRPr="00170E22">
        <w:t xml:space="preserve">In this paper the authors incorporated a </w:t>
      </w:r>
      <w:proofErr w:type="spellStart"/>
      <w:r w:rsidRPr="00170E22">
        <w:t>ncAA</w:t>
      </w:r>
      <w:proofErr w:type="spellEnd"/>
      <w:r w:rsidRPr="00170E22">
        <w:t xml:space="preserve"> in place of the amber stop-codon. They also evolved on the tRNA, tRNA-synthetase and the EF-Tu elongation factor. This was all done in the hopes of increasing </w:t>
      </w:r>
      <w:proofErr w:type="spellStart"/>
      <w:r w:rsidRPr="00170E22">
        <w:t>ncAA</w:t>
      </w:r>
      <w:proofErr w:type="spellEnd"/>
      <w:r w:rsidRPr="00170E22">
        <w:t xml:space="preserve"> incorporation, which also partly worked.</w:t>
      </w:r>
    </w:p>
    <w:p w14:paraId="3B3A3B17" w14:textId="3FC43A04" w:rsidR="00170E22" w:rsidRPr="00792456" w:rsidRDefault="00170E22" w:rsidP="00170E22">
      <w:pPr>
        <w:pStyle w:val="ListParagraph"/>
        <w:numPr>
          <w:ilvl w:val="1"/>
          <w:numId w:val="26"/>
        </w:numPr>
      </w:pPr>
      <w:r w:rsidRPr="00170E22">
        <w:t xml:space="preserve">They found that the evolved parts only had a noticeable effect when the </w:t>
      </w:r>
      <w:proofErr w:type="spellStart"/>
      <w:r w:rsidRPr="00170E22">
        <w:t>ncAA</w:t>
      </w:r>
      <w:proofErr w:type="spellEnd"/>
      <w:r w:rsidRPr="00170E22">
        <w:t xml:space="preserve"> </w:t>
      </w:r>
      <w:r w:rsidRPr="00792456">
        <w:t xml:space="preserve">concentration was low and/or there were many amber codons that needed to be filled with the </w:t>
      </w:r>
      <w:proofErr w:type="spellStart"/>
      <w:r w:rsidRPr="00792456">
        <w:t>ncAA</w:t>
      </w:r>
      <w:proofErr w:type="spellEnd"/>
      <w:r w:rsidRPr="00792456">
        <w:t>.</w:t>
      </w:r>
    </w:p>
    <w:p w14:paraId="65F28E5B" w14:textId="18D7CAED" w:rsidR="00170E22" w:rsidRPr="00792456" w:rsidRDefault="00170E22" w:rsidP="00170E22">
      <w:pPr>
        <w:pStyle w:val="ListParagraph"/>
        <w:numPr>
          <w:ilvl w:val="1"/>
          <w:numId w:val="26"/>
        </w:numPr>
      </w:pPr>
      <w:r w:rsidRPr="00792456">
        <w:t xml:space="preserve">In general, this paper seems interesting, but it is not quite what I was looking for in terms of D-amino acids and their incorporation in </w:t>
      </w:r>
      <w:r w:rsidRPr="00792456">
        <w:rPr>
          <w:i/>
          <w:iCs/>
        </w:rPr>
        <w:t>E. coli</w:t>
      </w:r>
      <w:r w:rsidRPr="00792456">
        <w:t>.</w:t>
      </w:r>
    </w:p>
    <w:p w14:paraId="71D1EB72" w14:textId="77777777" w:rsidR="000651DB" w:rsidRDefault="000651DB">
      <w:r>
        <w:br w:type="page"/>
      </w:r>
    </w:p>
    <w:p w14:paraId="5FAE9AE5" w14:textId="13FBF7CE" w:rsidR="000651DB" w:rsidRDefault="000651DB" w:rsidP="000651DB">
      <w:pPr>
        <w:pStyle w:val="Heading1"/>
      </w:pPr>
      <w:bookmarkStart w:id="30" w:name="_Toc81204911"/>
      <w:r>
        <w:lastRenderedPageBreak/>
        <w:t>Courses - Spring 2021</w:t>
      </w:r>
      <w:bookmarkEnd w:id="30"/>
    </w:p>
    <w:p w14:paraId="445E588D" w14:textId="7277F455" w:rsidR="00E05459" w:rsidRDefault="00E05459" w:rsidP="00E05459"/>
    <w:p w14:paraId="7EE55C48" w14:textId="5046E4F9" w:rsidR="00E05459" w:rsidRDefault="00E05459" w:rsidP="00E05459">
      <w:pPr>
        <w:pStyle w:val="Heading2"/>
      </w:pPr>
      <w:bookmarkStart w:id="31" w:name="_Toc81204912"/>
      <w:r w:rsidRPr="00E05459">
        <w:t>(27422) Biosynthesis of natural products</w:t>
      </w:r>
      <w:bookmarkEnd w:id="31"/>
    </w:p>
    <w:p w14:paraId="36FE68D1" w14:textId="33520FDA" w:rsidR="00E05459" w:rsidRDefault="00E05459" w:rsidP="00E05459">
      <w:pPr>
        <w:pStyle w:val="Heading3"/>
      </w:pPr>
      <w:bookmarkStart w:id="32" w:name="_Toc81204913"/>
      <w:r>
        <w:t>Lecture 5 - Non-ribosomal peptide synthases</w:t>
      </w:r>
      <w:bookmarkEnd w:id="32"/>
    </w:p>
    <w:p w14:paraId="6E36E659" w14:textId="5D54025A" w:rsidR="00E05459" w:rsidRDefault="00E05459" w:rsidP="00E05459">
      <w:pPr>
        <w:pStyle w:val="ListParagraph"/>
        <w:numPr>
          <w:ilvl w:val="0"/>
          <w:numId w:val="26"/>
        </w:numPr>
      </w:pPr>
      <w:r w:rsidRPr="00E05459">
        <w:t xml:space="preserve">L5 - Arrnison2013. </w:t>
      </w:r>
      <w:proofErr w:type="spellStart"/>
      <w:r w:rsidRPr="00E05459">
        <w:t>Ribosomally</w:t>
      </w:r>
      <w:proofErr w:type="spellEnd"/>
      <w:r w:rsidRPr="00E05459">
        <w:t xml:space="preserve"> synthesized and post-translationally modified peptide natural products</w:t>
      </w:r>
    </w:p>
    <w:p w14:paraId="7AEB1194" w14:textId="1CC6F91E" w:rsidR="00E05459" w:rsidRPr="00E05459" w:rsidRDefault="00E05459" w:rsidP="00E05459">
      <w:pPr>
        <w:pStyle w:val="ListParagraph"/>
        <w:numPr>
          <w:ilvl w:val="0"/>
          <w:numId w:val="26"/>
        </w:numPr>
      </w:pPr>
      <w:r w:rsidRPr="00E05459">
        <w:t>L5 - Montalban-Lopez2021. New developments in RiPP discovery, enzymology and engineering</w:t>
      </w:r>
    </w:p>
    <w:p w14:paraId="7224E651" w14:textId="631BA044" w:rsidR="00E05459" w:rsidRDefault="00E05459" w:rsidP="00E05459"/>
    <w:p w14:paraId="35E03B54" w14:textId="2672AFC8" w:rsidR="003F0E89" w:rsidRDefault="003F0E89" w:rsidP="003F0E89">
      <w:pPr>
        <w:pStyle w:val="Heading3"/>
      </w:pPr>
      <w:bookmarkStart w:id="33" w:name="_Toc81204914"/>
      <w:r>
        <w:t>Project</w:t>
      </w:r>
      <w:bookmarkEnd w:id="33"/>
    </w:p>
    <w:p w14:paraId="18CE63C6" w14:textId="3CF34D8F" w:rsidR="003F0E89" w:rsidRPr="00E23399" w:rsidRDefault="003F0E89" w:rsidP="00CC1291">
      <w:pPr>
        <w:pStyle w:val="ListParagraph"/>
        <w:numPr>
          <w:ilvl w:val="0"/>
          <w:numId w:val="47"/>
        </w:numPr>
        <w:rPr>
          <w:highlight w:val="yellow"/>
        </w:rPr>
      </w:pPr>
      <w:r w:rsidRPr="00E23399">
        <w:rPr>
          <w:highlight w:val="yellow"/>
        </w:rPr>
        <w:t xml:space="preserve">Zheng2020. </w:t>
      </w:r>
      <w:proofErr w:type="spellStart"/>
      <w:r w:rsidRPr="00E23399">
        <w:rPr>
          <w:highlight w:val="yellow"/>
        </w:rPr>
        <w:t>Oxepinamide</w:t>
      </w:r>
      <w:proofErr w:type="spellEnd"/>
      <w:r w:rsidRPr="00E23399">
        <w:rPr>
          <w:highlight w:val="yellow"/>
        </w:rPr>
        <w:t xml:space="preserve"> F biosynthesis involves enzymatic D-aminoacyl epimerization, 3H-oxepin formation, and hydroxylation induced double bond migration</w:t>
      </w:r>
    </w:p>
    <w:p w14:paraId="5CF33180" w14:textId="6F396641" w:rsidR="00E23399" w:rsidRPr="00E23399" w:rsidRDefault="00E23399" w:rsidP="00CC1291">
      <w:pPr>
        <w:pStyle w:val="ListParagraph"/>
        <w:numPr>
          <w:ilvl w:val="0"/>
          <w:numId w:val="47"/>
        </w:numPr>
        <w:rPr>
          <w:highlight w:val="yellow"/>
        </w:rPr>
      </w:pPr>
      <w:r w:rsidRPr="00E23399">
        <w:rPr>
          <w:highlight w:val="yellow"/>
        </w:rPr>
        <w:t xml:space="preserve">Guo2020. </w:t>
      </w:r>
      <w:proofErr w:type="spellStart"/>
      <w:r w:rsidRPr="00E23399">
        <w:rPr>
          <w:highlight w:val="yellow"/>
        </w:rPr>
        <w:t>Oxepinamides</w:t>
      </w:r>
      <w:proofErr w:type="spellEnd"/>
      <w:r w:rsidRPr="00E23399">
        <w:rPr>
          <w:highlight w:val="yellow"/>
        </w:rPr>
        <w:t xml:space="preserve"> L and M, two new oxepine-pyrimidinone-</w:t>
      </w:r>
      <w:proofErr w:type="spellStart"/>
      <w:r w:rsidRPr="00E23399">
        <w:rPr>
          <w:highlight w:val="yellow"/>
        </w:rPr>
        <w:t>ketopiperazine</w:t>
      </w:r>
      <w:proofErr w:type="spellEnd"/>
      <w:r w:rsidRPr="00E23399">
        <w:rPr>
          <w:highlight w:val="yellow"/>
        </w:rPr>
        <w:t xml:space="preserve"> type </w:t>
      </w:r>
      <w:proofErr w:type="spellStart"/>
      <w:r w:rsidRPr="00E23399">
        <w:rPr>
          <w:highlight w:val="yellow"/>
        </w:rPr>
        <w:t>nonribosomal</w:t>
      </w:r>
      <w:proofErr w:type="spellEnd"/>
      <w:r w:rsidRPr="00E23399">
        <w:rPr>
          <w:highlight w:val="yellow"/>
        </w:rPr>
        <w:t xml:space="preserve"> peptides from Aspergillus </w:t>
      </w:r>
      <w:proofErr w:type="spellStart"/>
      <w:r w:rsidRPr="00E23399">
        <w:rPr>
          <w:highlight w:val="yellow"/>
        </w:rPr>
        <w:t>californicus</w:t>
      </w:r>
      <w:proofErr w:type="spellEnd"/>
    </w:p>
    <w:p w14:paraId="14903A86" w14:textId="5A5C609F" w:rsidR="003F0E89" w:rsidRDefault="003F0E89" w:rsidP="00E05459"/>
    <w:p w14:paraId="24F3929F" w14:textId="77777777" w:rsidR="003F0E89" w:rsidRPr="00E05459" w:rsidRDefault="003F0E89" w:rsidP="00E05459"/>
    <w:p w14:paraId="15BADB57" w14:textId="77777777" w:rsidR="000651DB" w:rsidRDefault="000651DB" w:rsidP="000651DB">
      <w:pPr>
        <w:pStyle w:val="Heading2"/>
      </w:pPr>
      <w:bookmarkStart w:id="34" w:name="_Toc81204915"/>
      <w:r w:rsidRPr="000651DB">
        <w:t>(27455) Microbial adaptation to industrial processes</w:t>
      </w:r>
      <w:bookmarkEnd w:id="34"/>
    </w:p>
    <w:p w14:paraId="5345BAC0" w14:textId="27AC4178" w:rsidR="000651DB" w:rsidRDefault="000651DB" w:rsidP="000651DB">
      <w:pPr>
        <w:pStyle w:val="Heading3"/>
      </w:pPr>
      <w:bookmarkStart w:id="35" w:name="_Toc81204916"/>
      <w:r>
        <w:t xml:space="preserve">Lecture 1 - </w:t>
      </w:r>
      <w:r w:rsidRPr="000651DB">
        <w:t xml:space="preserve">Introduction - Design of Microorganisms </w:t>
      </w:r>
      <w:r w:rsidR="006559B6" w:rsidRPr="000651DB">
        <w:t>for</w:t>
      </w:r>
      <w:r w:rsidRPr="000651DB">
        <w:t xml:space="preserve"> Industrial Biotechnology</w:t>
      </w:r>
      <w:bookmarkEnd w:id="35"/>
    </w:p>
    <w:p w14:paraId="03BD8234" w14:textId="77C42077" w:rsidR="006559B6" w:rsidRPr="0026665F" w:rsidRDefault="006559B6" w:rsidP="000651DB">
      <w:pPr>
        <w:pStyle w:val="ListParagraph"/>
        <w:numPr>
          <w:ilvl w:val="0"/>
          <w:numId w:val="26"/>
        </w:numPr>
        <w:rPr>
          <w:rFonts w:eastAsiaTheme="majorEastAsia"/>
        </w:rPr>
      </w:pPr>
      <w:r w:rsidRPr="0026665F">
        <w:rPr>
          <w:rFonts w:eastAsiaTheme="majorEastAsia"/>
        </w:rPr>
        <w:t>Additional reading</w:t>
      </w:r>
    </w:p>
    <w:p w14:paraId="556C6DDE" w14:textId="65AEF36D" w:rsidR="000651DB" w:rsidRPr="0026665F" w:rsidRDefault="000651DB" w:rsidP="006559B6">
      <w:pPr>
        <w:pStyle w:val="ListParagraph"/>
        <w:numPr>
          <w:ilvl w:val="1"/>
          <w:numId w:val="26"/>
        </w:numPr>
        <w:rPr>
          <w:rFonts w:eastAsiaTheme="majorEastAsia"/>
        </w:rPr>
      </w:pPr>
      <w:r w:rsidRPr="0026665F">
        <w:rPr>
          <w:rFonts w:ascii="Calibri" w:eastAsia="Calibri" w:hAnsi="Calibri" w:cs="Calibri"/>
          <w:color w:val="000000"/>
        </w:rPr>
        <w:t>Glass2017. Minimal Cells—Real and Imagined</w:t>
      </w:r>
    </w:p>
    <w:p w14:paraId="12B29525" w14:textId="77777777" w:rsidR="000651DB" w:rsidRPr="0026665F" w:rsidRDefault="000651DB" w:rsidP="006559B6">
      <w:pPr>
        <w:pStyle w:val="ListParagraph"/>
        <w:numPr>
          <w:ilvl w:val="1"/>
          <w:numId w:val="26"/>
        </w:numPr>
        <w:rPr>
          <w:rFonts w:eastAsiaTheme="majorEastAsia"/>
        </w:rPr>
      </w:pPr>
      <w:r w:rsidRPr="0026665F">
        <w:t xml:space="preserve">Unthan2015. Chassis organism from Corynebacterium </w:t>
      </w:r>
      <w:proofErr w:type="spellStart"/>
      <w:r w:rsidRPr="0026665F">
        <w:t>glutamicum</w:t>
      </w:r>
      <w:proofErr w:type="spellEnd"/>
      <w:r w:rsidRPr="0026665F">
        <w:t xml:space="preserve"> </w:t>
      </w:r>
    </w:p>
    <w:p w14:paraId="0B9463F1" w14:textId="7AE10C7A" w:rsidR="000651DB" w:rsidRPr="0026665F" w:rsidRDefault="00AA6647" w:rsidP="00AA6647">
      <w:pPr>
        <w:pStyle w:val="Heading3"/>
      </w:pPr>
      <w:bookmarkStart w:id="36" w:name="_Toc81204917"/>
      <w:r w:rsidRPr="0026665F">
        <w:t>Lecture 2 - Cultivation of Microorganism and Bioproduction 1 – Basics of Metabolism</w:t>
      </w:r>
      <w:bookmarkEnd w:id="36"/>
    </w:p>
    <w:p w14:paraId="26A895D7" w14:textId="286D4C2C" w:rsidR="00AA6647" w:rsidRPr="0026665F" w:rsidRDefault="00AA6647" w:rsidP="00AA6647">
      <w:pPr>
        <w:pStyle w:val="ListParagraph"/>
        <w:numPr>
          <w:ilvl w:val="0"/>
          <w:numId w:val="26"/>
        </w:numPr>
      </w:pPr>
      <w:r w:rsidRPr="0026665F">
        <w:t>Reading materials</w:t>
      </w:r>
    </w:p>
    <w:p w14:paraId="3B771114" w14:textId="26D5D72C" w:rsidR="000651DB" w:rsidRPr="0026665F" w:rsidRDefault="00AA6647" w:rsidP="00AA6647">
      <w:pPr>
        <w:pStyle w:val="ListParagraph"/>
        <w:numPr>
          <w:ilvl w:val="1"/>
          <w:numId w:val="26"/>
        </w:numPr>
      </w:pPr>
      <w:r w:rsidRPr="0026665F">
        <w:t>L2 - Milne2009. Accomplishments in genome-scale in silico modeling for industrial and medical biotechnology</w:t>
      </w:r>
    </w:p>
    <w:p w14:paraId="74AC7E49" w14:textId="13D8F687" w:rsidR="0086725B" w:rsidRPr="0026665F" w:rsidRDefault="0086725B" w:rsidP="00AA6647">
      <w:pPr>
        <w:pStyle w:val="ListParagraph"/>
        <w:numPr>
          <w:ilvl w:val="1"/>
          <w:numId w:val="26"/>
        </w:numPr>
      </w:pPr>
      <w:r w:rsidRPr="0026665F">
        <w:t>L2 - Jiang2020. Recent advances in improving metabolic robustness of1-s2.0-S0958166920300793-main</w:t>
      </w:r>
    </w:p>
    <w:p w14:paraId="0576543D" w14:textId="38C600E5" w:rsidR="0086725B" w:rsidRPr="0026665F" w:rsidRDefault="0086725B" w:rsidP="00AA6647">
      <w:pPr>
        <w:pStyle w:val="ListParagraph"/>
        <w:numPr>
          <w:ilvl w:val="1"/>
          <w:numId w:val="26"/>
        </w:numPr>
      </w:pPr>
      <w:r w:rsidRPr="0026665F">
        <w:t>L2 - Thorwall2020. Stress-tolerant non-conventional microbes enables41589-019-0452-x</w:t>
      </w:r>
    </w:p>
    <w:p w14:paraId="1F1D3107" w14:textId="2271E729" w:rsidR="008E79B1" w:rsidRDefault="009B4996" w:rsidP="009B4996">
      <w:pPr>
        <w:pStyle w:val="Heading3"/>
      </w:pPr>
      <w:bookmarkStart w:id="37" w:name="_Toc81204918"/>
      <w:r>
        <w:t xml:space="preserve">Lecture 3 - </w:t>
      </w:r>
      <w:r w:rsidRPr="009B4996">
        <w:t>Cultivation of Microorganism and Bioproduction 2</w:t>
      </w:r>
      <w:bookmarkEnd w:id="37"/>
    </w:p>
    <w:p w14:paraId="4A65C227" w14:textId="742ADE2F" w:rsidR="009B4996" w:rsidRDefault="009B4996" w:rsidP="009B4996">
      <w:pPr>
        <w:pStyle w:val="ListParagraph"/>
        <w:numPr>
          <w:ilvl w:val="0"/>
          <w:numId w:val="26"/>
        </w:numPr>
      </w:pPr>
      <w:r>
        <w:t>Curriculum materials</w:t>
      </w:r>
    </w:p>
    <w:p w14:paraId="2B9AAF7B" w14:textId="1B560F04" w:rsidR="009B4996" w:rsidRPr="00962440" w:rsidRDefault="009B4996" w:rsidP="009B4996">
      <w:pPr>
        <w:pStyle w:val="ListParagraph"/>
        <w:numPr>
          <w:ilvl w:val="1"/>
          <w:numId w:val="26"/>
        </w:numPr>
      </w:pPr>
      <w:r w:rsidRPr="00962440">
        <w:t>L03 - pensum - Baruah2018. Recent Trends in the Pretreatment of Lignocellulosic Biomass for Value-Added Products</w:t>
      </w:r>
    </w:p>
    <w:p w14:paraId="4F8ABA02" w14:textId="27E07376" w:rsidR="009B4996" w:rsidRPr="00962440" w:rsidRDefault="009B4996" w:rsidP="009B4996">
      <w:pPr>
        <w:pStyle w:val="ListParagraph"/>
        <w:numPr>
          <w:ilvl w:val="1"/>
          <w:numId w:val="26"/>
        </w:numPr>
      </w:pPr>
      <w:r w:rsidRPr="00962440">
        <w:t xml:space="preserve">L03 - pensum - Kim2018. </w:t>
      </w:r>
      <w:proofErr w:type="spellStart"/>
      <w:r w:rsidRPr="00962440">
        <w:t>Physico</w:t>
      </w:r>
      <w:proofErr w:type="spellEnd"/>
      <w:r w:rsidRPr="00962440">
        <w:t>-Chemical Conversion of Lignocellulose; Inhibitor Effects and Detoxification Strategies; A Mini Review</w:t>
      </w:r>
    </w:p>
    <w:p w14:paraId="68BA498F" w14:textId="0FD38183" w:rsidR="009B4996" w:rsidRPr="00962440" w:rsidRDefault="009B4996" w:rsidP="009B4996">
      <w:pPr>
        <w:pStyle w:val="ListParagraph"/>
        <w:numPr>
          <w:ilvl w:val="1"/>
          <w:numId w:val="26"/>
        </w:numPr>
      </w:pPr>
      <w:r w:rsidRPr="00962440">
        <w:t>L03 - pensum - Nicolaou2010. A comparative view of metabolite and substrate stress and tolerance in microbial bioprocessing</w:t>
      </w:r>
    </w:p>
    <w:p w14:paraId="46D1848C" w14:textId="637D6EAF" w:rsidR="009B4996" w:rsidRDefault="009B4996" w:rsidP="008E79B1"/>
    <w:p w14:paraId="5E0C15A0" w14:textId="46BD8696" w:rsidR="00A13E28" w:rsidRDefault="00A13E28" w:rsidP="00A13E28">
      <w:pPr>
        <w:pStyle w:val="Heading3"/>
      </w:pPr>
      <w:bookmarkStart w:id="38" w:name="_Toc81204919"/>
      <w:r>
        <w:t xml:space="preserve">Lecture 6 - </w:t>
      </w:r>
      <w:r w:rsidR="00715746" w:rsidRPr="00715746">
        <w:t>Biological Membranes and Transport</w:t>
      </w:r>
      <w:bookmarkEnd w:id="38"/>
    </w:p>
    <w:p w14:paraId="5F86C370" w14:textId="2FDDB21E" w:rsidR="00A13E28" w:rsidRDefault="00A13E28" w:rsidP="00A13E28">
      <w:pPr>
        <w:pStyle w:val="ListParagraph"/>
        <w:numPr>
          <w:ilvl w:val="0"/>
          <w:numId w:val="26"/>
        </w:numPr>
      </w:pPr>
      <w:r>
        <w:t>Lecture 1: Transport</w:t>
      </w:r>
    </w:p>
    <w:p w14:paraId="6706E8CF" w14:textId="18129A6A" w:rsidR="00A13E28" w:rsidRPr="00962440" w:rsidRDefault="00A13E28" w:rsidP="0047417E">
      <w:pPr>
        <w:pStyle w:val="ListParagraph"/>
        <w:numPr>
          <w:ilvl w:val="1"/>
          <w:numId w:val="26"/>
        </w:numPr>
      </w:pPr>
      <w:r w:rsidRPr="00962440">
        <w:t>Boyarskiy2015. Getting pumped: membrane efflux transporters for enhanced biomolecule production</w:t>
      </w:r>
    </w:p>
    <w:p w14:paraId="1CBA87FC" w14:textId="55F2E597" w:rsidR="00A13E28" w:rsidRPr="00DD1CE3" w:rsidRDefault="00A13E28" w:rsidP="0047417E">
      <w:pPr>
        <w:pStyle w:val="ListParagraph"/>
        <w:numPr>
          <w:ilvl w:val="1"/>
          <w:numId w:val="26"/>
        </w:numPr>
      </w:pPr>
      <w:r w:rsidRPr="00962440">
        <w:t xml:space="preserve">Nakayama2021. Corynebacterium </w:t>
      </w:r>
      <w:proofErr w:type="spellStart"/>
      <w:r w:rsidRPr="00962440">
        <w:t>glutamicum</w:t>
      </w:r>
      <w:proofErr w:type="spellEnd"/>
      <w:r w:rsidRPr="00962440">
        <w:t xml:space="preserve"> </w:t>
      </w:r>
      <w:proofErr w:type="spellStart"/>
      <w:r w:rsidRPr="00962440">
        <w:t>Mechanosensing</w:t>
      </w:r>
      <w:proofErr w:type="spellEnd"/>
      <w:r w:rsidRPr="00962440">
        <w:t xml:space="preserve">: From </w:t>
      </w:r>
      <w:r w:rsidRPr="00DD1CE3">
        <w:t>Osmoregulation to L-Glutamate Secretion for the Avian Microbiota-Gut-Brain Axis</w:t>
      </w:r>
    </w:p>
    <w:p w14:paraId="625EA6F9" w14:textId="4417E94D" w:rsidR="00A13E28" w:rsidRPr="00DD1CE3" w:rsidRDefault="00A13E28" w:rsidP="0047417E">
      <w:pPr>
        <w:pStyle w:val="ListParagraph"/>
        <w:numPr>
          <w:ilvl w:val="1"/>
          <w:numId w:val="26"/>
        </w:numPr>
      </w:pPr>
      <w:r w:rsidRPr="00DD1CE3">
        <w:t>L6 - van der Hoek2020. Transporter engineering in microbial cell factories; the ins, the outs, and the in-betweens</w:t>
      </w:r>
    </w:p>
    <w:p w14:paraId="645E18C5" w14:textId="0E369E88" w:rsidR="00A13E28" w:rsidRPr="00DD1CE3" w:rsidRDefault="00A13E28" w:rsidP="00A13E28">
      <w:pPr>
        <w:pStyle w:val="ListParagraph"/>
        <w:numPr>
          <w:ilvl w:val="0"/>
          <w:numId w:val="26"/>
        </w:numPr>
      </w:pPr>
      <w:r w:rsidRPr="00DD1CE3">
        <w:t>Lecture 2: Solvent tolerance</w:t>
      </w:r>
    </w:p>
    <w:p w14:paraId="5A98A1C5" w14:textId="59675303" w:rsidR="00A13E28" w:rsidRPr="00DD1CE3" w:rsidRDefault="00A13E28" w:rsidP="0047417E">
      <w:pPr>
        <w:pStyle w:val="ListParagraph"/>
        <w:numPr>
          <w:ilvl w:val="1"/>
          <w:numId w:val="26"/>
        </w:numPr>
      </w:pPr>
      <w:r w:rsidRPr="00DD1CE3">
        <w:t xml:space="preserve">Sang Yup Lee, </w:t>
      </w:r>
      <w:proofErr w:type="spellStart"/>
      <w:r w:rsidRPr="00DD1CE3">
        <w:t>Jin</w:t>
      </w:r>
      <w:proofErr w:type="spellEnd"/>
      <w:r w:rsidRPr="00DD1CE3">
        <w:t xml:space="preserve"> Hwan Park, Seh </w:t>
      </w:r>
      <w:proofErr w:type="spellStart"/>
      <w:r w:rsidRPr="00DD1CE3">
        <w:t>Hee</w:t>
      </w:r>
      <w:proofErr w:type="spellEnd"/>
      <w:r w:rsidRPr="00DD1CE3">
        <w:t xml:space="preserve"> Jang, Lars K. Nielsen, </w:t>
      </w:r>
      <w:proofErr w:type="spellStart"/>
      <w:r w:rsidRPr="00DD1CE3">
        <w:t>Jaehyun</w:t>
      </w:r>
      <w:proofErr w:type="spellEnd"/>
      <w:r w:rsidRPr="00DD1CE3">
        <w:t xml:space="preserve"> Kim, Kwang S. Jung. “</w:t>
      </w:r>
      <w:r w:rsidRPr="00DD1CE3">
        <w:rPr>
          <w:b/>
          <w:bCs/>
        </w:rPr>
        <w:t>Fermentative Butanol Production by Clostridia</w:t>
      </w:r>
      <w:r w:rsidRPr="00DD1CE3">
        <w:t>”. Biotechnology and Bioengineering, Vol. 101, No. 2, 2008.</w:t>
      </w:r>
    </w:p>
    <w:p w14:paraId="35E65594" w14:textId="0DD8F744" w:rsidR="00A13E28" w:rsidRPr="00DD1CE3" w:rsidRDefault="00A13E28" w:rsidP="0047417E">
      <w:pPr>
        <w:pStyle w:val="ListParagraph"/>
        <w:numPr>
          <w:ilvl w:val="1"/>
          <w:numId w:val="26"/>
        </w:numPr>
      </w:pPr>
      <w:r w:rsidRPr="00DD1CE3">
        <w:t>2. Graeme M Walker, Graham G Stewart, “</w:t>
      </w:r>
      <w:r w:rsidRPr="00DD1CE3">
        <w:rPr>
          <w:b/>
          <w:bCs/>
        </w:rPr>
        <w:t>Saccharomyces cerevisiae in the Production of Fermented Beverages</w:t>
      </w:r>
      <w:r w:rsidRPr="00DD1CE3">
        <w:t>” Beverages 2016, 2, 30; doi:10.3390/beverages2040030.</w:t>
      </w:r>
    </w:p>
    <w:p w14:paraId="19FA6DD8" w14:textId="1BEB0E1A" w:rsidR="00A13E28" w:rsidRPr="00962440" w:rsidRDefault="00A13E28" w:rsidP="0047417E">
      <w:pPr>
        <w:pStyle w:val="ListParagraph"/>
        <w:numPr>
          <w:ilvl w:val="1"/>
          <w:numId w:val="26"/>
        </w:numPr>
      </w:pPr>
      <w:r w:rsidRPr="00962440">
        <w:t xml:space="preserve">3. </w:t>
      </w:r>
      <w:proofErr w:type="spellStart"/>
      <w:r w:rsidRPr="00962440">
        <w:t>Miaomiao</w:t>
      </w:r>
      <w:proofErr w:type="spellEnd"/>
      <w:r w:rsidRPr="00962440">
        <w:t xml:space="preserve"> Yang, </w:t>
      </w:r>
      <w:proofErr w:type="spellStart"/>
      <w:r w:rsidRPr="00962440">
        <w:t>Junhua</w:t>
      </w:r>
      <w:proofErr w:type="spellEnd"/>
      <w:r w:rsidRPr="00962440">
        <w:t xml:space="preserve"> Yun, </w:t>
      </w:r>
      <w:proofErr w:type="spellStart"/>
      <w:r w:rsidRPr="00962440">
        <w:t>Huanhuan</w:t>
      </w:r>
      <w:proofErr w:type="spellEnd"/>
      <w:r w:rsidRPr="00962440">
        <w:t xml:space="preserve"> Zhang, Tinashe A. </w:t>
      </w:r>
      <w:proofErr w:type="spellStart"/>
      <w:r w:rsidRPr="00962440">
        <w:t>Magocha</w:t>
      </w:r>
      <w:proofErr w:type="spellEnd"/>
      <w:r w:rsidRPr="00962440">
        <w:t xml:space="preserve">, Hossain Zabed, </w:t>
      </w:r>
      <w:proofErr w:type="spellStart"/>
      <w:r w:rsidRPr="00962440">
        <w:t>Yanbo</w:t>
      </w:r>
      <w:proofErr w:type="spellEnd"/>
      <w:r w:rsidRPr="00962440">
        <w:t xml:space="preserve"> Xue, Ernest </w:t>
      </w:r>
      <w:proofErr w:type="spellStart"/>
      <w:r w:rsidRPr="00962440">
        <w:t>Fokum</w:t>
      </w:r>
      <w:proofErr w:type="spellEnd"/>
      <w:r w:rsidRPr="00962440">
        <w:t xml:space="preserve">, Wenjing Sun and </w:t>
      </w:r>
      <w:proofErr w:type="spellStart"/>
      <w:r w:rsidRPr="00962440">
        <w:t>Xianghui</w:t>
      </w:r>
      <w:proofErr w:type="spellEnd"/>
      <w:r w:rsidRPr="00962440">
        <w:t xml:space="preserve"> Qi. “</w:t>
      </w:r>
      <w:r w:rsidRPr="00962440">
        <w:rPr>
          <w:b/>
          <w:bCs/>
        </w:rPr>
        <w:t>Genetically Engineered Strains: Application and Advances for 1,3-Propanediol Production from Glycerol</w:t>
      </w:r>
      <w:r w:rsidRPr="00962440">
        <w:t xml:space="preserve">” Food Technol. </w:t>
      </w:r>
      <w:proofErr w:type="spellStart"/>
      <w:r w:rsidRPr="00962440">
        <w:t>Biotechnol</w:t>
      </w:r>
      <w:proofErr w:type="spellEnd"/>
      <w:r w:rsidRPr="00962440">
        <w:t>. 56 (1) 3-15 (2018).</w:t>
      </w:r>
    </w:p>
    <w:p w14:paraId="5F269F47" w14:textId="59588499" w:rsidR="00A13E28" w:rsidRDefault="00A13E28" w:rsidP="008E79B1"/>
    <w:p w14:paraId="33E3C157" w14:textId="23C9ED28" w:rsidR="00271B14" w:rsidRDefault="00271B14" w:rsidP="00271B14">
      <w:pPr>
        <w:pStyle w:val="Heading3"/>
      </w:pPr>
      <w:bookmarkStart w:id="39" w:name="_Toc81204920"/>
      <w:r>
        <w:t xml:space="preserve">Lecture 7 - </w:t>
      </w:r>
      <w:r w:rsidR="00D41E0D" w:rsidRPr="00D41E0D">
        <w:t>Microbial challenges related to process scaling up and scaling down</w:t>
      </w:r>
      <w:bookmarkEnd w:id="39"/>
    </w:p>
    <w:p w14:paraId="7B956B54" w14:textId="4E84BF59" w:rsidR="00271B14" w:rsidRDefault="00271B14" w:rsidP="00271B14">
      <w:pPr>
        <w:pStyle w:val="ListParagraph"/>
        <w:numPr>
          <w:ilvl w:val="0"/>
          <w:numId w:val="29"/>
        </w:numPr>
      </w:pPr>
      <w:r w:rsidRPr="00271B14">
        <w:t xml:space="preserve">L7 - </w:t>
      </w:r>
      <w:proofErr w:type="spellStart"/>
      <w:r w:rsidRPr="00271B14">
        <w:t>Clomburg</w:t>
      </w:r>
      <w:proofErr w:type="spellEnd"/>
      <w:r w:rsidRPr="00271B14">
        <w:t xml:space="preserve"> et al 2017. Industrial biomanufacturing</w:t>
      </w:r>
    </w:p>
    <w:p w14:paraId="55AD86A8" w14:textId="540729BF" w:rsidR="00271B14" w:rsidRPr="00271B14" w:rsidRDefault="00271B14" w:rsidP="00271B14">
      <w:pPr>
        <w:pStyle w:val="ListParagraph"/>
        <w:numPr>
          <w:ilvl w:val="0"/>
          <w:numId w:val="29"/>
        </w:numPr>
      </w:pPr>
      <w:r w:rsidRPr="00271B14">
        <w:t xml:space="preserve">L7 - </w:t>
      </w:r>
      <w:proofErr w:type="spellStart"/>
      <w:r w:rsidRPr="00271B14">
        <w:t>Olughu</w:t>
      </w:r>
      <w:proofErr w:type="spellEnd"/>
      <w:r w:rsidRPr="00271B14">
        <w:t xml:space="preserve"> et al 2019. Insight into the large-scale upstream</w:t>
      </w:r>
    </w:p>
    <w:p w14:paraId="2E501E09" w14:textId="481DA2E5" w:rsidR="00271B14" w:rsidRDefault="00271B14" w:rsidP="008E79B1"/>
    <w:p w14:paraId="33FF0BED" w14:textId="7C6EDA27" w:rsidR="00F84DA6" w:rsidRDefault="00F84DA6" w:rsidP="00F84DA6">
      <w:pPr>
        <w:pStyle w:val="Heading3"/>
      </w:pPr>
      <w:bookmarkStart w:id="40" w:name="_Toc81204921"/>
      <w:r>
        <w:t xml:space="preserve">Lecture 8 - </w:t>
      </w:r>
      <w:r w:rsidRPr="00F84DA6">
        <w:t>Scale induced Abiotic Stresses 1: osmotic pressure</w:t>
      </w:r>
      <w:bookmarkEnd w:id="40"/>
    </w:p>
    <w:p w14:paraId="43B41203" w14:textId="6EEDAFE6" w:rsidR="00F84DA6" w:rsidRPr="00F84DA6" w:rsidRDefault="00F84DA6" w:rsidP="00F84DA6">
      <w:pPr>
        <w:pStyle w:val="ListParagraph"/>
        <w:numPr>
          <w:ilvl w:val="0"/>
          <w:numId w:val="33"/>
        </w:numPr>
      </w:pPr>
      <w:r>
        <w:t xml:space="preserve">Lecture 1: </w:t>
      </w:r>
      <w:r w:rsidRPr="00F84DA6">
        <w:t>Osmotic Stress and Mechanisms Of Osmoregulation</w:t>
      </w:r>
    </w:p>
    <w:p w14:paraId="25C8EA57" w14:textId="4F09458E" w:rsidR="00F84DA6" w:rsidRPr="004F2DA4" w:rsidRDefault="00F84DA6" w:rsidP="00F84DA6">
      <w:pPr>
        <w:pStyle w:val="ListParagraph"/>
        <w:numPr>
          <w:ilvl w:val="1"/>
          <w:numId w:val="33"/>
        </w:numPr>
      </w:pPr>
      <w:r w:rsidRPr="004F2DA4">
        <w:t>Wood, Janet M. "Bacterial osmoregulation: a paradigm for the study of cellular homeostasis." Annual review of microbiology 65 (2011): 215-238.</w:t>
      </w:r>
    </w:p>
    <w:p w14:paraId="7A0C7618" w14:textId="11CE4409" w:rsidR="00F84DA6" w:rsidRPr="00572250" w:rsidRDefault="00F84DA6" w:rsidP="00F84DA6">
      <w:pPr>
        <w:pStyle w:val="ListParagraph"/>
        <w:numPr>
          <w:ilvl w:val="1"/>
          <w:numId w:val="33"/>
        </w:numPr>
      </w:pPr>
      <w:r w:rsidRPr="00572250">
        <w:t>Bremer, Erhard, and Reinhard Krämer. "Responses of microorganisms to osmotic stress." Annual review of microbiology 73 (2019): 313-334.</w:t>
      </w:r>
    </w:p>
    <w:p w14:paraId="3114C65E" w14:textId="7269498A" w:rsidR="00D14D5D" w:rsidRDefault="00D14D5D" w:rsidP="00D14D5D">
      <w:pPr>
        <w:pStyle w:val="ListParagraph"/>
        <w:numPr>
          <w:ilvl w:val="0"/>
          <w:numId w:val="33"/>
        </w:numPr>
      </w:pPr>
      <w:r>
        <w:t>Lecture 2: Extremolytes</w:t>
      </w:r>
    </w:p>
    <w:p w14:paraId="14BC3558" w14:textId="229FA0A6" w:rsidR="00D14D5D" w:rsidRPr="00241CD0" w:rsidRDefault="00D14D5D" w:rsidP="00F84DA6">
      <w:pPr>
        <w:pStyle w:val="ListParagraph"/>
        <w:numPr>
          <w:ilvl w:val="1"/>
          <w:numId w:val="33"/>
        </w:numPr>
      </w:pPr>
      <w:r w:rsidRPr="00241CD0">
        <w:t xml:space="preserve">L8 - Pastor2010. </w:t>
      </w:r>
      <w:proofErr w:type="spellStart"/>
      <w:r w:rsidRPr="00241CD0">
        <w:t>Ectoines</w:t>
      </w:r>
      <w:proofErr w:type="spellEnd"/>
      <w:r w:rsidRPr="00241CD0">
        <w:t xml:space="preserve"> in cell stress protection; Uses and biotechnological production</w:t>
      </w:r>
    </w:p>
    <w:p w14:paraId="2FDB6212" w14:textId="3841CA1B" w:rsidR="00271B14" w:rsidRDefault="00CE0175" w:rsidP="00CE0175">
      <w:pPr>
        <w:pStyle w:val="Heading3"/>
      </w:pPr>
      <w:bookmarkStart w:id="41" w:name="_Toc81204922"/>
      <w:r>
        <w:t xml:space="preserve">Lecture 9 - </w:t>
      </w:r>
      <w:r w:rsidRPr="00CE0175">
        <w:t>Scale induced Abiotic Stresses 3: external pH</w:t>
      </w:r>
      <w:bookmarkEnd w:id="41"/>
    </w:p>
    <w:p w14:paraId="4EF343D3" w14:textId="2A233439" w:rsidR="00CE0175" w:rsidRDefault="00CE0175" w:rsidP="00CE0175">
      <w:pPr>
        <w:pStyle w:val="ListParagraph"/>
        <w:numPr>
          <w:ilvl w:val="0"/>
          <w:numId w:val="41"/>
        </w:numPr>
      </w:pPr>
      <w:r>
        <w:t xml:space="preserve">Lecture 1: </w:t>
      </w:r>
      <w:r w:rsidRPr="00CE0175">
        <w:t>Mechanisms For pH-homeostasis in microorganisms</w:t>
      </w:r>
    </w:p>
    <w:p w14:paraId="23974B2C" w14:textId="07A1FD6F" w:rsidR="00CE0175" w:rsidRPr="00620F2B" w:rsidRDefault="00CE0175" w:rsidP="00CE0175">
      <w:pPr>
        <w:pStyle w:val="ListParagraph"/>
        <w:numPr>
          <w:ilvl w:val="1"/>
          <w:numId w:val="41"/>
        </w:numPr>
      </w:pPr>
      <w:r w:rsidRPr="00620F2B">
        <w:t>L9 - Guan2020. Microbial response to acid stress mechanisms and applications</w:t>
      </w:r>
    </w:p>
    <w:p w14:paraId="2933DCDE" w14:textId="77777777" w:rsidR="00D22AC8" w:rsidRPr="00620F2B" w:rsidRDefault="00D22AC8" w:rsidP="00CE0175">
      <w:pPr>
        <w:pStyle w:val="ListParagraph"/>
        <w:numPr>
          <w:ilvl w:val="1"/>
          <w:numId w:val="41"/>
        </w:numPr>
      </w:pPr>
      <w:r w:rsidRPr="00620F2B">
        <w:t>L9 - Krulwicht2011. Molecular aspects of bacterial pH sensing and homeostasis</w:t>
      </w:r>
    </w:p>
    <w:p w14:paraId="7F6D25E0" w14:textId="4D96CD54" w:rsidR="00CE0175" w:rsidRPr="00620F2B" w:rsidRDefault="00CE0175" w:rsidP="00CE0175">
      <w:pPr>
        <w:pStyle w:val="ListParagraph"/>
        <w:numPr>
          <w:ilvl w:val="1"/>
          <w:numId w:val="41"/>
        </w:numPr>
      </w:pPr>
      <w:r w:rsidRPr="00620F2B">
        <w:t>L9 - Lund2020. Understanding How Microorganisms Respond to Acid pH Is Central to</w:t>
      </w:r>
      <w:r w:rsidR="00D22AC8" w:rsidRPr="00620F2B">
        <w:t xml:space="preserve"> </w:t>
      </w:r>
      <w:r w:rsidRPr="00620F2B">
        <w:t>Their Control and Successful Exploitation</w:t>
      </w:r>
    </w:p>
    <w:p w14:paraId="2D4FEFA6" w14:textId="0297CCB7" w:rsidR="00F47FB3" w:rsidRPr="00620F2B" w:rsidRDefault="00F47FB3" w:rsidP="00F47FB3">
      <w:pPr>
        <w:pStyle w:val="ListParagraph"/>
        <w:numPr>
          <w:ilvl w:val="0"/>
          <w:numId w:val="41"/>
        </w:numPr>
      </w:pPr>
      <w:r w:rsidRPr="00620F2B">
        <w:t>Lecture 2: GABA production</w:t>
      </w:r>
    </w:p>
    <w:p w14:paraId="224968F3" w14:textId="77777777" w:rsidR="00F47FB3" w:rsidRPr="00620F2B" w:rsidRDefault="00F47FB3" w:rsidP="00F47FB3">
      <w:pPr>
        <w:pStyle w:val="ListParagraph"/>
        <w:numPr>
          <w:ilvl w:val="1"/>
          <w:numId w:val="41"/>
        </w:numPr>
        <w:rPr>
          <w:lang w:val="en-DK"/>
        </w:rPr>
      </w:pPr>
      <w:r w:rsidRPr="00620F2B">
        <w:t xml:space="preserve">C. Feehily and K.A.G. Karatzas. </w:t>
      </w:r>
      <w:r w:rsidRPr="00620F2B">
        <w:rPr>
          <w:i/>
          <w:iCs/>
        </w:rPr>
        <w:t>“</w:t>
      </w:r>
      <w:r w:rsidRPr="00620F2B">
        <w:rPr>
          <w:b/>
          <w:bCs/>
          <w:i/>
          <w:iCs/>
        </w:rPr>
        <w:t>Role of glutamate metabolism in bacterial responses towards acid and other stresses</w:t>
      </w:r>
      <w:r w:rsidRPr="00620F2B">
        <w:rPr>
          <w:i/>
          <w:iCs/>
        </w:rPr>
        <w:t xml:space="preserve">” </w:t>
      </w:r>
      <w:r w:rsidRPr="00620F2B">
        <w:t>(2012) Journal of Applied Microbiology ISSN 1364-5072.</w:t>
      </w:r>
    </w:p>
    <w:p w14:paraId="754BE932" w14:textId="77777777" w:rsidR="00F47FB3" w:rsidRPr="00620F2B" w:rsidRDefault="00F47FB3" w:rsidP="00F47FB3">
      <w:pPr>
        <w:pStyle w:val="ListParagraph"/>
        <w:numPr>
          <w:ilvl w:val="1"/>
          <w:numId w:val="41"/>
        </w:numPr>
        <w:rPr>
          <w:lang w:val="en-DK"/>
        </w:rPr>
      </w:pPr>
      <w:proofErr w:type="spellStart"/>
      <w:r w:rsidRPr="00620F2B">
        <w:lastRenderedPageBreak/>
        <w:t>Weichao</w:t>
      </w:r>
      <w:proofErr w:type="spellEnd"/>
      <w:r w:rsidRPr="00620F2B">
        <w:t xml:space="preserve"> Ma, </w:t>
      </w:r>
      <w:proofErr w:type="spellStart"/>
      <w:r w:rsidRPr="00620F2B">
        <w:t>Kequan</w:t>
      </w:r>
      <w:proofErr w:type="spellEnd"/>
      <w:r w:rsidRPr="00620F2B">
        <w:t xml:space="preserve"> </w:t>
      </w:r>
      <w:proofErr w:type="spellStart"/>
      <w:r w:rsidRPr="00620F2B">
        <w:t>Chen,Yan</w:t>
      </w:r>
      <w:proofErr w:type="spellEnd"/>
      <w:r w:rsidRPr="00620F2B">
        <w:t xml:space="preserve"> Li, Ning Hao, Xin Wang, </w:t>
      </w:r>
      <w:proofErr w:type="spellStart"/>
      <w:r w:rsidRPr="00620F2B">
        <w:t>Pingkai</w:t>
      </w:r>
      <w:proofErr w:type="spellEnd"/>
      <w:r w:rsidRPr="00620F2B">
        <w:t xml:space="preserve"> Ouyang. </w:t>
      </w:r>
      <w:r w:rsidRPr="00620F2B">
        <w:rPr>
          <w:b/>
          <w:bCs/>
          <w:i/>
          <w:iCs/>
        </w:rPr>
        <w:t xml:space="preserve">“Advances in Cadaverine Bacterial Production and Its Applications” </w:t>
      </w:r>
      <w:r w:rsidRPr="00620F2B">
        <w:t>(2017) Engineering 3, 308–317.</w:t>
      </w:r>
    </w:p>
    <w:p w14:paraId="3C994E30" w14:textId="682D102A" w:rsidR="00F47FB3" w:rsidRPr="00620F2B" w:rsidRDefault="00F47FB3" w:rsidP="00F47FB3">
      <w:pPr>
        <w:pStyle w:val="ListParagraph"/>
        <w:numPr>
          <w:ilvl w:val="1"/>
          <w:numId w:val="41"/>
        </w:numPr>
        <w:rPr>
          <w:lang w:val="en-DK"/>
        </w:rPr>
      </w:pPr>
      <w:r w:rsidRPr="00620F2B">
        <w:rPr>
          <w:lang w:val="nl-NL"/>
        </w:rPr>
        <w:t xml:space="preserve">Jens Schneider &amp; </w:t>
      </w:r>
      <w:proofErr w:type="spellStart"/>
      <w:r w:rsidRPr="00620F2B">
        <w:rPr>
          <w:lang w:val="nl-NL"/>
        </w:rPr>
        <w:t>Volker</w:t>
      </w:r>
      <w:proofErr w:type="spellEnd"/>
      <w:r w:rsidRPr="00620F2B">
        <w:rPr>
          <w:lang w:val="nl-NL"/>
        </w:rPr>
        <w:t xml:space="preserve"> F. </w:t>
      </w:r>
      <w:proofErr w:type="spellStart"/>
      <w:r w:rsidRPr="00620F2B">
        <w:rPr>
          <w:lang w:val="nl-NL"/>
        </w:rPr>
        <w:t>Wendisch</w:t>
      </w:r>
      <w:proofErr w:type="spellEnd"/>
      <w:r w:rsidRPr="00620F2B">
        <w:rPr>
          <w:lang w:val="nl-NL"/>
        </w:rPr>
        <w:t xml:space="preserve">. </w:t>
      </w:r>
      <w:r w:rsidRPr="00620F2B">
        <w:rPr>
          <w:b/>
          <w:bCs/>
          <w:i/>
          <w:iCs/>
        </w:rPr>
        <w:t xml:space="preserve">“Putrescine production by engineered Corynebacterium </w:t>
      </w:r>
      <w:proofErr w:type="spellStart"/>
      <w:r w:rsidRPr="00620F2B">
        <w:rPr>
          <w:b/>
          <w:bCs/>
          <w:i/>
          <w:iCs/>
        </w:rPr>
        <w:t>glutamicum</w:t>
      </w:r>
      <w:proofErr w:type="spellEnd"/>
      <w:r w:rsidRPr="00620F2B">
        <w:rPr>
          <w:b/>
          <w:bCs/>
          <w:i/>
          <w:iCs/>
        </w:rPr>
        <w:t>”</w:t>
      </w:r>
      <w:r w:rsidRPr="00620F2B">
        <w:t xml:space="preserve"> Appl Microbiol </w:t>
      </w:r>
      <w:proofErr w:type="spellStart"/>
      <w:r w:rsidRPr="00620F2B">
        <w:t>Biotechnol</w:t>
      </w:r>
      <w:proofErr w:type="spellEnd"/>
      <w:r w:rsidRPr="00620F2B">
        <w:t xml:space="preserve"> (2010) 88:859–868. DOI 10.1007/s00253-010-2778-x. </w:t>
      </w:r>
    </w:p>
    <w:p w14:paraId="23D21192" w14:textId="04CF48F7" w:rsidR="006E71C8" w:rsidRDefault="006E71C8" w:rsidP="006E71C8">
      <w:pPr>
        <w:rPr>
          <w:lang w:val="en-DK"/>
        </w:rPr>
      </w:pPr>
    </w:p>
    <w:p w14:paraId="1F2ED4DE" w14:textId="4BAFD79A" w:rsidR="006E71C8" w:rsidRDefault="006E71C8" w:rsidP="006E71C8">
      <w:pPr>
        <w:pStyle w:val="Heading3"/>
      </w:pPr>
      <w:bookmarkStart w:id="42" w:name="_Toc81204923"/>
      <w:r>
        <w:t xml:space="preserve">Lecture 11 - </w:t>
      </w:r>
      <w:r w:rsidRPr="006E71C8">
        <w:t>Scale induced Abiotic Stresses 4: From Oxidative Stress, Interconnections, and Population heterogeneity</w:t>
      </w:r>
      <w:bookmarkEnd w:id="42"/>
    </w:p>
    <w:p w14:paraId="33EF0E1B" w14:textId="1AE0790F" w:rsidR="006E71C8" w:rsidRDefault="00573404" w:rsidP="00CC1291">
      <w:pPr>
        <w:pStyle w:val="ListParagraph"/>
        <w:numPr>
          <w:ilvl w:val="0"/>
          <w:numId w:val="48"/>
        </w:numPr>
      </w:pPr>
      <w:r>
        <w:t>Lecture 1: Oxidative stress</w:t>
      </w:r>
    </w:p>
    <w:p w14:paraId="4ADC26AA" w14:textId="3FD69F7A" w:rsidR="00582469" w:rsidRPr="00620F2B" w:rsidRDefault="00582469" w:rsidP="00CC1291">
      <w:pPr>
        <w:pStyle w:val="ListParagraph"/>
        <w:numPr>
          <w:ilvl w:val="1"/>
          <w:numId w:val="48"/>
        </w:numPr>
      </w:pPr>
      <w:r w:rsidRPr="00620F2B">
        <w:t>L11 - Brauner2016. Distinguishing between resistance, tolerance and persistence to antibiotic treatment</w:t>
      </w:r>
    </w:p>
    <w:p w14:paraId="73A650E8" w14:textId="1F48E73F" w:rsidR="006E71C8" w:rsidRPr="00620F2B" w:rsidRDefault="006E71C8" w:rsidP="00CC1291">
      <w:pPr>
        <w:pStyle w:val="ListParagraph"/>
        <w:numPr>
          <w:ilvl w:val="1"/>
          <w:numId w:val="48"/>
        </w:numPr>
      </w:pPr>
      <w:r w:rsidRPr="00620F2B">
        <w:t>L11 - Feklistov2014. Bacterial Sigma Factors; A historic, structural and genomic perspective</w:t>
      </w:r>
    </w:p>
    <w:p w14:paraId="3D27EAB3" w14:textId="55C38B69" w:rsidR="006E71C8" w:rsidRPr="00620F2B" w:rsidRDefault="006E71C8" w:rsidP="00CC1291">
      <w:pPr>
        <w:pStyle w:val="ListParagraph"/>
        <w:numPr>
          <w:ilvl w:val="1"/>
          <w:numId w:val="48"/>
        </w:numPr>
      </w:pPr>
      <w:r w:rsidRPr="00620F2B">
        <w:t>L11 - Fridman2015. Optimization of lag time underlies antibiotic tolerance in evolved bacterial populations</w:t>
      </w:r>
    </w:p>
    <w:p w14:paraId="49C81AE7" w14:textId="26414A96" w:rsidR="006E71C8" w:rsidRPr="00620F2B" w:rsidRDefault="006E71C8" w:rsidP="00CC1291">
      <w:pPr>
        <w:pStyle w:val="ListParagraph"/>
        <w:numPr>
          <w:ilvl w:val="1"/>
          <w:numId w:val="48"/>
        </w:numPr>
      </w:pPr>
      <w:r w:rsidRPr="00620F2B">
        <w:t>L11 - Grimbergen2015. Microbial bet-hedging the power of being different</w:t>
      </w:r>
    </w:p>
    <w:p w14:paraId="31D717E9" w14:textId="51EE4D48" w:rsidR="006E71C8" w:rsidRPr="00620F2B" w:rsidRDefault="006E71C8" w:rsidP="00CC1291">
      <w:pPr>
        <w:pStyle w:val="ListParagraph"/>
        <w:numPr>
          <w:ilvl w:val="1"/>
          <w:numId w:val="48"/>
        </w:numPr>
      </w:pPr>
      <w:r w:rsidRPr="00620F2B">
        <w:t>L11 - Imlay2013. The molecular mechanisms and physiological consequences of oxidative stress; lessons from a model bacterium</w:t>
      </w:r>
    </w:p>
    <w:p w14:paraId="3E1791C2" w14:textId="40C34360" w:rsidR="006E71C8" w:rsidRPr="00620F2B" w:rsidRDefault="006E71C8" w:rsidP="00CC1291">
      <w:pPr>
        <w:pStyle w:val="ListParagraph"/>
        <w:numPr>
          <w:ilvl w:val="1"/>
          <w:numId w:val="48"/>
        </w:numPr>
      </w:pPr>
      <w:r w:rsidRPr="00620F2B">
        <w:t>L11 - Imlay2019. Where in the world do bacteria experience oxidative stress</w:t>
      </w:r>
    </w:p>
    <w:p w14:paraId="1DFC8E2C" w14:textId="426106A6" w:rsidR="00582469" w:rsidRPr="00620F2B" w:rsidRDefault="00582469" w:rsidP="00CC1291">
      <w:pPr>
        <w:pStyle w:val="ListParagraph"/>
        <w:numPr>
          <w:ilvl w:val="1"/>
          <w:numId w:val="48"/>
        </w:numPr>
      </w:pPr>
      <w:r w:rsidRPr="00620F2B">
        <w:t>L11 - Solopova2014. Bet-hedging during bacterial diauxic shift</w:t>
      </w:r>
    </w:p>
    <w:p w14:paraId="4C01AAAB" w14:textId="45ED69CF" w:rsidR="006E71C8" w:rsidRDefault="00F72821" w:rsidP="00F72821">
      <w:pPr>
        <w:pStyle w:val="Heading3"/>
        <w:rPr>
          <w:lang w:val="en-DK"/>
        </w:rPr>
      </w:pPr>
      <w:bookmarkStart w:id="43" w:name="_Toc81204924"/>
      <w:r w:rsidRPr="00620F2B">
        <w:rPr>
          <w:lang w:val="en-DK"/>
        </w:rPr>
        <w:t>L</w:t>
      </w:r>
      <w:proofErr w:type="spellStart"/>
      <w:r w:rsidR="00B92DD5">
        <w:t>ecture</w:t>
      </w:r>
      <w:proofErr w:type="spellEnd"/>
      <w:r w:rsidR="00B92DD5">
        <w:t xml:space="preserve"> </w:t>
      </w:r>
      <w:r w:rsidRPr="00620F2B">
        <w:rPr>
          <w:lang w:val="en-DK"/>
        </w:rPr>
        <w:t>12 - Scale induced Abiotic</w:t>
      </w:r>
      <w:r w:rsidRPr="00F72821">
        <w:rPr>
          <w:lang w:val="en-DK"/>
        </w:rPr>
        <w:t xml:space="preserve"> Stresses 5: Heat Stress</w:t>
      </w:r>
      <w:bookmarkEnd w:id="43"/>
    </w:p>
    <w:p w14:paraId="2B525084" w14:textId="6556ACE6" w:rsidR="00F72821" w:rsidRPr="00F72821" w:rsidRDefault="00F72821" w:rsidP="00F72821">
      <w:pPr>
        <w:pStyle w:val="ListParagraph"/>
        <w:numPr>
          <w:ilvl w:val="0"/>
          <w:numId w:val="48"/>
        </w:numPr>
        <w:rPr>
          <w:lang w:val="en-DK"/>
        </w:rPr>
      </w:pPr>
      <w:r>
        <w:t xml:space="preserve">Lecture 3: </w:t>
      </w:r>
      <w:r w:rsidRPr="00F72821">
        <w:t>Modelling Microbial Adaptations using advanced genome-scale models</w:t>
      </w:r>
      <w:r>
        <w:t xml:space="preserve"> (optional reading)</w:t>
      </w:r>
    </w:p>
    <w:p w14:paraId="5D6903DC" w14:textId="35A221DA" w:rsidR="00F72821" w:rsidRPr="001F1482" w:rsidRDefault="00F72821" w:rsidP="00F72821">
      <w:pPr>
        <w:pStyle w:val="ListParagraph"/>
        <w:numPr>
          <w:ilvl w:val="1"/>
          <w:numId w:val="48"/>
        </w:numPr>
        <w:rPr>
          <w:lang w:val="en-DK"/>
        </w:rPr>
      </w:pPr>
      <w:r w:rsidRPr="001F1482">
        <w:rPr>
          <w:lang w:val="en-DK"/>
        </w:rPr>
        <w:t xml:space="preserve">O’Brien, E. J., Lerman, J. A., Chang, R. L., Hyduke, D. R. &amp; Palsson, B. Ø. </w:t>
      </w:r>
      <w:r w:rsidRPr="001F1482">
        <w:rPr>
          <w:b/>
          <w:bCs/>
          <w:lang w:val="en-DK"/>
        </w:rPr>
        <w:t>Genome-scale models of metabolism and gene expression extend and refine growth phenotype prediction</w:t>
      </w:r>
      <w:r w:rsidRPr="001F1482">
        <w:rPr>
          <w:lang w:val="en-DK"/>
        </w:rPr>
        <w:t>. Mol. Syst. Biol. 9, 693 (2013). http://dx.doi.org/10.1038/msb.2013.52</w:t>
      </w:r>
    </w:p>
    <w:p w14:paraId="17903C32" w14:textId="5F6B622C" w:rsidR="00F72821" w:rsidRPr="001F1482" w:rsidRDefault="00F72821" w:rsidP="00F72821">
      <w:pPr>
        <w:pStyle w:val="ListParagraph"/>
        <w:numPr>
          <w:ilvl w:val="1"/>
          <w:numId w:val="48"/>
        </w:numPr>
        <w:rPr>
          <w:lang w:val="en-DK"/>
        </w:rPr>
      </w:pPr>
      <w:r w:rsidRPr="001F1482">
        <w:rPr>
          <w:lang w:val="en-DK"/>
        </w:rPr>
        <w:t xml:space="preserve">O’Brien, E. J., Utrilla, J. &amp; Palsson, B. O. </w:t>
      </w:r>
      <w:r w:rsidRPr="001F1482">
        <w:rPr>
          <w:b/>
          <w:bCs/>
          <w:lang w:val="en-DK"/>
        </w:rPr>
        <w:t>Quantification and Classification of E. coli Proteome Utilization and Unused Protein Costs across Environments</w:t>
      </w:r>
      <w:r w:rsidRPr="001F1482">
        <w:rPr>
          <w:lang w:val="en-DK"/>
        </w:rPr>
        <w:t xml:space="preserve">. </w:t>
      </w:r>
      <w:proofErr w:type="spellStart"/>
      <w:r w:rsidRPr="001F1482">
        <w:rPr>
          <w:lang w:val="en-DK"/>
        </w:rPr>
        <w:t>PLoS</w:t>
      </w:r>
      <w:proofErr w:type="spellEnd"/>
      <w:r w:rsidRPr="001F1482">
        <w:rPr>
          <w:lang w:val="en-DK"/>
        </w:rPr>
        <w:t xml:space="preserve"> </w:t>
      </w:r>
      <w:proofErr w:type="spellStart"/>
      <w:r w:rsidRPr="001F1482">
        <w:rPr>
          <w:lang w:val="en-DK"/>
        </w:rPr>
        <w:t>Comput</w:t>
      </w:r>
      <w:proofErr w:type="spellEnd"/>
      <w:r w:rsidRPr="001F1482">
        <w:rPr>
          <w:lang w:val="en-DK"/>
        </w:rPr>
        <w:t xml:space="preserve">. Biol. 12, e1004998 (2016). </w:t>
      </w:r>
    </w:p>
    <w:p w14:paraId="76DD8EE3" w14:textId="77777777" w:rsidR="006E71C8" w:rsidRPr="006E71C8" w:rsidRDefault="006E71C8" w:rsidP="006E71C8">
      <w:pPr>
        <w:rPr>
          <w:lang w:val="en-DK"/>
        </w:rPr>
      </w:pPr>
    </w:p>
    <w:p w14:paraId="2887F6BA" w14:textId="1BC8C847" w:rsidR="008E79B1" w:rsidRPr="0026665F" w:rsidRDefault="0026665F" w:rsidP="0026665F">
      <w:pPr>
        <w:pStyle w:val="Heading3"/>
      </w:pPr>
      <w:bookmarkStart w:id="44" w:name="_Toc81204925"/>
      <w:r w:rsidRPr="0026665F">
        <w:t>Voluntary project</w:t>
      </w:r>
      <w:bookmarkEnd w:id="44"/>
    </w:p>
    <w:p w14:paraId="41D007E9" w14:textId="4D37DFBD" w:rsidR="008E79B1" w:rsidRDefault="0026665F" w:rsidP="0026665F">
      <w:pPr>
        <w:pStyle w:val="ListParagraph"/>
        <w:numPr>
          <w:ilvl w:val="0"/>
          <w:numId w:val="26"/>
        </w:numPr>
      </w:pPr>
      <w:r w:rsidRPr="007F71E6">
        <w:t>Kusumawardhani2020. Adaptive laboratory evolution restores solvent tolerance in plasmid-cured Pseudomonas putida S12; a molecular analysis</w:t>
      </w:r>
    </w:p>
    <w:p w14:paraId="738F4214" w14:textId="30B3303A" w:rsidR="007F71E6" w:rsidRDefault="007E5193" w:rsidP="0026665F">
      <w:pPr>
        <w:pStyle w:val="ListParagraph"/>
        <w:numPr>
          <w:ilvl w:val="0"/>
          <w:numId w:val="26"/>
        </w:numPr>
      </w:pPr>
      <w:r w:rsidRPr="007E5193">
        <w:t xml:space="preserve">Wang2017. Enhancement of furan aldehydes conversion in </w:t>
      </w:r>
      <w:proofErr w:type="spellStart"/>
      <w:r w:rsidRPr="007E5193">
        <w:t>Zymomonas</w:t>
      </w:r>
      <w:proofErr w:type="spellEnd"/>
      <w:r w:rsidRPr="007E5193">
        <w:t xml:space="preserve"> </w:t>
      </w:r>
      <w:proofErr w:type="spellStart"/>
      <w:r w:rsidRPr="007E5193">
        <w:t>mobilis</w:t>
      </w:r>
      <w:proofErr w:type="spellEnd"/>
      <w:r w:rsidRPr="007E5193">
        <w:t xml:space="preserve"> by elevating dehydrogenase activity and cofactor regeneration</w:t>
      </w:r>
    </w:p>
    <w:p w14:paraId="654DFF67" w14:textId="6EC6A03D" w:rsidR="00DC3218" w:rsidRDefault="00DC3218" w:rsidP="00DC3218">
      <w:pPr>
        <w:pStyle w:val="ListParagraph"/>
        <w:numPr>
          <w:ilvl w:val="1"/>
          <w:numId w:val="26"/>
        </w:numPr>
      </w:pPr>
      <w:r>
        <w:t xml:space="preserve">In this paper, the authors are dealing with furan aldehydes from </w:t>
      </w:r>
      <w:r w:rsidR="00A9065B">
        <w:t>lignocellulosic</w:t>
      </w:r>
      <w:r>
        <w:t xml:space="preserve"> biomass sources that can inhibit growth and ethanol formation in microorganisms.</w:t>
      </w:r>
    </w:p>
    <w:p w14:paraId="2E0D97EE" w14:textId="2242EDAA" w:rsidR="00DC3218" w:rsidRDefault="00DC3218" w:rsidP="00DC3218">
      <w:pPr>
        <w:pStyle w:val="ListParagraph"/>
        <w:numPr>
          <w:ilvl w:val="1"/>
          <w:numId w:val="26"/>
        </w:numPr>
      </w:pPr>
      <w:r>
        <w:t xml:space="preserve">The authors use a bacterium called </w:t>
      </w:r>
      <w:proofErr w:type="spellStart"/>
      <w:r>
        <w:rPr>
          <w:i/>
          <w:iCs/>
        </w:rPr>
        <w:t>Zymomonas</w:t>
      </w:r>
      <w:proofErr w:type="spellEnd"/>
      <w:r>
        <w:rPr>
          <w:i/>
          <w:iCs/>
        </w:rPr>
        <w:t xml:space="preserve"> </w:t>
      </w:r>
      <w:proofErr w:type="spellStart"/>
      <w:r>
        <w:rPr>
          <w:i/>
          <w:iCs/>
        </w:rPr>
        <w:t>mobilis</w:t>
      </w:r>
      <w:proofErr w:type="spellEnd"/>
      <w:r>
        <w:t xml:space="preserve"> that is naturally more resistant to these furan aldehydes, but they want to engineer it further.</w:t>
      </w:r>
    </w:p>
    <w:p w14:paraId="7CA44EFF" w14:textId="54FE2471" w:rsidR="00DC3218" w:rsidRDefault="00DC3218" w:rsidP="00DC3218">
      <w:pPr>
        <w:pStyle w:val="ListParagraph"/>
        <w:numPr>
          <w:ilvl w:val="1"/>
          <w:numId w:val="26"/>
        </w:numPr>
      </w:pPr>
      <w:r>
        <w:t xml:space="preserve">They identify a set of </w:t>
      </w:r>
      <w:proofErr w:type="spellStart"/>
      <w:r>
        <w:t>oxiredu</w:t>
      </w:r>
      <w:r w:rsidR="00A9065B">
        <w:t>c</w:t>
      </w:r>
      <w:r>
        <w:t>tases</w:t>
      </w:r>
      <w:proofErr w:type="spellEnd"/>
      <w:r>
        <w:t xml:space="preserve"> that can degrade these compounds into less </w:t>
      </w:r>
      <w:r w:rsidR="00A9065B">
        <w:t>harmful</w:t>
      </w:r>
      <w:r>
        <w:t xml:space="preserve"> ones and they evaluate them in both synthetic media and in corn stover hydrolysates</w:t>
      </w:r>
    </w:p>
    <w:p w14:paraId="696B5333" w14:textId="6800350A" w:rsidR="00DC3218" w:rsidRDefault="00DC3218" w:rsidP="00DC3218">
      <w:pPr>
        <w:pStyle w:val="ListParagraph"/>
        <w:numPr>
          <w:ilvl w:val="1"/>
          <w:numId w:val="26"/>
        </w:numPr>
      </w:pPr>
      <w:r>
        <w:lastRenderedPageBreak/>
        <w:t xml:space="preserve">Here they found a promising enzyme called ZMO1771 which uses NADPH to degrade these furan aldehydes. </w:t>
      </w:r>
    </w:p>
    <w:p w14:paraId="6AFFBBE3" w14:textId="2F59BFD6" w:rsidR="00DC3218" w:rsidRDefault="00DC3218" w:rsidP="00DC3218">
      <w:pPr>
        <w:pStyle w:val="ListParagraph"/>
        <w:numPr>
          <w:ilvl w:val="1"/>
          <w:numId w:val="26"/>
        </w:numPr>
      </w:pPr>
      <w:r>
        <w:t xml:space="preserve">To further improve the strain, they also co-expressed a gene called </w:t>
      </w:r>
      <w:proofErr w:type="spellStart"/>
      <w:r>
        <w:rPr>
          <w:i/>
          <w:iCs/>
        </w:rPr>
        <w:t>udhA</w:t>
      </w:r>
      <w:proofErr w:type="spellEnd"/>
      <w:r>
        <w:t>, which can do a co-factor swap between NADH and NADPH, which enables the 1771 gene to work more efficiently.</w:t>
      </w:r>
    </w:p>
    <w:p w14:paraId="21214691" w14:textId="60F3229F" w:rsidR="00DC3218" w:rsidRDefault="00F47FB3" w:rsidP="00F47FB3">
      <w:pPr>
        <w:pStyle w:val="Heading4"/>
      </w:pPr>
      <w:r>
        <w:t>All the other papers</w:t>
      </w:r>
    </w:p>
    <w:p w14:paraId="6A840739" w14:textId="3FBF2008" w:rsidR="00F47FB3" w:rsidRDefault="006E7D44" w:rsidP="00CC1291">
      <w:pPr>
        <w:pStyle w:val="ListParagraph"/>
        <w:numPr>
          <w:ilvl w:val="0"/>
          <w:numId w:val="42"/>
        </w:numPr>
      </w:pPr>
      <w:r w:rsidRPr="006E7D44">
        <w:t>Basler2018. A Pseudomonas putida efflux pump acts on short-chain alcohols</w:t>
      </w:r>
    </w:p>
    <w:p w14:paraId="223CB657" w14:textId="5BFC8D77" w:rsidR="00A5271A" w:rsidRDefault="00A5271A" w:rsidP="00CC1291">
      <w:pPr>
        <w:pStyle w:val="ListParagraph"/>
        <w:numPr>
          <w:ilvl w:val="1"/>
          <w:numId w:val="42"/>
        </w:numPr>
      </w:pPr>
      <w:r>
        <w:t xml:space="preserve">In this paper, the authors describe an efflux pump that works on short-chain alcohols, which can be important in biofuels. The pump can therefore be used to increase the production of biofuels by secreting them to the extracellular environment. </w:t>
      </w:r>
    </w:p>
    <w:p w14:paraId="02CBF2B7" w14:textId="20B5C1F5" w:rsidR="00A5271A" w:rsidRDefault="00A5271A" w:rsidP="00CC1291">
      <w:pPr>
        <w:pStyle w:val="ListParagraph"/>
        <w:numPr>
          <w:ilvl w:val="1"/>
          <w:numId w:val="42"/>
        </w:numPr>
      </w:pPr>
      <w:r w:rsidRPr="00FF70D5">
        <w:rPr>
          <w:b/>
          <w:bCs/>
        </w:rPr>
        <w:t>Question</w:t>
      </w:r>
      <w:r>
        <w:t>: Are these results promising for use in industrial settings?</w:t>
      </w:r>
    </w:p>
    <w:p w14:paraId="4C8EAAD2" w14:textId="77DE8887" w:rsidR="006E7D44" w:rsidRDefault="006E7D44" w:rsidP="00CC1291">
      <w:pPr>
        <w:pStyle w:val="ListParagraph"/>
        <w:numPr>
          <w:ilvl w:val="0"/>
          <w:numId w:val="42"/>
        </w:numPr>
      </w:pPr>
      <w:r w:rsidRPr="006E7D44">
        <w:t>Booth2020. Antibiotic-induced DNA damage results in a controlled loss of pH homeostasis and genome instability</w:t>
      </w:r>
    </w:p>
    <w:p w14:paraId="2F28898C" w14:textId="1FBF01B9" w:rsidR="00A5271A" w:rsidRDefault="00A5271A" w:rsidP="00CC1291">
      <w:pPr>
        <w:pStyle w:val="ListParagraph"/>
        <w:numPr>
          <w:ilvl w:val="1"/>
          <w:numId w:val="42"/>
        </w:numPr>
      </w:pPr>
      <w:r>
        <w:t xml:space="preserve">In this paper, the </w:t>
      </w:r>
      <w:proofErr w:type="spellStart"/>
      <w:r>
        <w:t>authers</w:t>
      </w:r>
      <w:proofErr w:type="spellEnd"/>
      <w:r>
        <w:t xml:space="preserve"> investigate the effect of pH following a treatment with an antibiotic that affects </w:t>
      </w:r>
      <w:r w:rsidR="005504CD">
        <w:t xml:space="preserve">a DNA gyrase and therefore causes DNA double stranded breaks. They found that pH affects the regulation of genes, notably the SOS response. This could be partly caused by the difference in RecA activity at different </w:t>
      </w:r>
      <w:proofErr w:type="spellStart"/>
      <w:r w:rsidR="005504CD">
        <w:t>pH.</w:t>
      </w:r>
      <w:proofErr w:type="spellEnd"/>
    </w:p>
    <w:p w14:paraId="7DB1D4C5" w14:textId="5795F56D" w:rsidR="005504CD" w:rsidRDefault="005504CD" w:rsidP="00CC1291">
      <w:pPr>
        <w:pStyle w:val="ListParagraph"/>
        <w:numPr>
          <w:ilvl w:val="1"/>
          <w:numId w:val="42"/>
        </w:numPr>
      </w:pPr>
      <w:r w:rsidRPr="00FF70D5">
        <w:rPr>
          <w:b/>
          <w:bCs/>
        </w:rPr>
        <w:t>Question</w:t>
      </w:r>
      <w:r>
        <w:t>: What does this mean for us in biotech?</w:t>
      </w:r>
    </w:p>
    <w:p w14:paraId="2EF53D67" w14:textId="5D16C9D1" w:rsidR="005504CD" w:rsidRDefault="005504CD" w:rsidP="00CC1291">
      <w:pPr>
        <w:pStyle w:val="ListParagraph"/>
        <w:numPr>
          <w:ilvl w:val="1"/>
          <w:numId w:val="42"/>
        </w:numPr>
      </w:pPr>
      <w:r w:rsidRPr="00FF70D5">
        <w:rPr>
          <w:b/>
          <w:bCs/>
        </w:rPr>
        <w:t>Question</w:t>
      </w:r>
      <w:r>
        <w:t>: How can we use this for something?</w:t>
      </w:r>
    </w:p>
    <w:p w14:paraId="4E493B54" w14:textId="48758A70" w:rsidR="005504CD" w:rsidRDefault="005504CD" w:rsidP="00CC1291">
      <w:pPr>
        <w:pStyle w:val="ListParagraph"/>
        <w:numPr>
          <w:ilvl w:val="1"/>
          <w:numId w:val="42"/>
        </w:numPr>
      </w:pPr>
      <w:r w:rsidRPr="00FF70D5">
        <w:rPr>
          <w:b/>
          <w:bCs/>
        </w:rPr>
        <w:t>Question</w:t>
      </w:r>
      <w:r>
        <w:t>: Is this a good paper?</w:t>
      </w:r>
    </w:p>
    <w:p w14:paraId="0042665B" w14:textId="604CBC0F" w:rsidR="006E7D44" w:rsidRDefault="006E7D44" w:rsidP="00CC1291">
      <w:pPr>
        <w:pStyle w:val="ListParagraph"/>
        <w:numPr>
          <w:ilvl w:val="0"/>
          <w:numId w:val="42"/>
        </w:numPr>
      </w:pPr>
      <w:r w:rsidRPr="006E7D44">
        <w:t xml:space="preserve">Wang2020. Engineering prokaryotic regulator </w:t>
      </w:r>
      <w:proofErr w:type="spellStart"/>
      <w:r w:rsidRPr="006E7D44">
        <w:t>IrrE</w:t>
      </w:r>
      <w:proofErr w:type="spellEnd"/>
      <w:r w:rsidRPr="006E7D44">
        <w:t xml:space="preserve"> to enhance stress tolerance in budding yeast</w:t>
      </w:r>
    </w:p>
    <w:p w14:paraId="7AD76F53" w14:textId="47A0C740" w:rsidR="005504CD" w:rsidRDefault="005504CD" w:rsidP="00CC1291">
      <w:pPr>
        <w:pStyle w:val="ListParagraph"/>
        <w:numPr>
          <w:ilvl w:val="1"/>
          <w:numId w:val="42"/>
        </w:numPr>
      </w:pPr>
      <w:r>
        <w:t xml:space="preserve">In this paper, the authors introduce the </w:t>
      </w:r>
      <w:proofErr w:type="spellStart"/>
      <w:r>
        <w:t>IrrE</w:t>
      </w:r>
      <w:proofErr w:type="spellEnd"/>
      <w:r>
        <w:t xml:space="preserve"> regulator from </w:t>
      </w:r>
      <w:proofErr w:type="spellStart"/>
      <w:r w:rsidRPr="005504CD">
        <w:rPr>
          <w:i/>
          <w:iCs/>
        </w:rPr>
        <w:t>Deinococcus</w:t>
      </w:r>
      <w:proofErr w:type="spellEnd"/>
      <w:r w:rsidRPr="005504CD">
        <w:rPr>
          <w:i/>
          <w:iCs/>
        </w:rPr>
        <w:t xml:space="preserve"> </w:t>
      </w:r>
      <w:proofErr w:type="spellStart"/>
      <w:r w:rsidRPr="005504CD">
        <w:rPr>
          <w:i/>
          <w:iCs/>
        </w:rPr>
        <w:t>radiodurans</w:t>
      </w:r>
      <w:proofErr w:type="spellEnd"/>
      <w:r>
        <w:t xml:space="preserve">, which has been shown to increase all kinds of tolerances in bacteria, in yeast to see if it </w:t>
      </w:r>
      <w:proofErr w:type="spellStart"/>
      <w:r>
        <w:t>inreases</w:t>
      </w:r>
      <w:proofErr w:type="spellEnd"/>
      <w:r>
        <w:t xml:space="preserve"> resistance to furfural, acetic acid and phenol (FAP). They find that this actually does increase the tolerance, and through PCR mutagenesis, they can find mutants that improve the tolerance even better.</w:t>
      </w:r>
    </w:p>
    <w:p w14:paraId="7E08BCC3" w14:textId="34AB4FDB" w:rsidR="005504CD" w:rsidRDefault="005504CD" w:rsidP="00CC1291">
      <w:pPr>
        <w:pStyle w:val="ListParagraph"/>
        <w:numPr>
          <w:ilvl w:val="1"/>
          <w:numId w:val="42"/>
        </w:numPr>
      </w:pPr>
      <w:r>
        <w:t xml:space="preserve">They also tested for thermotolerance, but here the wild type </w:t>
      </w:r>
      <w:proofErr w:type="spellStart"/>
      <w:r>
        <w:t>IrrE</w:t>
      </w:r>
      <w:proofErr w:type="spellEnd"/>
      <w:r>
        <w:t xml:space="preserve"> was better than the mutants. </w:t>
      </w:r>
    </w:p>
    <w:p w14:paraId="2B234945" w14:textId="56C83FF9" w:rsidR="005504CD" w:rsidRDefault="005504CD" w:rsidP="00CC1291">
      <w:pPr>
        <w:pStyle w:val="ListParagraph"/>
        <w:numPr>
          <w:ilvl w:val="1"/>
          <w:numId w:val="42"/>
        </w:numPr>
      </w:pPr>
      <w:r w:rsidRPr="00FF70D5">
        <w:rPr>
          <w:b/>
          <w:bCs/>
        </w:rPr>
        <w:t>Question</w:t>
      </w:r>
      <w:r>
        <w:t>: Why did they think that a bacterial regulator would work in a eukaryote?</w:t>
      </w:r>
    </w:p>
    <w:p w14:paraId="5B4B0E92" w14:textId="79C0FD97" w:rsidR="005504CD" w:rsidRDefault="005504CD" w:rsidP="00CC1291">
      <w:pPr>
        <w:pStyle w:val="ListParagraph"/>
        <w:numPr>
          <w:ilvl w:val="1"/>
          <w:numId w:val="42"/>
        </w:numPr>
      </w:pPr>
      <w:r w:rsidRPr="00FF70D5">
        <w:rPr>
          <w:b/>
          <w:bCs/>
        </w:rPr>
        <w:t>Question</w:t>
      </w:r>
      <w:r>
        <w:t>: How did they get the regulator into the nucleus?</w:t>
      </w:r>
    </w:p>
    <w:p w14:paraId="7F5AB818" w14:textId="65F7D4AF" w:rsidR="005504CD" w:rsidRDefault="005504CD" w:rsidP="00CC1291">
      <w:pPr>
        <w:pStyle w:val="ListParagraph"/>
        <w:numPr>
          <w:ilvl w:val="1"/>
          <w:numId w:val="42"/>
        </w:numPr>
      </w:pPr>
      <w:r w:rsidRPr="00FF70D5">
        <w:rPr>
          <w:b/>
          <w:bCs/>
        </w:rPr>
        <w:t>Question</w:t>
      </w:r>
      <w:r>
        <w:t>: How is this relevant for us in biotech?</w:t>
      </w:r>
    </w:p>
    <w:p w14:paraId="49311F17" w14:textId="54BAAF01" w:rsidR="006E7D44" w:rsidRDefault="006E7D44" w:rsidP="00CC1291">
      <w:pPr>
        <w:pStyle w:val="ListParagraph"/>
        <w:numPr>
          <w:ilvl w:val="0"/>
          <w:numId w:val="42"/>
        </w:numPr>
      </w:pPr>
      <w:r w:rsidRPr="006E7D44">
        <w:t xml:space="preserve">Xu2019. Enhancing butanol tolerance of Escherichia coli reveals hydrophobic interaction of multi-tasking chaperone </w:t>
      </w:r>
      <w:proofErr w:type="spellStart"/>
      <w:r w:rsidRPr="006E7D44">
        <w:t>SecB</w:t>
      </w:r>
      <w:proofErr w:type="spellEnd"/>
    </w:p>
    <w:p w14:paraId="18D8A69D" w14:textId="4BFBE64D" w:rsidR="001F2372" w:rsidRDefault="001F2372" w:rsidP="00CC1291">
      <w:pPr>
        <w:pStyle w:val="ListParagraph"/>
        <w:numPr>
          <w:ilvl w:val="1"/>
          <w:numId w:val="42"/>
        </w:numPr>
      </w:pPr>
      <w:r>
        <w:t xml:space="preserve">In this paper, the authors </w:t>
      </w:r>
      <w:r w:rsidR="00D04EE0">
        <w:t xml:space="preserve">examine 30 chaperone to see which is the best at increasing tolerance to butanol in </w:t>
      </w:r>
      <w:r w:rsidR="00D04EE0">
        <w:rPr>
          <w:i/>
          <w:iCs/>
        </w:rPr>
        <w:t>E. coli</w:t>
      </w:r>
      <w:r w:rsidR="00D04EE0">
        <w:t xml:space="preserve">. They find that </w:t>
      </w:r>
      <w:proofErr w:type="spellStart"/>
      <w:r w:rsidR="00D04EE0">
        <w:t>SecB</w:t>
      </w:r>
      <w:proofErr w:type="spellEnd"/>
      <w:r w:rsidR="00D04EE0">
        <w:t xml:space="preserve"> is the best one, and that it can increase tolerance and growth rate in 1.2% butanol.</w:t>
      </w:r>
    </w:p>
    <w:p w14:paraId="19BF0179" w14:textId="365A7CA8" w:rsidR="00D04EE0" w:rsidRDefault="00D04EE0" w:rsidP="00CC1291">
      <w:pPr>
        <w:pStyle w:val="ListParagraph"/>
        <w:numPr>
          <w:ilvl w:val="1"/>
          <w:numId w:val="42"/>
        </w:numPr>
      </w:pPr>
      <w:r>
        <w:t xml:space="preserve">Following this, they use PCR mutagenesis to create a mutant that is even better at surviving butanol. </w:t>
      </w:r>
    </w:p>
    <w:p w14:paraId="5262EFC4" w14:textId="1CC177F1" w:rsidR="001F2372" w:rsidRDefault="001F2372" w:rsidP="00CC1291">
      <w:pPr>
        <w:pStyle w:val="ListParagraph"/>
        <w:numPr>
          <w:ilvl w:val="1"/>
          <w:numId w:val="42"/>
        </w:numPr>
      </w:pPr>
      <w:r w:rsidRPr="00D04EE0">
        <w:rPr>
          <w:b/>
          <w:bCs/>
        </w:rPr>
        <w:t>Question:</w:t>
      </w:r>
      <w:r>
        <w:t xml:space="preserve"> If we know that </w:t>
      </w:r>
      <w:proofErr w:type="spellStart"/>
      <w:r>
        <w:t>GroEL</w:t>
      </w:r>
      <w:proofErr w:type="spellEnd"/>
      <w:r>
        <w:t xml:space="preserve"> works in </w:t>
      </w:r>
      <w:r>
        <w:rPr>
          <w:i/>
          <w:iCs/>
        </w:rPr>
        <w:t>E. coli</w:t>
      </w:r>
      <w:r>
        <w:t>, why do we need to find more chaperones?</w:t>
      </w:r>
    </w:p>
    <w:p w14:paraId="70D58911" w14:textId="77777777" w:rsidR="00D04EE0" w:rsidRDefault="00D04EE0" w:rsidP="00CC1291">
      <w:pPr>
        <w:pStyle w:val="ListParagraph"/>
        <w:numPr>
          <w:ilvl w:val="1"/>
          <w:numId w:val="42"/>
        </w:numPr>
      </w:pPr>
      <w:r w:rsidRPr="00FF70D5">
        <w:rPr>
          <w:b/>
          <w:bCs/>
        </w:rPr>
        <w:t>Question</w:t>
      </w:r>
      <w:r>
        <w:t>: How is this relevant for us in biotech?</w:t>
      </w:r>
    </w:p>
    <w:p w14:paraId="45232880" w14:textId="3320B8A9" w:rsidR="00D04EE0" w:rsidRDefault="00D04EE0" w:rsidP="00CC1291">
      <w:pPr>
        <w:pStyle w:val="ListParagraph"/>
        <w:numPr>
          <w:ilvl w:val="1"/>
          <w:numId w:val="42"/>
        </w:numPr>
      </w:pPr>
      <w:r>
        <w:rPr>
          <w:b/>
          <w:bCs/>
        </w:rPr>
        <w:t xml:space="preserve">Question: </w:t>
      </w:r>
      <w:r>
        <w:t>Do you think a directed evolution approach (as seen here) is better than an adaptive evolution experiment with regards to making tolerance strains?</w:t>
      </w:r>
    </w:p>
    <w:p w14:paraId="3568CADF" w14:textId="4779B313" w:rsidR="006E7D44" w:rsidRDefault="006E7D44" w:rsidP="00CC1291">
      <w:pPr>
        <w:pStyle w:val="ListParagraph"/>
        <w:numPr>
          <w:ilvl w:val="0"/>
          <w:numId w:val="42"/>
        </w:numPr>
      </w:pPr>
      <w:r w:rsidRPr="006E7D44">
        <w:lastRenderedPageBreak/>
        <w:t>Xu2020. An acid-tolerance response system protecting exponentially growing Escherichia coli</w:t>
      </w:r>
    </w:p>
    <w:p w14:paraId="22D7B9E5" w14:textId="5A713AFB" w:rsidR="006E7D44" w:rsidRDefault="00100DE4" w:rsidP="00CC1291">
      <w:pPr>
        <w:pStyle w:val="ListParagraph"/>
        <w:numPr>
          <w:ilvl w:val="1"/>
          <w:numId w:val="42"/>
        </w:numPr>
      </w:pPr>
      <w:r>
        <w:t xml:space="preserve">In this paper, the authors describe and characterize an acid resistance mechanism in </w:t>
      </w:r>
      <w:r>
        <w:rPr>
          <w:i/>
          <w:iCs/>
        </w:rPr>
        <w:t>E. coli</w:t>
      </w:r>
      <w:r>
        <w:t xml:space="preserve"> that is based around the </w:t>
      </w:r>
      <w:proofErr w:type="spellStart"/>
      <w:r>
        <w:t>CpxRA</w:t>
      </w:r>
      <w:proofErr w:type="spellEnd"/>
      <w:r>
        <w:t xml:space="preserve"> system. This two-component system responds to acidic </w:t>
      </w:r>
      <w:proofErr w:type="spellStart"/>
      <w:r>
        <w:t>pHs</w:t>
      </w:r>
      <w:proofErr w:type="spellEnd"/>
      <w:r>
        <w:t xml:space="preserve"> by the protonation of basic (histidine) residues and then phosphorylates </w:t>
      </w:r>
      <w:proofErr w:type="spellStart"/>
      <w:r>
        <w:t>CpxR</w:t>
      </w:r>
      <w:proofErr w:type="spellEnd"/>
      <w:r>
        <w:t xml:space="preserve">, which activates the response. </w:t>
      </w:r>
    </w:p>
    <w:p w14:paraId="44F0898C" w14:textId="21D75132" w:rsidR="00100DE4" w:rsidRDefault="00100DE4" w:rsidP="00CC1291">
      <w:pPr>
        <w:pStyle w:val="ListParagraph"/>
        <w:numPr>
          <w:ilvl w:val="1"/>
          <w:numId w:val="42"/>
        </w:numPr>
      </w:pPr>
      <w:r>
        <w:t xml:space="preserve">The overexpression of these genes have a positive effect on cell growth and survival at low pH (4.2), and may therefore be used in the production of biofuels that have a low </w:t>
      </w:r>
      <w:proofErr w:type="spellStart"/>
      <w:r>
        <w:t>pH.</w:t>
      </w:r>
      <w:proofErr w:type="spellEnd"/>
    </w:p>
    <w:p w14:paraId="5C529EA3" w14:textId="00532A25" w:rsidR="00100DE4" w:rsidRDefault="00100DE4" w:rsidP="00CC1291">
      <w:pPr>
        <w:pStyle w:val="ListParagraph"/>
        <w:numPr>
          <w:ilvl w:val="1"/>
          <w:numId w:val="42"/>
        </w:numPr>
      </w:pPr>
      <w:r>
        <w:rPr>
          <w:b/>
          <w:bCs/>
        </w:rPr>
        <w:t xml:space="preserve">Question: </w:t>
      </w:r>
      <w:r w:rsidRPr="00100DE4">
        <w:t>How is this relevant for us in biotech?</w:t>
      </w:r>
    </w:p>
    <w:p w14:paraId="11847EBF" w14:textId="3153D1A5" w:rsidR="00100DE4" w:rsidRDefault="00100DE4" w:rsidP="00CC1291">
      <w:pPr>
        <w:pStyle w:val="ListParagraph"/>
        <w:numPr>
          <w:ilvl w:val="1"/>
          <w:numId w:val="42"/>
        </w:numPr>
      </w:pPr>
      <w:r>
        <w:rPr>
          <w:b/>
          <w:bCs/>
        </w:rPr>
        <w:t xml:space="preserve">Question: </w:t>
      </w:r>
      <w:r>
        <w:t>How can we use this to make more efficient cell factories?</w:t>
      </w:r>
    </w:p>
    <w:p w14:paraId="779E7922" w14:textId="7F265567" w:rsidR="003F0E89" w:rsidRPr="00473887" w:rsidRDefault="003F0E89" w:rsidP="00CC1291">
      <w:pPr>
        <w:pStyle w:val="ListParagraph"/>
        <w:numPr>
          <w:ilvl w:val="0"/>
          <w:numId w:val="42"/>
        </w:numPr>
      </w:pPr>
      <w:r w:rsidRPr="00473887">
        <w:t>Zhang2019. Enhanced acetic acid stress tolerance and ethanol production in Saccharomyces cerevisiae by modulating express</w:t>
      </w:r>
    </w:p>
    <w:p w14:paraId="7CA74F6B" w14:textId="3D9BC768" w:rsidR="00473887" w:rsidRPr="00473887" w:rsidRDefault="00473887" w:rsidP="00473887">
      <w:pPr>
        <w:pStyle w:val="ListParagraph"/>
        <w:numPr>
          <w:ilvl w:val="1"/>
          <w:numId w:val="42"/>
        </w:numPr>
      </w:pPr>
      <w:r w:rsidRPr="00473887">
        <w:t>In this paper, the authors have overexpressed three ADE genes, which are part of the adenosine pathway.</w:t>
      </w:r>
    </w:p>
    <w:p w14:paraId="1C3DB561" w14:textId="4A9840F7" w:rsidR="00473887" w:rsidRPr="00473887" w:rsidRDefault="00473887" w:rsidP="00473887">
      <w:pPr>
        <w:pStyle w:val="ListParagraph"/>
        <w:numPr>
          <w:ilvl w:val="1"/>
          <w:numId w:val="42"/>
        </w:numPr>
      </w:pPr>
      <w:r w:rsidRPr="00473887">
        <w:t>From this, they see an increased acid tolerance and thereby also increased growth and ethanol production when presented with acids.</w:t>
      </w:r>
    </w:p>
    <w:p w14:paraId="4E01298F" w14:textId="3E837966" w:rsidR="00473887" w:rsidRPr="00473887" w:rsidRDefault="00473887" w:rsidP="00473887">
      <w:pPr>
        <w:pStyle w:val="ListParagraph"/>
        <w:numPr>
          <w:ilvl w:val="1"/>
          <w:numId w:val="42"/>
        </w:numPr>
      </w:pPr>
      <w:r w:rsidRPr="00473887">
        <w:t xml:space="preserve">This is relevant for using hydrolysates as the feedstock, as acetic acid is a common inhibitor. </w:t>
      </w:r>
    </w:p>
    <w:p w14:paraId="3A197A1C" w14:textId="77777777" w:rsidR="000E3EDE" w:rsidRDefault="000E3EDE" w:rsidP="000651DB"/>
    <w:p w14:paraId="6B13AB05" w14:textId="3CE3755B" w:rsidR="000E3EDE" w:rsidRDefault="000E3EDE" w:rsidP="000651DB"/>
    <w:p w14:paraId="7D19F5BA" w14:textId="67F4E052" w:rsidR="000E3EDE" w:rsidRDefault="000E3EDE">
      <w:r>
        <w:br w:type="page"/>
      </w:r>
    </w:p>
    <w:p w14:paraId="384E9E74" w14:textId="18C9CB23" w:rsidR="000E3EDE" w:rsidRDefault="000E3EDE" w:rsidP="000E3EDE">
      <w:pPr>
        <w:pStyle w:val="Heading1"/>
      </w:pPr>
      <w:r>
        <w:lastRenderedPageBreak/>
        <w:t>Courses - Fall 2021 (TU Delft)</w:t>
      </w:r>
    </w:p>
    <w:p w14:paraId="1082AC19" w14:textId="09D3DAA9" w:rsidR="000E3EDE" w:rsidRDefault="000E3EDE" w:rsidP="000E3EDE">
      <w:pPr>
        <w:pStyle w:val="Heading2"/>
      </w:pPr>
      <w:r>
        <w:t>LM3341 Microbial Omics</w:t>
      </w:r>
    </w:p>
    <w:p w14:paraId="1F783FFE" w14:textId="2B18FE15" w:rsidR="000E3EDE" w:rsidRDefault="000E3EDE" w:rsidP="000E3EDE">
      <w:pPr>
        <w:pStyle w:val="Heading3"/>
      </w:pPr>
      <w:r>
        <w:t>Course Introduction</w:t>
      </w:r>
    </w:p>
    <w:p w14:paraId="78D8240C" w14:textId="7FDF4B9A" w:rsidR="000E3EDE" w:rsidRPr="000E3EDE" w:rsidRDefault="000E3EDE" w:rsidP="00D167E2">
      <w:pPr>
        <w:pStyle w:val="ListParagraph"/>
        <w:numPr>
          <w:ilvl w:val="0"/>
          <w:numId w:val="59"/>
        </w:numPr>
      </w:pPr>
      <w:proofErr w:type="spellStart"/>
      <w:r>
        <w:t>Rackaityte</w:t>
      </w:r>
      <w:proofErr w:type="spellEnd"/>
      <w:r>
        <w:t xml:space="preserve"> and Lynch, 2020. The human microbiome in the 21st century</w:t>
      </w:r>
    </w:p>
    <w:p w14:paraId="21A7C955" w14:textId="1F7920A5" w:rsidR="000E3EDE" w:rsidRDefault="000E3EDE" w:rsidP="000651DB"/>
    <w:p w14:paraId="04E6277F" w14:textId="0C85E68A" w:rsidR="00D93740" w:rsidRDefault="00D93740" w:rsidP="000651DB"/>
    <w:p w14:paraId="07EA06D7" w14:textId="4983B077" w:rsidR="00D93740" w:rsidRDefault="00A431C5" w:rsidP="00D93740">
      <w:pPr>
        <w:pStyle w:val="Heading2"/>
      </w:pPr>
      <w:r w:rsidRPr="00A431C5">
        <w:t xml:space="preserve">WM-ITAV-4010 Scientific Writing </w:t>
      </w:r>
    </w:p>
    <w:p w14:paraId="41BEA49E" w14:textId="6D00C145" w:rsidR="00D93740" w:rsidRDefault="00D93740" w:rsidP="00D93740">
      <w:pPr>
        <w:pStyle w:val="Heading3"/>
      </w:pPr>
      <w:r>
        <w:t>Introduction</w:t>
      </w:r>
    </w:p>
    <w:p w14:paraId="51035AB8" w14:textId="662B3257" w:rsidR="00D93740" w:rsidRPr="008667D3" w:rsidRDefault="00D93740" w:rsidP="00D93740">
      <w:pPr>
        <w:pStyle w:val="ListParagraph"/>
        <w:numPr>
          <w:ilvl w:val="0"/>
          <w:numId w:val="59"/>
        </w:numPr>
      </w:pPr>
      <w:r w:rsidRPr="008667D3">
        <w:t>4 - A Literature Review</w:t>
      </w:r>
    </w:p>
    <w:p w14:paraId="2237226D" w14:textId="19E4156B" w:rsidR="008667D3" w:rsidRPr="00A62BA4" w:rsidRDefault="008667D3" w:rsidP="00D93740">
      <w:pPr>
        <w:pStyle w:val="ListParagraph"/>
        <w:numPr>
          <w:ilvl w:val="0"/>
          <w:numId w:val="59"/>
        </w:numPr>
        <w:rPr>
          <w:highlight w:val="yellow"/>
        </w:rPr>
      </w:pPr>
      <w:r w:rsidRPr="008667D3">
        <w:t>Wee2016. How to Write a Literature Review Paper</w:t>
      </w:r>
    </w:p>
    <w:p w14:paraId="17AB98CB" w14:textId="5E166CA1" w:rsidR="00A62BA4" w:rsidRPr="00BF00EB" w:rsidRDefault="00A62BA4" w:rsidP="00D93740">
      <w:pPr>
        <w:pStyle w:val="ListParagraph"/>
        <w:numPr>
          <w:ilvl w:val="0"/>
          <w:numId w:val="59"/>
        </w:numPr>
      </w:pPr>
      <w:r w:rsidRPr="00BF00EB">
        <w:t>Alon2009. How To Choose a Good Scientific Problem</w:t>
      </w:r>
    </w:p>
    <w:p w14:paraId="1D5256A0" w14:textId="40B6D186" w:rsidR="00BF00EB" w:rsidRDefault="00BF00EB" w:rsidP="00BF00EB">
      <w:pPr>
        <w:pStyle w:val="ListParagraph"/>
        <w:numPr>
          <w:ilvl w:val="1"/>
          <w:numId w:val="59"/>
        </w:numPr>
      </w:pPr>
      <w:r w:rsidRPr="00BF00EB">
        <w:t xml:space="preserve">In this paper, Alon </w:t>
      </w:r>
      <w:r>
        <w:t>describes some thoughts on how to select a good research project, and how we should act while doing it.</w:t>
      </w:r>
    </w:p>
    <w:p w14:paraId="4090EBA1" w14:textId="7CF81F09" w:rsidR="00BF00EB" w:rsidRDefault="00BF00EB" w:rsidP="00BF00EB">
      <w:pPr>
        <w:pStyle w:val="ListParagraph"/>
        <w:numPr>
          <w:ilvl w:val="1"/>
          <w:numId w:val="59"/>
        </w:numPr>
      </w:pPr>
      <w:r>
        <w:t>One part that I am really fond of is the idea of viewing all possible research projects in a 2D system with difficulty on one axis and interest on the other.</w:t>
      </w:r>
    </w:p>
    <w:p w14:paraId="55CB944E" w14:textId="1EA9A34D" w:rsidR="00BF00EB" w:rsidRDefault="00BF00EB" w:rsidP="00BF00EB">
      <w:r w:rsidRPr="00BF00EB">
        <w:rPr>
          <w:noProof/>
        </w:rPr>
        <w:drawing>
          <wp:inline distT="0" distB="0" distL="0" distR="0" wp14:anchorId="6F466968" wp14:editId="7FEBBF0B">
            <wp:extent cx="5928360" cy="233232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227" cy="2336604"/>
                    </a:xfrm>
                    <a:prstGeom prst="rect">
                      <a:avLst/>
                    </a:prstGeom>
                    <a:noFill/>
                    <a:ln>
                      <a:noFill/>
                    </a:ln>
                  </pic:spPr>
                </pic:pic>
              </a:graphicData>
            </a:graphic>
          </wp:inline>
        </w:drawing>
      </w:r>
    </w:p>
    <w:p w14:paraId="6CEA872E" w14:textId="14BB22D7" w:rsidR="00BF00EB" w:rsidRDefault="00BF00EB" w:rsidP="00BF00EB">
      <w:pPr>
        <w:pStyle w:val="ListParagraph"/>
        <w:numPr>
          <w:ilvl w:val="1"/>
          <w:numId w:val="59"/>
        </w:numPr>
      </w:pPr>
      <w:r>
        <w:t xml:space="preserve">From this, we can see that we would like easy projects, but should also have a high interest. </w:t>
      </w:r>
    </w:p>
    <w:p w14:paraId="6A3451DE" w14:textId="120D0D53" w:rsidR="00BF00EB" w:rsidRDefault="00BF00EB" w:rsidP="00BF00EB">
      <w:pPr>
        <w:pStyle w:val="ListParagraph"/>
        <w:numPr>
          <w:ilvl w:val="1"/>
          <w:numId w:val="59"/>
        </w:numPr>
      </w:pPr>
      <w:r>
        <w:t xml:space="preserve">We can therefore choose along the optimal pareto front from good projects. We might want to choose the easiest project for a new student and a more high interest project for a post-doc with limited time. </w:t>
      </w:r>
    </w:p>
    <w:p w14:paraId="19C4D43D" w14:textId="24C8AB7E" w:rsidR="00BF00EB" w:rsidRPr="00BF00EB" w:rsidRDefault="00BF00EB" w:rsidP="00BF00EB">
      <w:pPr>
        <w:pStyle w:val="ListParagraph"/>
        <w:numPr>
          <w:ilvl w:val="1"/>
          <w:numId w:val="59"/>
        </w:numPr>
      </w:pPr>
      <w:r>
        <w:t xml:space="preserve">On the question of </w:t>
      </w:r>
      <w:r>
        <w:rPr>
          <w:b/>
          <w:bCs/>
        </w:rPr>
        <w:t>what is interest</w:t>
      </w:r>
      <w:r>
        <w:t>, Alon describes two kinds of interest. There is the collective interest from the scientific community and there is the internal, personal interest. The ladder of these is especially important, as it is here motivation comes from. Through training, one can become better at listening to this source of interest.</w:t>
      </w:r>
    </w:p>
    <w:p w14:paraId="1D5B5EB5" w14:textId="6C94C072" w:rsidR="004C5991" w:rsidRPr="000651DB" w:rsidRDefault="004C5991" w:rsidP="000651DB">
      <w:pPr>
        <w:rPr>
          <w:rFonts w:eastAsiaTheme="majorEastAsia"/>
        </w:rPr>
      </w:pPr>
      <w:r>
        <w:br w:type="page"/>
      </w:r>
    </w:p>
    <w:p w14:paraId="0000005B" w14:textId="69F94DE6" w:rsidR="00340F68" w:rsidRDefault="00784F82" w:rsidP="00784F82">
      <w:pPr>
        <w:pStyle w:val="Heading1"/>
      </w:pPr>
      <w:bookmarkStart w:id="45" w:name="_Toc81204926"/>
      <w:r>
        <w:lastRenderedPageBreak/>
        <w:t>Bachelor project</w:t>
      </w:r>
      <w:bookmarkEnd w:id="45"/>
    </w:p>
    <w:p w14:paraId="0000005C" w14:textId="77777777" w:rsidR="00340F68" w:rsidRDefault="00784F82">
      <w:pPr>
        <w:numPr>
          <w:ilvl w:val="0"/>
          <w:numId w:val="3"/>
        </w:numPr>
        <w:pBdr>
          <w:top w:val="nil"/>
          <w:left w:val="nil"/>
          <w:bottom w:val="nil"/>
          <w:right w:val="nil"/>
          <w:between w:val="nil"/>
        </w:pBdr>
        <w:spacing w:after="0"/>
      </w:pPr>
      <w:proofErr w:type="spellStart"/>
      <w:r>
        <w:rPr>
          <w:rFonts w:ascii="Calibri" w:eastAsia="Calibri" w:hAnsi="Calibri" w:cs="Calibri"/>
          <w:color w:val="000000"/>
        </w:rPr>
        <w:t>Guerout</w:t>
      </w:r>
      <w:proofErr w:type="spellEnd"/>
      <w:r>
        <w:rPr>
          <w:rFonts w:ascii="Calibri" w:eastAsia="Calibri" w:hAnsi="Calibri" w:cs="Calibri"/>
          <w:color w:val="000000"/>
        </w:rPr>
        <w:t>-Fleury et al. - 1996 - Plasmids for ectopic integration in Bacillus subtilis</w:t>
      </w:r>
    </w:p>
    <w:p w14:paraId="0000005D"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Designed a new integration plasmid for </w:t>
      </w:r>
      <w:r>
        <w:rPr>
          <w:rFonts w:ascii="Calibri" w:eastAsia="Calibri" w:hAnsi="Calibri" w:cs="Calibri"/>
          <w:i/>
          <w:color w:val="000000"/>
        </w:rPr>
        <w:t>B. subtilis</w:t>
      </w:r>
      <w:r>
        <w:rPr>
          <w:rFonts w:ascii="Calibri" w:eastAsia="Calibri" w:hAnsi="Calibri" w:cs="Calibri"/>
          <w:color w:val="000000"/>
        </w:rPr>
        <w:t xml:space="preserve"> that employed antibiotics to verify the integration and not just the knockout of an amylase (</w:t>
      </w:r>
      <w:proofErr w:type="spellStart"/>
      <w:r>
        <w:rPr>
          <w:rFonts w:ascii="Calibri" w:eastAsia="Calibri" w:hAnsi="Calibri" w:cs="Calibri"/>
          <w:color w:val="000000"/>
        </w:rPr>
        <w:t>amyE</w:t>
      </w:r>
      <w:proofErr w:type="spellEnd"/>
      <w:r>
        <w:rPr>
          <w:rFonts w:ascii="Calibri" w:eastAsia="Calibri" w:hAnsi="Calibri" w:cs="Calibri"/>
          <w:color w:val="000000"/>
        </w:rPr>
        <w:t>).</w:t>
      </w:r>
    </w:p>
    <w:p w14:paraId="0000005E"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Meddeb-</w:t>
      </w:r>
      <w:proofErr w:type="spellStart"/>
      <w:r>
        <w:rPr>
          <w:rFonts w:ascii="Calibri" w:eastAsia="Calibri" w:hAnsi="Calibri" w:cs="Calibri"/>
          <w:color w:val="000000"/>
        </w:rPr>
        <w:t>Mouelhi</w:t>
      </w:r>
      <w:proofErr w:type="spellEnd"/>
      <w:r>
        <w:rPr>
          <w:rFonts w:ascii="Calibri" w:eastAsia="Calibri" w:hAnsi="Calibri" w:cs="Calibri"/>
          <w:color w:val="000000"/>
        </w:rPr>
        <w:t xml:space="preserve"> et al. - 2012 - High transformation efficiency of Bacillus subtilis with integrative DNA using glycine betaine as </w:t>
      </w:r>
      <w:proofErr w:type="spellStart"/>
      <w:r>
        <w:rPr>
          <w:rFonts w:ascii="Calibri" w:eastAsia="Calibri" w:hAnsi="Calibri" w:cs="Calibri"/>
          <w:color w:val="000000"/>
        </w:rPr>
        <w:t>osmoprotectant</w:t>
      </w:r>
      <w:proofErr w:type="spellEnd"/>
    </w:p>
    <w:p w14:paraId="0000005F"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Use of electroporation to transform </w:t>
      </w:r>
      <w:r>
        <w:rPr>
          <w:rFonts w:ascii="Calibri" w:eastAsia="Calibri" w:hAnsi="Calibri" w:cs="Calibri"/>
          <w:i/>
          <w:color w:val="000000"/>
        </w:rPr>
        <w:t>B. subtilis</w:t>
      </w:r>
      <w:r>
        <w:rPr>
          <w:rFonts w:ascii="Calibri" w:eastAsia="Calibri" w:hAnsi="Calibri" w:cs="Calibri"/>
          <w:color w:val="000000"/>
        </w:rPr>
        <w:t xml:space="preserve">. </w:t>
      </w:r>
    </w:p>
    <w:p w14:paraId="00000060"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Bacillus genetic stock center catalog - 2002 - Integration vectors for Gram-positive bacteria</w:t>
      </w:r>
    </w:p>
    <w:p w14:paraId="00000061"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Contains a surprising amount of easy to read information about homologous recombination in </w:t>
      </w:r>
      <w:r>
        <w:rPr>
          <w:rFonts w:ascii="Calibri" w:eastAsia="Calibri" w:hAnsi="Calibri" w:cs="Calibri"/>
          <w:i/>
          <w:color w:val="000000"/>
        </w:rPr>
        <w:t>B. subtilis</w:t>
      </w:r>
      <w:r>
        <w:rPr>
          <w:rFonts w:ascii="Calibri" w:eastAsia="Calibri" w:hAnsi="Calibri" w:cs="Calibri"/>
          <w:color w:val="000000"/>
        </w:rPr>
        <w:t>.</w:t>
      </w:r>
    </w:p>
    <w:p w14:paraId="00000062"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Wang et al. - 2012 - Bacillus subtilis genome editing using ssDNA with short homology regions</w:t>
      </w:r>
    </w:p>
    <w:p w14:paraId="00000063"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This paper used the lambda red proteins to integrate genes in </w:t>
      </w:r>
      <w:r>
        <w:rPr>
          <w:rFonts w:ascii="Calibri" w:eastAsia="Calibri" w:hAnsi="Calibri" w:cs="Calibri"/>
          <w:i/>
          <w:color w:val="000000"/>
        </w:rPr>
        <w:t>B. subtilis</w:t>
      </w:r>
    </w:p>
    <w:p w14:paraId="00000064"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I used it for how long homology regions should be (400-500 bp) and that electroporation works.</w:t>
      </w:r>
    </w:p>
    <w:p w14:paraId="00000065"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Ziegler et al. - 2008 - The Origins of 168, W23, and Other Bacillus subtilis Legacy Strains</w:t>
      </w:r>
    </w:p>
    <w:p w14:paraId="00000066"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Contains a lot of good information (and sources) for the early history of the usage of </w:t>
      </w:r>
      <w:r>
        <w:rPr>
          <w:rFonts w:ascii="Calibri" w:eastAsia="Calibri" w:hAnsi="Calibri" w:cs="Calibri"/>
          <w:i/>
          <w:color w:val="000000"/>
        </w:rPr>
        <w:t>B. subtilis</w:t>
      </w:r>
      <w:r>
        <w:rPr>
          <w:rFonts w:ascii="Calibri" w:eastAsia="Calibri" w:hAnsi="Calibri" w:cs="Calibri"/>
          <w:color w:val="000000"/>
        </w:rPr>
        <w:t xml:space="preserve"> in academia</w:t>
      </w:r>
    </w:p>
    <w:p w14:paraId="00000067"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 xml:space="preserve">John </w:t>
      </w:r>
      <w:proofErr w:type="spellStart"/>
      <w:r>
        <w:rPr>
          <w:rFonts w:ascii="Calibri" w:eastAsia="Calibri" w:hAnsi="Calibri" w:cs="Calibri"/>
          <w:color w:val="000000"/>
        </w:rPr>
        <w:t>Spizizen</w:t>
      </w:r>
      <w:proofErr w:type="spellEnd"/>
      <w:r>
        <w:rPr>
          <w:rFonts w:ascii="Calibri" w:eastAsia="Calibri" w:hAnsi="Calibri" w:cs="Calibri"/>
          <w:color w:val="000000"/>
        </w:rPr>
        <w:t xml:space="preserve"> - 1958 Transformation of biochemically deficient strains of </w:t>
      </w:r>
      <w:r>
        <w:rPr>
          <w:rFonts w:ascii="Calibri" w:eastAsia="Calibri" w:hAnsi="Calibri" w:cs="Calibri"/>
          <w:i/>
          <w:color w:val="000000"/>
        </w:rPr>
        <w:t>Bacillus subtilis</w:t>
      </w:r>
      <w:r>
        <w:rPr>
          <w:rFonts w:ascii="Calibri" w:eastAsia="Calibri" w:hAnsi="Calibri" w:cs="Calibri"/>
          <w:color w:val="000000"/>
        </w:rPr>
        <w:t xml:space="preserve"> by deoxyribonucleate </w:t>
      </w:r>
    </w:p>
    <w:p w14:paraId="00000068"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The original paper that showed that </w:t>
      </w:r>
      <w:r>
        <w:rPr>
          <w:rFonts w:ascii="Calibri" w:eastAsia="Calibri" w:hAnsi="Calibri" w:cs="Calibri"/>
          <w:i/>
          <w:color w:val="000000"/>
        </w:rPr>
        <w:t>B. subtilis</w:t>
      </w:r>
      <w:r>
        <w:rPr>
          <w:rFonts w:ascii="Calibri" w:eastAsia="Calibri" w:hAnsi="Calibri" w:cs="Calibri"/>
          <w:color w:val="000000"/>
        </w:rPr>
        <w:t xml:space="preserve"> 168 was naturally competent</w:t>
      </w:r>
    </w:p>
    <w:p w14:paraId="00000069" w14:textId="77777777" w:rsidR="00340F68" w:rsidRDefault="00784F82">
      <w:pPr>
        <w:numPr>
          <w:ilvl w:val="0"/>
          <w:numId w:val="3"/>
        </w:numPr>
        <w:pBdr>
          <w:top w:val="nil"/>
          <w:left w:val="nil"/>
          <w:bottom w:val="nil"/>
          <w:right w:val="nil"/>
          <w:between w:val="nil"/>
        </w:pBdr>
        <w:spacing w:after="0"/>
      </w:pPr>
      <w:proofErr w:type="spellStart"/>
      <w:r>
        <w:rPr>
          <w:rFonts w:ascii="Calibri" w:eastAsia="Calibri" w:hAnsi="Calibri" w:cs="Calibri"/>
          <w:color w:val="000000"/>
        </w:rPr>
        <w:t>Shimotsu</w:t>
      </w:r>
      <w:proofErr w:type="spellEnd"/>
      <w:r>
        <w:rPr>
          <w:rFonts w:ascii="Calibri" w:eastAsia="Calibri" w:hAnsi="Calibri" w:cs="Calibri"/>
          <w:color w:val="000000"/>
        </w:rPr>
        <w:t xml:space="preserve"> and Henner - 1986 - Construction of a single-copy integration vector and its use in analysis of regulation of the </w:t>
      </w:r>
      <w:proofErr w:type="spellStart"/>
      <w:r>
        <w:rPr>
          <w:rFonts w:ascii="Calibri" w:eastAsia="Calibri" w:hAnsi="Calibri" w:cs="Calibri"/>
          <w:color w:val="000000"/>
        </w:rPr>
        <w:t>trp</w:t>
      </w:r>
      <w:proofErr w:type="spellEnd"/>
      <w:r>
        <w:rPr>
          <w:rFonts w:ascii="Calibri" w:eastAsia="Calibri" w:hAnsi="Calibri" w:cs="Calibri"/>
          <w:color w:val="000000"/>
        </w:rPr>
        <w:t xml:space="preserve"> operon of Bacillus subtilis</w:t>
      </w:r>
    </w:p>
    <w:p w14:paraId="0000006A"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Used as a reference for the use of the </w:t>
      </w:r>
      <w:proofErr w:type="spellStart"/>
      <w:r>
        <w:rPr>
          <w:rFonts w:ascii="Calibri" w:eastAsia="Calibri" w:hAnsi="Calibri" w:cs="Calibri"/>
          <w:color w:val="000000"/>
        </w:rPr>
        <w:t>amyE</w:t>
      </w:r>
      <w:proofErr w:type="spellEnd"/>
      <w:r>
        <w:rPr>
          <w:rFonts w:ascii="Calibri" w:eastAsia="Calibri" w:hAnsi="Calibri" w:cs="Calibri"/>
          <w:color w:val="000000"/>
        </w:rPr>
        <w:t xml:space="preserve"> locus for integration</w:t>
      </w:r>
    </w:p>
    <w:p w14:paraId="0000006B"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Westers2004_BsubtilisAsCellFactories</w:t>
      </w:r>
    </w:p>
    <w:p w14:paraId="0000006C"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Wu1991. Engineering a Bacillus subtilis expression-secretion system with a strain deficient in six extracellular proteases.</w:t>
      </w:r>
    </w:p>
    <w:p w14:paraId="0000006D"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Wu2002. Functional Production and Characterization of a Fibrin-Specific single-chain antibody fragment from Bacillus subtilis</w:t>
      </w:r>
    </w:p>
    <w:p w14:paraId="0000006E"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 xml:space="preserve">Ferro2018. A </w:t>
      </w:r>
      <w:proofErr w:type="spellStart"/>
      <w:r>
        <w:rPr>
          <w:rFonts w:ascii="Calibri" w:eastAsia="Calibri" w:hAnsi="Calibri" w:cs="Calibri"/>
          <w:color w:val="000000"/>
        </w:rPr>
        <w:t>synbio</w:t>
      </w:r>
      <w:proofErr w:type="spellEnd"/>
      <w:r>
        <w:rPr>
          <w:rFonts w:ascii="Calibri" w:eastAsia="Calibri" w:hAnsi="Calibri" w:cs="Calibri"/>
          <w:color w:val="000000"/>
        </w:rPr>
        <w:t xml:space="preserve"> approach for selection of highly expressed gene variants in Gram-positive bacteria</w:t>
      </w:r>
    </w:p>
    <w:p w14:paraId="0000006F"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A study from the Nørholm group</w:t>
      </w:r>
    </w:p>
    <w:p w14:paraId="00000070"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Couples translation of the target protein to antibiotic resistance, which allows for the selection of higher expressing variants</w:t>
      </w:r>
    </w:p>
    <w:p w14:paraId="00000071"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Here they vary the TIR, but other things could also be varied to increase the resistance.</w:t>
      </w:r>
    </w:p>
    <w:p w14:paraId="00000072"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McKinnin2019. Flow Cytometry: An Overview</w:t>
      </w:r>
    </w:p>
    <w:p w14:paraId="00000073"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A very general resource for flow cytometry. Unfortunately, it contains very few references.</w:t>
      </w:r>
    </w:p>
    <w:p w14:paraId="00000074"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Reams2015. Mechanisms of Gene Duplication and Amplification</w:t>
      </w:r>
    </w:p>
    <w:p w14:paraId="00000075" w14:textId="77777777" w:rsidR="00340F68" w:rsidRDefault="00340F68">
      <w:pPr>
        <w:numPr>
          <w:ilvl w:val="1"/>
          <w:numId w:val="3"/>
        </w:numPr>
        <w:pBdr>
          <w:top w:val="nil"/>
          <w:left w:val="nil"/>
          <w:bottom w:val="nil"/>
          <w:right w:val="nil"/>
          <w:between w:val="nil"/>
        </w:pBdr>
      </w:pPr>
    </w:p>
    <w:p w14:paraId="00000076" w14:textId="77777777" w:rsidR="00340F68" w:rsidRDefault="00784F82" w:rsidP="00784F82">
      <w:pPr>
        <w:pStyle w:val="Heading2"/>
      </w:pPr>
      <w:bookmarkStart w:id="46" w:name="_Toc81204927"/>
      <w:r>
        <w:t>Research on the censor</w:t>
      </w:r>
      <w:bookmarkEnd w:id="46"/>
    </w:p>
    <w:p w14:paraId="00000077"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Bjerre2019. Improving folding properties of computationally designed proteins</w:t>
      </w:r>
    </w:p>
    <w:p w14:paraId="00000078"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 xml:space="preserve">Hansen2015. Mutational Analysis of Divalent Metal Ion Binding in the Active Site of Class II α-Mannosidase from </w:t>
      </w:r>
      <w:proofErr w:type="spellStart"/>
      <w:r>
        <w:rPr>
          <w:rFonts w:ascii="Calibri" w:eastAsia="Calibri" w:hAnsi="Calibri" w:cs="Calibri"/>
          <w:color w:val="000000"/>
          <w:highlight w:val="yellow"/>
        </w:rPr>
        <w:t>Sulfolobus</w:t>
      </w:r>
      <w:proofErr w:type="spellEnd"/>
      <w:r>
        <w:rPr>
          <w:rFonts w:ascii="Calibri" w:eastAsia="Calibri" w:hAnsi="Calibri" w:cs="Calibri"/>
          <w:color w:val="000000"/>
          <w:highlight w:val="yellow"/>
        </w:rPr>
        <w:t xml:space="preserve"> </w:t>
      </w:r>
      <w:proofErr w:type="spellStart"/>
      <w:r>
        <w:rPr>
          <w:rFonts w:ascii="Calibri" w:eastAsia="Calibri" w:hAnsi="Calibri" w:cs="Calibri"/>
          <w:color w:val="000000"/>
          <w:highlight w:val="yellow"/>
        </w:rPr>
        <w:t>solfataricus</w:t>
      </w:r>
      <w:proofErr w:type="spellEnd"/>
    </w:p>
    <w:p w14:paraId="00000079"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 xml:space="preserve">Hansen2019. Steady state kinetic analysis of O-linked </w:t>
      </w:r>
      <w:proofErr w:type="spellStart"/>
      <w:r>
        <w:rPr>
          <w:rFonts w:ascii="Calibri" w:eastAsia="Calibri" w:hAnsi="Calibri" w:cs="Calibri"/>
          <w:color w:val="000000"/>
          <w:highlight w:val="yellow"/>
        </w:rPr>
        <w:t>GalNAc</w:t>
      </w:r>
      <w:proofErr w:type="spellEnd"/>
      <w:r>
        <w:rPr>
          <w:rFonts w:ascii="Calibri" w:eastAsia="Calibri" w:hAnsi="Calibri" w:cs="Calibri"/>
          <w:color w:val="000000"/>
          <w:highlight w:val="yellow"/>
        </w:rPr>
        <w:t xml:space="preserve"> glycan release catalyzed by</w:t>
      </w:r>
    </w:p>
    <w:p w14:paraId="0000007A"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Hove-Jensen2016. Phosphoribosyl Diphosphate (PRPP); Biosynthesis, Enzymology, Utilization, and Metabolic Significance</w:t>
      </w:r>
    </w:p>
    <w:p w14:paraId="0000007B"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Martinussen2011. Nucleotide metabolism</w:t>
      </w:r>
    </w:p>
    <w:p w14:paraId="0000007C" w14:textId="77777777" w:rsidR="00340F68" w:rsidRDefault="00784F82" w:rsidP="00F6265B">
      <w:pPr>
        <w:numPr>
          <w:ilvl w:val="0"/>
          <w:numId w:val="17"/>
        </w:numPr>
        <w:pBdr>
          <w:top w:val="nil"/>
          <w:left w:val="nil"/>
          <w:bottom w:val="nil"/>
          <w:right w:val="nil"/>
          <w:between w:val="nil"/>
        </w:pBdr>
        <w:rPr>
          <w:color w:val="000000"/>
          <w:highlight w:val="yellow"/>
        </w:rPr>
      </w:pPr>
      <w:r>
        <w:rPr>
          <w:rFonts w:ascii="Calibri" w:eastAsia="Calibri" w:hAnsi="Calibri" w:cs="Calibri"/>
          <w:color w:val="000000"/>
          <w:highlight w:val="yellow"/>
        </w:rPr>
        <w:t>Nielsen2012. Degradation of the starch components amylopectin and amylose by barley α-amylase 1; Role of surface binding site 2</w:t>
      </w:r>
    </w:p>
    <w:p w14:paraId="0000007D" w14:textId="77777777" w:rsidR="00340F68" w:rsidRDefault="00784F82" w:rsidP="00784F82">
      <w:pPr>
        <w:pStyle w:val="Heading2"/>
      </w:pPr>
      <w:bookmarkStart w:id="47" w:name="_Toc81204928"/>
      <w:r>
        <w:t>Skimmed through</w:t>
      </w:r>
      <w:bookmarkEnd w:id="47"/>
    </w:p>
    <w:p w14:paraId="0000007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Yoshida2016. A bacterium that degrades and assimilates poly(ethylene terephthalate)</w:t>
      </w:r>
    </w:p>
    <w:p w14:paraId="0000007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Brock1969. Thermus aquaticus</w:t>
      </w:r>
    </w:p>
    <w:p w14:paraId="0000008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Panda and Bisht2017. Enzyme Biotechnology for Sustainable Development</w:t>
      </w:r>
    </w:p>
    <w:p w14:paraId="0000008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Gavrilescu2005. Biotechnology—a sustainable alternative for chemical industry</w:t>
      </w:r>
    </w:p>
    <w:p w14:paraId="0000008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Madigan1997. Extremophiles</w:t>
      </w:r>
    </w:p>
    <w:p w14:paraId="0000008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Fu2007. Protein secretion pathways in Bacillus subtilis; implication for </w:t>
      </w:r>
      <w:proofErr w:type="spellStart"/>
      <w:r>
        <w:rPr>
          <w:rFonts w:ascii="Calibri" w:eastAsia="Calibri" w:hAnsi="Calibri" w:cs="Calibri"/>
          <w:color w:val="000000"/>
        </w:rPr>
        <w:t>ptimization</w:t>
      </w:r>
      <w:proofErr w:type="spellEnd"/>
      <w:r>
        <w:rPr>
          <w:rFonts w:ascii="Calibri" w:eastAsia="Calibri" w:hAnsi="Calibri" w:cs="Calibri"/>
          <w:color w:val="000000"/>
        </w:rPr>
        <w:t xml:space="preserve"> of heterologous protein secretion</w:t>
      </w:r>
    </w:p>
    <w:p w14:paraId="0000008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Sharmad2010. ROLE_OF_BIOTECHNOLOGY_IN_SUSTAINABLE_DEVELOPMENT</w:t>
      </w:r>
    </w:p>
    <w:p w14:paraId="0000008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Zechendorf1999. Sustainable development; how can biotechnology contribute. Sustainable development</w:t>
      </w:r>
    </w:p>
    <w:p w14:paraId="0000008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Bano2017.Sustainable Industrial Development through Enzyme technology</w:t>
      </w:r>
    </w:p>
    <w:p w14:paraId="0000008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really poorly written. Shame on them</w:t>
      </w:r>
    </w:p>
    <w:p w14:paraId="0000008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Soetaert2012. The scope and impact of industrial biotechnology</w:t>
      </w:r>
    </w:p>
    <w:p w14:paraId="0000008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Chapman2018. Industrial Applications of Enzymes</w:t>
      </w:r>
    </w:p>
    <w:p w14:paraId="0000008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Choi2015. Industrial applications of enzyme </w:t>
      </w:r>
      <w:proofErr w:type="spellStart"/>
      <w:r>
        <w:rPr>
          <w:rFonts w:ascii="Calibri" w:eastAsia="Calibri" w:hAnsi="Calibri" w:cs="Calibri"/>
          <w:color w:val="000000"/>
        </w:rPr>
        <w:t>biocatalysis</w:t>
      </w:r>
      <w:proofErr w:type="spellEnd"/>
      <w:r>
        <w:rPr>
          <w:rFonts w:ascii="Calibri" w:eastAsia="Calibri" w:hAnsi="Calibri" w:cs="Calibri"/>
          <w:color w:val="000000"/>
        </w:rPr>
        <w:t>; Current status and future</w:t>
      </w:r>
    </w:p>
    <w:p w14:paraId="0000008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Patrick2004. Enzyme technology improves efficiency, cost, safety of stickies removal program</w:t>
      </w:r>
    </w:p>
    <w:p w14:paraId="0000008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Yachmenev2002. Intensification of the bio-processing of cotton textiles by combined enzyme-ultrasound treatment</w:t>
      </w:r>
    </w:p>
    <w:p w14:paraId="0000008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Akoh2008. </w:t>
      </w:r>
      <w:proofErr w:type="spellStart"/>
      <w:r>
        <w:rPr>
          <w:rFonts w:ascii="Calibri" w:eastAsia="Calibri" w:hAnsi="Calibri" w:cs="Calibri"/>
          <w:color w:val="000000"/>
        </w:rPr>
        <w:t>Biocatalysis</w:t>
      </w:r>
      <w:proofErr w:type="spellEnd"/>
      <w:r>
        <w:rPr>
          <w:rFonts w:ascii="Calibri" w:eastAsia="Calibri" w:hAnsi="Calibri" w:cs="Calibri"/>
          <w:color w:val="000000"/>
        </w:rPr>
        <w:t xml:space="preserve"> for the Production of Industrial Products and functional foods</w:t>
      </w:r>
    </w:p>
    <w:p w14:paraId="0000008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Kumar2008. Microbial Proteases and Application as Laundry detergent additive</w:t>
      </w:r>
    </w:p>
    <w:p w14:paraId="0000008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Hayes2011. Commercial Synthesis of (S,S)-Reboxetine Succinate; A Journey To Find the Cheapest Commercial Chemistry for Manufacture</w:t>
      </w:r>
    </w:p>
    <w:p w14:paraId="0000009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Bajpai1999. Application of Enzymes in the Pulp and Paper Industry</w:t>
      </w:r>
    </w:p>
    <w:p w14:paraId="0000009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Tindbaek2004. Engineering a substrate-specific cold-adapted subtilisin</w:t>
      </w:r>
    </w:p>
    <w:p w14:paraId="0000009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Wu. Applying enzyme technology for sustainable growth</w:t>
      </w:r>
    </w:p>
    <w:p w14:paraId="0000009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Nigam2013. Microbial Enzymes with Special Characteristics for biotechnological applications</w:t>
      </w:r>
    </w:p>
    <w:p w14:paraId="0000009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Stanbury2017. The production of heterologous proteins</w:t>
      </w:r>
    </w:p>
    <w:p w14:paraId="0000009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Harwood1992. Bacillus subtilis and its relatives; Molecular biological and industrial workhorses</w:t>
      </w:r>
    </w:p>
    <w:p w14:paraId="0000009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Yang2010. Electroporation is a feasible method to introduce circularized or linearized DNA into B. subtilis chromosome</w:t>
      </w:r>
    </w:p>
    <w:p w14:paraId="0000009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Xue1998. High osmolarity </w:t>
      </w:r>
      <w:proofErr w:type="spellStart"/>
      <w:r>
        <w:rPr>
          <w:rFonts w:ascii="Calibri" w:eastAsia="Calibri" w:hAnsi="Calibri" w:cs="Calibri"/>
          <w:color w:val="000000"/>
        </w:rPr>
        <w:t>imporves</w:t>
      </w:r>
      <w:proofErr w:type="spellEnd"/>
      <w:r>
        <w:rPr>
          <w:rFonts w:ascii="Calibri" w:eastAsia="Calibri" w:hAnsi="Calibri" w:cs="Calibri"/>
          <w:color w:val="000000"/>
        </w:rPr>
        <w:t xml:space="preserve"> the electro-transformation efficiency</w:t>
      </w:r>
    </w:p>
    <w:p w14:paraId="0000009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Brans2004. New integrative method to generate bacillus subtilis recombinant strains</w:t>
      </w:r>
    </w:p>
    <w:p w14:paraId="0000009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Gryczan1980. Molecular cloning of heterologous chromosomal</w:t>
      </w:r>
    </w:p>
    <w:p w14:paraId="0000009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Tjalsma2000. </w:t>
      </w:r>
      <w:proofErr w:type="spellStart"/>
      <w:r>
        <w:rPr>
          <w:rFonts w:ascii="Calibri" w:eastAsia="Calibri" w:hAnsi="Calibri" w:cs="Calibri"/>
          <w:color w:val="000000"/>
        </w:rPr>
        <w:t>Signal_peptide_dependent_protein_transport_in_Bacillus_subtilis</w:t>
      </w:r>
      <w:proofErr w:type="spellEnd"/>
    </w:p>
    <w:p w14:paraId="0000009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Fleming1994. Plasmid instability in an industrial strain </w:t>
      </w:r>
      <w:proofErr w:type="spellStart"/>
      <w:r>
        <w:rPr>
          <w:rFonts w:ascii="Calibri" w:eastAsia="Calibri" w:hAnsi="Calibri" w:cs="Calibri"/>
          <w:color w:val="000000"/>
        </w:rPr>
        <w:t>ofBacillus</w:t>
      </w:r>
      <w:proofErr w:type="spellEnd"/>
      <w:r>
        <w:rPr>
          <w:rFonts w:ascii="Calibri" w:eastAsia="Calibri" w:hAnsi="Calibri" w:cs="Calibri"/>
          <w:color w:val="000000"/>
        </w:rPr>
        <w:t xml:space="preserve"> subtilis grown in chemostat culture</w:t>
      </w:r>
    </w:p>
    <w:p w14:paraId="0000009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 xml:space="preserve">Huang2017. Overproduction of </w:t>
      </w:r>
      <w:proofErr w:type="spellStart"/>
      <w:r>
        <w:rPr>
          <w:rFonts w:ascii="Calibri" w:eastAsia="Calibri" w:hAnsi="Calibri" w:cs="Calibri"/>
          <w:color w:val="000000"/>
        </w:rPr>
        <w:t>Rummeliibacillus</w:t>
      </w:r>
      <w:proofErr w:type="spellEnd"/>
      <w:r>
        <w:rPr>
          <w:rFonts w:ascii="Calibri" w:eastAsia="Calibri" w:hAnsi="Calibri" w:cs="Calibri"/>
          <w:color w:val="000000"/>
        </w:rPr>
        <w:t xml:space="preserve"> </w:t>
      </w:r>
      <w:proofErr w:type="spellStart"/>
      <w:r>
        <w:rPr>
          <w:rFonts w:ascii="Calibri" w:eastAsia="Calibri" w:hAnsi="Calibri" w:cs="Calibri"/>
          <w:color w:val="000000"/>
        </w:rPr>
        <w:t>pycnus</w:t>
      </w:r>
      <w:proofErr w:type="spellEnd"/>
      <w:r>
        <w:rPr>
          <w:rFonts w:ascii="Calibri" w:eastAsia="Calibri" w:hAnsi="Calibri" w:cs="Calibri"/>
          <w:color w:val="000000"/>
        </w:rPr>
        <w:t xml:space="preserve"> arginase with multi-copy insertion of the </w:t>
      </w:r>
      <w:proofErr w:type="spellStart"/>
      <w:r>
        <w:rPr>
          <w:rFonts w:ascii="Calibri" w:eastAsia="Calibri" w:hAnsi="Calibri" w:cs="Calibri"/>
          <w:color w:val="000000"/>
        </w:rPr>
        <w:t>arg</w:t>
      </w:r>
      <w:proofErr w:type="spellEnd"/>
      <w:r>
        <w:rPr>
          <w:rFonts w:ascii="Calibri" w:eastAsia="Calibri" w:hAnsi="Calibri" w:cs="Calibri"/>
          <w:color w:val="000000"/>
        </w:rPr>
        <w:t xml:space="preserve"> </w:t>
      </w:r>
      <w:proofErr w:type="spellStart"/>
      <w:r>
        <w:rPr>
          <w:rFonts w:ascii="Calibri" w:eastAsia="Calibri" w:hAnsi="Calibri" w:cs="Calibri"/>
          <w:color w:val="000000"/>
        </w:rPr>
        <w:t>R.pyc</w:t>
      </w:r>
      <w:proofErr w:type="spellEnd"/>
      <w:r>
        <w:rPr>
          <w:rFonts w:ascii="Calibri" w:eastAsia="Calibri" w:hAnsi="Calibri" w:cs="Calibri"/>
          <w:color w:val="000000"/>
        </w:rPr>
        <w:t xml:space="preserve"> cassette into the Bacillus subtilis chromosome</w:t>
      </w:r>
    </w:p>
    <w:p w14:paraId="0000009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Petit1992.Induction of DNA amplification in the bacillus subtilis chromosome</w:t>
      </w:r>
    </w:p>
    <w:p w14:paraId="0000009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van der Laan1991. Cloning, characterization, and multiple chromosomal integration of a Bacillus alkaline protease gene</w:t>
      </w:r>
    </w:p>
    <w:p w14:paraId="0000009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Pohl2013. Proteomic analysis of Bacillus subtilis strains engineered for improved production of heterologous proteins</w:t>
      </w:r>
    </w:p>
    <w:p w14:paraId="000000A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Robinson2015. Enzymes; principles and biotechnological applications</w:t>
      </w:r>
    </w:p>
    <w:p w14:paraId="000000A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Kabisch2013. Characterization and optimization of Bacillus subtilis ATCC 6051 as an expression host</w:t>
      </w:r>
    </w:p>
    <w:p w14:paraId="000000A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Abdallah2019. Metabolic Engineering of Bacillus subtilis Toward </w:t>
      </w:r>
      <w:proofErr w:type="spellStart"/>
      <w:r>
        <w:rPr>
          <w:rFonts w:ascii="Calibri" w:eastAsia="Calibri" w:hAnsi="Calibri" w:cs="Calibri"/>
          <w:color w:val="000000"/>
        </w:rPr>
        <w:t>Taxadiene</w:t>
      </w:r>
      <w:proofErr w:type="spellEnd"/>
      <w:r>
        <w:rPr>
          <w:rFonts w:ascii="Calibri" w:eastAsia="Calibri" w:hAnsi="Calibri" w:cs="Calibri"/>
          <w:color w:val="000000"/>
        </w:rPr>
        <w:t xml:space="preserve"> Biosynthesis as the First Committed Step for Taxol Production</w:t>
      </w:r>
    </w:p>
    <w:p w14:paraId="000000A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Liu2014. Modular pathway engineering of Bacillus subtilis for improved </w:t>
      </w:r>
      <w:proofErr w:type="spellStart"/>
      <w:r>
        <w:rPr>
          <w:rFonts w:ascii="Calibri" w:eastAsia="Calibri" w:hAnsi="Calibri" w:cs="Calibri"/>
          <w:color w:val="000000"/>
        </w:rPr>
        <w:t>N.acetylglucosamine</w:t>
      </w:r>
      <w:proofErr w:type="spellEnd"/>
      <w:r>
        <w:rPr>
          <w:rFonts w:ascii="Calibri" w:eastAsia="Calibri" w:hAnsi="Calibri" w:cs="Calibri"/>
          <w:color w:val="000000"/>
        </w:rPr>
        <w:t xml:space="preserve"> production</w:t>
      </w:r>
    </w:p>
    <w:p w14:paraId="000000A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Pedelacq2005. Engineering and characterization of a </w:t>
      </w:r>
      <w:proofErr w:type="spellStart"/>
      <w:r>
        <w:rPr>
          <w:rFonts w:ascii="Calibri" w:eastAsia="Calibri" w:hAnsi="Calibri" w:cs="Calibri"/>
          <w:color w:val="000000"/>
        </w:rPr>
        <w:t>superfolder</w:t>
      </w:r>
      <w:proofErr w:type="spellEnd"/>
      <w:r>
        <w:rPr>
          <w:rFonts w:ascii="Calibri" w:eastAsia="Calibri" w:hAnsi="Calibri" w:cs="Calibri"/>
          <w:color w:val="000000"/>
        </w:rPr>
        <w:t xml:space="preserve"> green fluorescent protein</w:t>
      </w:r>
    </w:p>
    <w:p w14:paraId="000000A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Overkamp2015. Transcriptional Profile of Bacillus subtilis </w:t>
      </w:r>
      <w:proofErr w:type="spellStart"/>
      <w:r>
        <w:rPr>
          <w:rFonts w:ascii="Calibri" w:eastAsia="Calibri" w:hAnsi="Calibri" w:cs="Calibri"/>
          <w:color w:val="000000"/>
        </w:rPr>
        <w:t>sigFMutant</w:t>
      </w:r>
      <w:proofErr w:type="spellEnd"/>
      <w:r>
        <w:rPr>
          <w:rFonts w:ascii="Calibri" w:eastAsia="Calibri" w:hAnsi="Calibri" w:cs="Calibri"/>
          <w:color w:val="000000"/>
        </w:rPr>
        <w:t xml:space="preserve"> during Vegetative Growth</w:t>
      </w:r>
    </w:p>
    <w:p w14:paraId="000000A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Balleza2017. Systematic characterization of maturation time of fluorescent proteins in living cells</w:t>
      </w:r>
    </w:p>
    <w:p w14:paraId="000000A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Yamazaki2017. BioBrick-based ‘Quick Gene Assembly’ in vitro</w:t>
      </w:r>
    </w:p>
    <w:p w14:paraId="000000A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Gorczyca1998. </w:t>
      </w:r>
      <w:proofErr w:type="spellStart"/>
      <w:r>
        <w:rPr>
          <w:rFonts w:ascii="Calibri" w:eastAsia="Calibri" w:hAnsi="Calibri" w:cs="Calibri"/>
          <w:color w:val="000000"/>
        </w:rPr>
        <w:t>Protocol_Analysis_Of_Apoptosis_By_Flow_Cytometry</w:t>
      </w:r>
      <w:proofErr w:type="spellEnd"/>
    </w:p>
    <w:p w14:paraId="000000A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Radcliff-Jaroszeski1998. </w:t>
      </w:r>
      <w:proofErr w:type="spellStart"/>
      <w:r>
        <w:rPr>
          <w:rFonts w:ascii="Calibri" w:eastAsia="Calibri" w:hAnsi="Calibri" w:cs="Calibri"/>
          <w:color w:val="000000"/>
        </w:rPr>
        <w:t>Protocol_Basics_Of_Flow_Cytometry</w:t>
      </w:r>
      <w:proofErr w:type="spellEnd"/>
    </w:p>
    <w:p w14:paraId="000000A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Guiziou2016. A part toolbox to tune genetic expression in Bacillus subtilis</w:t>
      </w:r>
    </w:p>
    <w:p w14:paraId="000000A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Tamiev2019. Controlling Heterogeneity and Increasing Titer from Riboswitch-Regulated Bacillus subtilis spores for time-delayed protein expression applications</w:t>
      </w:r>
    </w:p>
    <w:p w14:paraId="000000A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Bertani1951. Studies on lysogenesis</w:t>
      </w:r>
    </w:p>
    <w:p w14:paraId="000000A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Taylor1993. E. coli host strains significantly affect the quality of small scale plasmid DNA preparations used for sequencing</w:t>
      </w:r>
    </w:p>
    <w:p w14:paraId="000000A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Stueber1982. Transcription from efficient promoters can interfere with plasmid replication and diminish expression of plasmid specified genes.</w:t>
      </w:r>
    </w:p>
    <w:p w14:paraId="000000A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Silva-Rocha2012. The Standard European Vector Architecture (SEVA); a coherent platform for the analysis and deployment of complex prokaryotic phenotypes</w:t>
      </w:r>
    </w:p>
    <w:p w14:paraId="000000B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Lutz1997. Independent and tight regulation of transcriptional units in Escherichia coli via the LacR-O, the TetR-O and AraC-I1-I2 regulatory elements.</w:t>
      </w:r>
    </w:p>
    <w:p w14:paraId="000000B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Grant1990. Differential plasmid rescue from transgenic mouse DNAs into Escherichia coli methylation-restriction mutants.</w:t>
      </w:r>
    </w:p>
    <w:p w14:paraId="000000B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Martinez-Garcia2014. SEVA 2.0; an update of the Standard European Vector Architecture for de-re-construction of bacterial functionalities</w:t>
      </w:r>
    </w:p>
    <w:p w14:paraId="000000B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Ray-Soni2016. Mechanisms of Bacterial Transcription Termination</w:t>
      </w:r>
    </w:p>
    <w:p w14:paraId="000000B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Chen2013. Characterization of 582 natural and synthetic terminators and quantification of their design constraints</w:t>
      </w:r>
    </w:p>
    <w:p w14:paraId="000000B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Garneau-Tsodikova2015. Mechanisms of Resistance to Aminoglycoside Antibiotics; Overview and Perspectives</w:t>
      </w:r>
    </w:p>
    <w:p w14:paraId="000000B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Hotta1981. Resistance mechanisms of kanamycin-, neomycin-, and streptomycin-producing </w:t>
      </w:r>
      <w:proofErr w:type="spellStart"/>
      <w:r>
        <w:rPr>
          <w:rFonts w:ascii="Calibri" w:eastAsia="Calibri" w:hAnsi="Calibri" w:cs="Calibri"/>
          <w:color w:val="000000"/>
        </w:rPr>
        <w:t>streptomycetes</w:t>
      </w:r>
      <w:proofErr w:type="spellEnd"/>
      <w:r>
        <w:rPr>
          <w:rFonts w:ascii="Calibri" w:eastAsia="Calibri" w:hAnsi="Calibri" w:cs="Calibri"/>
          <w:color w:val="000000"/>
        </w:rPr>
        <w:t xml:space="preserve"> to aminoglycoside antibiotics.</w:t>
      </w:r>
    </w:p>
    <w:p w14:paraId="000000B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Munita2016. Mechanisms of Antibiotic Resistance</w:t>
      </w:r>
    </w:p>
    <w:p w14:paraId="000000B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Raygaert2018. An overview of the antimicrobial resistance mechanisms of bacteria</w:t>
      </w:r>
    </w:p>
    <w:p w14:paraId="000000B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Peterson2018. Antibiotic Resistance Mechanisms in Bacteria</w:t>
      </w:r>
    </w:p>
    <w:p w14:paraId="000000B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Pant2015. Production, optimization and partial purification of protease from Bacillus subtilis</w:t>
      </w:r>
    </w:p>
    <w:p w14:paraId="000000BB" w14:textId="77777777" w:rsidR="00340F68" w:rsidRDefault="00784F82" w:rsidP="00F6265B">
      <w:pPr>
        <w:numPr>
          <w:ilvl w:val="0"/>
          <w:numId w:val="12"/>
        </w:numPr>
        <w:pBdr>
          <w:top w:val="nil"/>
          <w:left w:val="nil"/>
          <w:bottom w:val="nil"/>
          <w:right w:val="nil"/>
          <w:between w:val="nil"/>
        </w:pBdr>
        <w:spacing w:after="0"/>
      </w:pPr>
      <w:bookmarkStart w:id="48" w:name="_heading=h.gjdgxs" w:colFirst="0" w:colLast="0"/>
      <w:bookmarkEnd w:id="48"/>
      <w:r>
        <w:rPr>
          <w:rFonts w:ascii="Calibri" w:eastAsia="Calibri" w:hAnsi="Calibri" w:cs="Calibri"/>
          <w:color w:val="000000"/>
        </w:rPr>
        <w:t>Khlebnikov2000. Regulatable Arabinose-Inducible Gene Expression System with Consistent Control in All Cells of a Culture</w:t>
      </w:r>
    </w:p>
    <w:p w14:paraId="000000B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Liu2019. De novo design of programmable inducible promoters</w:t>
      </w:r>
    </w:p>
    <w:p w14:paraId="000000BE" w14:textId="22981C8A"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Hoon20005. Prediction of Transcriptional Terminators in Bacillus subtilis and Related Species</w:t>
      </w:r>
    </w:p>
    <w:p w14:paraId="1F98A2DA" w14:textId="77777777" w:rsidR="003B0E86" w:rsidRDefault="003B0E86"/>
    <w:p w14:paraId="15E6CF0D" w14:textId="77777777" w:rsidR="003B0E86" w:rsidRDefault="003B0E86">
      <w:r>
        <w:br w:type="page"/>
      </w:r>
    </w:p>
    <w:p w14:paraId="28E4EADF" w14:textId="67FC2057" w:rsidR="003B0E86" w:rsidRDefault="003B0E86" w:rsidP="003B0E86">
      <w:pPr>
        <w:pStyle w:val="Heading1"/>
      </w:pPr>
      <w:bookmarkStart w:id="49" w:name="_Toc81204929"/>
      <w:r>
        <w:lastRenderedPageBreak/>
        <w:t>Voigt Buster:</w:t>
      </w:r>
      <w:bookmarkEnd w:id="49"/>
    </w:p>
    <w:p w14:paraId="4E7190A2" w14:textId="71B92D1C" w:rsidR="003B0E86" w:rsidRDefault="003B0E86" w:rsidP="003B0E86">
      <w:pPr>
        <w:pStyle w:val="Heading2"/>
      </w:pPr>
      <w:bookmarkStart w:id="50" w:name="_Toc81204930"/>
      <w:r>
        <w:t>Random papers</w:t>
      </w:r>
      <w:bookmarkEnd w:id="50"/>
    </w:p>
    <w:p w14:paraId="6804865A" w14:textId="74BF7795" w:rsidR="003B0E86" w:rsidRPr="000F4ECB" w:rsidRDefault="003B0E86" w:rsidP="00F6265B">
      <w:pPr>
        <w:pStyle w:val="ListParagraph"/>
        <w:numPr>
          <w:ilvl w:val="0"/>
          <w:numId w:val="19"/>
        </w:numPr>
      </w:pPr>
      <w:r w:rsidRPr="000F4ECB">
        <w:t>O'Connor2016. Development of Design Rules for Reliable Antisense RNA Behavior in E. coli</w:t>
      </w:r>
    </w:p>
    <w:p w14:paraId="705B7AB9" w14:textId="4BEAB6FC" w:rsidR="000F4ECB" w:rsidRPr="000F4ECB" w:rsidRDefault="000F4ECB" w:rsidP="00F6265B">
      <w:pPr>
        <w:pStyle w:val="ListParagraph"/>
        <w:numPr>
          <w:ilvl w:val="1"/>
          <w:numId w:val="19"/>
        </w:numPr>
      </w:pPr>
      <w:r w:rsidRPr="000F4ECB">
        <w:t xml:space="preserve">In this paper, the authors set out to find design rules that can be used to create functional </w:t>
      </w:r>
      <w:proofErr w:type="spellStart"/>
      <w:r w:rsidRPr="000F4ECB">
        <w:t>asRNAs</w:t>
      </w:r>
      <w:proofErr w:type="spellEnd"/>
      <w:r w:rsidRPr="000F4ECB">
        <w:t xml:space="preserve">. </w:t>
      </w:r>
    </w:p>
    <w:p w14:paraId="067AC116" w14:textId="09FD3B64" w:rsidR="000F4ECB" w:rsidRPr="000F4ECB" w:rsidRDefault="000F4ECB" w:rsidP="00F6265B">
      <w:pPr>
        <w:pStyle w:val="ListParagraph"/>
        <w:numPr>
          <w:ilvl w:val="1"/>
          <w:numId w:val="19"/>
        </w:numPr>
      </w:pPr>
      <w:r w:rsidRPr="000F4ECB">
        <w:t xml:space="preserve">First, they found that the </w:t>
      </w:r>
      <w:proofErr w:type="spellStart"/>
      <w:r w:rsidRPr="000F4ECB">
        <w:t>MicF</w:t>
      </w:r>
      <w:proofErr w:type="spellEnd"/>
      <w:r w:rsidRPr="000F4ECB">
        <w:t xml:space="preserve"> M7.4 </w:t>
      </w:r>
      <w:proofErr w:type="spellStart"/>
      <w:r w:rsidRPr="000F4ECB">
        <w:t>Hfq</w:t>
      </w:r>
      <w:proofErr w:type="spellEnd"/>
      <w:r w:rsidRPr="000F4ECB">
        <w:t xml:space="preserve"> binding site is the optimal choice when looking at both repression and cross-sensitivity</w:t>
      </w:r>
    </w:p>
    <w:p w14:paraId="52DC1AD5" w14:textId="51863BCE" w:rsidR="000F4ECB" w:rsidRPr="000F4ECB" w:rsidRDefault="000F4ECB" w:rsidP="00F6265B">
      <w:pPr>
        <w:pStyle w:val="ListParagraph"/>
        <w:numPr>
          <w:ilvl w:val="1"/>
          <w:numId w:val="19"/>
        </w:numPr>
      </w:pPr>
      <w:r w:rsidRPr="000F4ECB">
        <w:t xml:space="preserve">Next, they found three design rules that can be used to create effective </w:t>
      </w:r>
      <w:proofErr w:type="spellStart"/>
      <w:r w:rsidRPr="000F4ECB">
        <w:t>asRNA</w:t>
      </w:r>
      <w:proofErr w:type="spellEnd"/>
    </w:p>
    <w:p w14:paraId="25B12D39" w14:textId="1F034A00" w:rsidR="000F4ECB" w:rsidRPr="000F4ECB" w:rsidRDefault="000F4ECB" w:rsidP="00F6265B">
      <w:pPr>
        <w:pStyle w:val="ListParagraph"/>
        <w:numPr>
          <w:ilvl w:val="2"/>
          <w:numId w:val="19"/>
        </w:numPr>
      </w:pPr>
      <w:r w:rsidRPr="000F4ECB">
        <w:t xml:space="preserve">Length: The length of the target binding region (TBR) should be 15 </w:t>
      </w:r>
      <w:proofErr w:type="spellStart"/>
      <w:r w:rsidRPr="000F4ECB">
        <w:t>nt</w:t>
      </w:r>
      <w:proofErr w:type="spellEnd"/>
      <w:r w:rsidRPr="000F4ECB">
        <w:t xml:space="preserve"> or more</w:t>
      </w:r>
    </w:p>
    <w:p w14:paraId="5C3A9C5E" w14:textId="535652CD" w:rsidR="000F4ECB" w:rsidRPr="000F4ECB" w:rsidRDefault="000F4ECB" w:rsidP="00F6265B">
      <w:pPr>
        <w:pStyle w:val="ListParagraph"/>
        <w:numPr>
          <w:ilvl w:val="2"/>
          <w:numId w:val="19"/>
        </w:numPr>
      </w:pPr>
      <w:r w:rsidRPr="000F4ECB">
        <w:t xml:space="preserve">Thermodynamics: </w:t>
      </w:r>
      <w:r w:rsidRPr="000F4ECB">
        <w:rPr>
          <w:rFonts w:cstheme="minorHAnsi"/>
        </w:rPr>
        <w:t>Δ</w:t>
      </w:r>
      <w:r w:rsidRPr="000F4ECB">
        <w:t>G complex formation should be &lt;-40 kcal/mol</w:t>
      </w:r>
    </w:p>
    <w:p w14:paraId="31B3580B" w14:textId="4D3331DB" w:rsidR="000F4ECB" w:rsidRPr="000F4ECB" w:rsidRDefault="000F4ECB" w:rsidP="00F6265B">
      <w:pPr>
        <w:pStyle w:val="ListParagraph"/>
        <w:numPr>
          <w:ilvl w:val="2"/>
          <w:numId w:val="19"/>
        </w:numPr>
      </w:pPr>
      <w:r w:rsidRPr="000F4ECB">
        <w:t xml:space="preserve">Mismatch: The percent mismatch should be less than 15% between the </w:t>
      </w:r>
      <w:proofErr w:type="spellStart"/>
      <w:r w:rsidRPr="000F4ECB">
        <w:t>asRNA</w:t>
      </w:r>
      <w:proofErr w:type="spellEnd"/>
      <w:r w:rsidRPr="000F4ECB">
        <w:t xml:space="preserve"> and the TBR</w:t>
      </w:r>
    </w:p>
    <w:p w14:paraId="3AD0CEF1" w14:textId="1B36B7A6" w:rsidR="003B0E86" w:rsidRDefault="003B0E86" w:rsidP="00F6265B">
      <w:pPr>
        <w:pStyle w:val="ListParagraph"/>
        <w:numPr>
          <w:ilvl w:val="0"/>
          <w:numId w:val="19"/>
        </w:numPr>
      </w:pPr>
      <w:r w:rsidRPr="00F1340A">
        <w:t>Sharma2011. Engineering Artificial Small RNAs for Conditional Gene Silencing in Escherichia coli</w:t>
      </w:r>
    </w:p>
    <w:p w14:paraId="1D302DF4" w14:textId="18992D4C" w:rsidR="00F1340A" w:rsidRDefault="00F1340A" w:rsidP="00F6265B">
      <w:pPr>
        <w:pStyle w:val="ListParagraph"/>
        <w:numPr>
          <w:ilvl w:val="1"/>
          <w:numId w:val="19"/>
        </w:numPr>
      </w:pPr>
      <w:r>
        <w:t xml:space="preserve">In this paper, the authors begin to look at silencing RNAs (sRNA) in bacteria, and they try to create novel sRNAs that can block translation of proteins that previously didn’t have any sRNAs associated. </w:t>
      </w:r>
    </w:p>
    <w:p w14:paraId="476B68D1" w14:textId="315DAE80" w:rsidR="00F1340A" w:rsidRPr="00F1340A" w:rsidRDefault="00F1340A" w:rsidP="00F6265B">
      <w:pPr>
        <w:pStyle w:val="ListParagraph"/>
        <w:numPr>
          <w:ilvl w:val="1"/>
          <w:numId w:val="19"/>
        </w:numPr>
      </w:pPr>
      <w:r>
        <w:t>This is the early stages of STARs and they lay down some of the design considerations, but they do not really know a lot about what they are doing (as they are some of the first to do it)</w:t>
      </w:r>
    </w:p>
    <w:p w14:paraId="0695A44B" w14:textId="075E12F7" w:rsidR="003B0E86" w:rsidRDefault="003B0E86"/>
    <w:p w14:paraId="3F0A44A7" w14:textId="66B752F6" w:rsidR="000253AE" w:rsidRDefault="000253AE"/>
    <w:p w14:paraId="21F690F1" w14:textId="1C2ADD14" w:rsidR="000253AE" w:rsidRDefault="000253AE" w:rsidP="000253AE">
      <w:pPr>
        <w:pStyle w:val="Heading1"/>
      </w:pPr>
      <w:bookmarkStart w:id="51" w:name="_Toc81204931"/>
      <w:r w:rsidRPr="000253AE">
        <w:t xml:space="preserve">A Literature Review </w:t>
      </w:r>
      <w:r>
        <w:t>o</w:t>
      </w:r>
      <w:r w:rsidRPr="000253AE">
        <w:t>f Current R</w:t>
      </w:r>
      <w:r w:rsidR="00FE582F">
        <w:t>NA</w:t>
      </w:r>
      <w:r w:rsidRPr="000253AE">
        <w:t xml:space="preserve"> Logic Gate Technologies</w:t>
      </w:r>
      <w:bookmarkEnd w:id="51"/>
    </w:p>
    <w:p w14:paraId="4F35B47D" w14:textId="48C5A231" w:rsidR="000253AE" w:rsidRDefault="000253AE" w:rsidP="00E86A98">
      <w:pPr>
        <w:pStyle w:val="Heading3"/>
      </w:pPr>
      <w:bookmarkStart w:id="52" w:name="_Toc81204932"/>
      <w:r w:rsidRPr="000253AE">
        <w:t>Chapell2013. The centrality of RNA for engineering gene expression</w:t>
      </w:r>
      <w:bookmarkEnd w:id="52"/>
    </w:p>
    <w:p w14:paraId="60EC1DC5" w14:textId="35BD5DE6" w:rsidR="000253AE" w:rsidRDefault="000253AE" w:rsidP="00E86A98">
      <w:pPr>
        <w:pStyle w:val="ListParagraph"/>
        <w:numPr>
          <w:ilvl w:val="0"/>
          <w:numId w:val="27"/>
        </w:numPr>
      </w:pPr>
      <w:r>
        <w:t xml:space="preserve">This review first presents the various ways that RNA can be used to control both translation and transcription anno 2013. It has a very nice structure to its </w:t>
      </w:r>
      <w:r w:rsidR="00BB4D8B">
        <w:t>presentation,</w:t>
      </w:r>
      <w:r>
        <w:t xml:space="preserve"> and it references many excellent examples for each of the implementation cases. </w:t>
      </w:r>
    </w:p>
    <w:p w14:paraId="1EEC7F8C" w14:textId="6850E8FE" w:rsidR="000253AE" w:rsidRDefault="000253AE" w:rsidP="00E86A98">
      <w:pPr>
        <w:pStyle w:val="ListParagraph"/>
        <w:numPr>
          <w:ilvl w:val="0"/>
          <w:numId w:val="27"/>
        </w:numPr>
      </w:pPr>
      <w:r>
        <w:t xml:space="preserve">In the second part, it covers more of how we can investigate RNA </w:t>
      </w:r>
      <w:proofErr w:type="spellStart"/>
      <w:r>
        <w:t>structe</w:t>
      </w:r>
      <w:proofErr w:type="spellEnd"/>
      <w:r>
        <w:t xml:space="preserve"> and function. This part is very much about </w:t>
      </w:r>
      <w:proofErr w:type="spellStart"/>
      <w:r>
        <w:t>SHAPEseq</w:t>
      </w:r>
      <w:proofErr w:type="spellEnd"/>
      <w:r>
        <w:t xml:space="preserve">, which the Lucks group are really good at. This part is not as applicable as the first one. </w:t>
      </w:r>
    </w:p>
    <w:p w14:paraId="030741B4" w14:textId="4E3A82D5" w:rsidR="000253AE" w:rsidRDefault="000253AE" w:rsidP="00E86A98">
      <w:pPr>
        <w:pStyle w:val="ListParagraph"/>
        <w:numPr>
          <w:ilvl w:val="0"/>
          <w:numId w:val="27"/>
        </w:numPr>
      </w:pPr>
      <w:r>
        <w:t xml:space="preserve">In general, I think the groupings and </w:t>
      </w:r>
      <w:proofErr w:type="spellStart"/>
      <w:r>
        <w:t>referenecs</w:t>
      </w:r>
      <w:proofErr w:type="spellEnd"/>
      <w:r>
        <w:t xml:space="preserve"> to other types of RNA parts should be used, but that the general structure might have to be abandoned. </w:t>
      </w:r>
    </w:p>
    <w:p w14:paraId="35BA153F" w14:textId="0780F229" w:rsidR="00A74CD7" w:rsidRDefault="00A74CD7" w:rsidP="00E86A98">
      <w:pPr>
        <w:pStyle w:val="Heading3"/>
      </w:pPr>
      <w:bookmarkStart w:id="53" w:name="_Toc81204933"/>
      <w:r w:rsidRPr="00A74CD7">
        <w:t>Mutalik2012. Rationally designed families of orthogonal RNA regulators of translation</w:t>
      </w:r>
      <w:bookmarkEnd w:id="53"/>
    </w:p>
    <w:p w14:paraId="0E7DABAA" w14:textId="0FED7DC8" w:rsidR="00A74CD7" w:rsidRDefault="00A74CD7" w:rsidP="00E86A98">
      <w:pPr>
        <w:pStyle w:val="ListParagraph"/>
        <w:numPr>
          <w:ilvl w:val="0"/>
          <w:numId w:val="27"/>
        </w:numPr>
      </w:pPr>
      <w:r>
        <w:t>In this paper, the authors have investigated the RNA IN/OUT system and mutated the loop-binding site to generate a library of regulators. They then use this library to learn which features are important for effective repression of translation and orthogonality.</w:t>
      </w:r>
    </w:p>
    <w:p w14:paraId="24FF2804" w14:textId="20F95155" w:rsidR="00A74CD7" w:rsidRDefault="00A74CD7" w:rsidP="00E86A98">
      <w:pPr>
        <w:pStyle w:val="ListParagraph"/>
        <w:numPr>
          <w:ilvl w:val="0"/>
          <w:numId w:val="27"/>
        </w:numPr>
      </w:pPr>
      <w:r>
        <w:t xml:space="preserve">The RNA IN/OUT system comes from IS10 where it inhibits the expression of transposase. There are some sources in Mutalik2012 to where the wild-type system can be seen. For a long time it was thought that the kissing complex needed to have the YUNR motif, but this paper found that this was not the case. </w:t>
      </w:r>
    </w:p>
    <w:p w14:paraId="17B1EC31" w14:textId="2488484D" w:rsidR="00A74CD7" w:rsidRDefault="00A74CD7" w:rsidP="00E86A98">
      <w:pPr>
        <w:pStyle w:val="ListParagraph"/>
        <w:numPr>
          <w:ilvl w:val="0"/>
          <w:numId w:val="27"/>
        </w:numPr>
      </w:pPr>
      <w:r>
        <w:lastRenderedPageBreak/>
        <w:t>The paper also has a good illustration that shows how the RNA IN/OUT system works (Figure 2a)</w:t>
      </w:r>
    </w:p>
    <w:p w14:paraId="5113516E" w14:textId="1090CDA4" w:rsidR="00A74CD7" w:rsidRDefault="00A74CD7" w:rsidP="00E86A98">
      <w:pPr>
        <w:pStyle w:val="ListParagraph"/>
        <w:numPr>
          <w:ilvl w:val="0"/>
          <w:numId w:val="27"/>
        </w:numPr>
      </w:pPr>
      <w:r w:rsidRPr="00A74CD7">
        <w:rPr>
          <w:noProof/>
        </w:rPr>
        <w:drawing>
          <wp:inline distT="0" distB="0" distL="0" distR="0" wp14:anchorId="63A0C5CA" wp14:editId="6E5766FF">
            <wp:extent cx="3876675" cy="540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5400675"/>
                    </a:xfrm>
                    <a:prstGeom prst="rect">
                      <a:avLst/>
                    </a:prstGeom>
                    <a:noFill/>
                    <a:ln>
                      <a:noFill/>
                    </a:ln>
                  </pic:spPr>
                </pic:pic>
              </a:graphicData>
            </a:graphic>
          </wp:inline>
        </w:drawing>
      </w:r>
    </w:p>
    <w:p w14:paraId="1E2DBD5C" w14:textId="161572D9" w:rsidR="00C25200" w:rsidRDefault="00C25200" w:rsidP="00E86A98">
      <w:pPr>
        <w:pStyle w:val="Heading3"/>
      </w:pPr>
      <w:bookmarkStart w:id="54" w:name="_Toc81204934"/>
      <w:r w:rsidRPr="00C25200">
        <w:t xml:space="preserve">Reread Rodrigo2012. De novo automated design of small RNA circuits for engineering synthetic </w:t>
      </w:r>
      <w:proofErr w:type="spellStart"/>
      <w:r w:rsidRPr="00C25200">
        <w:t>riboregulation</w:t>
      </w:r>
      <w:proofErr w:type="spellEnd"/>
      <w:r w:rsidRPr="00C25200">
        <w:t xml:space="preserve"> in living cells</w:t>
      </w:r>
      <w:bookmarkEnd w:id="54"/>
    </w:p>
    <w:p w14:paraId="4FE3A155" w14:textId="71A78462" w:rsidR="00C25200" w:rsidRDefault="00C25200" w:rsidP="00E86A98">
      <w:pPr>
        <w:pStyle w:val="ListParagraph"/>
        <w:numPr>
          <w:ilvl w:val="0"/>
          <w:numId w:val="27"/>
        </w:numPr>
      </w:pPr>
      <w:r>
        <w:t xml:space="preserve">In this paper, the authors create a methodology to make </w:t>
      </w:r>
      <w:r w:rsidR="003C5B77">
        <w:t>pairs of sRNAs that can either activate or repress translation.</w:t>
      </w:r>
    </w:p>
    <w:p w14:paraId="428EA920" w14:textId="21D63828" w:rsidR="003C5B77" w:rsidRDefault="003C5B77" w:rsidP="00E86A98">
      <w:pPr>
        <w:pStyle w:val="ListParagraph"/>
        <w:numPr>
          <w:ilvl w:val="0"/>
          <w:numId w:val="27"/>
        </w:numPr>
      </w:pPr>
      <w:r>
        <w:t xml:space="preserve">They do this by restricting their model to previously seen RNA structures and then varying the sequences. By doing this, we can get fairly successful parts. </w:t>
      </w:r>
    </w:p>
    <w:p w14:paraId="32351D1D" w14:textId="3B1A5098" w:rsidR="003C5B77" w:rsidRDefault="003C5B77" w:rsidP="00E86A98">
      <w:pPr>
        <w:pStyle w:val="ListParagraph"/>
        <w:numPr>
          <w:ilvl w:val="0"/>
          <w:numId w:val="27"/>
        </w:numPr>
      </w:pPr>
      <w:r>
        <w:t>They show that their system works very well and they can both activate and repress with about 10-20 fold for the best parts.</w:t>
      </w:r>
    </w:p>
    <w:p w14:paraId="7B92A969" w14:textId="25771D1C" w:rsidR="003C5B77" w:rsidRDefault="003C5B77" w:rsidP="00E86A98">
      <w:pPr>
        <w:pStyle w:val="ListParagraph"/>
        <w:numPr>
          <w:ilvl w:val="0"/>
          <w:numId w:val="27"/>
        </w:numPr>
      </w:pPr>
      <w:r>
        <w:t xml:space="preserve">The parts work by sequestering or presenting the RBS in the presence of a small RNA, here called the </w:t>
      </w:r>
      <w:proofErr w:type="spellStart"/>
      <w:r>
        <w:t>transRNA</w:t>
      </w:r>
      <w:proofErr w:type="spellEnd"/>
    </w:p>
    <w:p w14:paraId="65A476D0" w14:textId="6C076E85" w:rsidR="003C5B77" w:rsidRDefault="003C5B77" w:rsidP="00E86A98">
      <w:pPr>
        <w:pStyle w:val="ListParagraph"/>
        <w:numPr>
          <w:ilvl w:val="0"/>
          <w:numId w:val="27"/>
        </w:numPr>
      </w:pPr>
      <w:r w:rsidRPr="003C5B77">
        <w:rPr>
          <w:noProof/>
        </w:rPr>
        <w:lastRenderedPageBreak/>
        <w:drawing>
          <wp:inline distT="0" distB="0" distL="0" distR="0" wp14:anchorId="4E58E12F" wp14:editId="5F7C7BDC">
            <wp:extent cx="467677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5172075"/>
                    </a:xfrm>
                    <a:prstGeom prst="rect">
                      <a:avLst/>
                    </a:prstGeom>
                    <a:noFill/>
                    <a:ln>
                      <a:noFill/>
                    </a:ln>
                  </pic:spPr>
                </pic:pic>
              </a:graphicData>
            </a:graphic>
          </wp:inline>
        </w:drawing>
      </w:r>
    </w:p>
    <w:p w14:paraId="7427CA5E" w14:textId="208CF4CB" w:rsidR="003C5B77" w:rsidRPr="00736247" w:rsidRDefault="003C5B77" w:rsidP="00E86A98">
      <w:pPr>
        <w:pStyle w:val="ListParagraph"/>
        <w:numPr>
          <w:ilvl w:val="0"/>
          <w:numId w:val="27"/>
        </w:numPr>
        <w:rPr>
          <w:highlight w:val="green"/>
        </w:rPr>
      </w:pPr>
      <w:r w:rsidRPr="00736247">
        <w:rPr>
          <w:highlight w:val="green"/>
        </w:rPr>
        <w:t>An interesting point, in their constructed logic gate where they use inducible promoters as inputs, the</w:t>
      </w:r>
      <w:r w:rsidR="00736247" w:rsidRPr="00736247">
        <w:rPr>
          <w:highlight w:val="green"/>
        </w:rPr>
        <w:t>y</w:t>
      </w:r>
      <w:r w:rsidRPr="00736247">
        <w:rPr>
          <w:highlight w:val="green"/>
        </w:rPr>
        <w:t xml:space="preserve"> see sigmoidal behavior from the RNA interactions. This could mean that we would also see sigmoidal interactions with the STARs and </w:t>
      </w:r>
      <w:proofErr w:type="spellStart"/>
      <w:r w:rsidRPr="00736247">
        <w:rPr>
          <w:highlight w:val="green"/>
        </w:rPr>
        <w:t>asSTARs</w:t>
      </w:r>
      <w:proofErr w:type="spellEnd"/>
      <w:r w:rsidRPr="00736247">
        <w:rPr>
          <w:highlight w:val="green"/>
        </w:rPr>
        <w:t xml:space="preserve">. </w:t>
      </w:r>
    </w:p>
    <w:p w14:paraId="3092875F" w14:textId="41F31897" w:rsidR="003C5B77" w:rsidRDefault="003C5B77" w:rsidP="003C5B77">
      <w:r w:rsidRPr="003C5B77">
        <w:rPr>
          <w:noProof/>
        </w:rPr>
        <w:lastRenderedPageBreak/>
        <w:drawing>
          <wp:inline distT="0" distB="0" distL="0" distR="0" wp14:anchorId="5F11CDAF" wp14:editId="381F3EDC">
            <wp:extent cx="5895975" cy="4039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9264" cy="4048626"/>
                    </a:xfrm>
                    <a:prstGeom prst="rect">
                      <a:avLst/>
                    </a:prstGeom>
                    <a:noFill/>
                    <a:ln>
                      <a:noFill/>
                    </a:ln>
                  </pic:spPr>
                </pic:pic>
              </a:graphicData>
            </a:graphic>
          </wp:inline>
        </w:drawing>
      </w:r>
    </w:p>
    <w:p w14:paraId="0CAA0C83" w14:textId="2E1C1CAE" w:rsidR="00C25200" w:rsidRDefault="002067B1" w:rsidP="00E86A98">
      <w:pPr>
        <w:pStyle w:val="Heading3"/>
      </w:pPr>
      <w:bookmarkStart w:id="55" w:name="_Toc81204935"/>
      <w:r w:rsidRPr="002067B1">
        <w:t>Reread Qi201</w:t>
      </w:r>
      <w:r w:rsidR="001B46B8">
        <w:t>2</w:t>
      </w:r>
      <w:r w:rsidRPr="002067B1">
        <w:t>. Engineering naturally occurring trans-acting non-coding RNAs to sense molecular signals</w:t>
      </w:r>
      <w:bookmarkEnd w:id="55"/>
    </w:p>
    <w:p w14:paraId="28F44338" w14:textId="0850351D" w:rsidR="002067B1" w:rsidRDefault="002067B1" w:rsidP="00E86A98">
      <w:pPr>
        <w:pStyle w:val="ListParagraph"/>
        <w:numPr>
          <w:ilvl w:val="0"/>
          <w:numId w:val="27"/>
        </w:numPr>
      </w:pPr>
      <w:r>
        <w:t>In this paper, the authors combine sensing aptamers with functional ncRNAs to create RNA devices that can sense and then regulate either translation or transcription.</w:t>
      </w:r>
    </w:p>
    <w:p w14:paraId="08124CB7" w14:textId="203966D8" w:rsidR="002067B1" w:rsidRDefault="002067B1" w:rsidP="00E86A98">
      <w:pPr>
        <w:pStyle w:val="ListParagraph"/>
        <w:numPr>
          <w:ilvl w:val="0"/>
          <w:numId w:val="27"/>
        </w:numPr>
      </w:pPr>
      <w:r>
        <w:t>The method works by having the unbound aptamer interact with the ncRNA, but when a molecule is bound, the ncRNA is “released”.</w:t>
      </w:r>
    </w:p>
    <w:p w14:paraId="552B33B9" w14:textId="6EFA6901" w:rsidR="002067B1" w:rsidRDefault="002067B1" w:rsidP="00E86A98">
      <w:pPr>
        <w:pStyle w:val="ListParagraph"/>
        <w:numPr>
          <w:ilvl w:val="0"/>
          <w:numId w:val="27"/>
        </w:numPr>
      </w:pPr>
      <w:r w:rsidRPr="002067B1">
        <w:rPr>
          <w:noProof/>
        </w:rPr>
        <w:lastRenderedPageBreak/>
        <w:drawing>
          <wp:inline distT="0" distB="0" distL="0" distR="0" wp14:anchorId="7F84BA8D" wp14:editId="0F168BB5">
            <wp:extent cx="3505200" cy="399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93C0CA7" w14:textId="400DEEB1" w:rsidR="002067B1" w:rsidRDefault="002067B1" w:rsidP="00E86A98">
      <w:pPr>
        <w:pStyle w:val="ListParagraph"/>
        <w:numPr>
          <w:ilvl w:val="0"/>
          <w:numId w:val="27"/>
        </w:numPr>
      </w:pPr>
      <w:r>
        <w:t>They start by fusing the theophylline aptamer to the translation repressing IS10 RNA. This means that when the molecule is present, they can repress translation from a specified target.</w:t>
      </w:r>
    </w:p>
    <w:p w14:paraId="718AC128" w14:textId="44691B90" w:rsidR="002067B1" w:rsidRDefault="002067B1" w:rsidP="00E86A98">
      <w:pPr>
        <w:pStyle w:val="ListParagraph"/>
        <w:numPr>
          <w:ilvl w:val="0"/>
          <w:numId w:val="27"/>
        </w:numPr>
      </w:pPr>
      <w:r>
        <w:t>Later, they use the same technique to fuse the aptamer to a transcriptional repressor called pT181, which is also described further in “</w:t>
      </w:r>
      <w:r w:rsidRPr="002067B1">
        <w:rPr>
          <w:i/>
          <w:iCs/>
        </w:rPr>
        <w:t>Lucks2011. Versatile RNA-sensing transcriptional regulators for engineering genetic networks</w:t>
      </w:r>
      <w:r>
        <w:t>”</w:t>
      </w:r>
    </w:p>
    <w:p w14:paraId="0F534BFE" w14:textId="47932A2D" w:rsidR="002067B1" w:rsidRDefault="002067B1" w:rsidP="00E86A98">
      <w:pPr>
        <w:pStyle w:val="ListParagraph"/>
        <w:numPr>
          <w:ilvl w:val="0"/>
          <w:numId w:val="27"/>
        </w:numPr>
      </w:pPr>
      <w:r>
        <w:t>Using this, they can use the different orthogonal variants that are described in this paper to control several different loci using the same technique.</w:t>
      </w:r>
    </w:p>
    <w:p w14:paraId="73C5DA2F" w14:textId="6949DB89" w:rsidR="002067B1" w:rsidRDefault="002067B1" w:rsidP="00E86A98">
      <w:pPr>
        <w:pStyle w:val="ListParagraph"/>
        <w:numPr>
          <w:ilvl w:val="0"/>
          <w:numId w:val="27"/>
        </w:numPr>
      </w:pPr>
      <w:r>
        <w:t xml:space="preserve">They use two of the pT181 RNAs to create a NOR gate by fusing different aptamer domains to the same effector domain. </w:t>
      </w:r>
    </w:p>
    <w:p w14:paraId="51780331" w14:textId="6A96F56C" w:rsidR="002067B1" w:rsidRDefault="002067B1" w:rsidP="00E86A98">
      <w:pPr>
        <w:pStyle w:val="ListParagraph"/>
        <w:numPr>
          <w:ilvl w:val="0"/>
          <w:numId w:val="27"/>
        </w:numPr>
      </w:pPr>
      <w:r w:rsidRPr="002067B1">
        <w:rPr>
          <w:noProof/>
        </w:rPr>
        <w:lastRenderedPageBreak/>
        <w:drawing>
          <wp:inline distT="0" distB="0" distL="0" distR="0" wp14:anchorId="525F2591" wp14:editId="5FCA2FC1">
            <wp:extent cx="4181475" cy="41173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4214" cy="4120088"/>
                    </a:xfrm>
                    <a:prstGeom prst="rect">
                      <a:avLst/>
                    </a:prstGeom>
                    <a:noFill/>
                    <a:ln>
                      <a:noFill/>
                    </a:ln>
                  </pic:spPr>
                </pic:pic>
              </a:graphicData>
            </a:graphic>
          </wp:inline>
        </w:drawing>
      </w:r>
    </w:p>
    <w:p w14:paraId="3C52292B" w14:textId="7BA6ACB9" w:rsidR="002067B1" w:rsidRDefault="002067B1" w:rsidP="00E86A98">
      <w:pPr>
        <w:pStyle w:val="ListParagraph"/>
        <w:numPr>
          <w:ilvl w:val="0"/>
          <w:numId w:val="27"/>
        </w:numPr>
      </w:pPr>
      <w:r>
        <w:t xml:space="preserve">This is very interesting as the pT181 is a transcriptional attenuator, which means that its output could be another RNA. </w:t>
      </w:r>
    </w:p>
    <w:p w14:paraId="443D29A5" w14:textId="0F8EB7D4" w:rsidR="00460122" w:rsidRDefault="00460122" w:rsidP="00E86A98">
      <w:pPr>
        <w:pStyle w:val="Heading3"/>
      </w:pPr>
      <w:bookmarkStart w:id="56" w:name="_Toc81204936"/>
      <w:r w:rsidRPr="00460122">
        <w:t>Reread Lucks2011. Versatile RNA-sensing transcriptional regulators for engineering genetic networks</w:t>
      </w:r>
      <w:bookmarkEnd w:id="56"/>
    </w:p>
    <w:p w14:paraId="03EE80C7" w14:textId="06B39070" w:rsidR="00460122" w:rsidRDefault="00460122" w:rsidP="00E86A98">
      <w:pPr>
        <w:pStyle w:val="ListParagraph"/>
        <w:numPr>
          <w:ilvl w:val="0"/>
          <w:numId w:val="27"/>
        </w:numPr>
      </w:pPr>
      <w:r>
        <w:t xml:space="preserve">In this paper, the authors work with the pT181 transcriptional attenuator. This RNA part works by sensing another RNA species and then reorganizing and creating a transcriptional terminator. This is thus a transcriptional repressor. </w:t>
      </w:r>
      <w:r w:rsidRPr="00460122">
        <w:rPr>
          <w:noProof/>
        </w:rPr>
        <w:drawing>
          <wp:inline distT="0" distB="0" distL="0" distR="0" wp14:anchorId="32BC7600" wp14:editId="6DBF9F55">
            <wp:extent cx="25431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1323975"/>
                    </a:xfrm>
                    <a:prstGeom prst="rect">
                      <a:avLst/>
                    </a:prstGeom>
                    <a:noFill/>
                    <a:ln>
                      <a:noFill/>
                    </a:ln>
                  </pic:spPr>
                </pic:pic>
              </a:graphicData>
            </a:graphic>
          </wp:inline>
        </w:drawing>
      </w:r>
    </w:p>
    <w:p w14:paraId="712EF164" w14:textId="381A1CBD" w:rsidR="00460122" w:rsidRDefault="00460122" w:rsidP="00E86A98">
      <w:pPr>
        <w:pStyle w:val="ListParagraph"/>
        <w:numPr>
          <w:ilvl w:val="0"/>
          <w:numId w:val="27"/>
        </w:numPr>
      </w:pPr>
      <w:r>
        <w:t>In this paper, they mutate the pT181 transcriptional attenuator to create three orthogonal RNA parts. They do this with relatively minor mutations that conserve the overall structure of the RNA hairpin. (However, they still preserve the YUNR motif that was later found to be not as significant)</w:t>
      </w:r>
    </w:p>
    <w:p w14:paraId="76741436" w14:textId="6DFA5686" w:rsidR="00460122" w:rsidRDefault="00460122" w:rsidP="00E86A98">
      <w:pPr>
        <w:pStyle w:val="ListParagraph"/>
        <w:numPr>
          <w:ilvl w:val="0"/>
          <w:numId w:val="27"/>
        </w:numPr>
      </w:pPr>
      <w:r w:rsidRPr="00460122">
        <w:rPr>
          <w:noProof/>
        </w:rPr>
        <w:lastRenderedPageBreak/>
        <w:drawing>
          <wp:inline distT="0" distB="0" distL="0" distR="0" wp14:anchorId="0F0169B2" wp14:editId="50541FEB">
            <wp:extent cx="3762375" cy="513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5133975"/>
                    </a:xfrm>
                    <a:prstGeom prst="rect">
                      <a:avLst/>
                    </a:prstGeom>
                    <a:noFill/>
                    <a:ln>
                      <a:noFill/>
                    </a:ln>
                  </pic:spPr>
                </pic:pic>
              </a:graphicData>
            </a:graphic>
          </wp:inline>
        </w:drawing>
      </w:r>
    </w:p>
    <w:p w14:paraId="37D65608" w14:textId="05620FB7" w:rsidR="00460122" w:rsidRDefault="00460122" w:rsidP="00E86A98">
      <w:pPr>
        <w:pStyle w:val="ListParagraph"/>
        <w:numPr>
          <w:ilvl w:val="0"/>
          <w:numId w:val="27"/>
        </w:numPr>
      </w:pPr>
      <w:r>
        <w:t xml:space="preserve">They also find that placing two of these in tandem can increase the repression, and if they place two different in a row, they can create a NOR gate. </w:t>
      </w:r>
      <w:r w:rsidRPr="00460122">
        <w:rPr>
          <w:noProof/>
        </w:rPr>
        <w:drawing>
          <wp:inline distT="0" distB="0" distL="0" distR="0" wp14:anchorId="5878C6D6" wp14:editId="24916FEC">
            <wp:extent cx="50958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1800225"/>
                    </a:xfrm>
                    <a:prstGeom prst="rect">
                      <a:avLst/>
                    </a:prstGeom>
                    <a:noFill/>
                    <a:ln>
                      <a:noFill/>
                    </a:ln>
                  </pic:spPr>
                </pic:pic>
              </a:graphicData>
            </a:graphic>
          </wp:inline>
        </w:drawing>
      </w:r>
    </w:p>
    <w:p w14:paraId="1E0187DF" w14:textId="22B9044C" w:rsidR="00460122" w:rsidRDefault="00460122" w:rsidP="00E86A98">
      <w:pPr>
        <w:pStyle w:val="ListParagraph"/>
        <w:numPr>
          <w:ilvl w:val="0"/>
          <w:numId w:val="27"/>
        </w:numPr>
      </w:pPr>
      <w:r>
        <w:t xml:space="preserve">Lastly, they show that they can use one RNA as the output of another RNA gate, thus propagating a signal only using RNAs. This is a major feat for the application of RNA parts in gate technology. </w:t>
      </w:r>
    </w:p>
    <w:p w14:paraId="2EE69B59" w14:textId="336FFEE4" w:rsidR="00460122" w:rsidRDefault="00460122" w:rsidP="00E86A98">
      <w:pPr>
        <w:pStyle w:val="ListParagraph"/>
        <w:numPr>
          <w:ilvl w:val="0"/>
          <w:numId w:val="27"/>
        </w:numPr>
      </w:pPr>
      <w:r w:rsidRPr="00460122">
        <w:rPr>
          <w:noProof/>
        </w:rPr>
        <w:lastRenderedPageBreak/>
        <w:drawing>
          <wp:inline distT="0" distB="0" distL="0" distR="0" wp14:anchorId="489844BB" wp14:editId="302B03CA">
            <wp:extent cx="4563836" cy="2286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994" cy="2287582"/>
                    </a:xfrm>
                    <a:prstGeom prst="rect">
                      <a:avLst/>
                    </a:prstGeom>
                    <a:noFill/>
                    <a:ln>
                      <a:noFill/>
                    </a:ln>
                  </pic:spPr>
                </pic:pic>
              </a:graphicData>
            </a:graphic>
          </wp:inline>
        </w:drawing>
      </w:r>
    </w:p>
    <w:p w14:paraId="6A923443" w14:textId="6A2D9C50" w:rsidR="00FE582F" w:rsidRDefault="00FE582F" w:rsidP="00E86A98">
      <w:pPr>
        <w:pStyle w:val="Heading3"/>
      </w:pPr>
      <w:bookmarkStart w:id="57" w:name="_Toc81204937"/>
      <w:r w:rsidRPr="00FE582F">
        <w:t>Reread Green2014. Toehold switches; de-novo-designed regulators of gene expression</w:t>
      </w:r>
      <w:bookmarkEnd w:id="57"/>
    </w:p>
    <w:p w14:paraId="72D285F9" w14:textId="4E66942B" w:rsidR="00FE582F" w:rsidRDefault="00FE582F" w:rsidP="00E86A98">
      <w:pPr>
        <w:pStyle w:val="ListParagraph"/>
        <w:numPr>
          <w:ilvl w:val="0"/>
          <w:numId w:val="27"/>
        </w:numPr>
      </w:pPr>
      <w:r>
        <w:t>In this paper, the authors present toehold switches, RNA parts that represses translation but can release the repression with the addition of a RNA molecule.</w:t>
      </w:r>
    </w:p>
    <w:p w14:paraId="0022C655" w14:textId="2AC263DE" w:rsidR="00FE582F" w:rsidRDefault="00FE582F" w:rsidP="00E86A98">
      <w:pPr>
        <w:pStyle w:val="ListParagraph"/>
        <w:numPr>
          <w:ilvl w:val="0"/>
          <w:numId w:val="27"/>
        </w:numPr>
      </w:pPr>
      <w:r>
        <w:t xml:space="preserve">Toehold switches use another design compared to naturally occurring systems. This allows the greater variability, as there are no sequence or structure constraints. </w:t>
      </w:r>
      <w:r w:rsidRPr="00FE582F">
        <w:rPr>
          <w:noProof/>
        </w:rPr>
        <w:drawing>
          <wp:inline distT="0" distB="0" distL="0" distR="0" wp14:anchorId="613E538A" wp14:editId="3622FE12">
            <wp:extent cx="5257800" cy="177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781" cy="1778325"/>
                    </a:xfrm>
                    <a:prstGeom prst="rect">
                      <a:avLst/>
                    </a:prstGeom>
                    <a:noFill/>
                    <a:ln>
                      <a:noFill/>
                    </a:ln>
                  </pic:spPr>
                </pic:pic>
              </a:graphicData>
            </a:graphic>
          </wp:inline>
        </w:drawing>
      </w:r>
    </w:p>
    <w:p w14:paraId="7E7DFA0F" w14:textId="06724665" w:rsidR="00FE582F" w:rsidRDefault="00FE582F" w:rsidP="00E86A98">
      <w:pPr>
        <w:pStyle w:val="ListParagraph"/>
        <w:numPr>
          <w:ilvl w:val="0"/>
          <w:numId w:val="27"/>
        </w:numPr>
      </w:pPr>
      <w:r>
        <w:t xml:space="preserve">The toehold work be sequestering the RBS in the loop (instead of binding to the RBS), thus making a trigger RNA that has no sequence constraints. </w:t>
      </w:r>
    </w:p>
    <w:p w14:paraId="69033674" w14:textId="4BD545CB" w:rsidR="00FE582F" w:rsidRDefault="00FE582F" w:rsidP="00E86A98">
      <w:pPr>
        <w:pStyle w:val="ListParagraph"/>
        <w:numPr>
          <w:ilvl w:val="0"/>
          <w:numId w:val="27"/>
        </w:numPr>
      </w:pPr>
      <w:r>
        <w:t>Toeholds are also very interesting as they possess a very high dynamic range and low crosstalk. The first generation toehold switches had a dynamic range up to ~300, which is very close to protein levels of dynamic range. Their follow-up toehold in the second generation were even better with the worst having a dynamic range of 33 and the highest around 600.</w:t>
      </w:r>
    </w:p>
    <w:p w14:paraId="4FE34E7E" w14:textId="31B8B9E2" w:rsidR="00FE582F" w:rsidRDefault="00FE582F" w:rsidP="00E86A98">
      <w:pPr>
        <w:pStyle w:val="ListParagraph"/>
        <w:numPr>
          <w:ilvl w:val="0"/>
          <w:numId w:val="27"/>
        </w:numPr>
      </w:pPr>
      <w:r>
        <w:t xml:space="preserve">For the orthogonality, the toeholds are a massive improvement over previous systems. In their Figure 3C they show their system compared to other great systems that were </w:t>
      </w:r>
      <w:r>
        <w:lastRenderedPageBreak/>
        <w:t xml:space="preserve">published before. </w:t>
      </w:r>
      <w:r w:rsidR="00E86A98">
        <w:br/>
      </w:r>
      <w:r w:rsidRPr="00FE582F">
        <w:rPr>
          <w:noProof/>
        </w:rPr>
        <w:drawing>
          <wp:inline distT="0" distB="0" distL="0" distR="0" wp14:anchorId="7B6D78DF" wp14:editId="565E1A43">
            <wp:extent cx="292417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295525"/>
                    </a:xfrm>
                    <a:prstGeom prst="rect">
                      <a:avLst/>
                    </a:prstGeom>
                    <a:noFill/>
                    <a:ln>
                      <a:noFill/>
                    </a:ln>
                  </pic:spPr>
                </pic:pic>
              </a:graphicData>
            </a:graphic>
          </wp:inline>
        </w:drawing>
      </w:r>
    </w:p>
    <w:p w14:paraId="10934FDB" w14:textId="77777777" w:rsidR="00DD12AF" w:rsidRDefault="00FE582F" w:rsidP="00E86A98">
      <w:pPr>
        <w:pStyle w:val="ListParagraph"/>
        <w:numPr>
          <w:ilvl w:val="0"/>
          <w:numId w:val="27"/>
        </w:numPr>
      </w:pPr>
      <w:r>
        <w:t xml:space="preserve">They also used toehold switches to create a 4-input AND gate. Note however that they needed to use a transcription factor and chaperone as the intermediate layer to carry the signal forwards. </w:t>
      </w:r>
    </w:p>
    <w:p w14:paraId="69487525" w14:textId="2E25F684" w:rsidR="00FE582F" w:rsidRDefault="00FE582F" w:rsidP="00E86A98">
      <w:pPr>
        <w:pStyle w:val="ListParagraph"/>
        <w:numPr>
          <w:ilvl w:val="0"/>
          <w:numId w:val="27"/>
        </w:numPr>
      </w:pPr>
      <w:r w:rsidRPr="00FE582F">
        <w:rPr>
          <w:noProof/>
        </w:rPr>
        <w:drawing>
          <wp:inline distT="0" distB="0" distL="0" distR="0" wp14:anchorId="7850C5A6" wp14:editId="44F3D309">
            <wp:extent cx="5731510" cy="1896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016EF083" w14:textId="06348F7C" w:rsidR="00DD12AF" w:rsidRDefault="00DD12AF" w:rsidP="00E86A98">
      <w:pPr>
        <w:pStyle w:val="ListParagraph"/>
        <w:numPr>
          <w:ilvl w:val="0"/>
          <w:numId w:val="27"/>
        </w:numPr>
      </w:pPr>
      <w:r>
        <w:t xml:space="preserve">However, toeholds also </w:t>
      </w:r>
      <w:r w:rsidR="0035135D">
        <w:t xml:space="preserve">impose some design constraints on the genes. For example, they introduce 11 codons following the AUG which are incorporated into the stem. This means that proteins that are sensitive to N terminal additions do not like this toehold design as much. </w:t>
      </w:r>
    </w:p>
    <w:p w14:paraId="297132D5" w14:textId="479A1A2A" w:rsidR="0047269C" w:rsidRDefault="0047269C" w:rsidP="00E86A98">
      <w:pPr>
        <w:pStyle w:val="Heading3"/>
      </w:pPr>
      <w:bookmarkStart w:id="58" w:name="_Toc81204938"/>
      <w:r w:rsidRPr="0047269C">
        <w:t xml:space="preserve">Reread Isaacs2004. Engineered </w:t>
      </w:r>
      <w:proofErr w:type="spellStart"/>
      <w:r w:rsidRPr="0047269C">
        <w:t>riboregulators</w:t>
      </w:r>
      <w:proofErr w:type="spellEnd"/>
      <w:r w:rsidRPr="0047269C">
        <w:t xml:space="preserve"> enable post-transcriptional control of gene expression</w:t>
      </w:r>
      <w:bookmarkEnd w:id="58"/>
    </w:p>
    <w:p w14:paraId="7DEA90CD" w14:textId="39D8B4D0" w:rsidR="0047269C" w:rsidRDefault="0047269C" w:rsidP="00E86A98">
      <w:pPr>
        <w:pStyle w:val="ListParagraph"/>
        <w:numPr>
          <w:ilvl w:val="0"/>
          <w:numId w:val="27"/>
        </w:numPr>
      </w:pPr>
      <w:r>
        <w:t xml:space="preserve">In this paper, the authors design and construct novel RNA regulatory parts that can repress translation and then activate it again using another RNA. </w:t>
      </w:r>
    </w:p>
    <w:p w14:paraId="499D735E" w14:textId="6E5006BF" w:rsidR="0047269C" w:rsidRDefault="0047269C" w:rsidP="00E86A98">
      <w:pPr>
        <w:pStyle w:val="ListParagraph"/>
        <w:numPr>
          <w:ilvl w:val="0"/>
          <w:numId w:val="27"/>
        </w:numPr>
      </w:pPr>
      <w:r>
        <w:t xml:space="preserve">The system works by having a </w:t>
      </w:r>
      <w:r>
        <w:rPr>
          <w:b/>
          <w:bCs/>
        </w:rPr>
        <w:t>cis-repressing RNA</w:t>
      </w:r>
      <w:r>
        <w:t xml:space="preserve"> (crRNA) that sits on the mRNA. This regulatory part folds up on the RBS and thereby prevents translation. We can then add a </w:t>
      </w:r>
      <w:r>
        <w:rPr>
          <w:b/>
          <w:bCs/>
        </w:rPr>
        <w:t>trans-activating RNA</w:t>
      </w:r>
      <w:r>
        <w:t xml:space="preserve"> (</w:t>
      </w:r>
      <w:proofErr w:type="spellStart"/>
      <w:r>
        <w:t>taRNA</w:t>
      </w:r>
      <w:proofErr w:type="spellEnd"/>
      <w:r>
        <w:t>) to base-pair with the crRNA and unfold the hairpin structure to allow for translation to start.</w:t>
      </w:r>
    </w:p>
    <w:p w14:paraId="0F1FACB3" w14:textId="3D2E6A39" w:rsidR="0047269C" w:rsidRDefault="0047269C" w:rsidP="00E86A98">
      <w:pPr>
        <w:pStyle w:val="ListParagraph"/>
        <w:numPr>
          <w:ilvl w:val="0"/>
          <w:numId w:val="27"/>
        </w:numPr>
      </w:pPr>
      <w:r w:rsidRPr="0047269C">
        <w:rPr>
          <w:noProof/>
        </w:rPr>
        <w:lastRenderedPageBreak/>
        <w:drawing>
          <wp:inline distT="0" distB="0" distL="0" distR="0" wp14:anchorId="0D919510" wp14:editId="62F4BD59">
            <wp:extent cx="4524375" cy="3476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3476625"/>
                    </a:xfrm>
                    <a:prstGeom prst="rect">
                      <a:avLst/>
                    </a:prstGeom>
                    <a:noFill/>
                    <a:ln>
                      <a:noFill/>
                    </a:ln>
                  </pic:spPr>
                </pic:pic>
              </a:graphicData>
            </a:graphic>
          </wp:inline>
        </w:drawing>
      </w:r>
    </w:p>
    <w:p w14:paraId="38ADE725" w14:textId="3AAF6649" w:rsidR="0047269C" w:rsidRDefault="0047269C" w:rsidP="00E86A98">
      <w:pPr>
        <w:pStyle w:val="ListParagraph"/>
        <w:numPr>
          <w:ilvl w:val="0"/>
          <w:numId w:val="27"/>
        </w:numPr>
      </w:pPr>
      <w:r>
        <w:t xml:space="preserve">This system has a dynamic range of up to 13, which is quite good for 2004. The authors also demonstrate that their system is very fast, responding within 5 minutes. </w:t>
      </w:r>
    </w:p>
    <w:p w14:paraId="75F3CCAB" w14:textId="580542FE" w:rsidR="0047269C" w:rsidRDefault="0047269C" w:rsidP="00E86A98">
      <w:pPr>
        <w:pStyle w:val="ListParagraph"/>
        <w:numPr>
          <w:ilvl w:val="0"/>
          <w:numId w:val="27"/>
        </w:numPr>
      </w:pPr>
      <w:r>
        <w:t xml:space="preserve">In the paper they also construct orthogonal parts of </w:t>
      </w:r>
      <w:proofErr w:type="spellStart"/>
      <w:r>
        <w:t>taRNA</w:t>
      </w:r>
      <w:proofErr w:type="spellEnd"/>
      <w:r>
        <w:t xml:space="preserve"> and crRNA, and they demonstrate their orthogonality, but most of the parts are not that effective as regulatory parts. </w:t>
      </w:r>
    </w:p>
    <w:p w14:paraId="5CE7F160" w14:textId="1354EE7E" w:rsidR="0047269C" w:rsidRDefault="0047269C" w:rsidP="00E86A98">
      <w:pPr>
        <w:pStyle w:val="ListParagraph"/>
        <w:numPr>
          <w:ilvl w:val="0"/>
          <w:numId w:val="27"/>
        </w:numPr>
      </w:pPr>
      <w:r>
        <w:t xml:space="preserve">Overall, it is an impressive paper that succeeds in what it was trying to accomplish. </w:t>
      </w:r>
    </w:p>
    <w:p w14:paraId="3C4E09AD" w14:textId="043D0603" w:rsidR="005B5CA1" w:rsidRDefault="005B5CA1" w:rsidP="00E86A98">
      <w:pPr>
        <w:pStyle w:val="Heading3"/>
      </w:pPr>
      <w:bookmarkStart w:id="59" w:name="_Toc81204939"/>
      <w:r w:rsidRPr="005B5CA1">
        <w:t>Reread Takahashi2013. A modular strategy for engineering orthogonal chimeric RNA transcription regulators</w:t>
      </w:r>
      <w:bookmarkEnd w:id="59"/>
    </w:p>
    <w:p w14:paraId="341C432F" w14:textId="7DCEA57E" w:rsidR="005B5CA1" w:rsidRDefault="005B5CA1" w:rsidP="00E86A98">
      <w:pPr>
        <w:pStyle w:val="ListParagraph"/>
        <w:numPr>
          <w:ilvl w:val="0"/>
          <w:numId w:val="27"/>
        </w:numPr>
      </w:pPr>
      <w:r>
        <w:t>In this paper, the authors take RNA sensing domains from translational RNA control elements and fuse them to the pT181 transcriptional attenuator to create a series of new orthogonal transcriptional attenuators</w:t>
      </w:r>
    </w:p>
    <w:p w14:paraId="7BAFD718" w14:textId="7FAF43FF" w:rsidR="005B5CA1" w:rsidRDefault="005B5CA1" w:rsidP="00E86A98">
      <w:pPr>
        <w:pStyle w:val="ListParagraph"/>
        <w:numPr>
          <w:ilvl w:val="0"/>
          <w:numId w:val="27"/>
        </w:numPr>
      </w:pPr>
      <w:r>
        <w:t xml:space="preserve">They show that this is successful and they created a set of 7 parts that were orthogonal with a 20% crosstalk limit. </w:t>
      </w:r>
    </w:p>
    <w:p w14:paraId="01D08CA5" w14:textId="6E234F01" w:rsidR="005B5CA1" w:rsidRDefault="005B5CA1" w:rsidP="00E86A98">
      <w:pPr>
        <w:pStyle w:val="ListParagraph"/>
        <w:numPr>
          <w:ilvl w:val="0"/>
          <w:numId w:val="27"/>
        </w:numPr>
      </w:pPr>
      <w:r>
        <w:t>However, they also mention that these have a pretty low dynamic range of 2.5-6 fold.</w:t>
      </w:r>
    </w:p>
    <w:p w14:paraId="08A45E16" w14:textId="517251E6" w:rsidR="000B2B32" w:rsidRDefault="005B5CA1" w:rsidP="00E86A98">
      <w:pPr>
        <w:pStyle w:val="ListParagraph"/>
        <w:numPr>
          <w:ilvl w:val="0"/>
          <w:numId w:val="27"/>
        </w:numPr>
      </w:pPr>
      <w:r>
        <w:t xml:space="preserve">The paper contains some good sources and graphics for the pT181 attenuator and attenuators in general, so it will be </w:t>
      </w:r>
      <w:proofErr w:type="spellStart"/>
      <w:r>
        <w:t>worth while</w:t>
      </w:r>
      <w:proofErr w:type="spellEnd"/>
      <w:r>
        <w:t xml:space="preserve"> looking over this again in the future. </w:t>
      </w:r>
    </w:p>
    <w:p w14:paraId="1BC9518A" w14:textId="24BA1DFA" w:rsidR="000B2B32" w:rsidRDefault="000B2B32" w:rsidP="00E86A98">
      <w:pPr>
        <w:pStyle w:val="ListParagraph"/>
        <w:numPr>
          <w:ilvl w:val="0"/>
          <w:numId w:val="27"/>
        </w:numPr>
      </w:pPr>
      <w:r w:rsidRPr="000B2B32">
        <w:rPr>
          <w:noProof/>
        </w:rPr>
        <w:lastRenderedPageBreak/>
        <w:drawing>
          <wp:inline distT="0" distB="0" distL="0" distR="0" wp14:anchorId="1BFC1CA6" wp14:editId="18150788">
            <wp:extent cx="3495675" cy="499063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218" cy="4997121"/>
                    </a:xfrm>
                    <a:prstGeom prst="rect">
                      <a:avLst/>
                    </a:prstGeom>
                    <a:noFill/>
                    <a:ln>
                      <a:noFill/>
                    </a:ln>
                  </pic:spPr>
                </pic:pic>
              </a:graphicData>
            </a:graphic>
          </wp:inline>
        </w:drawing>
      </w:r>
    </w:p>
    <w:p w14:paraId="131CCB34" w14:textId="1F70B21C" w:rsidR="000B2B32" w:rsidRDefault="00777C33" w:rsidP="00E86A98">
      <w:pPr>
        <w:pStyle w:val="Heading3"/>
      </w:pPr>
      <w:bookmarkStart w:id="60" w:name="_Toc81204940"/>
      <w:r>
        <w:t xml:space="preserve">Reread </w:t>
      </w:r>
      <w:r w:rsidRPr="00777C33">
        <w:t>Chappel2015. Creating small transcription activating RNAs</w:t>
      </w:r>
      <w:bookmarkEnd w:id="60"/>
    </w:p>
    <w:p w14:paraId="416DABE5" w14:textId="298D0926" w:rsidR="00777C33" w:rsidRDefault="00777C33" w:rsidP="00E86A98">
      <w:pPr>
        <w:pStyle w:val="ListParagraph"/>
        <w:numPr>
          <w:ilvl w:val="0"/>
          <w:numId w:val="27"/>
        </w:numPr>
      </w:pPr>
      <w:r>
        <w:t xml:space="preserve">In this paper, the STARs are introduced. </w:t>
      </w:r>
    </w:p>
    <w:p w14:paraId="22A4C6C1" w14:textId="76699F5D" w:rsidR="00777C33" w:rsidRDefault="00777C33" w:rsidP="00E86A98">
      <w:pPr>
        <w:pStyle w:val="ListParagraph"/>
        <w:numPr>
          <w:ilvl w:val="0"/>
          <w:numId w:val="27"/>
        </w:numPr>
      </w:pPr>
      <w:r>
        <w:t xml:space="preserve">In the beginning, the STARs are made from the terminators of transcriptional attenuators, to which an trans-sRNA sequence can be used to dissolve them. </w:t>
      </w:r>
    </w:p>
    <w:p w14:paraId="22FFE996" w14:textId="4D13BCBA" w:rsidR="00777C33" w:rsidRDefault="00777C33" w:rsidP="00E86A98">
      <w:pPr>
        <w:pStyle w:val="ListParagraph"/>
        <w:numPr>
          <w:ilvl w:val="0"/>
          <w:numId w:val="27"/>
        </w:numPr>
      </w:pPr>
      <w:r w:rsidRPr="00777C33">
        <w:rPr>
          <w:noProof/>
        </w:rPr>
        <w:drawing>
          <wp:inline distT="0" distB="0" distL="0" distR="0" wp14:anchorId="2046F2FC" wp14:editId="78FAEB50">
            <wp:extent cx="5731510" cy="24136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3635"/>
                    </a:xfrm>
                    <a:prstGeom prst="rect">
                      <a:avLst/>
                    </a:prstGeom>
                    <a:noFill/>
                    <a:ln>
                      <a:noFill/>
                    </a:ln>
                  </pic:spPr>
                </pic:pic>
              </a:graphicData>
            </a:graphic>
          </wp:inline>
        </w:drawing>
      </w:r>
    </w:p>
    <w:p w14:paraId="093C14D9" w14:textId="6108A54A" w:rsidR="00777C33" w:rsidRDefault="00777C33" w:rsidP="00E86A98">
      <w:pPr>
        <w:pStyle w:val="ListParagraph"/>
        <w:numPr>
          <w:ilvl w:val="0"/>
          <w:numId w:val="27"/>
        </w:numPr>
      </w:pPr>
      <w:r>
        <w:t>The next version of the STARs use any kind of terminator, which makes it a lot more useful for us</w:t>
      </w:r>
    </w:p>
    <w:p w14:paraId="23B9E4F2" w14:textId="0CD1B417" w:rsidR="00777C33" w:rsidRDefault="00777C33" w:rsidP="00E86A98">
      <w:pPr>
        <w:pStyle w:val="ListParagraph"/>
        <w:numPr>
          <w:ilvl w:val="0"/>
          <w:numId w:val="27"/>
        </w:numPr>
      </w:pPr>
      <w:r w:rsidRPr="00777C33">
        <w:rPr>
          <w:noProof/>
        </w:rPr>
        <w:lastRenderedPageBreak/>
        <w:drawing>
          <wp:inline distT="0" distB="0" distL="0" distR="0" wp14:anchorId="1D8B329A" wp14:editId="34ACEBAC">
            <wp:extent cx="4562475" cy="3143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3143250"/>
                    </a:xfrm>
                    <a:prstGeom prst="rect">
                      <a:avLst/>
                    </a:prstGeom>
                    <a:noFill/>
                    <a:ln>
                      <a:noFill/>
                    </a:ln>
                  </pic:spPr>
                </pic:pic>
              </a:graphicData>
            </a:graphic>
          </wp:inline>
        </w:drawing>
      </w:r>
    </w:p>
    <w:p w14:paraId="63F67CF1" w14:textId="4201BC8A" w:rsidR="00777C33" w:rsidRDefault="00777C33" w:rsidP="00E86A98">
      <w:pPr>
        <w:pStyle w:val="ListParagraph"/>
        <w:numPr>
          <w:ilvl w:val="0"/>
          <w:numId w:val="27"/>
        </w:numPr>
      </w:pPr>
      <w:r>
        <w:t xml:space="preserve">Following this, the authors also combine their new STARs with existing attenuators to first test </w:t>
      </w:r>
      <w:proofErr w:type="spellStart"/>
      <w:r>
        <w:t>orthonogality</w:t>
      </w:r>
      <w:proofErr w:type="spellEnd"/>
      <w:r>
        <w:t xml:space="preserve">, and then they construct two logic gates only using RNA parts. </w:t>
      </w:r>
    </w:p>
    <w:p w14:paraId="57AAD6E5" w14:textId="416EB8AD" w:rsidR="00777C33" w:rsidRDefault="00777C33" w:rsidP="00E86A98">
      <w:pPr>
        <w:pStyle w:val="ListParagraph"/>
        <w:numPr>
          <w:ilvl w:val="0"/>
          <w:numId w:val="27"/>
        </w:numPr>
      </w:pPr>
      <w:r w:rsidRPr="00777C33">
        <w:rPr>
          <w:noProof/>
        </w:rPr>
        <w:drawing>
          <wp:inline distT="0" distB="0" distL="0" distR="0" wp14:anchorId="44355B60" wp14:editId="518BDF7E">
            <wp:extent cx="5731510" cy="1480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4FAF9B8A" w14:textId="6F2A56E3" w:rsidR="008641E3" w:rsidRDefault="008641E3" w:rsidP="00E86A98">
      <w:pPr>
        <w:pStyle w:val="Heading3"/>
      </w:pPr>
      <w:bookmarkStart w:id="61" w:name="_Toc81204941"/>
      <w:r w:rsidRPr="008641E3">
        <w:t>Reread Lee2018. Multilevel Regulation of Bacterial Gene Expression with the Combined STAR and Antisense RNA System</w:t>
      </w:r>
      <w:bookmarkEnd w:id="61"/>
    </w:p>
    <w:p w14:paraId="465423DF" w14:textId="59EF1B8D" w:rsidR="008641E3" w:rsidRDefault="008641E3" w:rsidP="00E86A98">
      <w:pPr>
        <w:pStyle w:val="ListParagraph"/>
        <w:numPr>
          <w:ilvl w:val="0"/>
          <w:numId w:val="27"/>
        </w:numPr>
      </w:pPr>
      <w:r>
        <w:t>In this paper the authors present two strategies that can be used together with the STARs to further control gene expression.</w:t>
      </w:r>
    </w:p>
    <w:p w14:paraId="4500DD2B" w14:textId="63D74647" w:rsidR="008641E3" w:rsidRDefault="008641E3" w:rsidP="00E86A98">
      <w:pPr>
        <w:pStyle w:val="ListParagraph"/>
        <w:numPr>
          <w:ilvl w:val="0"/>
          <w:numId w:val="27"/>
        </w:numPr>
      </w:pPr>
      <w:r>
        <w:t xml:space="preserve">First, we have the </w:t>
      </w:r>
      <w:proofErr w:type="spellStart"/>
      <w:r>
        <w:t>asSTARs</w:t>
      </w:r>
      <w:proofErr w:type="spellEnd"/>
      <w:r>
        <w:t xml:space="preserve">, which are small antisense RNA molecules that interact with the STAR regulator and sequesters it by using </w:t>
      </w:r>
      <w:proofErr w:type="spellStart"/>
      <w:r>
        <w:t>Hfq</w:t>
      </w:r>
      <w:proofErr w:type="spellEnd"/>
      <w:r>
        <w:t>.</w:t>
      </w:r>
    </w:p>
    <w:p w14:paraId="54B00FE5" w14:textId="3754609E" w:rsidR="008641E3" w:rsidRDefault="008641E3" w:rsidP="00E86A98">
      <w:pPr>
        <w:pStyle w:val="ListParagraph"/>
        <w:numPr>
          <w:ilvl w:val="0"/>
          <w:numId w:val="27"/>
        </w:numPr>
      </w:pPr>
      <w:r>
        <w:t xml:space="preserve">Second, we have </w:t>
      </w:r>
      <w:proofErr w:type="spellStart"/>
      <w:r>
        <w:t>asRNA</w:t>
      </w:r>
      <w:proofErr w:type="spellEnd"/>
      <w:r>
        <w:t xml:space="preserve"> repression of translation following activation by a STAR. This is a more classical approach to repression of gene expression and is therefore not as untested. </w:t>
      </w:r>
    </w:p>
    <w:p w14:paraId="3B0B7061" w14:textId="64E3BD1C" w:rsidR="008641E3" w:rsidRDefault="008641E3" w:rsidP="00E86A98">
      <w:pPr>
        <w:pStyle w:val="ListParagraph"/>
        <w:numPr>
          <w:ilvl w:val="0"/>
          <w:numId w:val="27"/>
        </w:numPr>
      </w:pPr>
      <w:r w:rsidRPr="008641E3">
        <w:rPr>
          <w:noProof/>
        </w:rPr>
        <w:drawing>
          <wp:inline distT="0" distB="0" distL="0" distR="0" wp14:anchorId="51F3C584" wp14:editId="57B20E84">
            <wp:extent cx="5731510" cy="1590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90675"/>
                    </a:xfrm>
                    <a:prstGeom prst="rect">
                      <a:avLst/>
                    </a:prstGeom>
                    <a:noFill/>
                    <a:ln>
                      <a:noFill/>
                    </a:ln>
                  </pic:spPr>
                </pic:pic>
              </a:graphicData>
            </a:graphic>
          </wp:inline>
        </w:drawing>
      </w:r>
    </w:p>
    <w:p w14:paraId="0FDACF3D" w14:textId="7003B151" w:rsidR="008641E3" w:rsidRDefault="008641E3" w:rsidP="00E86A98">
      <w:pPr>
        <w:pStyle w:val="ListParagraph"/>
        <w:numPr>
          <w:ilvl w:val="0"/>
          <w:numId w:val="27"/>
        </w:numPr>
      </w:pPr>
      <w:r>
        <w:t xml:space="preserve">They show that these systems work fine, with the asSTAR repressing up to 73% and the </w:t>
      </w:r>
      <w:proofErr w:type="spellStart"/>
      <w:r>
        <w:t>asRNA</w:t>
      </w:r>
      <w:proofErr w:type="spellEnd"/>
      <w:r>
        <w:t xml:space="preserve"> repressing up to 83%. However, when they are combined, we can get up to 96% repression. </w:t>
      </w:r>
    </w:p>
    <w:p w14:paraId="58B66503" w14:textId="2A831451" w:rsidR="008641E3" w:rsidRDefault="008641E3" w:rsidP="00E86A98">
      <w:pPr>
        <w:pStyle w:val="ListParagraph"/>
        <w:numPr>
          <w:ilvl w:val="0"/>
          <w:numId w:val="27"/>
        </w:numPr>
      </w:pPr>
      <w:r>
        <w:lastRenderedPageBreak/>
        <w:t xml:space="preserve">They also use these parts to create two NIMPLY gates only using RNA parts. This works fairly well, but the dynamic range of the gate is not super high. Note: </w:t>
      </w:r>
      <w:r>
        <w:rPr>
          <w:b/>
          <w:bCs/>
        </w:rPr>
        <w:t xml:space="preserve">the gate is made using </w:t>
      </w:r>
      <w:proofErr w:type="spellStart"/>
      <w:r>
        <w:rPr>
          <w:b/>
          <w:bCs/>
        </w:rPr>
        <w:t>asRNA</w:t>
      </w:r>
      <w:proofErr w:type="spellEnd"/>
      <w:r>
        <w:rPr>
          <w:b/>
          <w:bCs/>
        </w:rPr>
        <w:t xml:space="preserve"> and not the </w:t>
      </w:r>
      <w:proofErr w:type="spellStart"/>
      <w:r>
        <w:rPr>
          <w:b/>
          <w:bCs/>
        </w:rPr>
        <w:t>asSTARs</w:t>
      </w:r>
      <w:proofErr w:type="spellEnd"/>
      <w:r>
        <w:t xml:space="preserve">. </w:t>
      </w:r>
    </w:p>
    <w:p w14:paraId="675FF27B" w14:textId="21D9F5A3" w:rsidR="008641E3" w:rsidRDefault="008641E3" w:rsidP="00E86A98">
      <w:pPr>
        <w:pStyle w:val="ListParagraph"/>
        <w:numPr>
          <w:ilvl w:val="0"/>
          <w:numId w:val="27"/>
        </w:numPr>
      </w:pPr>
      <w:r w:rsidRPr="008641E3">
        <w:rPr>
          <w:noProof/>
        </w:rPr>
        <w:drawing>
          <wp:inline distT="0" distB="0" distL="0" distR="0" wp14:anchorId="23CFC088" wp14:editId="7F2ED272">
            <wp:extent cx="5629275" cy="409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4095750"/>
                    </a:xfrm>
                    <a:prstGeom prst="rect">
                      <a:avLst/>
                    </a:prstGeom>
                    <a:noFill/>
                    <a:ln>
                      <a:noFill/>
                    </a:ln>
                  </pic:spPr>
                </pic:pic>
              </a:graphicData>
            </a:graphic>
          </wp:inline>
        </w:drawing>
      </w:r>
    </w:p>
    <w:p w14:paraId="41B126C9" w14:textId="6FD83C4A" w:rsidR="00694E2D" w:rsidRDefault="00694E2D" w:rsidP="00E86A98">
      <w:pPr>
        <w:pStyle w:val="Heading3"/>
      </w:pPr>
      <w:bookmarkStart w:id="62" w:name="_Toc81204942"/>
      <w:r w:rsidRPr="00694E2D">
        <w:t>Reread Meyer2016. Improving fold activation of small transcription activating RNAs (STARs) with rational RNA engineering strategies</w:t>
      </w:r>
      <w:bookmarkEnd w:id="62"/>
    </w:p>
    <w:p w14:paraId="558DE794" w14:textId="58FE7BF6" w:rsidR="00694E2D" w:rsidRDefault="00694E2D" w:rsidP="00E86A98">
      <w:pPr>
        <w:pStyle w:val="ListParagraph"/>
        <w:numPr>
          <w:ilvl w:val="0"/>
          <w:numId w:val="27"/>
        </w:numPr>
      </w:pPr>
      <w:r>
        <w:t xml:space="preserve">In this paper, the authors take the initial STARs and try to improve the activation fold of the worst ones. </w:t>
      </w:r>
    </w:p>
    <w:p w14:paraId="35E66D40" w14:textId="42252E96" w:rsidR="00694E2D" w:rsidRDefault="00694E2D" w:rsidP="00E86A98">
      <w:pPr>
        <w:pStyle w:val="ListParagraph"/>
        <w:numPr>
          <w:ilvl w:val="0"/>
          <w:numId w:val="27"/>
        </w:numPr>
      </w:pPr>
      <w:r>
        <w:t>They find that by lowering the target expression by using a weaker promoter, they can generate a higher dynamic range at the cost of lower maximal expression.</w:t>
      </w:r>
    </w:p>
    <w:p w14:paraId="2779108D" w14:textId="4A6D4AC2" w:rsidR="00694E2D" w:rsidRDefault="00694E2D" w:rsidP="00E86A98">
      <w:pPr>
        <w:pStyle w:val="ListParagraph"/>
        <w:numPr>
          <w:ilvl w:val="0"/>
          <w:numId w:val="27"/>
        </w:numPr>
      </w:pPr>
      <w:r>
        <w:t xml:space="preserve">They also experimented with </w:t>
      </w:r>
      <w:proofErr w:type="spellStart"/>
      <w:r>
        <w:t>Hfq</w:t>
      </w:r>
      <w:proofErr w:type="spellEnd"/>
      <w:r>
        <w:t xml:space="preserve"> sites and RNA stability structures and these also had some effect. </w:t>
      </w:r>
    </w:p>
    <w:p w14:paraId="5DD9E312" w14:textId="17D15F0B" w:rsidR="00AA6791" w:rsidRDefault="00AA6791" w:rsidP="00E86A98">
      <w:pPr>
        <w:pStyle w:val="Heading3"/>
      </w:pPr>
      <w:bookmarkStart w:id="63" w:name="_Toc81204943"/>
      <w:r w:rsidRPr="00AA6791">
        <w:t>Ameruoso2019. Brave new ‘RNA’ world—advances in RNA tools and their application for understanding and engineering biological systems</w:t>
      </w:r>
      <w:bookmarkEnd w:id="63"/>
    </w:p>
    <w:p w14:paraId="5637D713" w14:textId="71B813D9" w:rsidR="00AA6791" w:rsidRDefault="00AA6791" w:rsidP="00E86A98">
      <w:pPr>
        <w:pStyle w:val="ListParagraph"/>
        <w:numPr>
          <w:ilvl w:val="0"/>
          <w:numId w:val="27"/>
        </w:numPr>
      </w:pPr>
      <w:r>
        <w:t xml:space="preserve">In this review, the authors cover recent advances in RNA technology with the focus on gene expression. </w:t>
      </w:r>
    </w:p>
    <w:p w14:paraId="3DDE630B" w14:textId="73815C53" w:rsidR="00AA6791" w:rsidRDefault="00AA6791" w:rsidP="00E86A98">
      <w:pPr>
        <w:pStyle w:val="ListParagraph"/>
        <w:numPr>
          <w:ilvl w:val="0"/>
          <w:numId w:val="27"/>
        </w:numPr>
      </w:pPr>
      <w:r>
        <w:t xml:space="preserve">This is different from what I am specifically interested in doing, which is lucky for me. </w:t>
      </w:r>
    </w:p>
    <w:p w14:paraId="44BFC8F3" w14:textId="0D9D7723" w:rsidR="00AA6791" w:rsidRDefault="00AA6791" w:rsidP="00E86A98">
      <w:pPr>
        <w:pStyle w:val="ListParagraph"/>
        <w:numPr>
          <w:ilvl w:val="0"/>
          <w:numId w:val="27"/>
        </w:numPr>
      </w:pPr>
      <w:r>
        <w:t xml:space="preserve">They have some excellent figures that show many of the foundational principles of RNA parts, like toehold switches, STARs and </w:t>
      </w:r>
      <w:proofErr w:type="spellStart"/>
      <w:r>
        <w:t>riboswtiches</w:t>
      </w:r>
      <w:proofErr w:type="spellEnd"/>
      <w:r>
        <w:t>.</w:t>
      </w:r>
    </w:p>
    <w:p w14:paraId="6CF033EF" w14:textId="4D8E7789" w:rsidR="00AA6791" w:rsidRDefault="00AA6791" w:rsidP="00E86A98">
      <w:pPr>
        <w:pStyle w:val="ListParagraph"/>
        <w:numPr>
          <w:ilvl w:val="0"/>
          <w:numId w:val="27"/>
        </w:numPr>
      </w:pPr>
      <w:r w:rsidRPr="00AA6791">
        <w:rPr>
          <w:noProof/>
        </w:rPr>
        <w:lastRenderedPageBreak/>
        <w:drawing>
          <wp:inline distT="0" distB="0" distL="0" distR="0" wp14:anchorId="5DC3A1E9" wp14:editId="764212F1">
            <wp:extent cx="4610057" cy="3581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3752" cy="3584271"/>
                    </a:xfrm>
                    <a:prstGeom prst="rect">
                      <a:avLst/>
                    </a:prstGeom>
                    <a:noFill/>
                    <a:ln>
                      <a:noFill/>
                    </a:ln>
                  </pic:spPr>
                </pic:pic>
              </a:graphicData>
            </a:graphic>
          </wp:inline>
        </w:drawing>
      </w:r>
    </w:p>
    <w:p w14:paraId="77B14EAB" w14:textId="77777777" w:rsidR="00AA6791" w:rsidRDefault="00AA6791" w:rsidP="00E86A98">
      <w:pPr>
        <w:pStyle w:val="ListParagraph"/>
        <w:numPr>
          <w:ilvl w:val="0"/>
          <w:numId w:val="27"/>
        </w:numPr>
      </w:pPr>
      <w:r>
        <w:t xml:space="preserve">However, </w:t>
      </w:r>
      <w:proofErr w:type="spellStart"/>
      <w:r>
        <w:t>the</w:t>
      </w:r>
      <w:proofErr w:type="spellEnd"/>
      <w:r>
        <w:t xml:space="preserve"> are not mentioned some of the newer and more crazy types of parts like the toehold repressor, the 3-way junction, etc. Here I have an advantage of being the first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D8CAD3E" w14:textId="556D230F" w:rsidR="00AA6791" w:rsidRDefault="00AA6791" w:rsidP="00E86A98">
      <w:pPr>
        <w:pStyle w:val="ListParagraph"/>
        <w:numPr>
          <w:ilvl w:val="0"/>
          <w:numId w:val="27"/>
        </w:numPr>
      </w:pPr>
      <w:r>
        <w:t xml:space="preserve">They also provide a lot of good sources for interesting papers to read.  </w:t>
      </w:r>
    </w:p>
    <w:p w14:paraId="56E6C9FE" w14:textId="620E55FC" w:rsidR="00FD466B" w:rsidRDefault="00FD466B" w:rsidP="00E86A98">
      <w:pPr>
        <w:pStyle w:val="Heading3"/>
      </w:pPr>
      <w:bookmarkStart w:id="64" w:name="_Toc81204944"/>
      <w:r w:rsidRPr="00FD466B">
        <w:t>Reread Chappell2017. Computational design of small transcription activating RNAs for versatile and dynamic gene regulation</w:t>
      </w:r>
      <w:bookmarkEnd w:id="64"/>
    </w:p>
    <w:p w14:paraId="5B059743" w14:textId="2090250F" w:rsidR="00FD466B" w:rsidRDefault="00FD466B" w:rsidP="00E86A98">
      <w:pPr>
        <w:pStyle w:val="ListParagraph"/>
        <w:numPr>
          <w:ilvl w:val="0"/>
          <w:numId w:val="27"/>
        </w:numPr>
      </w:pPr>
      <w:r>
        <w:t>In this paper, the authors improve on the STARs and achieve induction fold to a maximum of over 9000 (when they combine their best STAR with an unstable GFP). They do this by designing sequences using NUPACK</w:t>
      </w:r>
    </w:p>
    <w:p w14:paraId="1D0E14D9" w14:textId="60C5B38E" w:rsidR="00FD466B" w:rsidRDefault="00FD466B" w:rsidP="00E86A98">
      <w:pPr>
        <w:pStyle w:val="ListParagraph"/>
        <w:numPr>
          <w:ilvl w:val="0"/>
          <w:numId w:val="27"/>
        </w:numPr>
      </w:pPr>
      <w:r w:rsidRPr="00FD466B">
        <w:rPr>
          <w:noProof/>
        </w:rPr>
        <w:drawing>
          <wp:inline distT="0" distB="0" distL="0" distR="0" wp14:anchorId="00DBE604" wp14:editId="22479A71">
            <wp:extent cx="4107180" cy="3309102"/>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8880" cy="3310472"/>
                    </a:xfrm>
                    <a:prstGeom prst="rect">
                      <a:avLst/>
                    </a:prstGeom>
                    <a:noFill/>
                    <a:ln>
                      <a:noFill/>
                    </a:ln>
                  </pic:spPr>
                </pic:pic>
              </a:graphicData>
            </a:graphic>
          </wp:inline>
        </w:drawing>
      </w:r>
    </w:p>
    <w:p w14:paraId="1B864AF8" w14:textId="47611B57" w:rsidR="00FD466B" w:rsidRDefault="00FD466B" w:rsidP="00E86A98">
      <w:pPr>
        <w:pStyle w:val="ListParagraph"/>
        <w:numPr>
          <w:ilvl w:val="0"/>
          <w:numId w:val="27"/>
        </w:numPr>
      </w:pPr>
      <w:r>
        <w:lastRenderedPageBreak/>
        <w:t>In this paper, they also use NUPACK to determine a set of orthogonal STARs (that we actually use in our project).</w:t>
      </w:r>
    </w:p>
    <w:p w14:paraId="7362B5B3" w14:textId="1DE0EAB9" w:rsidR="00FD466B" w:rsidRDefault="00FD466B" w:rsidP="00E86A98">
      <w:pPr>
        <w:pStyle w:val="ListParagraph"/>
        <w:numPr>
          <w:ilvl w:val="0"/>
          <w:numId w:val="27"/>
        </w:numPr>
      </w:pPr>
      <w:r w:rsidRPr="00FD466B">
        <w:rPr>
          <w:noProof/>
        </w:rPr>
        <w:drawing>
          <wp:inline distT="0" distB="0" distL="0" distR="0" wp14:anchorId="22EE9C6C" wp14:editId="13FAF6F6">
            <wp:extent cx="2491740" cy="19111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66" cy="1914075"/>
                    </a:xfrm>
                    <a:prstGeom prst="rect">
                      <a:avLst/>
                    </a:prstGeom>
                    <a:noFill/>
                    <a:ln>
                      <a:noFill/>
                    </a:ln>
                  </pic:spPr>
                </pic:pic>
              </a:graphicData>
            </a:graphic>
          </wp:inline>
        </w:drawing>
      </w:r>
    </w:p>
    <w:p w14:paraId="58998D41" w14:textId="31D1EB72" w:rsidR="00FD466B" w:rsidRDefault="00457EDF" w:rsidP="00E86A98">
      <w:pPr>
        <w:pStyle w:val="ListParagraph"/>
        <w:numPr>
          <w:ilvl w:val="0"/>
          <w:numId w:val="27"/>
        </w:numPr>
      </w:pPr>
      <w:r>
        <w:t>They also constructed an AND gate out of the STARs. They used a split trigger approach to construct their STAR, as inspired by work done on the toeholds</w:t>
      </w:r>
    </w:p>
    <w:p w14:paraId="5D424543" w14:textId="7754DD71" w:rsidR="00457EDF" w:rsidRDefault="00457EDF" w:rsidP="00E86A98">
      <w:pPr>
        <w:pStyle w:val="ListParagraph"/>
        <w:numPr>
          <w:ilvl w:val="0"/>
          <w:numId w:val="27"/>
        </w:numPr>
      </w:pPr>
      <w:r w:rsidRPr="00457EDF">
        <w:rPr>
          <w:noProof/>
        </w:rPr>
        <w:drawing>
          <wp:inline distT="0" distB="0" distL="0" distR="0" wp14:anchorId="562D647C" wp14:editId="30097EDE">
            <wp:extent cx="3642360" cy="16468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9191" cy="1649900"/>
                    </a:xfrm>
                    <a:prstGeom prst="rect">
                      <a:avLst/>
                    </a:prstGeom>
                    <a:noFill/>
                    <a:ln>
                      <a:noFill/>
                    </a:ln>
                  </pic:spPr>
                </pic:pic>
              </a:graphicData>
            </a:graphic>
          </wp:inline>
        </w:drawing>
      </w:r>
    </w:p>
    <w:p w14:paraId="0DC02D3E" w14:textId="3B4B382F" w:rsidR="00457EDF" w:rsidRDefault="00457EDF" w:rsidP="00E86A98">
      <w:pPr>
        <w:pStyle w:val="ListParagraph"/>
        <w:numPr>
          <w:ilvl w:val="0"/>
          <w:numId w:val="27"/>
        </w:numPr>
      </w:pPr>
      <w:r>
        <w:t>Following this, they also constructed gates using dCas9 as a repressor. Here they constructed a NIMPLY gate and an I1-FFL</w:t>
      </w:r>
    </w:p>
    <w:p w14:paraId="4FB72CBA" w14:textId="4B520577" w:rsidR="00457EDF" w:rsidRDefault="00457EDF" w:rsidP="00E86A98">
      <w:pPr>
        <w:pStyle w:val="ListParagraph"/>
        <w:numPr>
          <w:ilvl w:val="0"/>
          <w:numId w:val="27"/>
        </w:numPr>
      </w:pPr>
      <w:r w:rsidRPr="00457EDF">
        <w:rPr>
          <w:noProof/>
        </w:rPr>
        <w:drawing>
          <wp:inline distT="0" distB="0" distL="0" distR="0" wp14:anchorId="58F97808" wp14:editId="7009278B">
            <wp:extent cx="4815840" cy="22174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217420"/>
                    </a:xfrm>
                    <a:prstGeom prst="rect">
                      <a:avLst/>
                    </a:prstGeom>
                    <a:noFill/>
                    <a:ln>
                      <a:noFill/>
                    </a:ln>
                  </pic:spPr>
                </pic:pic>
              </a:graphicData>
            </a:graphic>
          </wp:inline>
        </w:drawing>
      </w:r>
    </w:p>
    <w:p w14:paraId="24A87E33" w14:textId="382DA2B2" w:rsidR="00457EDF" w:rsidRDefault="00457EDF" w:rsidP="00E86A98">
      <w:pPr>
        <w:pStyle w:val="ListParagraph"/>
        <w:numPr>
          <w:ilvl w:val="0"/>
          <w:numId w:val="27"/>
        </w:numPr>
      </w:pPr>
      <w:r>
        <w:t xml:space="preserve">Overall, this paper is really good. </w:t>
      </w:r>
    </w:p>
    <w:p w14:paraId="49C75A23" w14:textId="6544E872" w:rsidR="00D57E91" w:rsidRDefault="00D57E91" w:rsidP="00E86A98">
      <w:pPr>
        <w:pStyle w:val="Heading3"/>
      </w:pPr>
      <w:bookmarkStart w:id="65" w:name="_Toc81204945"/>
      <w:r w:rsidRPr="00D57E91">
        <w:t>Westbrook2017. Achieving large dynamic range control of g</w:t>
      </w:r>
      <w:r w:rsidR="00BF5811">
        <w:t>e</w:t>
      </w:r>
      <w:r w:rsidRPr="00D57E91">
        <w:t xml:space="preserve">ne expression with a compact RNA </w:t>
      </w:r>
      <w:proofErr w:type="spellStart"/>
      <w:r w:rsidRPr="00D57E91">
        <w:t>transcriptio</w:t>
      </w:r>
      <w:proofErr w:type="spellEnd"/>
      <w:r w:rsidRPr="00D57E91">
        <w:t>-translation regulator</w:t>
      </w:r>
      <w:bookmarkEnd w:id="65"/>
    </w:p>
    <w:p w14:paraId="45B1818E" w14:textId="61083DD8" w:rsidR="00D57E91" w:rsidRDefault="00D57E91" w:rsidP="00E86A98">
      <w:pPr>
        <w:pStyle w:val="ListParagraph"/>
        <w:numPr>
          <w:ilvl w:val="0"/>
          <w:numId w:val="27"/>
        </w:numPr>
      </w:pPr>
      <w:r>
        <w:t xml:space="preserve">In this paper, the authors improve the activation fold of the pT181 attenuator by also using its ability to sequester a RBS. </w:t>
      </w:r>
    </w:p>
    <w:p w14:paraId="143982E1" w14:textId="22525E6D" w:rsidR="00D57E91" w:rsidRDefault="00D57E91" w:rsidP="00E86A98">
      <w:pPr>
        <w:pStyle w:val="ListParagraph"/>
        <w:numPr>
          <w:ilvl w:val="0"/>
          <w:numId w:val="27"/>
        </w:numPr>
      </w:pPr>
      <w:r>
        <w:t xml:space="preserve">Within the terminator structure, there is space for the RBS to be sequestered, which means that this RNA part can be used to repress transcription and translation at the same time. This has the added bonus of reducing the OFF levels of expression, thereby improving the activation fold. </w:t>
      </w:r>
    </w:p>
    <w:p w14:paraId="4CFD3764" w14:textId="35C4CB2F" w:rsidR="00D57E91" w:rsidRDefault="00D57E91" w:rsidP="00E86A98">
      <w:pPr>
        <w:pStyle w:val="ListParagraph"/>
        <w:numPr>
          <w:ilvl w:val="0"/>
          <w:numId w:val="27"/>
        </w:numPr>
      </w:pPr>
      <w:r>
        <w:rPr>
          <w:noProof/>
        </w:rPr>
        <w:lastRenderedPageBreak/>
        <w:drawing>
          <wp:inline distT="0" distB="0" distL="0" distR="0" wp14:anchorId="27F28802" wp14:editId="1E587697">
            <wp:extent cx="4552950" cy="2657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2950" cy="2657475"/>
                    </a:xfrm>
                    <a:prstGeom prst="rect">
                      <a:avLst/>
                    </a:prstGeom>
                  </pic:spPr>
                </pic:pic>
              </a:graphicData>
            </a:graphic>
          </wp:inline>
        </w:drawing>
      </w:r>
    </w:p>
    <w:p w14:paraId="59B39321" w14:textId="55BFA35A" w:rsidR="00D57E91" w:rsidRDefault="00D57E91" w:rsidP="00E86A98">
      <w:pPr>
        <w:pStyle w:val="ListParagraph"/>
        <w:numPr>
          <w:ilvl w:val="0"/>
          <w:numId w:val="27"/>
        </w:numPr>
      </w:pPr>
      <w:r>
        <w:t xml:space="preserve">They also use this method to improve the STAR that is based on the pT181 attenuator. They manage to improve it from having a 10-fold range to having a 923-fold range. </w:t>
      </w:r>
    </w:p>
    <w:p w14:paraId="33EA8FA2" w14:textId="678D87D9" w:rsidR="00D57E91" w:rsidRDefault="00D57E91" w:rsidP="00E86A98">
      <w:pPr>
        <w:pStyle w:val="ListParagraph"/>
        <w:numPr>
          <w:ilvl w:val="0"/>
          <w:numId w:val="27"/>
        </w:numPr>
      </w:pPr>
      <w:r w:rsidRPr="00D57E91">
        <w:rPr>
          <w:noProof/>
        </w:rPr>
        <w:drawing>
          <wp:inline distT="0" distB="0" distL="0" distR="0" wp14:anchorId="68FB88E0" wp14:editId="5B607768">
            <wp:extent cx="3487525" cy="4963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0325" cy="4967871"/>
                    </a:xfrm>
                    <a:prstGeom prst="rect">
                      <a:avLst/>
                    </a:prstGeom>
                    <a:noFill/>
                    <a:ln>
                      <a:noFill/>
                    </a:ln>
                  </pic:spPr>
                </pic:pic>
              </a:graphicData>
            </a:graphic>
          </wp:inline>
        </w:drawing>
      </w:r>
    </w:p>
    <w:p w14:paraId="3BA18CF6" w14:textId="2CD5E339" w:rsidR="00D57E91" w:rsidRDefault="00D57E91" w:rsidP="00E86A98">
      <w:pPr>
        <w:pStyle w:val="ListParagraph"/>
        <w:numPr>
          <w:ilvl w:val="0"/>
          <w:numId w:val="27"/>
        </w:numPr>
      </w:pPr>
      <w:r>
        <w:t xml:space="preserve">They also worked with testing orthogonal attenuators, but they found a higher crosstalk that they initially wanted. However, their parts were still good enough that a repressor chain could be made. Especially interesting here is the fact that they use the theophylline riboswitch as their input sensor, and not a protein regulator. </w:t>
      </w:r>
    </w:p>
    <w:p w14:paraId="247AD7E0" w14:textId="7085B7C5" w:rsidR="00D57E91" w:rsidRDefault="00D57E91" w:rsidP="00E86A98">
      <w:pPr>
        <w:pStyle w:val="ListParagraph"/>
        <w:numPr>
          <w:ilvl w:val="0"/>
          <w:numId w:val="27"/>
        </w:numPr>
      </w:pPr>
      <w:r w:rsidRPr="00D57E91">
        <w:rPr>
          <w:noProof/>
        </w:rPr>
        <w:lastRenderedPageBreak/>
        <w:drawing>
          <wp:inline distT="0" distB="0" distL="0" distR="0" wp14:anchorId="69ADA6E9" wp14:editId="462F7F60">
            <wp:extent cx="3598223" cy="347414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266" cy="3476119"/>
                    </a:xfrm>
                    <a:prstGeom prst="rect">
                      <a:avLst/>
                    </a:prstGeom>
                    <a:noFill/>
                    <a:ln>
                      <a:noFill/>
                    </a:ln>
                  </pic:spPr>
                </pic:pic>
              </a:graphicData>
            </a:graphic>
          </wp:inline>
        </w:drawing>
      </w:r>
    </w:p>
    <w:p w14:paraId="708D280B" w14:textId="17ED6E78" w:rsidR="00C25200" w:rsidRDefault="00EB0866" w:rsidP="00EB0866">
      <w:pPr>
        <w:pStyle w:val="Heading3"/>
      </w:pPr>
      <w:bookmarkStart w:id="66" w:name="_Toc81204946"/>
      <w:r w:rsidRPr="00EB0866">
        <w:t>Chappell2015. A renaissance in RNA synthetic biology; new mechanisms, applications and tools for the future</w:t>
      </w:r>
      <w:bookmarkEnd w:id="66"/>
    </w:p>
    <w:p w14:paraId="0AB3A140" w14:textId="70747D5A" w:rsidR="00EB0866" w:rsidRDefault="00EB0866" w:rsidP="00EB0866">
      <w:pPr>
        <w:pStyle w:val="ListParagraph"/>
        <w:numPr>
          <w:ilvl w:val="0"/>
          <w:numId w:val="28"/>
        </w:numPr>
      </w:pPr>
      <w:r>
        <w:t xml:space="preserve">In this review, the authors present the recent findings within the field of RNA parts for the control of gene expression. They are especially focusing on toeholds, STARs, and </w:t>
      </w:r>
      <w:proofErr w:type="spellStart"/>
      <w:r>
        <w:t>CRISPRi</w:t>
      </w:r>
      <w:proofErr w:type="spellEnd"/>
      <w:r>
        <w:t>.</w:t>
      </w:r>
    </w:p>
    <w:p w14:paraId="3FF9CAEC" w14:textId="61D210ED" w:rsidR="00EB0866" w:rsidRDefault="00EB0866" w:rsidP="00EB0866">
      <w:pPr>
        <w:pStyle w:val="ListParagraph"/>
        <w:numPr>
          <w:ilvl w:val="0"/>
          <w:numId w:val="28"/>
        </w:numPr>
      </w:pPr>
      <w:r w:rsidRPr="00EB0866">
        <w:rPr>
          <w:noProof/>
        </w:rPr>
        <w:drawing>
          <wp:inline distT="0" distB="0" distL="0" distR="0" wp14:anchorId="57BBBC94" wp14:editId="5FDAA3FD">
            <wp:extent cx="5731510" cy="4001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E04324" w14:textId="3E4CA89E" w:rsidR="00EB0866" w:rsidRDefault="00EB0866" w:rsidP="00EB0866">
      <w:pPr>
        <w:pStyle w:val="ListParagraph"/>
        <w:numPr>
          <w:ilvl w:val="0"/>
          <w:numId w:val="28"/>
        </w:numPr>
      </w:pPr>
      <w:r>
        <w:t>The paper is very general, but it contains a lot of good sources for many of the excellent advances up to the year 2015.</w:t>
      </w:r>
    </w:p>
    <w:p w14:paraId="1DED89D8" w14:textId="436380F5" w:rsidR="00170E3E" w:rsidRDefault="00170E3E" w:rsidP="00170E3E">
      <w:pPr>
        <w:pStyle w:val="Heading3"/>
      </w:pPr>
      <w:bookmarkStart w:id="67" w:name="_Toc81204947"/>
      <w:r w:rsidRPr="00170E3E">
        <w:lastRenderedPageBreak/>
        <w:t>Qi2012. RNA processing enables predictable programming of gene expression</w:t>
      </w:r>
      <w:bookmarkEnd w:id="67"/>
    </w:p>
    <w:p w14:paraId="5B571ACF" w14:textId="36C96EAB" w:rsidR="00170E3E" w:rsidRDefault="00170E3E" w:rsidP="00170E3E">
      <w:pPr>
        <w:pStyle w:val="ListParagraph"/>
        <w:numPr>
          <w:ilvl w:val="0"/>
          <w:numId w:val="30"/>
        </w:numPr>
      </w:pPr>
      <w:r>
        <w:t>In this paper, the authors demonstrate that the addition of RNA cleavage sites can insulate the expression of genes from the surrounding DNA context. This means that the protein production is more stable with regards to context</w:t>
      </w:r>
    </w:p>
    <w:p w14:paraId="68A775E1" w14:textId="7D80D9E5" w:rsidR="00170E3E" w:rsidRDefault="00170E3E" w:rsidP="00170E3E">
      <w:pPr>
        <w:pStyle w:val="ListParagraph"/>
        <w:numPr>
          <w:ilvl w:val="0"/>
          <w:numId w:val="30"/>
        </w:numPr>
      </w:pPr>
      <w:r>
        <w:t>They also showed that this was important for high quality RNA logic gates, which is very important for us.</w:t>
      </w:r>
    </w:p>
    <w:p w14:paraId="53342917" w14:textId="2A261154" w:rsidR="008D6BAC" w:rsidRDefault="008D6BAC" w:rsidP="00170E3E">
      <w:pPr>
        <w:pStyle w:val="ListParagraph"/>
        <w:numPr>
          <w:ilvl w:val="0"/>
          <w:numId w:val="30"/>
        </w:numPr>
      </w:pPr>
      <w:r w:rsidRPr="008D6BAC">
        <w:rPr>
          <w:noProof/>
        </w:rPr>
        <w:drawing>
          <wp:inline distT="0" distB="0" distL="0" distR="0" wp14:anchorId="7264E3A4" wp14:editId="5B0A031B">
            <wp:extent cx="4867275" cy="2962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0F23E98D" w14:textId="33881158" w:rsidR="00170E3E" w:rsidRDefault="00170E3E" w:rsidP="00170E3E">
      <w:pPr>
        <w:pStyle w:val="ListParagraph"/>
        <w:numPr>
          <w:ilvl w:val="0"/>
          <w:numId w:val="30"/>
        </w:numPr>
      </w:pPr>
      <w:r>
        <w:t xml:space="preserve">In the paper, they used the CRISPR Cys4 enzyme, but they also tested other alternatives. However, the CRISPR system was the best, but I do not know the recent developments for this, so others may be the best choice now. </w:t>
      </w:r>
    </w:p>
    <w:p w14:paraId="060E3982" w14:textId="2BA7C0DE" w:rsidR="001D2751" w:rsidRDefault="001D2751" w:rsidP="001D2751">
      <w:pPr>
        <w:pStyle w:val="Heading3"/>
      </w:pPr>
      <w:bookmarkStart w:id="68" w:name="_Toc81204948"/>
      <w:r w:rsidRPr="001D2751">
        <w:t>Wachsmuth2015. Design criteria for synthetic riboswitches acting on transcription</w:t>
      </w:r>
      <w:bookmarkEnd w:id="68"/>
    </w:p>
    <w:p w14:paraId="5D9EC6F5" w14:textId="101E62DF" w:rsidR="001D2751" w:rsidRDefault="001D2751" w:rsidP="001D2751">
      <w:pPr>
        <w:pStyle w:val="ListParagraph"/>
        <w:numPr>
          <w:ilvl w:val="0"/>
          <w:numId w:val="31"/>
        </w:numPr>
      </w:pPr>
      <w:r>
        <w:t xml:space="preserve">In this paper, the authors examine a synthetic riboswitch that they previously have made. The determine which functional characteristics are important for riboswitch function and they find that the terminator strength (in a </w:t>
      </w:r>
      <w:proofErr w:type="spellStart"/>
      <w:r>
        <w:t>goldielocks</w:t>
      </w:r>
      <w:proofErr w:type="spellEnd"/>
      <w:r>
        <w:t xml:space="preserve"> zone) and the energy of switching are the most important f</w:t>
      </w:r>
      <w:r w:rsidR="00AF558F">
        <w:tab/>
      </w:r>
      <w:r>
        <w:t>actors.</w:t>
      </w:r>
    </w:p>
    <w:p w14:paraId="04BD7ED5" w14:textId="6955B976" w:rsidR="001D2751" w:rsidRDefault="001D2751" w:rsidP="001D2751">
      <w:pPr>
        <w:pStyle w:val="ListParagraph"/>
        <w:numPr>
          <w:ilvl w:val="0"/>
          <w:numId w:val="31"/>
        </w:numPr>
      </w:pPr>
      <w:r>
        <w:t>They also show that putting multiple riboswitches in tandem before the gene can improve the dynamic range. However, they are improving it from 6 to 27, which is not very high compared to many of the other techniques available, but the increase is substantial.</w:t>
      </w:r>
    </w:p>
    <w:p w14:paraId="18B8E5CC" w14:textId="4F42EB5C" w:rsidR="00AC5A8A" w:rsidRDefault="00AC5A8A" w:rsidP="00AC5A8A">
      <w:pPr>
        <w:pStyle w:val="Heading3"/>
      </w:pPr>
      <w:bookmarkStart w:id="69" w:name="_Toc81204949"/>
      <w:r w:rsidRPr="00AC5A8A">
        <w:t xml:space="preserve">Reread Green2017. Complex cellular logic computation using </w:t>
      </w:r>
      <w:proofErr w:type="spellStart"/>
      <w:r w:rsidRPr="00AC5A8A">
        <w:t>ribocomputing</w:t>
      </w:r>
      <w:proofErr w:type="spellEnd"/>
      <w:r w:rsidRPr="00AC5A8A">
        <w:t xml:space="preserve"> devices</w:t>
      </w:r>
      <w:bookmarkEnd w:id="69"/>
    </w:p>
    <w:p w14:paraId="554C0E40" w14:textId="20958B39" w:rsidR="00AC5A8A" w:rsidRDefault="00AC5A8A" w:rsidP="00AC5A8A">
      <w:pPr>
        <w:pStyle w:val="ListParagraph"/>
        <w:numPr>
          <w:ilvl w:val="0"/>
          <w:numId w:val="32"/>
        </w:numPr>
      </w:pPr>
      <w:r>
        <w:t xml:space="preserve">In this paper, the authors use toehold switches to generate different kinds of logic gates. First they make ones with two inputs, but they then expand it to multiple inputs that control one single output gene. </w:t>
      </w:r>
    </w:p>
    <w:p w14:paraId="240ADC51" w14:textId="6A60C095" w:rsidR="00AC5A8A" w:rsidRDefault="00AC5A8A" w:rsidP="00AC5A8A">
      <w:pPr>
        <w:pStyle w:val="ListParagraph"/>
        <w:numPr>
          <w:ilvl w:val="0"/>
          <w:numId w:val="32"/>
        </w:numPr>
      </w:pPr>
      <w:r>
        <w:t xml:space="preserve">This they call </w:t>
      </w:r>
      <w:proofErr w:type="spellStart"/>
      <w:r>
        <w:rPr>
          <w:b/>
          <w:bCs/>
        </w:rPr>
        <w:t>ribocomputing</w:t>
      </w:r>
      <w:proofErr w:type="spellEnd"/>
      <w:r>
        <w:t xml:space="preserve"> and is a way to increase the complexity of the circuit without increasing its size too much. </w:t>
      </w:r>
    </w:p>
    <w:p w14:paraId="1CC9099E" w14:textId="7950AB1E" w:rsidR="00AC5A8A" w:rsidRDefault="00AC5A8A" w:rsidP="00AC5A8A">
      <w:pPr>
        <w:pStyle w:val="ListParagraph"/>
        <w:numPr>
          <w:ilvl w:val="0"/>
          <w:numId w:val="32"/>
        </w:numPr>
      </w:pPr>
      <w:r>
        <w:t xml:space="preserve">The basic principle is described in Figure 1A (seen below) where we can make an OR </w:t>
      </w:r>
      <w:proofErr w:type="spellStart"/>
      <w:r>
        <w:t>gante</w:t>
      </w:r>
      <w:proofErr w:type="spellEnd"/>
      <w:r>
        <w:t xml:space="preserve"> by having multiple toeholds after each other, and we can make an AND gate by having the triggers gather before they have a toehold function. Lastly, the NOT gate can be made by sequestration by other RNAs.</w:t>
      </w:r>
    </w:p>
    <w:p w14:paraId="7E7352DB" w14:textId="26C1A9CB" w:rsidR="00AC5A8A" w:rsidRDefault="00AC5A8A" w:rsidP="00AC5A8A">
      <w:pPr>
        <w:pStyle w:val="ListParagraph"/>
        <w:numPr>
          <w:ilvl w:val="0"/>
          <w:numId w:val="32"/>
        </w:numPr>
      </w:pPr>
      <w:r w:rsidRPr="00AC5A8A">
        <w:rPr>
          <w:noProof/>
        </w:rPr>
        <w:lastRenderedPageBreak/>
        <w:drawing>
          <wp:inline distT="0" distB="0" distL="0" distR="0" wp14:anchorId="468D2BFC" wp14:editId="008FEB68">
            <wp:extent cx="4714875" cy="3171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3171825"/>
                    </a:xfrm>
                    <a:prstGeom prst="rect">
                      <a:avLst/>
                    </a:prstGeom>
                    <a:noFill/>
                    <a:ln>
                      <a:noFill/>
                    </a:ln>
                  </pic:spPr>
                </pic:pic>
              </a:graphicData>
            </a:graphic>
          </wp:inline>
        </w:drawing>
      </w:r>
    </w:p>
    <w:p w14:paraId="6E9B8904" w14:textId="5C6DB95C" w:rsidR="00AC5A8A" w:rsidRDefault="00AC5A8A" w:rsidP="00AC5A8A">
      <w:pPr>
        <w:pStyle w:val="ListParagraph"/>
        <w:numPr>
          <w:ilvl w:val="0"/>
          <w:numId w:val="32"/>
        </w:numPr>
      </w:pPr>
      <w:r>
        <w:t xml:space="preserve">They use this to create some very impressive and robust gates using only RNA. Overall, I am a big fan. </w:t>
      </w:r>
    </w:p>
    <w:p w14:paraId="786CD9FB" w14:textId="41372825" w:rsidR="00AC5A8A" w:rsidRDefault="00AC5A8A" w:rsidP="00AC5A8A">
      <w:pPr>
        <w:pStyle w:val="ListParagraph"/>
        <w:numPr>
          <w:ilvl w:val="0"/>
          <w:numId w:val="32"/>
        </w:numPr>
      </w:pPr>
      <w:r w:rsidRPr="00AC5A8A">
        <w:rPr>
          <w:noProof/>
        </w:rPr>
        <w:lastRenderedPageBreak/>
        <w:drawing>
          <wp:inline distT="0" distB="0" distL="0" distR="0" wp14:anchorId="34CDACC7" wp14:editId="5A40DD65">
            <wp:extent cx="4791075" cy="6105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6105525"/>
                    </a:xfrm>
                    <a:prstGeom prst="rect">
                      <a:avLst/>
                    </a:prstGeom>
                    <a:noFill/>
                    <a:ln>
                      <a:noFill/>
                    </a:ln>
                  </pic:spPr>
                </pic:pic>
              </a:graphicData>
            </a:graphic>
          </wp:inline>
        </w:drawing>
      </w:r>
    </w:p>
    <w:p w14:paraId="7C0BE509" w14:textId="36326853" w:rsidR="00AC5A8A" w:rsidRDefault="00AC5A8A" w:rsidP="00AC5A8A">
      <w:pPr>
        <w:pStyle w:val="ListParagraph"/>
        <w:numPr>
          <w:ilvl w:val="0"/>
          <w:numId w:val="32"/>
        </w:numPr>
      </w:pPr>
      <w:r w:rsidRPr="00AC5A8A">
        <w:rPr>
          <w:noProof/>
        </w:rPr>
        <w:lastRenderedPageBreak/>
        <w:drawing>
          <wp:inline distT="0" distB="0" distL="0" distR="0" wp14:anchorId="27086624" wp14:editId="6C12DBE7">
            <wp:extent cx="2124075" cy="509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4075" cy="5095875"/>
                    </a:xfrm>
                    <a:prstGeom prst="rect">
                      <a:avLst/>
                    </a:prstGeom>
                    <a:noFill/>
                    <a:ln>
                      <a:noFill/>
                    </a:ln>
                  </pic:spPr>
                </pic:pic>
              </a:graphicData>
            </a:graphic>
          </wp:inline>
        </w:drawing>
      </w:r>
    </w:p>
    <w:p w14:paraId="46D8F9A4" w14:textId="2EB37E01" w:rsidR="00AC5A8A" w:rsidRDefault="00AC5A8A" w:rsidP="00AC5A8A">
      <w:pPr>
        <w:pStyle w:val="ListParagraph"/>
        <w:numPr>
          <w:ilvl w:val="0"/>
          <w:numId w:val="32"/>
        </w:numPr>
      </w:pPr>
      <w:r w:rsidRPr="00AC5A8A">
        <w:rPr>
          <w:noProof/>
        </w:rPr>
        <w:drawing>
          <wp:inline distT="0" distB="0" distL="0" distR="0" wp14:anchorId="0868611C" wp14:editId="47CD6BF5">
            <wp:extent cx="5731510" cy="28752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36F5CAB3" w14:textId="443E805C" w:rsidR="00AC5A8A" w:rsidRDefault="00AC5A8A" w:rsidP="007F3132"/>
    <w:p w14:paraId="2CCF0FDB" w14:textId="67C91F64" w:rsidR="007F3132" w:rsidRDefault="007F3132" w:rsidP="007F3132">
      <w:pPr>
        <w:pStyle w:val="Heading3"/>
      </w:pPr>
      <w:bookmarkStart w:id="70" w:name="_Toc81204950"/>
      <w:r w:rsidRPr="007F3132">
        <w:lastRenderedPageBreak/>
        <w:t xml:space="preserve">Reread O'Connor2016. Development of Design Rules for Reliable Antisense RNA Behavior in </w:t>
      </w:r>
      <w:r w:rsidRPr="007F3132">
        <w:rPr>
          <w:i/>
          <w:iCs/>
        </w:rPr>
        <w:t>E. coli</w:t>
      </w:r>
      <w:bookmarkEnd w:id="70"/>
    </w:p>
    <w:p w14:paraId="29C628E7" w14:textId="48E7F58F" w:rsidR="007F3132" w:rsidRDefault="007F3132" w:rsidP="007F3132">
      <w:pPr>
        <w:pStyle w:val="ListParagraph"/>
        <w:numPr>
          <w:ilvl w:val="0"/>
          <w:numId w:val="34"/>
        </w:numPr>
      </w:pPr>
      <w:r>
        <w:t xml:space="preserve">In this paper, the authors examine the ability of </w:t>
      </w:r>
      <w:proofErr w:type="spellStart"/>
      <w:r>
        <w:t>asRNA</w:t>
      </w:r>
      <w:proofErr w:type="spellEnd"/>
      <w:r>
        <w:t xml:space="preserve"> to repress translation from mRNA based on a series of parameters. From this, they develop three design rules that allow for the forward engineering and construction of </w:t>
      </w:r>
      <w:proofErr w:type="spellStart"/>
      <w:r>
        <w:t>asRNA</w:t>
      </w:r>
      <w:proofErr w:type="spellEnd"/>
      <w:r>
        <w:t xml:space="preserve"> repressors. </w:t>
      </w:r>
    </w:p>
    <w:p w14:paraId="05C439CE" w14:textId="6ECF1DBA" w:rsidR="007F3132" w:rsidRDefault="007F3132" w:rsidP="007F3132">
      <w:pPr>
        <w:pStyle w:val="ListParagraph"/>
        <w:numPr>
          <w:ilvl w:val="0"/>
          <w:numId w:val="34"/>
        </w:numPr>
      </w:pPr>
      <w:r>
        <w:t>The design rules are:</w:t>
      </w:r>
    </w:p>
    <w:p w14:paraId="1AB45346" w14:textId="13112549" w:rsidR="007F3132" w:rsidRDefault="007F3132" w:rsidP="007F3132">
      <w:pPr>
        <w:pStyle w:val="ListParagraph"/>
        <w:numPr>
          <w:ilvl w:val="1"/>
          <w:numId w:val="34"/>
        </w:numPr>
      </w:pPr>
      <w:r>
        <w:t xml:space="preserve">The length of the binding region should be more than 15 </w:t>
      </w:r>
      <w:proofErr w:type="spellStart"/>
      <w:r>
        <w:t>nts</w:t>
      </w:r>
      <w:proofErr w:type="spellEnd"/>
    </w:p>
    <w:p w14:paraId="13D02269" w14:textId="4CDF4FDF" w:rsidR="007F3132" w:rsidRDefault="007F3132" w:rsidP="007F3132">
      <w:pPr>
        <w:pStyle w:val="ListParagraph"/>
        <w:numPr>
          <w:ilvl w:val="1"/>
          <w:numId w:val="34"/>
        </w:numPr>
      </w:pPr>
      <w:r>
        <w:t>The Delta G of binding should be less than -40 kcal/mol</w:t>
      </w:r>
    </w:p>
    <w:p w14:paraId="2E07E964" w14:textId="00A48A2B" w:rsidR="007F3132" w:rsidRDefault="007F3132" w:rsidP="007F3132">
      <w:pPr>
        <w:pStyle w:val="ListParagraph"/>
        <w:numPr>
          <w:ilvl w:val="1"/>
          <w:numId w:val="34"/>
        </w:numPr>
      </w:pPr>
      <w:r>
        <w:t>The mismatch should be less than 15%</w:t>
      </w:r>
    </w:p>
    <w:p w14:paraId="435548E5" w14:textId="6F0E8D4A" w:rsidR="007F3132" w:rsidRDefault="007F3132" w:rsidP="007F3132">
      <w:pPr>
        <w:pStyle w:val="ListParagraph"/>
        <w:numPr>
          <w:ilvl w:val="1"/>
          <w:numId w:val="34"/>
        </w:numPr>
      </w:pPr>
      <w:r w:rsidRPr="007F3132">
        <w:rPr>
          <w:noProof/>
        </w:rPr>
        <w:drawing>
          <wp:inline distT="0" distB="0" distL="0" distR="0" wp14:anchorId="3757E33C" wp14:editId="1C150FDF">
            <wp:extent cx="5731510" cy="69062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906260"/>
                    </a:xfrm>
                    <a:prstGeom prst="rect">
                      <a:avLst/>
                    </a:prstGeom>
                    <a:noFill/>
                    <a:ln>
                      <a:noFill/>
                    </a:ln>
                  </pic:spPr>
                </pic:pic>
              </a:graphicData>
            </a:graphic>
          </wp:inline>
        </w:drawing>
      </w:r>
    </w:p>
    <w:p w14:paraId="1C4F4154" w14:textId="04E2ADAC" w:rsidR="007F3132" w:rsidRDefault="007F3132" w:rsidP="007F3132">
      <w:pPr>
        <w:pStyle w:val="ListParagraph"/>
        <w:numPr>
          <w:ilvl w:val="0"/>
          <w:numId w:val="34"/>
        </w:numPr>
      </w:pPr>
      <w:r>
        <w:lastRenderedPageBreak/>
        <w:t xml:space="preserve">These design principles have also been used to design the </w:t>
      </w:r>
      <w:proofErr w:type="spellStart"/>
      <w:r>
        <w:t>asSTARs</w:t>
      </w:r>
      <w:proofErr w:type="spellEnd"/>
      <w:r>
        <w:t xml:space="preserve">, and they are therefore very interesting in this context. </w:t>
      </w:r>
    </w:p>
    <w:p w14:paraId="072D555D" w14:textId="3C3A8B9F" w:rsidR="007F3132" w:rsidRDefault="007F3132" w:rsidP="007F3132">
      <w:pPr>
        <w:pStyle w:val="ListParagraph"/>
        <w:numPr>
          <w:ilvl w:val="0"/>
          <w:numId w:val="34"/>
        </w:numPr>
      </w:pPr>
      <w:r>
        <w:t xml:space="preserve">However, they also generate an AND gate in this paper, based on </w:t>
      </w:r>
      <w:proofErr w:type="spellStart"/>
      <w:r>
        <w:t>asRNA</w:t>
      </w:r>
      <w:proofErr w:type="spellEnd"/>
      <w:r>
        <w:t xml:space="preserve"> and transcriptional regulators. Here, their best induction fold was 4.3 between the ON state and the most expressing OFF state.</w:t>
      </w:r>
    </w:p>
    <w:p w14:paraId="394A15A8" w14:textId="658D259A" w:rsidR="007F3132" w:rsidRDefault="007F3132" w:rsidP="007F3132">
      <w:pPr>
        <w:pStyle w:val="ListParagraph"/>
        <w:numPr>
          <w:ilvl w:val="0"/>
          <w:numId w:val="34"/>
        </w:numPr>
      </w:pPr>
      <w:r w:rsidRPr="007F3132">
        <w:rPr>
          <w:noProof/>
        </w:rPr>
        <w:drawing>
          <wp:inline distT="0" distB="0" distL="0" distR="0" wp14:anchorId="791C854C" wp14:editId="58C5BD19">
            <wp:extent cx="5731510" cy="60432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6043295"/>
                    </a:xfrm>
                    <a:prstGeom prst="rect">
                      <a:avLst/>
                    </a:prstGeom>
                    <a:noFill/>
                    <a:ln>
                      <a:noFill/>
                    </a:ln>
                  </pic:spPr>
                </pic:pic>
              </a:graphicData>
            </a:graphic>
          </wp:inline>
        </w:drawing>
      </w:r>
    </w:p>
    <w:p w14:paraId="56375639" w14:textId="298B7E9F" w:rsidR="007F3132" w:rsidRPr="007F3132" w:rsidRDefault="007F3132" w:rsidP="007F3132">
      <w:pPr>
        <w:pStyle w:val="ListParagraph"/>
        <w:numPr>
          <w:ilvl w:val="0"/>
          <w:numId w:val="34"/>
        </w:numPr>
      </w:pPr>
    </w:p>
    <w:p w14:paraId="718FD3FF" w14:textId="506086D1" w:rsidR="00D57E91" w:rsidRDefault="006E4120" w:rsidP="006E4120">
      <w:pPr>
        <w:pStyle w:val="Heading3"/>
      </w:pPr>
      <w:bookmarkStart w:id="71" w:name="_Toc81204951"/>
      <w:r w:rsidRPr="006E4120">
        <w:t>Lee2016. Programmable control of bacterial gene expression with the combined CRISPR and antisense RNA system</w:t>
      </w:r>
      <w:bookmarkEnd w:id="71"/>
    </w:p>
    <w:p w14:paraId="2220D2E0" w14:textId="3FDE73FE" w:rsidR="006E4120" w:rsidRDefault="006E4120" w:rsidP="006E4120">
      <w:pPr>
        <w:pStyle w:val="ListParagraph"/>
        <w:numPr>
          <w:ilvl w:val="0"/>
          <w:numId w:val="35"/>
        </w:numPr>
      </w:pPr>
      <w:r>
        <w:t xml:space="preserve">In this paper, repression by CRISPR and dCas9 is combined with </w:t>
      </w:r>
      <w:proofErr w:type="spellStart"/>
      <w:r>
        <w:t>asRNA</w:t>
      </w:r>
      <w:proofErr w:type="spellEnd"/>
      <w:r>
        <w:t xml:space="preserve"> to create a repression and de-repression system. </w:t>
      </w:r>
    </w:p>
    <w:p w14:paraId="5414A293" w14:textId="40970358" w:rsidR="006E4120" w:rsidRDefault="006E4120" w:rsidP="006E4120">
      <w:pPr>
        <w:pStyle w:val="ListParagraph"/>
        <w:numPr>
          <w:ilvl w:val="0"/>
          <w:numId w:val="35"/>
        </w:numPr>
      </w:pPr>
      <w:r>
        <w:t xml:space="preserve">Here, an sgRNA guides a dCas9 to the target promoter and represses transcription. When the </w:t>
      </w:r>
      <w:proofErr w:type="spellStart"/>
      <w:r>
        <w:t>asRNA</w:t>
      </w:r>
      <w:proofErr w:type="spellEnd"/>
      <w:r>
        <w:t xml:space="preserve"> is expressed, it binds to the sgRNA and sequesters it, thereby derepressing the circuit. </w:t>
      </w:r>
    </w:p>
    <w:p w14:paraId="7C681BB6" w14:textId="14C9C957" w:rsidR="006E4120" w:rsidRDefault="006E4120" w:rsidP="006E4120">
      <w:pPr>
        <w:pStyle w:val="ListParagraph"/>
        <w:numPr>
          <w:ilvl w:val="0"/>
          <w:numId w:val="35"/>
        </w:numPr>
      </w:pPr>
      <w:r w:rsidRPr="006E4120">
        <w:rPr>
          <w:noProof/>
        </w:rPr>
        <w:lastRenderedPageBreak/>
        <w:drawing>
          <wp:inline distT="0" distB="0" distL="0" distR="0" wp14:anchorId="19BDFF63" wp14:editId="71F422A2">
            <wp:extent cx="3657600" cy="2026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2026920"/>
                    </a:xfrm>
                    <a:prstGeom prst="rect">
                      <a:avLst/>
                    </a:prstGeom>
                    <a:noFill/>
                    <a:ln>
                      <a:noFill/>
                    </a:ln>
                  </pic:spPr>
                </pic:pic>
              </a:graphicData>
            </a:graphic>
          </wp:inline>
        </w:drawing>
      </w:r>
    </w:p>
    <w:p w14:paraId="2C17DDED" w14:textId="001BAEB9" w:rsidR="006E4120" w:rsidRDefault="006E4120" w:rsidP="006E4120">
      <w:pPr>
        <w:pStyle w:val="ListParagraph"/>
        <w:numPr>
          <w:ilvl w:val="0"/>
          <w:numId w:val="35"/>
        </w:numPr>
      </w:pPr>
      <w:r>
        <w:t xml:space="preserve">During this paper, they also present methods for increasing the effectiveness of their </w:t>
      </w:r>
      <w:proofErr w:type="spellStart"/>
      <w:r>
        <w:t>asRNA</w:t>
      </w:r>
      <w:proofErr w:type="spellEnd"/>
      <w:r>
        <w:t xml:space="preserve">. This includes increasing the binding area, </w:t>
      </w:r>
      <w:r w:rsidR="00E43E87">
        <w:t>decreasing</w:t>
      </w:r>
      <w:r>
        <w:t xml:space="preserve"> the Delta G, and adding a linker before the highly structured terminator. </w:t>
      </w:r>
    </w:p>
    <w:p w14:paraId="1C3DDC89" w14:textId="51C7B176" w:rsidR="006E4120" w:rsidRDefault="006E4120" w:rsidP="006E4120">
      <w:pPr>
        <w:pStyle w:val="ListParagraph"/>
        <w:numPr>
          <w:ilvl w:val="0"/>
          <w:numId w:val="35"/>
        </w:numPr>
      </w:pPr>
      <w:r>
        <w:t>In total, they achieve a de</w:t>
      </w:r>
      <w:r w:rsidR="00E43E87">
        <w:t>-</w:t>
      </w:r>
      <w:r>
        <w:t xml:space="preserve">repression up to 95% which is very impressive. </w:t>
      </w:r>
    </w:p>
    <w:p w14:paraId="36D6C238" w14:textId="556BE546" w:rsidR="006E4120" w:rsidRDefault="006E4120" w:rsidP="006E4120">
      <w:pPr>
        <w:pStyle w:val="ListParagraph"/>
        <w:numPr>
          <w:ilvl w:val="0"/>
          <w:numId w:val="35"/>
        </w:numPr>
      </w:pPr>
      <w:r>
        <w:t>They also show that their system is orthogonal to other CRISPR systems, as they could repressed either GFP or RFP without interfering with the other.</w:t>
      </w:r>
    </w:p>
    <w:p w14:paraId="27478499" w14:textId="5788578F" w:rsidR="009A3137" w:rsidRDefault="009A3137" w:rsidP="009A3137">
      <w:pPr>
        <w:pStyle w:val="Heading3"/>
      </w:pPr>
      <w:bookmarkStart w:id="72" w:name="_Toc81204952"/>
      <w:r w:rsidRPr="009A3137">
        <w:t xml:space="preserve">Siu2018. </w:t>
      </w:r>
      <w:proofErr w:type="spellStart"/>
      <w:r w:rsidRPr="009A3137">
        <w:t>Riboregulated</w:t>
      </w:r>
      <w:proofErr w:type="spellEnd"/>
      <w:r w:rsidRPr="009A3137">
        <w:t xml:space="preserve"> toehold-gated gRNA for programmable CRISPR–Cas9 function</w:t>
      </w:r>
      <w:bookmarkEnd w:id="72"/>
    </w:p>
    <w:p w14:paraId="2493E1F7" w14:textId="62858A36" w:rsidR="009A3137" w:rsidRDefault="009A3137" w:rsidP="009A3137">
      <w:pPr>
        <w:pStyle w:val="ListParagraph"/>
        <w:numPr>
          <w:ilvl w:val="0"/>
          <w:numId w:val="36"/>
        </w:numPr>
      </w:pPr>
      <w:r>
        <w:t xml:space="preserve">In this paper, the authors </w:t>
      </w:r>
      <w:r w:rsidR="00920DA6">
        <w:t>present a system of toehold-gates guide RNAs for dCas9 repression.</w:t>
      </w:r>
    </w:p>
    <w:p w14:paraId="3814255D" w14:textId="72253A77" w:rsidR="00920DA6" w:rsidRDefault="00920DA6" w:rsidP="009A3137">
      <w:pPr>
        <w:pStyle w:val="ListParagraph"/>
        <w:numPr>
          <w:ilvl w:val="0"/>
          <w:numId w:val="36"/>
        </w:numPr>
      </w:pPr>
      <w:r>
        <w:t xml:space="preserve">In this system, the toehold trigger must be added for the gRNA to be active for dCas9 repression. </w:t>
      </w:r>
    </w:p>
    <w:p w14:paraId="1940E81C" w14:textId="569B7039" w:rsidR="00920DA6" w:rsidRDefault="00920DA6" w:rsidP="009A3137">
      <w:pPr>
        <w:pStyle w:val="ListParagraph"/>
        <w:numPr>
          <w:ilvl w:val="0"/>
          <w:numId w:val="36"/>
        </w:numPr>
      </w:pPr>
      <w:r w:rsidRPr="00920DA6">
        <w:rPr>
          <w:noProof/>
        </w:rPr>
        <w:drawing>
          <wp:inline distT="0" distB="0" distL="0" distR="0" wp14:anchorId="24767BA4" wp14:editId="2969B041">
            <wp:extent cx="4429125" cy="201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0481" cy="2019918"/>
                    </a:xfrm>
                    <a:prstGeom prst="rect">
                      <a:avLst/>
                    </a:prstGeom>
                    <a:noFill/>
                    <a:ln>
                      <a:noFill/>
                    </a:ln>
                  </pic:spPr>
                </pic:pic>
              </a:graphicData>
            </a:graphic>
          </wp:inline>
        </w:drawing>
      </w:r>
    </w:p>
    <w:p w14:paraId="242D26E8" w14:textId="53FFF045" w:rsidR="00920DA6" w:rsidRDefault="00920DA6" w:rsidP="009A3137">
      <w:pPr>
        <w:pStyle w:val="ListParagraph"/>
        <w:numPr>
          <w:ilvl w:val="0"/>
          <w:numId w:val="36"/>
        </w:numPr>
      </w:pPr>
      <w:r>
        <w:t xml:space="preserve">The paper is quite short and is very nice to read. I would have loved if they framed this as an AND gate, which could more easily expand its use into the larger toolbox of RNA parts. </w:t>
      </w:r>
    </w:p>
    <w:p w14:paraId="1CB16B3F" w14:textId="1164A6A3" w:rsidR="00552926" w:rsidRDefault="00552926" w:rsidP="00552926">
      <w:pPr>
        <w:pStyle w:val="Heading3"/>
      </w:pPr>
      <w:bookmarkStart w:id="73" w:name="_Toc81204953"/>
      <w:r w:rsidRPr="00552926">
        <w:t>Reread Lehr2019. Cell-Free Prototyping of AND-Logic Gates Based on Heterogeneous RNA Activators</w:t>
      </w:r>
      <w:bookmarkEnd w:id="73"/>
    </w:p>
    <w:p w14:paraId="5D597715" w14:textId="47779FE0" w:rsidR="00552926" w:rsidRDefault="00552926" w:rsidP="00552926">
      <w:pPr>
        <w:pStyle w:val="ListParagraph"/>
        <w:numPr>
          <w:ilvl w:val="0"/>
          <w:numId w:val="37"/>
        </w:numPr>
      </w:pPr>
      <w:r>
        <w:t xml:space="preserve">In this paper, the authors use a cell free TX-TL system to characterize their RNA AND gate that is made using a STAR and a toehold switch. </w:t>
      </w:r>
    </w:p>
    <w:p w14:paraId="533D29CB" w14:textId="3BEC4E4A" w:rsidR="00552926" w:rsidRDefault="00552926" w:rsidP="00552926">
      <w:pPr>
        <w:pStyle w:val="ListParagraph"/>
        <w:numPr>
          <w:ilvl w:val="0"/>
          <w:numId w:val="37"/>
        </w:numPr>
      </w:pPr>
      <w:r>
        <w:t xml:space="preserve">This is one of the best examples that I have found that uses two existing RNA technologies to implement logic functions, both </w:t>
      </w:r>
      <w:r>
        <w:rPr>
          <w:i/>
          <w:iCs/>
        </w:rPr>
        <w:t>in vitro</w:t>
      </w:r>
      <w:r>
        <w:t xml:space="preserve"> and </w:t>
      </w:r>
      <w:r>
        <w:rPr>
          <w:i/>
          <w:iCs/>
        </w:rPr>
        <w:t>in vivo</w:t>
      </w:r>
      <w:r>
        <w:t xml:space="preserve">. </w:t>
      </w:r>
    </w:p>
    <w:p w14:paraId="738435A3" w14:textId="2E8903BB" w:rsidR="00552926" w:rsidRDefault="00552926" w:rsidP="00552926">
      <w:pPr>
        <w:pStyle w:val="ListParagraph"/>
        <w:numPr>
          <w:ilvl w:val="0"/>
          <w:numId w:val="37"/>
        </w:numPr>
      </w:pPr>
      <w:r w:rsidRPr="00552926">
        <w:rPr>
          <w:noProof/>
        </w:rPr>
        <w:lastRenderedPageBreak/>
        <w:drawing>
          <wp:inline distT="0" distB="0" distL="0" distR="0" wp14:anchorId="28B37E63" wp14:editId="1263C9D5">
            <wp:extent cx="3589020" cy="2194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9020" cy="2194560"/>
                    </a:xfrm>
                    <a:prstGeom prst="rect">
                      <a:avLst/>
                    </a:prstGeom>
                    <a:noFill/>
                    <a:ln>
                      <a:noFill/>
                    </a:ln>
                  </pic:spPr>
                </pic:pic>
              </a:graphicData>
            </a:graphic>
          </wp:inline>
        </w:drawing>
      </w:r>
    </w:p>
    <w:p w14:paraId="5960DBCC" w14:textId="56249F4A" w:rsidR="00552926" w:rsidRDefault="00552926" w:rsidP="00552926">
      <w:pPr>
        <w:pStyle w:val="ListParagraph"/>
        <w:numPr>
          <w:ilvl w:val="0"/>
          <w:numId w:val="37"/>
        </w:numPr>
      </w:pPr>
      <w:r>
        <w:t xml:space="preserve">Their results show very promising dynamic range </w:t>
      </w:r>
      <w:r>
        <w:rPr>
          <w:i/>
          <w:iCs/>
        </w:rPr>
        <w:t>in vivo</w:t>
      </w:r>
      <w:r>
        <w:t xml:space="preserve">, with up to 614-fold in the ON state based in the OFF-OFF state. </w:t>
      </w:r>
    </w:p>
    <w:p w14:paraId="55FFB392" w14:textId="60B69862" w:rsidR="001518CE" w:rsidRDefault="001518CE" w:rsidP="00552926">
      <w:pPr>
        <w:pStyle w:val="ListParagraph"/>
        <w:numPr>
          <w:ilvl w:val="0"/>
          <w:numId w:val="37"/>
        </w:numPr>
      </w:pPr>
      <w:r w:rsidRPr="001518CE">
        <w:rPr>
          <w:noProof/>
        </w:rPr>
        <w:drawing>
          <wp:inline distT="0" distB="0" distL="0" distR="0" wp14:anchorId="55C3C925" wp14:editId="5FA53A33">
            <wp:extent cx="5731510" cy="21901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90115"/>
                    </a:xfrm>
                    <a:prstGeom prst="rect">
                      <a:avLst/>
                    </a:prstGeom>
                    <a:noFill/>
                    <a:ln>
                      <a:noFill/>
                    </a:ln>
                  </pic:spPr>
                </pic:pic>
              </a:graphicData>
            </a:graphic>
          </wp:inline>
        </w:drawing>
      </w:r>
    </w:p>
    <w:p w14:paraId="5800C9FB" w14:textId="3D6B4031" w:rsidR="001518CE" w:rsidRDefault="001518CE" w:rsidP="00552926">
      <w:pPr>
        <w:pStyle w:val="ListParagraph"/>
        <w:numPr>
          <w:ilvl w:val="0"/>
          <w:numId w:val="37"/>
        </w:numPr>
      </w:pPr>
      <w:r>
        <w:t xml:space="preserve">The paper also did some modeling of the STARs, but that part I am not too interested in right now. </w:t>
      </w:r>
    </w:p>
    <w:p w14:paraId="568A79E2" w14:textId="1B26D46E" w:rsidR="00D45771" w:rsidRDefault="00D45771" w:rsidP="00D45771">
      <w:pPr>
        <w:pStyle w:val="Heading3"/>
      </w:pPr>
      <w:bookmarkStart w:id="74" w:name="_Toc81204954"/>
      <w:r w:rsidRPr="00D45771">
        <w:t>Reread Takahashi2014. Rapidly Characterizing the Fast Dynamics of RNA Genetic Circuitry with Cell-Free Transcription–Translation (TX-TL) Systems</w:t>
      </w:r>
      <w:bookmarkEnd w:id="74"/>
    </w:p>
    <w:p w14:paraId="3BB030E4" w14:textId="4446BD7E" w:rsidR="00D45771" w:rsidRDefault="00D45771" w:rsidP="00D45771">
      <w:pPr>
        <w:pStyle w:val="ListParagraph"/>
        <w:numPr>
          <w:ilvl w:val="0"/>
          <w:numId w:val="38"/>
        </w:numPr>
      </w:pPr>
      <w:r>
        <w:t xml:space="preserve">In this paper, the authors use cell free TX-TL systems to characterize RNA circuits, more </w:t>
      </w:r>
      <w:proofErr w:type="spellStart"/>
      <w:r>
        <w:t>specicically</w:t>
      </w:r>
      <w:proofErr w:type="spellEnd"/>
      <w:r>
        <w:t xml:space="preserve"> the </w:t>
      </w:r>
      <w:r w:rsidRPr="00D45771">
        <w:rPr>
          <w:b/>
          <w:bCs/>
        </w:rPr>
        <w:t>pT181 transcriptional attenuator</w:t>
      </w:r>
      <w:r>
        <w:t xml:space="preserve"> system.</w:t>
      </w:r>
    </w:p>
    <w:p w14:paraId="68E05433" w14:textId="669A0F0A" w:rsidR="00D45771" w:rsidRDefault="00D45771" w:rsidP="00D45771">
      <w:pPr>
        <w:pStyle w:val="ListParagraph"/>
        <w:numPr>
          <w:ilvl w:val="0"/>
          <w:numId w:val="38"/>
        </w:numPr>
      </w:pPr>
      <w:r>
        <w:t xml:space="preserve">Here they find that a TX-TL system can be very good at examining the characteristics of RNA circuits in a rapid manner </w:t>
      </w:r>
      <w:r>
        <w:rPr>
          <w:i/>
          <w:iCs/>
        </w:rPr>
        <w:t>in vitro</w:t>
      </w:r>
      <w:r>
        <w:t xml:space="preserve">. </w:t>
      </w:r>
    </w:p>
    <w:p w14:paraId="3F3FED4A" w14:textId="5E56CC23" w:rsidR="00D45771" w:rsidRDefault="00D45771" w:rsidP="00D45771">
      <w:pPr>
        <w:pStyle w:val="ListParagraph"/>
        <w:numPr>
          <w:ilvl w:val="0"/>
          <w:numId w:val="38"/>
        </w:numPr>
      </w:pPr>
      <w:r>
        <w:t xml:space="preserve">They also found that the response time of these RNA parts were about </w:t>
      </w:r>
      <w:r w:rsidRPr="00D45771">
        <w:rPr>
          <w:highlight w:val="yellow"/>
        </w:rPr>
        <w:t>15-20 minutes</w:t>
      </w:r>
      <w:r>
        <w:t>, which is significantly faster than protein systems (120-ish minutes)</w:t>
      </w:r>
    </w:p>
    <w:p w14:paraId="42E2494F" w14:textId="536542BB" w:rsidR="00D45771" w:rsidRDefault="00D45771" w:rsidP="00D45771">
      <w:pPr>
        <w:pStyle w:val="ListParagraph"/>
        <w:numPr>
          <w:ilvl w:val="0"/>
          <w:numId w:val="38"/>
        </w:numPr>
      </w:pPr>
      <w:r>
        <w:t xml:space="preserve">They also made a SIM using the pT181 attenuator. They placed two attenuators in tandem and showed that they responded slower than a single attenuator. In this way, they can make a SIM that directs different genes at different times, but based on the same input signal (in this case the theophylline aptamer. </w:t>
      </w:r>
    </w:p>
    <w:p w14:paraId="6EBDE2C3" w14:textId="599D6314" w:rsidR="00D45771" w:rsidRDefault="00D45771" w:rsidP="00D45771">
      <w:pPr>
        <w:pStyle w:val="ListParagraph"/>
        <w:numPr>
          <w:ilvl w:val="0"/>
          <w:numId w:val="38"/>
        </w:numPr>
      </w:pPr>
      <w:r w:rsidRPr="00D45771">
        <w:rPr>
          <w:noProof/>
        </w:rPr>
        <w:lastRenderedPageBreak/>
        <w:drawing>
          <wp:inline distT="0" distB="0" distL="0" distR="0" wp14:anchorId="0FA38B8F" wp14:editId="3614F311">
            <wp:extent cx="4015740" cy="3657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5740" cy="3657600"/>
                    </a:xfrm>
                    <a:prstGeom prst="rect">
                      <a:avLst/>
                    </a:prstGeom>
                    <a:noFill/>
                    <a:ln>
                      <a:noFill/>
                    </a:ln>
                  </pic:spPr>
                </pic:pic>
              </a:graphicData>
            </a:graphic>
          </wp:inline>
        </w:drawing>
      </w:r>
    </w:p>
    <w:p w14:paraId="05EEDFB2" w14:textId="0C7E2F45" w:rsidR="0073742E" w:rsidRPr="00D45771" w:rsidRDefault="0073742E" w:rsidP="00D45771">
      <w:pPr>
        <w:pStyle w:val="ListParagraph"/>
        <w:numPr>
          <w:ilvl w:val="0"/>
          <w:numId w:val="38"/>
        </w:numPr>
      </w:pPr>
      <w:r>
        <w:t>All in all, a very nice paper that shows that TX-TL systems have a place in the RNA circuitry world.</w:t>
      </w:r>
    </w:p>
    <w:p w14:paraId="775B8CD5" w14:textId="68B1F1A1" w:rsidR="009A3137" w:rsidRDefault="003848AB" w:rsidP="003848AB">
      <w:pPr>
        <w:pStyle w:val="Heading3"/>
      </w:pPr>
      <w:bookmarkStart w:id="75" w:name="_Toc81204955"/>
      <w:r w:rsidRPr="003848AB">
        <w:t>Reread Sharma2011. Engineering Artificial Small RNAs for Conditional Gene Silencing in Escherichia coli</w:t>
      </w:r>
      <w:bookmarkEnd w:id="75"/>
    </w:p>
    <w:p w14:paraId="0D8FA11B" w14:textId="754281EC" w:rsidR="003848AB" w:rsidRDefault="003848AB" w:rsidP="003848AB">
      <w:pPr>
        <w:pStyle w:val="ListParagraph"/>
        <w:numPr>
          <w:ilvl w:val="0"/>
          <w:numId w:val="39"/>
        </w:numPr>
      </w:pPr>
      <w:r>
        <w:t xml:space="preserve">In this old paper, the authors attach randomized sequences to </w:t>
      </w:r>
      <w:proofErr w:type="spellStart"/>
      <w:r>
        <w:t>Hfq</w:t>
      </w:r>
      <w:proofErr w:type="spellEnd"/>
      <w:r>
        <w:t xml:space="preserve"> chaperone sequences (such as </w:t>
      </w:r>
      <w:proofErr w:type="spellStart"/>
      <w:r>
        <w:t>MicF</w:t>
      </w:r>
      <w:proofErr w:type="spellEnd"/>
      <w:r>
        <w:t xml:space="preserve">, Spot42, </w:t>
      </w:r>
      <w:proofErr w:type="spellStart"/>
      <w:r>
        <w:t>DsrA</w:t>
      </w:r>
      <w:proofErr w:type="spellEnd"/>
      <w:r>
        <w:t xml:space="preserve">) to repress genes. </w:t>
      </w:r>
    </w:p>
    <w:p w14:paraId="137F3C70" w14:textId="632307DF" w:rsidR="003848AB" w:rsidRDefault="003848AB" w:rsidP="003848AB">
      <w:pPr>
        <w:pStyle w:val="ListParagraph"/>
        <w:numPr>
          <w:ilvl w:val="0"/>
          <w:numId w:val="39"/>
        </w:numPr>
      </w:pPr>
      <w:r w:rsidRPr="003848AB">
        <w:rPr>
          <w:noProof/>
        </w:rPr>
        <w:drawing>
          <wp:inline distT="0" distB="0" distL="0" distR="0" wp14:anchorId="19C72038" wp14:editId="7D4B49DB">
            <wp:extent cx="4562475" cy="384064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3971" cy="3841908"/>
                    </a:xfrm>
                    <a:prstGeom prst="rect">
                      <a:avLst/>
                    </a:prstGeom>
                    <a:noFill/>
                    <a:ln>
                      <a:noFill/>
                    </a:ln>
                  </pic:spPr>
                </pic:pic>
              </a:graphicData>
            </a:graphic>
          </wp:inline>
        </w:drawing>
      </w:r>
    </w:p>
    <w:p w14:paraId="608CC568" w14:textId="590FC318" w:rsidR="003848AB" w:rsidRDefault="003848AB" w:rsidP="003848AB">
      <w:pPr>
        <w:pStyle w:val="ListParagraph"/>
        <w:numPr>
          <w:ilvl w:val="0"/>
          <w:numId w:val="39"/>
        </w:numPr>
      </w:pPr>
      <w:r>
        <w:lastRenderedPageBreak/>
        <w:t xml:space="preserve">They find that this method could be used, and it seems like most of these RNA sequences are complementary to the RBS. This indicates that they block translation initiation by not allowing the ribosome to bind. </w:t>
      </w:r>
    </w:p>
    <w:p w14:paraId="4CBC558C" w14:textId="7699619C" w:rsidR="003848AB" w:rsidRPr="003848AB" w:rsidRDefault="003848AB" w:rsidP="003848AB">
      <w:pPr>
        <w:pStyle w:val="ListParagraph"/>
        <w:numPr>
          <w:ilvl w:val="0"/>
          <w:numId w:val="39"/>
        </w:numPr>
      </w:pPr>
      <w:r>
        <w:t xml:space="preserve">The paper is not super interesting or revolutionary anymore, and I will therefore not use that much more time on it. </w:t>
      </w:r>
    </w:p>
    <w:p w14:paraId="0639B0CD" w14:textId="1063ADA1" w:rsidR="00C25200" w:rsidRDefault="00330CA5" w:rsidP="00330CA5">
      <w:pPr>
        <w:pStyle w:val="Heading3"/>
      </w:pPr>
      <w:bookmarkStart w:id="76" w:name="_Toc81204956"/>
      <w:r w:rsidRPr="00330CA5">
        <w:t>Shen2015. Dynamic signal processing by ribozyme-mediated RNA circuits to control gene expression</w:t>
      </w:r>
      <w:bookmarkEnd w:id="76"/>
    </w:p>
    <w:p w14:paraId="5B08A073" w14:textId="0984D6AF" w:rsidR="00330CA5" w:rsidRDefault="00330CA5" w:rsidP="00330CA5">
      <w:pPr>
        <w:pStyle w:val="ListParagraph"/>
        <w:numPr>
          <w:ilvl w:val="0"/>
          <w:numId w:val="40"/>
        </w:numPr>
      </w:pPr>
      <w:r>
        <w:t xml:space="preserve">In this paper, the authors design a type of RNA part that can couple any RNA input to an RNA output. </w:t>
      </w:r>
    </w:p>
    <w:p w14:paraId="482CA5F4" w14:textId="5E82692D" w:rsidR="00330CA5" w:rsidRDefault="00330CA5" w:rsidP="00330CA5">
      <w:pPr>
        <w:pStyle w:val="ListParagraph"/>
        <w:numPr>
          <w:ilvl w:val="0"/>
          <w:numId w:val="40"/>
        </w:numPr>
      </w:pPr>
      <w:r>
        <w:t>They do this by using either an aptamer (molecule sensing) or an sRNA sensing RNA part and fusing it to a ribozyme (hammerhead). When the hammerhead is activated, it cleaves off a piece of RNA that can act as an activator at a trans 5’ UTR.</w:t>
      </w:r>
    </w:p>
    <w:p w14:paraId="4C09C760" w14:textId="1B35AE2E" w:rsidR="00330CA5" w:rsidRDefault="00330CA5" w:rsidP="00330CA5">
      <w:pPr>
        <w:pStyle w:val="ListParagraph"/>
        <w:numPr>
          <w:ilvl w:val="0"/>
          <w:numId w:val="40"/>
        </w:numPr>
      </w:pPr>
      <w:r w:rsidRPr="00330CA5">
        <w:rPr>
          <w:noProof/>
        </w:rPr>
        <w:drawing>
          <wp:inline distT="0" distB="0" distL="0" distR="0" wp14:anchorId="62D87D11" wp14:editId="5908D5C5">
            <wp:extent cx="2924175" cy="340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4175" cy="3409950"/>
                    </a:xfrm>
                    <a:prstGeom prst="rect">
                      <a:avLst/>
                    </a:prstGeom>
                    <a:noFill/>
                    <a:ln>
                      <a:noFill/>
                    </a:ln>
                  </pic:spPr>
                </pic:pic>
              </a:graphicData>
            </a:graphic>
          </wp:inline>
        </w:drawing>
      </w:r>
    </w:p>
    <w:p w14:paraId="7567E436" w14:textId="59889C40" w:rsidR="00330CA5" w:rsidRDefault="00330CA5" w:rsidP="00330CA5">
      <w:pPr>
        <w:pStyle w:val="ListParagraph"/>
        <w:numPr>
          <w:ilvl w:val="0"/>
          <w:numId w:val="40"/>
        </w:numPr>
      </w:pPr>
      <w:r>
        <w:t xml:space="preserve">They have shown that this works for both small molecules and small RNAs, which is interesting. This suggests that their system is very modular and can be used for many types of inputs and outputs. </w:t>
      </w:r>
    </w:p>
    <w:p w14:paraId="68DF398F" w14:textId="22D955BC" w:rsidR="00330CA5" w:rsidRDefault="00330CA5" w:rsidP="00330CA5">
      <w:pPr>
        <w:pStyle w:val="ListParagraph"/>
        <w:numPr>
          <w:ilvl w:val="0"/>
          <w:numId w:val="40"/>
        </w:numPr>
      </w:pPr>
      <w:r>
        <w:t xml:space="preserve">They also frame this as a 3-input AND gate, as we need the output gene, the </w:t>
      </w:r>
      <w:proofErr w:type="spellStart"/>
      <w:r>
        <w:t>regazyme</w:t>
      </w:r>
      <w:proofErr w:type="spellEnd"/>
      <w:r>
        <w:t xml:space="preserve"> and the small molecule or sRNA</w:t>
      </w:r>
    </w:p>
    <w:p w14:paraId="06BAD0E3" w14:textId="77777777" w:rsidR="001124F7" w:rsidRDefault="001124F7" w:rsidP="00330CA5">
      <w:pPr>
        <w:pStyle w:val="ListParagraph"/>
        <w:numPr>
          <w:ilvl w:val="0"/>
          <w:numId w:val="40"/>
        </w:numPr>
      </w:pPr>
    </w:p>
    <w:p w14:paraId="1A24A671" w14:textId="67C010C5" w:rsidR="00330CA5" w:rsidRDefault="00330CA5" w:rsidP="00330CA5">
      <w:pPr>
        <w:pStyle w:val="ListParagraph"/>
        <w:numPr>
          <w:ilvl w:val="0"/>
          <w:numId w:val="40"/>
        </w:numPr>
      </w:pPr>
      <w:r w:rsidRPr="00330CA5">
        <w:rPr>
          <w:noProof/>
        </w:rPr>
        <w:lastRenderedPageBreak/>
        <w:drawing>
          <wp:inline distT="0" distB="0" distL="0" distR="0" wp14:anchorId="149BADA9" wp14:editId="19DDA999">
            <wp:extent cx="4295775" cy="4724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5775" cy="4724400"/>
                    </a:xfrm>
                    <a:prstGeom prst="rect">
                      <a:avLst/>
                    </a:prstGeom>
                    <a:noFill/>
                    <a:ln>
                      <a:noFill/>
                    </a:ln>
                  </pic:spPr>
                </pic:pic>
              </a:graphicData>
            </a:graphic>
          </wp:inline>
        </w:drawing>
      </w:r>
    </w:p>
    <w:p w14:paraId="2D072BBC" w14:textId="74ADF39B" w:rsidR="00330CA5" w:rsidRDefault="00330CA5" w:rsidP="00330CA5">
      <w:pPr>
        <w:pStyle w:val="ListParagraph"/>
        <w:numPr>
          <w:ilvl w:val="0"/>
          <w:numId w:val="40"/>
        </w:numPr>
      </w:pPr>
      <w:r w:rsidRPr="00330CA5">
        <w:rPr>
          <w:noProof/>
        </w:rPr>
        <w:drawing>
          <wp:inline distT="0" distB="0" distL="0" distR="0" wp14:anchorId="7BC197C8" wp14:editId="1F4D5476">
            <wp:extent cx="5731510" cy="2207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50676FC1" w14:textId="0FFCD3ED" w:rsidR="00330CA5" w:rsidRPr="00330CA5" w:rsidRDefault="00330CA5" w:rsidP="00330CA5">
      <w:pPr>
        <w:pStyle w:val="ListParagraph"/>
        <w:numPr>
          <w:ilvl w:val="0"/>
          <w:numId w:val="40"/>
        </w:numPr>
      </w:pPr>
      <w:r>
        <w:t xml:space="preserve">In summary, I think their work is very interesting, but it may have been upstaged by other strategies like toeholds as they just have a higher dynamic range. However, it is nice to see a system that integrates two gates into one elegant biological mechanism. </w:t>
      </w:r>
    </w:p>
    <w:p w14:paraId="38533116" w14:textId="64B9F41E" w:rsidR="00C25200" w:rsidRDefault="001124F7" w:rsidP="001124F7">
      <w:pPr>
        <w:pStyle w:val="Heading3"/>
      </w:pPr>
      <w:bookmarkStart w:id="77" w:name="_Toc81204957"/>
      <w:r w:rsidRPr="001124F7">
        <w:t>Reread Lucks2008. Toward scalable parts families for predictable design of biological circuits</w:t>
      </w:r>
      <w:bookmarkEnd w:id="77"/>
    </w:p>
    <w:p w14:paraId="4CD70C2C" w14:textId="3A24462D" w:rsidR="001124F7" w:rsidRDefault="001124F7" w:rsidP="00CC1291">
      <w:pPr>
        <w:pStyle w:val="ListParagraph"/>
        <w:numPr>
          <w:ilvl w:val="0"/>
          <w:numId w:val="43"/>
        </w:numPr>
      </w:pPr>
      <w:r>
        <w:t>In this short review, Lucks et al. presents 5 principles they think will be important for genetic parts in biological circuits. An overview can be seen in Box 1</w:t>
      </w:r>
    </w:p>
    <w:p w14:paraId="1CA50524" w14:textId="57684185" w:rsidR="001124F7" w:rsidRDefault="001124F7" w:rsidP="00CC1291">
      <w:pPr>
        <w:pStyle w:val="ListParagraph"/>
        <w:numPr>
          <w:ilvl w:val="0"/>
          <w:numId w:val="43"/>
        </w:numPr>
      </w:pPr>
      <w:r w:rsidRPr="001124F7">
        <w:rPr>
          <w:noProof/>
        </w:rPr>
        <w:lastRenderedPageBreak/>
        <w:drawing>
          <wp:inline distT="0" distB="0" distL="0" distR="0" wp14:anchorId="69BFFBB8" wp14:editId="2C0F060F">
            <wp:extent cx="5731510" cy="32391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55A65D83" w14:textId="3F35BF69" w:rsidR="001124F7" w:rsidRDefault="001124F7" w:rsidP="00CC1291">
      <w:pPr>
        <w:pStyle w:val="ListParagraph"/>
        <w:numPr>
          <w:ilvl w:val="0"/>
          <w:numId w:val="43"/>
        </w:numPr>
      </w:pPr>
      <w:r>
        <w:rPr>
          <w:b/>
          <w:bCs/>
        </w:rPr>
        <w:t>Independence</w:t>
      </w:r>
      <w:r>
        <w:t xml:space="preserve"> is the independence from the host. In other words, being orthogonal to the host is a major principle of biological parts. This means that we can transfer functions between bacteria, which is great.</w:t>
      </w:r>
    </w:p>
    <w:p w14:paraId="0BFD0739" w14:textId="12A36F4D" w:rsidR="001124F7" w:rsidRDefault="001124F7" w:rsidP="00CC1291">
      <w:pPr>
        <w:pStyle w:val="ListParagraph"/>
        <w:numPr>
          <w:ilvl w:val="0"/>
          <w:numId w:val="43"/>
        </w:numPr>
      </w:pPr>
      <w:r>
        <w:rPr>
          <w:b/>
          <w:bCs/>
        </w:rPr>
        <w:t>Reliability</w:t>
      </w:r>
      <w:r>
        <w:t xml:space="preserve"> is </w:t>
      </w:r>
      <w:r w:rsidR="004775DC">
        <w:t xml:space="preserve">the robustness of the part in the face of noise and other fluctuations. </w:t>
      </w:r>
    </w:p>
    <w:p w14:paraId="22F19386" w14:textId="5C853E46" w:rsidR="004775DC" w:rsidRDefault="004775DC" w:rsidP="00CC1291">
      <w:pPr>
        <w:pStyle w:val="ListParagraph"/>
        <w:numPr>
          <w:ilvl w:val="0"/>
          <w:numId w:val="43"/>
        </w:numPr>
      </w:pPr>
      <w:r w:rsidRPr="004775DC">
        <w:rPr>
          <w:b/>
          <w:bCs/>
        </w:rPr>
        <w:t>Orthogonality</w:t>
      </w:r>
      <w:r>
        <w:t xml:space="preserve"> is the non-interaction with other genetic parts in a circuit. This is different from #1 as this is between parts and the above was part-host</w:t>
      </w:r>
    </w:p>
    <w:p w14:paraId="7EB2DF37" w14:textId="1BC467B9" w:rsidR="004775DC" w:rsidRDefault="004775DC" w:rsidP="00CC1291">
      <w:pPr>
        <w:pStyle w:val="ListParagraph"/>
        <w:numPr>
          <w:ilvl w:val="0"/>
          <w:numId w:val="43"/>
        </w:numPr>
      </w:pPr>
      <w:r>
        <w:rPr>
          <w:b/>
          <w:bCs/>
        </w:rPr>
        <w:t>Composability</w:t>
      </w:r>
      <w:r>
        <w:t xml:space="preserve"> is the principle that we can combine parts to make functional devices and circuits</w:t>
      </w:r>
    </w:p>
    <w:p w14:paraId="58CBF3C8" w14:textId="3567D7E5" w:rsidR="004775DC" w:rsidRDefault="004775DC" w:rsidP="00CC1291">
      <w:pPr>
        <w:pStyle w:val="ListParagraph"/>
        <w:numPr>
          <w:ilvl w:val="0"/>
          <w:numId w:val="43"/>
        </w:numPr>
      </w:pPr>
      <w:r>
        <w:rPr>
          <w:b/>
          <w:bCs/>
        </w:rPr>
        <w:t xml:space="preserve">Scalability </w:t>
      </w:r>
      <w:r>
        <w:t>is the principle that we can control the strength of parts, like promoters and RBSs.</w:t>
      </w:r>
    </w:p>
    <w:p w14:paraId="6BD23B8A" w14:textId="3153ACBB" w:rsidR="001D58A0" w:rsidRDefault="001D58A0" w:rsidP="005C0F07"/>
    <w:p w14:paraId="721661B0" w14:textId="3E787A4B" w:rsidR="005C0F07" w:rsidRDefault="008F5245" w:rsidP="008F5245">
      <w:pPr>
        <w:pStyle w:val="Heading3"/>
      </w:pPr>
      <w:bookmarkStart w:id="78" w:name="_Toc81204958"/>
      <w:r w:rsidRPr="008F5245">
        <w:t xml:space="preserve">Rodrigo2014. </w:t>
      </w:r>
      <w:proofErr w:type="spellStart"/>
      <w:r w:rsidRPr="008F5245">
        <w:t>RiboMaker</w:t>
      </w:r>
      <w:proofErr w:type="spellEnd"/>
      <w:r w:rsidRPr="008F5245">
        <w:t xml:space="preserve">; computational design of conformation-based </w:t>
      </w:r>
      <w:proofErr w:type="spellStart"/>
      <w:r w:rsidRPr="008F5245">
        <w:t>riboregulation</w:t>
      </w:r>
      <w:bookmarkEnd w:id="78"/>
      <w:proofErr w:type="spellEnd"/>
    </w:p>
    <w:p w14:paraId="2EF85FCC" w14:textId="5391D3E9" w:rsidR="008F5245" w:rsidRDefault="008F5245" w:rsidP="00CC1291">
      <w:pPr>
        <w:pStyle w:val="ListParagraph"/>
        <w:numPr>
          <w:ilvl w:val="0"/>
          <w:numId w:val="44"/>
        </w:numPr>
      </w:pPr>
      <w:r>
        <w:t xml:space="preserve">In this short paper, the authors describe a piece of software that can produce sRNA and 5’ UTR to create functional </w:t>
      </w:r>
      <w:proofErr w:type="spellStart"/>
      <w:r w:rsidR="00CC336C">
        <w:t>riboregulators</w:t>
      </w:r>
      <w:proofErr w:type="spellEnd"/>
    </w:p>
    <w:p w14:paraId="1C7B70CE" w14:textId="7739CA13" w:rsidR="00CC336C" w:rsidRPr="008F5245" w:rsidRDefault="00CC336C" w:rsidP="00CC1291">
      <w:pPr>
        <w:pStyle w:val="ListParagraph"/>
        <w:numPr>
          <w:ilvl w:val="0"/>
          <w:numId w:val="44"/>
        </w:numPr>
      </w:pPr>
      <w:r>
        <w:t>The paper does not describe the software and its use in great detail, and is therefore hard to say anything about.</w:t>
      </w:r>
    </w:p>
    <w:p w14:paraId="063247A5" w14:textId="4EF7ECF8" w:rsidR="00C25200" w:rsidRDefault="00C25200" w:rsidP="00C25200"/>
    <w:p w14:paraId="184ACAF3" w14:textId="0064C114" w:rsidR="00296C4A" w:rsidRDefault="00296C4A" w:rsidP="00296C4A">
      <w:pPr>
        <w:pStyle w:val="Heading3"/>
      </w:pPr>
      <w:bookmarkStart w:id="79" w:name="_Toc81204959"/>
      <w:r w:rsidRPr="00296C4A">
        <w:t>Reread Carlson2018. De novo Design of Translational RNA Repressors</w:t>
      </w:r>
      <w:bookmarkEnd w:id="79"/>
    </w:p>
    <w:p w14:paraId="344FD510" w14:textId="02D49FA3" w:rsidR="00296C4A" w:rsidRDefault="007319DA" w:rsidP="00CC1291">
      <w:pPr>
        <w:pStyle w:val="ListParagraph"/>
        <w:numPr>
          <w:ilvl w:val="0"/>
          <w:numId w:val="45"/>
        </w:numPr>
      </w:pPr>
      <w:r>
        <w:t xml:space="preserve">In this paper, the authors present two strategies for the repression of translation using ncRNA. Toehold repressors use much of the same framework as a toehold switch, but this sequesters the RBS when the trigger is present. The second structure is the Looped </w:t>
      </w:r>
      <w:proofErr w:type="spellStart"/>
      <w:r>
        <w:t>AntiSense</w:t>
      </w:r>
      <w:proofErr w:type="spellEnd"/>
      <w:r>
        <w:t xml:space="preserve"> Oligonucleotide (LASO), which binds around the RBS and loops it out</w:t>
      </w:r>
    </w:p>
    <w:p w14:paraId="31FCDBC0" w14:textId="2B9DDF9A" w:rsidR="007319DA" w:rsidRDefault="007319DA" w:rsidP="00CC1291">
      <w:pPr>
        <w:pStyle w:val="ListParagraph"/>
        <w:numPr>
          <w:ilvl w:val="0"/>
          <w:numId w:val="45"/>
        </w:numPr>
      </w:pPr>
      <w:r w:rsidRPr="007319DA">
        <w:rPr>
          <w:noProof/>
        </w:rPr>
        <w:lastRenderedPageBreak/>
        <w:drawing>
          <wp:inline distT="0" distB="0" distL="0" distR="0" wp14:anchorId="15DE3899" wp14:editId="7D61CA61">
            <wp:extent cx="5095875" cy="272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2454" cy="2728168"/>
                    </a:xfrm>
                    <a:prstGeom prst="rect">
                      <a:avLst/>
                    </a:prstGeom>
                    <a:noFill/>
                    <a:ln>
                      <a:noFill/>
                    </a:ln>
                  </pic:spPr>
                </pic:pic>
              </a:graphicData>
            </a:graphic>
          </wp:inline>
        </w:drawing>
      </w:r>
    </w:p>
    <w:p w14:paraId="6297F43B" w14:textId="54C61F63" w:rsidR="007319DA" w:rsidRDefault="007319DA" w:rsidP="00CC1291">
      <w:pPr>
        <w:pStyle w:val="ListParagraph"/>
        <w:numPr>
          <w:ilvl w:val="0"/>
          <w:numId w:val="45"/>
        </w:numPr>
      </w:pPr>
      <w:r>
        <w:t xml:space="preserve">These RNA parts have a dynamic range of 20-90, and a set of 10 orthogonal parts were found in this study. </w:t>
      </w:r>
    </w:p>
    <w:p w14:paraId="4FAEF1C1" w14:textId="2EDA377A" w:rsidR="007319DA" w:rsidRDefault="007319DA" w:rsidP="00CC1291">
      <w:pPr>
        <w:pStyle w:val="ListParagraph"/>
        <w:numPr>
          <w:ilvl w:val="0"/>
          <w:numId w:val="45"/>
        </w:numPr>
      </w:pPr>
      <w:r>
        <w:t>Design rules for these were also examined. Here, the Complex of Formation (</w:t>
      </w:r>
      <w:r>
        <w:rPr>
          <w:rFonts w:cstheme="minorHAnsi"/>
        </w:rPr>
        <w:t>Δ</w:t>
      </w:r>
      <w:r>
        <w:t>G</w:t>
      </w:r>
      <w:r>
        <w:rPr>
          <w:vertAlign w:val="subscript"/>
        </w:rPr>
        <w:t>CF</w:t>
      </w:r>
      <w:r>
        <w:t xml:space="preserve">) showed to be a good indicator of repression. </w:t>
      </w:r>
    </w:p>
    <w:p w14:paraId="048F228F" w14:textId="10C18FB0" w:rsidR="007319DA" w:rsidRDefault="007319DA" w:rsidP="00CC1291">
      <w:pPr>
        <w:pStyle w:val="ListParagraph"/>
        <w:numPr>
          <w:ilvl w:val="0"/>
          <w:numId w:val="45"/>
        </w:numPr>
      </w:pPr>
      <w:r>
        <w:t>They also showed that a toehold switch (activator) and a toehold repressor could be controlled at the same time by the same trigger. This opens for many new options within the creation of compact circuits</w:t>
      </w:r>
    </w:p>
    <w:p w14:paraId="6CB211F3" w14:textId="5D842AAD" w:rsidR="007319DA" w:rsidRDefault="007319DA" w:rsidP="00CC1291">
      <w:pPr>
        <w:pStyle w:val="ListParagraph"/>
        <w:numPr>
          <w:ilvl w:val="0"/>
          <w:numId w:val="45"/>
        </w:numPr>
      </w:pPr>
      <w:r w:rsidRPr="007319DA">
        <w:rPr>
          <w:noProof/>
        </w:rPr>
        <w:drawing>
          <wp:inline distT="0" distB="0" distL="0" distR="0" wp14:anchorId="6D41C00F" wp14:editId="17597257">
            <wp:extent cx="5731510" cy="23895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32661C18" w14:textId="2DDC99B6" w:rsidR="007319DA" w:rsidRDefault="00D02D16" w:rsidP="00D02D16">
      <w:pPr>
        <w:pStyle w:val="Heading3"/>
      </w:pPr>
      <w:bookmarkStart w:id="80" w:name="_Toc81204960"/>
      <w:r w:rsidRPr="00D02D16">
        <w:t xml:space="preserve">Reread Kim2019. De novo-designed translation-repressing </w:t>
      </w:r>
      <w:proofErr w:type="spellStart"/>
      <w:r w:rsidRPr="00D02D16">
        <w:t>riboregulators</w:t>
      </w:r>
      <w:proofErr w:type="spellEnd"/>
      <w:r w:rsidRPr="00D02D16">
        <w:t xml:space="preserve"> for multi-input cellular logic</w:t>
      </w:r>
      <w:bookmarkEnd w:id="80"/>
    </w:p>
    <w:p w14:paraId="0301B5B6" w14:textId="25A8595C" w:rsidR="00D02D16" w:rsidRDefault="00D02D16" w:rsidP="00CC1291">
      <w:pPr>
        <w:pStyle w:val="ListParagraph"/>
        <w:numPr>
          <w:ilvl w:val="0"/>
          <w:numId w:val="46"/>
        </w:numPr>
      </w:pPr>
      <w:r>
        <w:t>In this paper, the authors describe two new types of RNA parts that both can repress translation.</w:t>
      </w:r>
    </w:p>
    <w:p w14:paraId="4678D6C5" w14:textId="7A0849BD" w:rsidR="00D02D16" w:rsidRDefault="00D02D16" w:rsidP="00CC1291">
      <w:pPr>
        <w:pStyle w:val="ListParagraph"/>
        <w:numPr>
          <w:ilvl w:val="0"/>
          <w:numId w:val="46"/>
        </w:numPr>
      </w:pPr>
      <w:r>
        <w:t>The toehold repressor works a lot like a toehold switch (activator), but this time the addition of a trigger RNA locks the RBS and the start codon in a hairpin. The three-way junction (3WJ) works by having the RBS and start codon in a weak hairpin structure that still allows for translation initiation. The trigger RNA can then bind to the “feet” of the hairpin and stabilize it, thereby repressing translation.</w:t>
      </w:r>
    </w:p>
    <w:p w14:paraId="2B01C9ED" w14:textId="10730EB5" w:rsidR="00D02D16" w:rsidRDefault="00D02D16" w:rsidP="00CC1291">
      <w:pPr>
        <w:pStyle w:val="ListParagraph"/>
        <w:numPr>
          <w:ilvl w:val="0"/>
          <w:numId w:val="46"/>
        </w:numPr>
      </w:pPr>
      <w:r w:rsidRPr="00D02D16">
        <w:rPr>
          <w:noProof/>
        </w:rPr>
        <w:lastRenderedPageBreak/>
        <w:drawing>
          <wp:inline distT="0" distB="0" distL="0" distR="0" wp14:anchorId="4F3F4AB1" wp14:editId="53DE4111">
            <wp:extent cx="5731510" cy="15614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p>
    <w:p w14:paraId="2907EDF4" w14:textId="2C551A2A" w:rsidR="00D02D16" w:rsidRDefault="00D02D16" w:rsidP="00CC1291">
      <w:pPr>
        <w:pStyle w:val="ListParagraph"/>
        <w:numPr>
          <w:ilvl w:val="0"/>
          <w:numId w:val="46"/>
        </w:numPr>
      </w:pPr>
      <w:r>
        <w:t>These parts are pretty cool, and they also have nice dynamic ranges of up to 170-ish.</w:t>
      </w:r>
    </w:p>
    <w:p w14:paraId="57D9753A" w14:textId="035180FC" w:rsidR="00D02D16" w:rsidRDefault="00D02D16" w:rsidP="00CC1291">
      <w:pPr>
        <w:pStyle w:val="ListParagraph"/>
        <w:numPr>
          <w:ilvl w:val="0"/>
          <w:numId w:val="46"/>
        </w:numPr>
      </w:pPr>
      <w:r>
        <w:t>These parts are also orthogonal to each other, which is very nice wen we want to make larger genetic circuits</w:t>
      </w:r>
    </w:p>
    <w:p w14:paraId="68CDE317" w14:textId="14906992" w:rsidR="00D02D16" w:rsidRDefault="00D02D16" w:rsidP="00CC1291">
      <w:pPr>
        <w:pStyle w:val="ListParagraph"/>
        <w:numPr>
          <w:ilvl w:val="0"/>
          <w:numId w:val="46"/>
        </w:numPr>
      </w:pPr>
      <w:r>
        <w:t xml:space="preserve">Lastly, they also made some simple logic gates and more complex </w:t>
      </w:r>
      <w:proofErr w:type="spellStart"/>
      <w:r>
        <w:t>ribocomputing</w:t>
      </w:r>
      <w:proofErr w:type="spellEnd"/>
      <w:r>
        <w:t xml:space="preserve"> devices using these parts. </w:t>
      </w:r>
    </w:p>
    <w:p w14:paraId="032EB04D" w14:textId="2CF7B355" w:rsidR="00D02D16" w:rsidRDefault="00D02D16" w:rsidP="00CC1291">
      <w:pPr>
        <w:pStyle w:val="ListParagraph"/>
        <w:numPr>
          <w:ilvl w:val="0"/>
          <w:numId w:val="46"/>
        </w:numPr>
      </w:pPr>
      <w:r w:rsidRPr="00D02D16">
        <w:rPr>
          <w:noProof/>
        </w:rPr>
        <w:lastRenderedPageBreak/>
        <w:drawing>
          <wp:inline distT="0" distB="0" distL="0" distR="0" wp14:anchorId="2CC8DD60" wp14:editId="59087B12">
            <wp:extent cx="4305300" cy="88633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05300" cy="8863330"/>
                    </a:xfrm>
                    <a:prstGeom prst="rect">
                      <a:avLst/>
                    </a:prstGeom>
                    <a:noFill/>
                    <a:ln>
                      <a:noFill/>
                    </a:ln>
                  </pic:spPr>
                </pic:pic>
              </a:graphicData>
            </a:graphic>
          </wp:inline>
        </w:drawing>
      </w:r>
    </w:p>
    <w:p w14:paraId="241E340B" w14:textId="22A3D683" w:rsidR="00D02D16" w:rsidRPr="00D02D16" w:rsidRDefault="00D02D16" w:rsidP="00CC1291">
      <w:pPr>
        <w:pStyle w:val="ListParagraph"/>
        <w:numPr>
          <w:ilvl w:val="0"/>
          <w:numId w:val="46"/>
        </w:numPr>
      </w:pPr>
      <w:r w:rsidRPr="00D02D16">
        <w:rPr>
          <w:noProof/>
        </w:rPr>
        <w:lastRenderedPageBreak/>
        <w:drawing>
          <wp:inline distT="0" distB="0" distL="0" distR="0" wp14:anchorId="080F4652" wp14:editId="4CD50168">
            <wp:extent cx="3819525" cy="828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9525" cy="8286750"/>
                    </a:xfrm>
                    <a:prstGeom prst="rect">
                      <a:avLst/>
                    </a:prstGeom>
                    <a:noFill/>
                    <a:ln>
                      <a:noFill/>
                    </a:ln>
                  </pic:spPr>
                </pic:pic>
              </a:graphicData>
            </a:graphic>
          </wp:inline>
        </w:drawing>
      </w:r>
    </w:p>
    <w:p w14:paraId="0CC86890" w14:textId="77777777" w:rsidR="0063272B" w:rsidRDefault="0063272B"/>
    <w:p w14:paraId="24A93A47" w14:textId="646FA17C" w:rsidR="0063272B" w:rsidRDefault="0063272B" w:rsidP="0063272B">
      <w:pPr>
        <w:pStyle w:val="Heading3"/>
      </w:pPr>
      <w:bookmarkStart w:id="81" w:name="_Toc81204961"/>
      <w:r w:rsidRPr="0063272B">
        <w:lastRenderedPageBreak/>
        <w:t>Kim2019. Modulating Responses of Toehold Switches by an Inhibitory Hairpin</w:t>
      </w:r>
      <w:bookmarkEnd w:id="81"/>
    </w:p>
    <w:p w14:paraId="2992F614" w14:textId="4AD5F7CC" w:rsidR="0063272B" w:rsidRDefault="0063272B" w:rsidP="00CC1291">
      <w:pPr>
        <w:pStyle w:val="ListParagraph"/>
        <w:numPr>
          <w:ilvl w:val="0"/>
          <w:numId w:val="49"/>
        </w:numPr>
      </w:pPr>
      <w:r>
        <w:t xml:space="preserve">In this short paper, the authors a novel approach to toehold switches. </w:t>
      </w:r>
    </w:p>
    <w:p w14:paraId="0D903CE8" w14:textId="15C9A504" w:rsidR="0063272B" w:rsidRDefault="0063272B" w:rsidP="00CC1291">
      <w:pPr>
        <w:pStyle w:val="ListParagraph"/>
        <w:numPr>
          <w:ilvl w:val="0"/>
          <w:numId w:val="49"/>
        </w:numPr>
      </w:pPr>
      <w:r>
        <w:t xml:space="preserve">Inspired by the </w:t>
      </w:r>
      <w:proofErr w:type="spellStart"/>
      <w:r>
        <w:t>ribocomputing</w:t>
      </w:r>
      <w:proofErr w:type="spellEnd"/>
      <w:r>
        <w:t xml:space="preserve"> systems presented by Green et al., they tried to make a more cooperative system by having the same trigger RNA bind at two places in the toehold switch. This improved the cooperativity in the Hill curve greatly. </w:t>
      </w:r>
    </w:p>
    <w:p w14:paraId="73CC54B5" w14:textId="68A4CA63" w:rsidR="0063272B" w:rsidRDefault="0063272B" w:rsidP="00CC1291">
      <w:pPr>
        <w:pStyle w:val="ListParagraph"/>
        <w:numPr>
          <w:ilvl w:val="0"/>
          <w:numId w:val="49"/>
        </w:numPr>
      </w:pPr>
      <w:r w:rsidRPr="0063272B">
        <w:rPr>
          <w:noProof/>
        </w:rPr>
        <w:drawing>
          <wp:inline distT="0" distB="0" distL="0" distR="0" wp14:anchorId="1D8803C9" wp14:editId="7B1ED380">
            <wp:extent cx="5731510" cy="63582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6358255"/>
                    </a:xfrm>
                    <a:prstGeom prst="rect">
                      <a:avLst/>
                    </a:prstGeom>
                    <a:noFill/>
                    <a:ln>
                      <a:noFill/>
                    </a:ln>
                  </pic:spPr>
                </pic:pic>
              </a:graphicData>
            </a:graphic>
          </wp:inline>
        </w:drawing>
      </w:r>
    </w:p>
    <w:p w14:paraId="14F51F98" w14:textId="3BC63ECD" w:rsidR="0063272B" w:rsidRDefault="0063272B" w:rsidP="00CC1291">
      <w:pPr>
        <w:pStyle w:val="ListParagraph"/>
        <w:numPr>
          <w:ilvl w:val="0"/>
          <w:numId w:val="49"/>
        </w:numPr>
      </w:pPr>
      <w:r>
        <w:t xml:space="preserve">They could also make a tandem toehold switch OR gate into an AND gate by reducing the spacing between the two hairpins. </w:t>
      </w:r>
    </w:p>
    <w:p w14:paraId="3F641CE2" w14:textId="1FECF286" w:rsidR="0063272B" w:rsidRDefault="0063272B" w:rsidP="00CC1291">
      <w:pPr>
        <w:pStyle w:val="ListParagraph"/>
        <w:numPr>
          <w:ilvl w:val="0"/>
          <w:numId w:val="49"/>
        </w:numPr>
      </w:pPr>
      <w:r w:rsidRPr="0063272B">
        <w:rPr>
          <w:noProof/>
        </w:rPr>
        <w:lastRenderedPageBreak/>
        <w:drawing>
          <wp:inline distT="0" distB="0" distL="0" distR="0" wp14:anchorId="6D2D6955" wp14:editId="50D89585">
            <wp:extent cx="4942867" cy="651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827" cy="6516365"/>
                    </a:xfrm>
                    <a:prstGeom prst="rect">
                      <a:avLst/>
                    </a:prstGeom>
                    <a:noFill/>
                    <a:ln>
                      <a:noFill/>
                    </a:ln>
                  </pic:spPr>
                </pic:pic>
              </a:graphicData>
            </a:graphic>
          </wp:inline>
        </w:drawing>
      </w:r>
    </w:p>
    <w:p w14:paraId="6020C509" w14:textId="60263431" w:rsidR="0063272B" w:rsidRDefault="0063272B" w:rsidP="00CC1291">
      <w:pPr>
        <w:pStyle w:val="ListParagraph"/>
        <w:numPr>
          <w:ilvl w:val="0"/>
          <w:numId w:val="49"/>
        </w:numPr>
      </w:pPr>
      <w:r>
        <w:t xml:space="preserve">In general, this paper is quite cool and it is nice how much information they pack into such a short paper. </w:t>
      </w:r>
    </w:p>
    <w:p w14:paraId="34AD34D0" w14:textId="3FEAC6A0" w:rsidR="00DB0232" w:rsidRDefault="00DB0232" w:rsidP="00DB0232">
      <w:pPr>
        <w:pStyle w:val="Heading3"/>
      </w:pPr>
      <w:bookmarkStart w:id="82" w:name="_Toc81204962"/>
      <w:r w:rsidRPr="00DB0232">
        <w:t xml:space="preserve">Hanewich-Hollatz2019. </w:t>
      </w:r>
      <w:r>
        <w:t>Conditional Guide RNAs: Programmable Conditional Regulation of CRISPR/Cas Function in Bacterial and Mammalian Cells via Dynamic RNA Nanotechnology</w:t>
      </w:r>
      <w:bookmarkEnd w:id="82"/>
    </w:p>
    <w:p w14:paraId="2CD2D17A" w14:textId="67541FF3" w:rsidR="00DB0232" w:rsidRDefault="00DB0232" w:rsidP="00CC1291">
      <w:pPr>
        <w:pStyle w:val="ListParagraph"/>
        <w:numPr>
          <w:ilvl w:val="0"/>
          <w:numId w:val="50"/>
        </w:numPr>
      </w:pPr>
      <w:r>
        <w:t xml:space="preserve">In this paper, the authors focus on making conditionally controlled gRNA for CRISPR/Cas systems. </w:t>
      </w:r>
    </w:p>
    <w:p w14:paraId="215AA697" w14:textId="35829FFB" w:rsidR="00DB0232" w:rsidRDefault="00DB0232" w:rsidP="00CC1291">
      <w:pPr>
        <w:pStyle w:val="ListParagraph"/>
        <w:numPr>
          <w:ilvl w:val="0"/>
          <w:numId w:val="50"/>
        </w:numPr>
      </w:pPr>
      <w:r>
        <w:t>They want to have constitutively expressed gRNAs that can then be controlled by other RNA triggers. To this end, they have both ON-&gt;OFF and OFF-&gt;ON switches.</w:t>
      </w:r>
    </w:p>
    <w:p w14:paraId="6F4021E5" w14:textId="65DB6636" w:rsidR="00DB0232" w:rsidRDefault="00DB0232" w:rsidP="00CC1291">
      <w:pPr>
        <w:pStyle w:val="ListParagraph"/>
        <w:numPr>
          <w:ilvl w:val="0"/>
          <w:numId w:val="50"/>
        </w:numPr>
      </w:pPr>
      <w:r>
        <w:t xml:space="preserve">It should be noted that Siu2019 already did some of this with toehold gated gRNA, but these are also tackling the reverse situation. </w:t>
      </w:r>
    </w:p>
    <w:p w14:paraId="2CED0DC5" w14:textId="18B6558B" w:rsidR="00DB0232" w:rsidRDefault="00DB0232" w:rsidP="00CC1291">
      <w:pPr>
        <w:pStyle w:val="ListParagraph"/>
        <w:numPr>
          <w:ilvl w:val="0"/>
          <w:numId w:val="50"/>
        </w:numPr>
      </w:pPr>
      <w:r>
        <w:lastRenderedPageBreak/>
        <w:t xml:space="preserve">Furthermore, they also test an activating dCas9 in mammalian cells which shows how this kind of technology can be used to create a wider array of logic functions. </w:t>
      </w:r>
    </w:p>
    <w:p w14:paraId="25FC68F9" w14:textId="30FB692D" w:rsidR="00DB0232" w:rsidRDefault="00DB0232" w:rsidP="00CC1291">
      <w:pPr>
        <w:pStyle w:val="ListParagraph"/>
        <w:numPr>
          <w:ilvl w:val="0"/>
          <w:numId w:val="50"/>
        </w:numPr>
      </w:pPr>
      <w:r w:rsidRPr="00DB0232">
        <w:rPr>
          <w:noProof/>
        </w:rPr>
        <w:drawing>
          <wp:inline distT="0" distB="0" distL="0" distR="0" wp14:anchorId="254230FC" wp14:editId="2A54F948">
            <wp:extent cx="4572000" cy="2800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800350"/>
                    </a:xfrm>
                    <a:prstGeom prst="rect">
                      <a:avLst/>
                    </a:prstGeom>
                    <a:noFill/>
                    <a:ln>
                      <a:noFill/>
                    </a:ln>
                  </pic:spPr>
                </pic:pic>
              </a:graphicData>
            </a:graphic>
          </wp:inline>
        </w:drawing>
      </w:r>
    </w:p>
    <w:p w14:paraId="37FEBAA4" w14:textId="6E24F9E0" w:rsidR="00DB0232" w:rsidRDefault="00DB0232" w:rsidP="00CC1291">
      <w:pPr>
        <w:pStyle w:val="ListParagraph"/>
        <w:numPr>
          <w:ilvl w:val="0"/>
          <w:numId w:val="50"/>
        </w:numPr>
      </w:pPr>
      <w:r>
        <w:rPr>
          <w:noProof/>
        </w:rPr>
        <w:drawing>
          <wp:inline distT="0" distB="0" distL="0" distR="0" wp14:anchorId="701A25BD" wp14:editId="3626B57A">
            <wp:extent cx="4591050" cy="2419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1050" cy="2419350"/>
                    </a:xfrm>
                    <a:prstGeom prst="rect">
                      <a:avLst/>
                    </a:prstGeom>
                  </pic:spPr>
                </pic:pic>
              </a:graphicData>
            </a:graphic>
          </wp:inline>
        </w:drawing>
      </w:r>
    </w:p>
    <w:p w14:paraId="1B92EA7B" w14:textId="61D5B7EA" w:rsidR="00DB0232" w:rsidRDefault="00DB0232" w:rsidP="00CC1291">
      <w:pPr>
        <w:pStyle w:val="ListParagraph"/>
        <w:numPr>
          <w:ilvl w:val="0"/>
          <w:numId w:val="50"/>
        </w:numPr>
      </w:pPr>
      <w:r w:rsidRPr="00DB0232">
        <w:rPr>
          <w:noProof/>
        </w:rPr>
        <w:drawing>
          <wp:inline distT="0" distB="0" distL="0" distR="0" wp14:anchorId="1352C420" wp14:editId="2843665F">
            <wp:extent cx="4610100" cy="2876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0100" cy="2876550"/>
                    </a:xfrm>
                    <a:prstGeom prst="rect">
                      <a:avLst/>
                    </a:prstGeom>
                    <a:noFill/>
                    <a:ln>
                      <a:noFill/>
                    </a:ln>
                  </pic:spPr>
                </pic:pic>
              </a:graphicData>
            </a:graphic>
          </wp:inline>
        </w:drawing>
      </w:r>
    </w:p>
    <w:p w14:paraId="5EFD7AD3" w14:textId="49C175AF" w:rsidR="00151E5A" w:rsidRDefault="00151E5A" w:rsidP="00151E5A"/>
    <w:p w14:paraId="1DCCA1AE" w14:textId="097F7595" w:rsidR="00151E5A" w:rsidRDefault="00151E5A" w:rsidP="00151E5A">
      <w:pPr>
        <w:pStyle w:val="Heading3"/>
      </w:pPr>
      <w:bookmarkStart w:id="83" w:name="_Toc81204963"/>
      <w:r w:rsidRPr="00151E5A">
        <w:lastRenderedPageBreak/>
        <w:t>Kcam2021. Rational engineering of a modular bacterial CRISPR–Cas activation platform with expanded target range.pdf</w:t>
      </w:r>
      <w:bookmarkEnd w:id="83"/>
    </w:p>
    <w:p w14:paraId="79CE81EF" w14:textId="7D946938" w:rsidR="00151E5A" w:rsidRPr="00151E5A" w:rsidRDefault="00151E5A" w:rsidP="00151E5A">
      <w:pPr>
        <w:pStyle w:val="ListParagraph"/>
        <w:numPr>
          <w:ilvl w:val="0"/>
          <w:numId w:val="51"/>
        </w:numPr>
        <w:rPr>
          <w:sz w:val="24"/>
          <w:szCs w:val="24"/>
        </w:rPr>
      </w:pPr>
      <w:r w:rsidRPr="00151E5A">
        <w:t>In this paper</w:t>
      </w:r>
      <w:r>
        <w:t xml:space="preserve"> the authors describe a new approach to CRISPR activation (</w:t>
      </w:r>
      <w:proofErr w:type="spellStart"/>
      <w:r>
        <w:t>CRISPRa</w:t>
      </w:r>
      <w:proofErr w:type="spellEnd"/>
      <w:r>
        <w:t>), in which they use protein-protein interactions to connect their dCas9 to an activating domain.</w:t>
      </w:r>
    </w:p>
    <w:p w14:paraId="41958D25" w14:textId="3EEB2493" w:rsidR="00151E5A" w:rsidRDefault="00151E5A" w:rsidP="00151E5A">
      <w:pPr>
        <w:pStyle w:val="ListParagraph"/>
        <w:numPr>
          <w:ilvl w:val="0"/>
          <w:numId w:val="51"/>
        </w:numPr>
        <w:rPr>
          <w:sz w:val="24"/>
          <w:szCs w:val="24"/>
        </w:rPr>
      </w:pPr>
      <w:r>
        <w:rPr>
          <w:noProof/>
        </w:rPr>
        <w:drawing>
          <wp:inline distT="0" distB="0" distL="0" distR="0" wp14:anchorId="0D67BA87" wp14:editId="5F6B7FEB">
            <wp:extent cx="1971675" cy="2162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1675" cy="2162175"/>
                    </a:xfrm>
                    <a:prstGeom prst="rect">
                      <a:avLst/>
                    </a:prstGeom>
                  </pic:spPr>
                </pic:pic>
              </a:graphicData>
            </a:graphic>
          </wp:inline>
        </w:drawing>
      </w:r>
    </w:p>
    <w:p w14:paraId="5DE70354" w14:textId="23B61D4F" w:rsidR="00151E5A" w:rsidRDefault="00151E5A" w:rsidP="00151E5A">
      <w:pPr>
        <w:pStyle w:val="ListParagraph"/>
        <w:numPr>
          <w:ilvl w:val="0"/>
          <w:numId w:val="51"/>
        </w:numPr>
        <w:rPr>
          <w:sz w:val="24"/>
          <w:szCs w:val="24"/>
        </w:rPr>
      </w:pPr>
      <w:r>
        <w:rPr>
          <w:sz w:val="24"/>
          <w:szCs w:val="24"/>
        </w:rPr>
        <w:t>They show that this is quite useful as it allows them to test a variety of activation domains in very quick succession.</w:t>
      </w:r>
    </w:p>
    <w:p w14:paraId="1C8F2AA1" w14:textId="6AD7D952" w:rsidR="00151E5A" w:rsidRDefault="00151E5A" w:rsidP="00151E5A">
      <w:pPr>
        <w:pStyle w:val="ListParagraph"/>
        <w:numPr>
          <w:ilvl w:val="0"/>
          <w:numId w:val="51"/>
        </w:numPr>
        <w:rPr>
          <w:sz w:val="24"/>
          <w:szCs w:val="24"/>
        </w:rPr>
      </w:pPr>
      <w:r>
        <w:rPr>
          <w:sz w:val="24"/>
          <w:szCs w:val="24"/>
        </w:rPr>
        <w:t xml:space="preserve">They also investigate circularized Cas9, which I believe is a technique where we can move the C and N terminus of the protein. This means that if we attach other proteins to the C-terminus of our Cas9, they will now have a different orientation than before. This is important for this case, as </w:t>
      </w:r>
      <w:proofErr w:type="spellStart"/>
      <w:r>
        <w:rPr>
          <w:sz w:val="24"/>
          <w:szCs w:val="24"/>
        </w:rPr>
        <w:t>CRISPRa</w:t>
      </w:r>
      <w:proofErr w:type="spellEnd"/>
      <w:r>
        <w:rPr>
          <w:sz w:val="24"/>
          <w:szCs w:val="24"/>
        </w:rPr>
        <w:t xml:space="preserve"> in bacteria is reliant upon which side of the helix we can bind. This means that the new Cas9 enzymes can position the activation domain in better places, and thereby expand the possibilities of the technique. </w:t>
      </w:r>
    </w:p>
    <w:p w14:paraId="75B91D31" w14:textId="494642E8" w:rsidR="00151E5A" w:rsidRDefault="00151E5A" w:rsidP="00D52038">
      <w:pPr>
        <w:rPr>
          <w:sz w:val="24"/>
          <w:szCs w:val="24"/>
        </w:rPr>
      </w:pPr>
    </w:p>
    <w:p w14:paraId="2781A3A9" w14:textId="7D7787FA" w:rsidR="00D52038" w:rsidRPr="002C1422" w:rsidRDefault="00D52038" w:rsidP="00D52038">
      <w:pPr>
        <w:pStyle w:val="Heading3"/>
        <w:rPr>
          <w:highlight w:val="green"/>
        </w:rPr>
      </w:pPr>
      <w:bookmarkStart w:id="84" w:name="_Toc81204964"/>
      <w:r w:rsidRPr="002C1422">
        <w:rPr>
          <w:highlight w:val="green"/>
        </w:rPr>
        <w:t>Bradley2016. Tools and Principles for Microbial Gene Circuit Engineering</w:t>
      </w:r>
      <w:bookmarkEnd w:id="84"/>
    </w:p>
    <w:p w14:paraId="119E5561" w14:textId="77777777" w:rsidR="002C1422" w:rsidRDefault="002C1422" w:rsidP="00D52038">
      <w:pPr>
        <w:pStyle w:val="ListParagraph"/>
        <w:numPr>
          <w:ilvl w:val="0"/>
          <w:numId w:val="52"/>
        </w:numPr>
      </w:pPr>
      <w:r>
        <w:t xml:space="preserve">In this review, the authors exhibit the many ways that we can control transcription and translation in interesting ways. </w:t>
      </w:r>
    </w:p>
    <w:p w14:paraId="6DA88D09" w14:textId="2D250B60" w:rsidR="00D52038" w:rsidRDefault="002C1422" w:rsidP="00D52038">
      <w:pPr>
        <w:pStyle w:val="ListParagraph"/>
        <w:numPr>
          <w:ilvl w:val="0"/>
          <w:numId w:val="52"/>
        </w:numPr>
      </w:pPr>
      <w:r>
        <w:t xml:space="preserve">They are only commenting on the basic parts, (and even that not directly with the focus on logic functions), but they are really thorough. </w:t>
      </w:r>
    </w:p>
    <w:p w14:paraId="01322158" w14:textId="7730FEC7" w:rsidR="002C1422" w:rsidRPr="00D52038" w:rsidRDefault="002C1422" w:rsidP="00D52038">
      <w:pPr>
        <w:pStyle w:val="ListParagraph"/>
        <w:numPr>
          <w:ilvl w:val="0"/>
          <w:numId w:val="52"/>
        </w:numPr>
      </w:pPr>
      <w:r>
        <w:t xml:space="preserve">This is a really nice review that I highly recommend, and I intend to use many of their sources for my own stuff. </w:t>
      </w:r>
    </w:p>
    <w:p w14:paraId="6D3F9348" w14:textId="0C24B50A" w:rsidR="0063272B" w:rsidRDefault="0063272B"/>
    <w:p w14:paraId="7741F587" w14:textId="1E9ACA6E" w:rsidR="005F10C7" w:rsidRDefault="005F10C7" w:rsidP="005F10C7">
      <w:pPr>
        <w:pStyle w:val="Heading3"/>
      </w:pPr>
      <w:bookmarkStart w:id="85" w:name="_Toc81204965"/>
      <w:r w:rsidRPr="005F10C7">
        <w:t>Reread Westbrook2018. Distinct timescales of RNA regulators enable the construction of a genetic pulse generator.pdf</w:t>
      </w:r>
      <w:bookmarkEnd w:id="85"/>
    </w:p>
    <w:p w14:paraId="33549928" w14:textId="5E4C40B8" w:rsidR="005F10C7" w:rsidRDefault="005F10C7" w:rsidP="005F10C7">
      <w:pPr>
        <w:pStyle w:val="ListParagraph"/>
        <w:numPr>
          <w:ilvl w:val="0"/>
          <w:numId w:val="53"/>
        </w:numPr>
      </w:pPr>
      <w:r>
        <w:t xml:space="preserve">In this paper, the authors combine STARs and </w:t>
      </w:r>
      <w:proofErr w:type="spellStart"/>
      <w:r>
        <w:t>CRISPRi</w:t>
      </w:r>
      <w:proofErr w:type="spellEnd"/>
      <w:r>
        <w:t xml:space="preserve"> to make a pulse generator. This functions a bit like a I1-FFL, but the difference is that they are using a TXTL system, and they are only adding the DNA, and therefore not doing cell work.</w:t>
      </w:r>
    </w:p>
    <w:p w14:paraId="2E5BBBE5" w14:textId="22133909" w:rsidR="005F10C7" w:rsidRDefault="005F10C7" w:rsidP="005F10C7">
      <w:pPr>
        <w:pStyle w:val="ListParagraph"/>
        <w:numPr>
          <w:ilvl w:val="0"/>
          <w:numId w:val="53"/>
        </w:numPr>
      </w:pPr>
      <w:r>
        <w:t xml:space="preserve">In this paper, they exploit the time differences between STAR activation and </w:t>
      </w:r>
      <w:proofErr w:type="spellStart"/>
      <w:r>
        <w:t>CRISPRi</w:t>
      </w:r>
      <w:proofErr w:type="spellEnd"/>
      <w:r>
        <w:t xml:space="preserve"> repression to make their </w:t>
      </w:r>
      <w:proofErr w:type="spellStart"/>
      <w:r>
        <w:t>pule</w:t>
      </w:r>
      <w:proofErr w:type="spellEnd"/>
      <w:r>
        <w:t xml:space="preserve"> generator.</w:t>
      </w:r>
    </w:p>
    <w:p w14:paraId="567FC7D0" w14:textId="62D9D740" w:rsidR="005F10C7" w:rsidRDefault="005F10C7" w:rsidP="005F10C7">
      <w:pPr>
        <w:pStyle w:val="ListParagraph"/>
        <w:numPr>
          <w:ilvl w:val="0"/>
          <w:numId w:val="53"/>
        </w:numPr>
      </w:pPr>
      <w:r w:rsidRPr="005F10C7">
        <w:rPr>
          <w:noProof/>
        </w:rPr>
        <w:lastRenderedPageBreak/>
        <w:drawing>
          <wp:inline distT="0" distB="0" distL="0" distR="0" wp14:anchorId="3DDF3943" wp14:editId="3DB389C1">
            <wp:extent cx="4029075" cy="3009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9075" cy="3009900"/>
                    </a:xfrm>
                    <a:prstGeom prst="rect">
                      <a:avLst/>
                    </a:prstGeom>
                    <a:noFill/>
                    <a:ln>
                      <a:noFill/>
                    </a:ln>
                  </pic:spPr>
                </pic:pic>
              </a:graphicData>
            </a:graphic>
          </wp:inline>
        </w:drawing>
      </w:r>
    </w:p>
    <w:p w14:paraId="5A239168" w14:textId="0B27E60E" w:rsidR="005F10C7" w:rsidRDefault="005F10C7" w:rsidP="005F10C7">
      <w:pPr>
        <w:pStyle w:val="ListParagraph"/>
        <w:numPr>
          <w:ilvl w:val="0"/>
          <w:numId w:val="53"/>
        </w:numPr>
      </w:pPr>
      <w:r>
        <w:t xml:space="preserve">As a part of this, the make a set of mathematical models that describe the functioning of these RNA parts. They are focusing on the kinetics, which is a bit different from our focus. </w:t>
      </w:r>
    </w:p>
    <w:p w14:paraId="14B17072" w14:textId="02CD29D1" w:rsidR="005F10C7" w:rsidRDefault="005F10C7" w:rsidP="005F10C7">
      <w:pPr>
        <w:pStyle w:val="ListParagraph"/>
        <w:numPr>
          <w:ilvl w:val="0"/>
          <w:numId w:val="53"/>
        </w:numPr>
      </w:pPr>
      <w:r>
        <w:t xml:space="preserve">However, it is still cool that they can get accurate data from their STARs and use that to construct functional models that can decently predict the combined effects of STARs and </w:t>
      </w:r>
      <w:proofErr w:type="spellStart"/>
      <w:r>
        <w:t>CRISPRi</w:t>
      </w:r>
      <w:proofErr w:type="spellEnd"/>
      <w:r>
        <w:t>.</w:t>
      </w:r>
    </w:p>
    <w:p w14:paraId="13C9EA41" w14:textId="27B2E2AC" w:rsidR="00880B6D" w:rsidRDefault="00880B6D" w:rsidP="00880B6D">
      <w:pPr>
        <w:pStyle w:val="Heading3"/>
      </w:pPr>
      <w:bookmarkStart w:id="86" w:name="_Toc81204966"/>
      <w:r w:rsidRPr="00880B6D">
        <w:t>Hu2015. Generating Effective Models and Parameters for RNA Genetic Circuits</w:t>
      </w:r>
      <w:bookmarkEnd w:id="86"/>
    </w:p>
    <w:p w14:paraId="14AEB18F" w14:textId="7AC2B6E8" w:rsidR="00880B6D" w:rsidRDefault="00880B6D" w:rsidP="00880B6D">
      <w:pPr>
        <w:pStyle w:val="ListParagraph"/>
        <w:numPr>
          <w:ilvl w:val="0"/>
          <w:numId w:val="54"/>
        </w:numPr>
      </w:pPr>
      <w:r>
        <w:t xml:space="preserve">In this paper, the authors use pT181 repressor cascade from their previous work to model the behavior of pT181 attenuators. </w:t>
      </w:r>
    </w:p>
    <w:p w14:paraId="1AEFE82E" w14:textId="1F510C3E" w:rsidR="00880B6D" w:rsidRDefault="00880B6D" w:rsidP="00880B6D">
      <w:pPr>
        <w:pStyle w:val="ListParagraph"/>
        <w:numPr>
          <w:ilvl w:val="0"/>
          <w:numId w:val="54"/>
        </w:numPr>
      </w:pPr>
      <w:r>
        <w:t xml:space="preserve">They describe this behavior in a TX-TL system and they find that they can accurately predict the circuit function from relatively few experiments. </w:t>
      </w:r>
    </w:p>
    <w:p w14:paraId="034F798C" w14:textId="47204FE6" w:rsidR="00880B6D" w:rsidRDefault="00880B6D" w:rsidP="00880B6D">
      <w:pPr>
        <w:pStyle w:val="ListParagraph"/>
        <w:numPr>
          <w:ilvl w:val="0"/>
          <w:numId w:val="54"/>
        </w:numPr>
      </w:pPr>
      <w:r>
        <w:t xml:space="preserve">The model in this paper uses ODEs to generate a </w:t>
      </w:r>
      <w:r w:rsidRPr="00880B6D">
        <w:rPr>
          <w:b/>
          <w:bCs/>
        </w:rPr>
        <w:t>dynamic model</w:t>
      </w:r>
      <w:r>
        <w:t xml:space="preserve"> of these RNA parts, which makes it possible to predict their behavior over time</w:t>
      </w:r>
    </w:p>
    <w:p w14:paraId="3DA607D7" w14:textId="7C13ED79" w:rsidR="00880B6D" w:rsidRDefault="00880B6D" w:rsidP="00880B6D">
      <w:pPr>
        <w:pStyle w:val="ListParagraph"/>
        <w:numPr>
          <w:ilvl w:val="0"/>
          <w:numId w:val="54"/>
        </w:numPr>
      </w:pPr>
      <w:r w:rsidRPr="00880B6D">
        <w:rPr>
          <w:noProof/>
        </w:rPr>
        <w:lastRenderedPageBreak/>
        <w:drawing>
          <wp:inline distT="0" distB="0" distL="0" distR="0" wp14:anchorId="28A93B21" wp14:editId="079862D3">
            <wp:extent cx="5731510" cy="42830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283075"/>
                    </a:xfrm>
                    <a:prstGeom prst="rect">
                      <a:avLst/>
                    </a:prstGeom>
                    <a:noFill/>
                    <a:ln>
                      <a:noFill/>
                    </a:ln>
                  </pic:spPr>
                </pic:pic>
              </a:graphicData>
            </a:graphic>
          </wp:inline>
        </w:drawing>
      </w:r>
    </w:p>
    <w:p w14:paraId="238A3D56" w14:textId="3D1F8C7F" w:rsidR="00880B6D" w:rsidRDefault="00880B6D" w:rsidP="00880B6D">
      <w:pPr>
        <w:pStyle w:val="ListParagraph"/>
        <w:numPr>
          <w:ilvl w:val="0"/>
          <w:numId w:val="54"/>
        </w:numPr>
      </w:pPr>
      <w:r>
        <w:t xml:space="preserve">In general, the paper is very nice, but it is not exactly what I am looking for. </w:t>
      </w:r>
    </w:p>
    <w:p w14:paraId="7E5DA6BF" w14:textId="591222A0" w:rsidR="00754CEA" w:rsidRDefault="00754CEA" w:rsidP="00754CEA">
      <w:pPr>
        <w:pStyle w:val="Heading3"/>
      </w:pPr>
      <w:bookmarkStart w:id="87" w:name="_Toc81204967"/>
      <w:r w:rsidRPr="00754CEA">
        <w:t xml:space="preserve">Chen2012. Sequestration‐based </w:t>
      </w:r>
      <w:proofErr w:type="spellStart"/>
      <w:r w:rsidRPr="00754CEA">
        <w:t>bistability</w:t>
      </w:r>
      <w:proofErr w:type="spellEnd"/>
      <w:r w:rsidRPr="00754CEA">
        <w:t xml:space="preserve"> enables tuning of the switching boundaries</w:t>
      </w:r>
      <w:bookmarkEnd w:id="87"/>
    </w:p>
    <w:p w14:paraId="27C7316A" w14:textId="70E3C5E9" w:rsidR="00754CEA" w:rsidRDefault="00754CEA" w:rsidP="00754CEA">
      <w:pPr>
        <w:pStyle w:val="ListParagraph"/>
        <w:numPr>
          <w:ilvl w:val="0"/>
          <w:numId w:val="55"/>
        </w:numPr>
      </w:pPr>
      <w:r>
        <w:t>In this paper, the authors use a sigma factor sequestration circuit to make a toggle switch. In this way, the</w:t>
      </w:r>
      <w:r w:rsidR="00EE404B">
        <w:t>y can determine which way the response goes when induced at intermediate activities depending on whether the circuit was previously fully induced or not induced.</w:t>
      </w:r>
    </w:p>
    <w:p w14:paraId="6D2C7F84" w14:textId="3D1ACE60" w:rsidR="00EE404B" w:rsidRDefault="00EE404B" w:rsidP="00754CEA">
      <w:pPr>
        <w:pStyle w:val="ListParagraph"/>
        <w:numPr>
          <w:ilvl w:val="0"/>
          <w:numId w:val="55"/>
        </w:numPr>
      </w:pPr>
      <w:r>
        <w:t xml:space="preserve"> </w:t>
      </w:r>
      <w:r w:rsidRPr="00EE404B">
        <w:rPr>
          <w:noProof/>
        </w:rPr>
        <w:drawing>
          <wp:inline distT="0" distB="0" distL="0" distR="0" wp14:anchorId="3FDB1785" wp14:editId="1E7A00F1">
            <wp:extent cx="5600700" cy="2362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00700" cy="2362200"/>
                    </a:xfrm>
                    <a:prstGeom prst="rect">
                      <a:avLst/>
                    </a:prstGeom>
                    <a:noFill/>
                    <a:ln>
                      <a:noFill/>
                    </a:ln>
                  </pic:spPr>
                </pic:pic>
              </a:graphicData>
            </a:graphic>
          </wp:inline>
        </w:drawing>
      </w:r>
    </w:p>
    <w:p w14:paraId="486C13FD" w14:textId="7EC448B4" w:rsidR="00EE404B" w:rsidRDefault="00EE404B" w:rsidP="00754CEA">
      <w:pPr>
        <w:pStyle w:val="ListParagraph"/>
        <w:numPr>
          <w:ilvl w:val="0"/>
          <w:numId w:val="55"/>
        </w:numPr>
      </w:pPr>
      <w:r>
        <w:t>The paper is quite cool, but mostly nice and short.</w:t>
      </w:r>
    </w:p>
    <w:p w14:paraId="4B26130E" w14:textId="77777777" w:rsidR="00941E65" w:rsidRDefault="00941E65" w:rsidP="00941E65"/>
    <w:p w14:paraId="1A8772C4" w14:textId="279C600D" w:rsidR="00941E65" w:rsidRDefault="00941E65" w:rsidP="00941E65">
      <w:pPr>
        <w:pStyle w:val="Heading3"/>
      </w:pPr>
      <w:bookmarkStart w:id="88" w:name="_Toc81204968"/>
      <w:r w:rsidRPr="00941E65">
        <w:lastRenderedPageBreak/>
        <w:t>Hu2018. Engineering a Functional Small RNA Negative Autoregulation Network with Model-Guided Design</w:t>
      </w:r>
      <w:bookmarkEnd w:id="88"/>
    </w:p>
    <w:p w14:paraId="351D89F2" w14:textId="6ECC1833" w:rsidR="00941E65" w:rsidRDefault="00941E65" w:rsidP="00941E65">
      <w:pPr>
        <w:pStyle w:val="ListParagraph"/>
        <w:numPr>
          <w:ilvl w:val="0"/>
          <w:numId w:val="56"/>
        </w:numPr>
      </w:pPr>
      <w:r>
        <w:t>In this paper, the authors use the pT181 attenuator to construct a negative autoregulation (NAR) circuit that can speed up the response time.</w:t>
      </w:r>
    </w:p>
    <w:p w14:paraId="26C9492D" w14:textId="7673AC44" w:rsidR="00941E65" w:rsidRDefault="00941E65" w:rsidP="00941E65">
      <w:pPr>
        <w:pStyle w:val="ListParagraph"/>
        <w:numPr>
          <w:ilvl w:val="0"/>
          <w:numId w:val="56"/>
        </w:numPr>
      </w:pPr>
      <w:r>
        <w:t>They found that they needed to use a tandem repressor to actually achieve the NAR behavior, but it worked.</w:t>
      </w:r>
    </w:p>
    <w:p w14:paraId="4EA4A6C3" w14:textId="1FE5FD72" w:rsidR="00941E65" w:rsidRDefault="00941E65" w:rsidP="00941E65">
      <w:pPr>
        <w:pStyle w:val="ListParagraph"/>
        <w:numPr>
          <w:ilvl w:val="0"/>
          <w:numId w:val="56"/>
        </w:numPr>
      </w:pPr>
      <w:r w:rsidRPr="00941E65">
        <w:rPr>
          <w:noProof/>
        </w:rPr>
        <w:drawing>
          <wp:inline distT="0" distB="0" distL="0" distR="0" wp14:anchorId="36AD2125" wp14:editId="5CD955DF">
            <wp:extent cx="4181475" cy="4619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1475" cy="4619625"/>
                    </a:xfrm>
                    <a:prstGeom prst="rect">
                      <a:avLst/>
                    </a:prstGeom>
                    <a:noFill/>
                    <a:ln>
                      <a:noFill/>
                    </a:ln>
                  </pic:spPr>
                </pic:pic>
              </a:graphicData>
            </a:graphic>
          </wp:inline>
        </w:drawing>
      </w:r>
    </w:p>
    <w:p w14:paraId="5538BF27" w14:textId="0D15BFC2" w:rsidR="00941E65" w:rsidRDefault="00941E65" w:rsidP="00941E65">
      <w:pPr>
        <w:pStyle w:val="ListParagraph"/>
        <w:numPr>
          <w:ilvl w:val="0"/>
          <w:numId w:val="56"/>
        </w:numPr>
      </w:pPr>
      <w:r>
        <w:t xml:space="preserve">They also used ODEs to model the behavior very nicely, and they then used a sensitivity analysis to determine which experiments to perform in a TX-TL system to gain the most information for the fewest experiments. </w:t>
      </w:r>
    </w:p>
    <w:p w14:paraId="166A1ADE" w14:textId="19034BC0" w:rsidR="00941E65" w:rsidRDefault="00941E65" w:rsidP="00941E65">
      <w:pPr>
        <w:pStyle w:val="ListParagraph"/>
        <w:numPr>
          <w:ilvl w:val="0"/>
          <w:numId w:val="56"/>
        </w:numPr>
      </w:pPr>
      <w:r>
        <w:t>The also used a fluorescent aptamer in their cell-free experiments, which I think is neat.</w:t>
      </w:r>
    </w:p>
    <w:p w14:paraId="2E7DBCA6" w14:textId="2793F4C9" w:rsidR="00941E65" w:rsidRDefault="00941E65" w:rsidP="00941E65">
      <w:pPr>
        <w:pStyle w:val="ListParagraph"/>
        <w:numPr>
          <w:ilvl w:val="0"/>
          <w:numId w:val="56"/>
        </w:numPr>
      </w:pPr>
      <w:r>
        <w:t xml:space="preserve">Lastly, they transferred the system into </w:t>
      </w:r>
      <w:r>
        <w:rPr>
          <w:i/>
          <w:iCs/>
        </w:rPr>
        <w:t>E. coli</w:t>
      </w:r>
      <w:r>
        <w:t xml:space="preserve"> and here it also worked, although with a slower response rate than in the TX-TL, but still a significantly different T½ compared to the control.</w:t>
      </w:r>
    </w:p>
    <w:p w14:paraId="7222858E" w14:textId="71BE121D" w:rsidR="00941E65" w:rsidRDefault="00941E65" w:rsidP="00941E65">
      <w:pPr>
        <w:pStyle w:val="ListParagraph"/>
        <w:numPr>
          <w:ilvl w:val="0"/>
          <w:numId w:val="56"/>
        </w:numPr>
      </w:pPr>
      <w:r>
        <w:t xml:space="preserve">Overall a very nice paper that does some cool things. </w:t>
      </w:r>
    </w:p>
    <w:p w14:paraId="23C9E297" w14:textId="768B1789" w:rsidR="009C7FF3" w:rsidRDefault="009C7FF3" w:rsidP="009C7FF3">
      <w:pPr>
        <w:pStyle w:val="Heading3"/>
      </w:pPr>
      <w:bookmarkStart w:id="89" w:name="_Toc81204969"/>
      <w:r w:rsidRPr="009C7FF3">
        <w:t>Basel2010. Base pairing small RNAs and their roles in global regulatory networks</w:t>
      </w:r>
      <w:bookmarkEnd w:id="89"/>
    </w:p>
    <w:p w14:paraId="5112DB67" w14:textId="277CC7F7" w:rsidR="009C7FF3" w:rsidRDefault="009C7FF3" w:rsidP="009C7FF3">
      <w:pPr>
        <w:pStyle w:val="ListParagraph"/>
        <w:numPr>
          <w:ilvl w:val="0"/>
          <w:numId w:val="57"/>
        </w:numPr>
      </w:pPr>
      <w:r>
        <w:t xml:space="preserve">In this paper, the authors are </w:t>
      </w:r>
      <w:r w:rsidR="00677B77">
        <w:t>looking at sRNA regulation in bacteria and are examining which types of circuits it can make</w:t>
      </w:r>
    </w:p>
    <w:p w14:paraId="791014B6" w14:textId="47E24401" w:rsidR="00677B77" w:rsidRDefault="00677B77" w:rsidP="009C7FF3">
      <w:pPr>
        <w:pStyle w:val="ListParagraph"/>
        <w:numPr>
          <w:ilvl w:val="0"/>
          <w:numId w:val="57"/>
        </w:numPr>
      </w:pPr>
      <w:r>
        <w:t>This paper is very systems biology, and it covers autoregulation, feedback loops, feed forward loops and other motifs such as Dense Overlapping Regulon (DOR) and Single-Input Modules (SIMs).</w:t>
      </w:r>
    </w:p>
    <w:p w14:paraId="4E57A777" w14:textId="209344B2" w:rsidR="00677B77" w:rsidRDefault="00677B77" w:rsidP="009C7FF3">
      <w:pPr>
        <w:pStyle w:val="ListParagraph"/>
        <w:numPr>
          <w:ilvl w:val="0"/>
          <w:numId w:val="57"/>
        </w:numPr>
      </w:pPr>
      <w:r w:rsidRPr="00677B77">
        <w:rPr>
          <w:noProof/>
        </w:rPr>
        <w:lastRenderedPageBreak/>
        <w:drawing>
          <wp:inline distT="0" distB="0" distL="0" distR="0" wp14:anchorId="7920546B" wp14:editId="2B366953">
            <wp:extent cx="5057775" cy="5095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775" cy="5095875"/>
                    </a:xfrm>
                    <a:prstGeom prst="rect">
                      <a:avLst/>
                    </a:prstGeom>
                    <a:noFill/>
                    <a:ln>
                      <a:noFill/>
                    </a:ln>
                  </pic:spPr>
                </pic:pic>
              </a:graphicData>
            </a:graphic>
          </wp:inline>
        </w:drawing>
      </w:r>
    </w:p>
    <w:p w14:paraId="4CBF1A22" w14:textId="3EAF5A1F" w:rsidR="00677B77" w:rsidRDefault="00677B77" w:rsidP="009C7FF3">
      <w:pPr>
        <w:pStyle w:val="ListParagraph"/>
        <w:numPr>
          <w:ilvl w:val="0"/>
          <w:numId w:val="57"/>
        </w:numPr>
      </w:pPr>
      <w:r>
        <w:t>The sRNA presented here can bind to the mRNA of transcribed genes and either activate or repress transcription. This is therefore solely based on natural systems and their regulation.</w:t>
      </w:r>
    </w:p>
    <w:p w14:paraId="68212A21" w14:textId="2EE236B7" w:rsidR="00677B77" w:rsidRDefault="00677B77" w:rsidP="009C7FF3">
      <w:pPr>
        <w:pStyle w:val="ListParagraph"/>
        <w:numPr>
          <w:ilvl w:val="0"/>
          <w:numId w:val="57"/>
        </w:numPr>
      </w:pPr>
      <w:r>
        <w:t xml:space="preserve">The review is quite interesting and it provides a lot of references to good sources in the field. However, it take a more systemic approach to </w:t>
      </w:r>
      <w:proofErr w:type="spellStart"/>
      <w:r>
        <w:t>crcuits</w:t>
      </w:r>
      <w:proofErr w:type="spellEnd"/>
      <w:r>
        <w:t xml:space="preserve"> compared to my preferred synthetic approach where we try to salvage parts to make new stuff.</w:t>
      </w:r>
    </w:p>
    <w:p w14:paraId="3759D2A3" w14:textId="6F95B92B" w:rsidR="0065245B" w:rsidRDefault="0065245B" w:rsidP="0065245B">
      <w:pPr>
        <w:pStyle w:val="Heading3"/>
      </w:pPr>
      <w:bookmarkStart w:id="90" w:name="_Toc81204970"/>
      <w:r w:rsidRPr="0065245B">
        <w:t>Agrawal2018. Mathematical Modeling of RNA-Based Architectures for Closed Loop Control of Gene Expression</w:t>
      </w:r>
      <w:bookmarkEnd w:id="90"/>
    </w:p>
    <w:p w14:paraId="5DED9211" w14:textId="1835BB8B" w:rsidR="0065245B" w:rsidRDefault="0065245B" w:rsidP="0065245B">
      <w:pPr>
        <w:pStyle w:val="ListParagraph"/>
        <w:numPr>
          <w:ilvl w:val="0"/>
          <w:numId w:val="58"/>
        </w:numPr>
      </w:pPr>
      <w:r>
        <w:t xml:space="preserve">In this paper, the authors make a computational study where they investigate the dynamics of a feedback regulatory system using RNA parts. </w:t>
      </w:r>
    </w:p>
    <w:p w14:paraId="606878C5" w14:textId="1D9A7D42" w:rsidR="0065245B" w:rsidRDefault="0065245B" w:rsidP="0065245B">
      <w:pPr>
        <w:pStyle w:val="ListParagraph"/>
        <w:numPr>
          <w:ilvl w:val="0"/>
          <w:numId w:val="58"/>
        </w:numPr>
      </w:pPr>
      <w:r>
        <w:t xml:space="preserve">They have a direct and an in-direct approach where they use either STARs or </w:t>
      </w:r>
      <w:proofErr w:type="spellStart"/>
      <w:r>
        <w:t>CRISPRa</w:t>
      </w:r>
      <w:proofErr w:type="spellEnd"/>
      <w:r>
        <w:t xml:space="preserve"> to activate gene transcription, respectively. To control the activation, they are using RNA sequestration to calculate the “error” in the control circuit.</w:t>
      </w:r>
    </w:p>
    <w:p w14:paraId="4AC418A7" w14:textId="075CB069" w:rsidR="0065245B" w:rsidRDefault="0065245B" w:rsidP="0065245B">
      <w:pPr>
        <w:pStyle w:val="ListParagraph"/>
        <w:numPr>
          <w:ilvl w:val="0"/>
          <w:numId w:val="58"/>
        </w:numPr>
      </w:pPr>
      <w:r w:rsidRPr="0065245B">
        <w:rPr>
          <w:noProof/>
        </w:rPr>
        <w:lastRenderedPageBreak/>
        <w:drawing>
          <wp:inline distT="0" distB="0" distL="0" distR="0" wp14:anchorId="0BF715AA" wp14:editId="46CCADDB">
            <wp:extent cx="5692140" cy="5707380"/>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2140" cy="5707380"/>
                    </a:xfrm>
                    <a:prstGeom prst="rect">
                      <a:avLst/>
                    </a:prstGeom>
                    <a:noFill/>
                    <a:ln>
                      <a:noFill/>
                    </a:ln>
                  </pic:spPr>
                </pic:pic>
              </a:graphicData>
            </a:graphic>
          </wp:inline>
        </w:drawing>
      </w:r>
    </w:p>
    <w:p w14:paraId="09E86E63" w14:textId="6A4119BA" w:rsidR="0065245B" w:rsidRPr="009C7FF3" w:rsidRDefault="0065245B" w:rsidP="0065245B">
      <w:pPr>
        <w:pStyle w:val="ListParagraph"/>
        <w:numPr>
          <w:ilvl w:val="0"/>
          <w:numId w:val="58"/>
        </w:numPr>
      </w:pPr>
      <w:r>
        <w:t xml:space="preserve">Their results are quite convincing, but I would really like to see someone testing this in real life, either in a TX-TL system or in </w:t>
      </w:r>
      <w:r>
        <w:rPr>
          <w:i/>
          <w:iCs/>
        </w:rPr>
        <w:t>E. coli</w:t>
      </w:r>
      <w:r>
        <w:t>.</w:t>
      </w:r>
    </w:p>
    <w:p w14:paraId="6231CB14" w14:textId="0B2D8B24" w:rsidR="0000565D" w:rsidRDefault="0000565D">
      <w:r>
        <w:br w:type="page"/>
      </w:r>
    </w:p>
    <w:p w14:paraId="515DB941" w14:textId="77777777" w:rsidR="0063272B" w:rsidRDefault="0063272B">
      <w:pPr>
        <w:rPr>
          <w:rFonts w:asciiTheme="majorHAnsi" w:eastAsiaTheme="majorEastAsia" w:hAnsiTheme="majorHAnsi" w:cstheme="majorBidi"/>
          <w:b/>
          <w:bCs/>
          <w:smallCaps/>
          <w:color w:val="000000" w:themeColor="text1"/>
          <w:sz w:val="36"/>
          <w:szCs w:val="36"/>
        </w:rPr>
      </w:pPr>
    </w:p>
    <w:p w14:paraId="000000BF" w14:textId="77777777" w:rsidR="00340F68" w:rsidRDefault="00784F82" w:rsidP="00784F82">
      <w:pPr>
        <w:pStyle w:val="Heading1"/>
      </w:pPr>
      <w:bookmarkStart w:id="91" w:name="_Toc81204971"/>
      <w:r>
        <w:t>Journal clubs</w:t>
      </w:r>
      <w:bookmarkEnd w:id="91"/>
    </w:p>
    <w:p w14:paraId="000000C0" w14:textId="77777777" w:rsidR="00340F68" w:rsidRDefault="00784F82" w:rsidP="00784F82">
      <w:pPr>
        <w:pStyle w:val="Heading2"/>
      </w:pPr>
      <w:bookmarkStart w:id="92" w:name="_Toc81204972"/>
      <w:proofErr w:type="spellStart"/>
      <w:r>
        <w:t>Biobuilders</w:t>
      </w:r>
      <w:proofErr w:type="spellEnd"/>
      <w:r>
        <w:t xml:space="preserve"> journal club</w:t>
      </w:r>
      <w:bookmarkEnd w:id="92"/>
    </w:p>
    <w:p w14:paraId="000000C1" w14:textId="77777777" w:rsidR="00340F68" w:rsidRDefault="00784F82">
      <w:r>
        <w:rPr>
          <w:b/>
        </w:rPr>
        <w:t xml:space="preserve">Journal club 19/3 2020: </w:t>
      </w:r>
      <w:r>
        <w:t>Nielsen et al. - 2016 - Genetic circuit design automation</w:t>
      </w:r>
    </w:p>
    <w:p w14:paraId="000000C2" w14:textId="77777777" w:rsidR="00340F68" w:rsidRDefault="00784F82">
      <w:r>
        <w:rPr>
          <w:b/>
        </w:rPr>
        <w:t>Journal club 26/3 2020:</w:t>
      </w:r>
      <w:r>
        <w:t xml:space="preserve"> Shin et al. - 2020 - Programming Escherichia coli to function as a digital display</w:t>
      </w:r>
    </w:p>
    <w:p w14:paraId="000000C3" w14:textId="77777777" w:rsidR="00340F68" w:rsidRDefault="00784F82">
      <w:r>
        <w:rPr>
          <w:b/>
        </w:rPr>
        <w:t>Journal club 2/4 2020:</w:t>
      </w:r>
      <w:r>
        <w:t xml:space="preserve"> Labun et al. - 2019 - CHOPCHOP v3: expanding the CRISPR web toolbox beyond genome editing</w:t>
      </w:r>
    </w:p>
    <w:p w14:paraId="000000C5" w14:textId="77777777" w:rsidR="00340F68" w:rsidRDefault="00784F82" w:rsidP="00784F82">
      <w:pPr>
        <w:pStyle w:val="Heading2"/>
      </w:pPr>
      <w:bookmarkStart w:id="93" w:name="_Toc81204973"/>
      <w:r>
        <w:t>Build-a-cell journal club</w:t>
      </w:r>
      <w:bookmarkEnd w:id="93"/>
    </w:p>
    <w:p w14:paraId="000000C6" w14:textId="77777777" w:rsidR="00340F68" w:rsidRDefault="00784F82">
      <w:r>
        <w:t>For notes, see OneNote</w:t>
      </w:r>
    </w:p>
    <w:p w14:paraId="000000C7" w14:textId="77777777" w:rsidR="00340F68" w:rsidRDefault="00784F82">
      <w:r>
        <w:rPr>
          <w:b/>
        </w:rPr>
        <w:t>Journal club 23/3 2020:</w:t>
      </w:r>
      <w:r>
        <w:t xml:space="preserve"> Fan et al. - 2020 - Chromosome-free bacterial cells are safe and programmable platforms for synthetic biology</w:t>
      </w:r>
    </w:p>
    <w:p w14:paraId="000000C8" w14:textId="77777777" w:rsidR="00340F68" w:rsidRDefault="00784F82">
      <w:r>
        <w:rPr>
          <w:b/>
        </w:rPr>
        <w:t xml:space="preserve">Journal club 26/3 2020: </w:t>
      </w:r>
      <w:proofErr w:type="spellStart"/>
      <w:r>
        <w:t>Libicher</w:t>
      </w:r>
      <w:proofErr w:type="spellEnd"/>
      <w:r>
        <w:t xml:space="preserve"> et al. - 2020 - In vitro self-replication and </w:t>
      </w:r>
      <w:proofErr w:type="spellStart"/>
      <w:r>
        <w:t>multicistronic</w:t>
      </w:r>
      <w:proofErr w:type="spellEnd"/>
      <w:r>
        <w:t xml:space="preserve"> expression of large synthetic genomes</w:t>
      </w:r>
    </w:p>
    <w:p w14:paraId="000000C9" w14:textId="77777777" w:rsidR="00340F68" w:rsidRDefault="00784F82">
      <w:r>
        <w:rPr>
          <w:b/>
        </w:rPr>
        <w:t xml:space="preserve">Journal club 31/3 2020: </w:t>
      </w:r>
      <w:r>
        <w:t>Macek et al - 2019 - Protein post-translational modifications in bacteria</w:t>
      </w:r>
    </w:p>
    <w:p w14:paraId="000000CA" w14:textId="77777777" w:rsidR="00340F68" w:rsidRDefault="00784F82">
      <w:pPr>
        <w:rPr>
          <w:b/>
        </w:rPr>
      </w:pPr>
      <w:r>
        <w:rPr>
          <w:b/>
        </w:rPr>
        <w:t xml:space="preserve">Journal club 20/4 2020: </w:t>
      </w:r>
      <w:r>
        <w:t>Jakobson and Jarosz - 2018 - Organizing biochemistry in space and time using prion-like self-assembly</w:t>
      </w:r>
    </w:p>
    <w:p w14:paraId="000000CB" w14:textId="77777777" w:rsidR="00340F68" w:rsidRDefault="00784F82">
      <w:r>
        <w:rPr>
          <w:b/>
        </w:rPr>
        <w:t xml:space="preserve">Journal club 27/4 2020: </w:t>
      </w:r>
      <w:r>
        <w:t>Yim et al. - 2019 - Multiplex transcriptional characterizations across diverse bacterial species using cell-free systems</w:t>
      </w:r>
    </w:p>
    <w:p w14:paraId="000000CC" w14:textId="77777777" w:rsidR="00340F68" w:rsidRDefault="00340F68"/>
    <w:p w14:paraId="608F88F0"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000000CD" w14:textId="51DF02F8" w:rsidR="00340F68" w:rsidRDefault="00784F82" w:rsidP="0000565D">
      <w:pPr>
        <w:pStyle w:val="Heading1"/>
      </w:pPr>
      <w:bookmarkStart w:id="94" w:name="_Toc81204974"/>
      <w:r>
        <w:lastRenderedPageBreak/>
        <w:t>Mixed articles - spring</w:t>
      </w:r>
      <w:r w:rsidR="00752CF1">
        <w:t xml:space="preserve"> 2020</w:t>
      </w:r>
      <w:r>
        <w:t xml:space="preserve"> edition</w:t>
      </w:r>
      <w:bookmarkEnd w:id="94"/>
    </w:p>
    <w:p w14:paraId="000000C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Guo et al. - 2020 - Engineered Living Materials Based on Adhesin-Mediated Trapping of Programmable Cells</w:t>
      </w:r>
    </w:p>
    <w:p w14:paraId="000000D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Based on the iGEM Eindhoven 2018 project</w:t>
      </w:r>
    </w:p>
    <w:p w14:paraId="000000D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Jack et al. - 2015 - Predicting the Genetic Stability of Engineered DNA Sequences with the EFM Calculator</w:t>
      </w:r>
    </w:p>
    <w:p w14:paraId="000000D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Made a tool that can guide DNA design to include as few mutational hotspots as possible</w:t>
      </w:r>
    </w:p>
    <w:p w14:paraId="000000D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McGeoch et al. - 2020 - </w:t>
      </w:r>
      <w:proofErr w:type="spellStart"/>
      <w:r>
        <w:rPr>
          <w:rFonts w:ascii="Calibri" w:eastAsia="Calibri" w:hAnsi="Calibri" w:cs="Calibri"/>
          <w:color w:val="000000"/>
        </w:rPr>
        <w:t>Hemolithin</w:t>
      </w:r>
      <w:proofErr w:type="spellEnd"/>
      <w:r>
        <w:rPr>
          <w:rFonts w:ascii="Calibri" w:eastAsia="Calibri" w:hAnsi="Calibri" w:cs="Calibri"/>
          <w:color w:val="000000"/>
        </w:rPr>
        <w:t>; a Meteoritic Protein containing Iron and Lithium</w:t>
      </w:r>
    </w:p>
    <w:p w14:paraId="000000D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 - not my field</w:t>
      </w:r>
    </w:p>
    <w:p w14:paraId="000000D5"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proofErr w:type="spellStart"/>
      <w:r w:rsidRPr="008E1A2C">
        <w:rPr>
          <w:rFonts w:ascii="Calibri" w:eastAsia="Calibri" w:hAnsi="Calibri" w:cs="Calibri"/>
          <w:b/>
          <w:color w:val="000000"/>
          <w:highlight w:val="green"/>
        </w:rPr>
        <w:t>Mutalik</w:t>
      </w:r>
      <w:proofErr w:type="spellEnd"/>
      <w:r w:rsidRPr="008E1A2C">
        <w:rPr>
          <w:rFonts w:ascii="Calibri" w:eastAsia="Calibri" w:hAnsi="Calibri" w:cs="Calibri"/>
          <w:b/>
          <w:color w:val="000000"/>
          <w:highlight w:val="green"/>
        </w:rPr>
        <w:t xml:space="preserve"> et al. - 2013 - Precise and reliable gene expression via standard transcription and translation initiation elements</w:t>
      </w:r>
    </w:p>
    <w:p w14:paraId="000000D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developed the BCD design that I also used in the SEGA special course. </w:t>
      </w:r>
    </w:p>
    <w:p w14:paraId="000000D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Hammerling et al. - 2020 - In vitro ribosome synthesis and evolution through ribosome display</w:t>
      </w:r>
    </w:p>
    <w:p w14:paraId="000000D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0D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to be about optimizing or evolving on ribosomes in </w:t>
      </w:r>
      <w:proofErr w:type="spellStart"/>
      <w:r>
        <w:rPr>
          <w:rFonts w:ascii="Calibri" w:eastAsia="Calibri" w:hAnsi="Calibri" w:cs="Calibri"/>
          <w:color w:val="000000"/>
        </w:rPr>
        <w:t>a</w:t>
      </w:r>
      <w:proofErr w:type="spellEnd"/>
      <w:r>
        <w:rPr>
          <w:rFonts w:ascii="Calibri" w:eastAsia="Calibri" w:hAnsi="Calibri" w:cs="Calibri"/>
          <w:color w:val="000000"/>
        </w:rPr>
        <w:t xml:space="preserve"> </w:t>
      </w:r>
      <w:r>
        <w:rPr>
          <w:rFonts w:ascii="Calibri" w:eastAsia="Calibri" w:hAnsi="Calibri" w:cs="Calibri"/>
          <w:i/>
          <w:color w:val="000000"/>
        </w:rPr>
        <w:t>in vitro</w:t>
      </w:r>
      <w:r>
        <w:rPr>
          <w:rFonts w:ascii="Calibri" w:eastAsia="Calibri" w:hAnsi="Calibri" w:cs="Calibri"/>
          <w:color w:val="000000"/>
        </w:rPr>
        <w:t xml:space="preserve"> environment to improve abilities that could not have been seen </w:t>
      </w:r>
      <w:r>
        <w:rPr>
          <w:rFonts w:ascii="Calibri" w:eastAsia="Calibri" w:hAnsi="Calibri" w:cs="Calibri"/>
          <w:i/>
          <w:color w:val="000000"/>
        </w:rPr>
        <w:t>in vivo</w:t>
      </w:r>
      <w:r>
        <w:rPr>
          <w:rFonts w:ascii="Calibri" w:eastAsia="Calibri" w:hAnsi="Calibri" w:cs="Calibri"/>
          <w:color w:val="000000"/>
        </w:rPr>
        <w:t xml:space="preserve">, due to sub-par performance or lethal effects. </w:t>
      </w:r>
    </w:p>
    <w:p w14:paraId="000000D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Schwander et al. - 2016 - A synthetic pathway for the fixation of carbon dioxide in vitro</w:t>
      </w:r>
    </w:p>
    <w:p w14:paraId="000000D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relation to the Build-a-cell project</w:t>
      </w:r>
    </w:p>
    <w:p w14:paraId="000000D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research project, the scientists have developed a new pathway for carbon fixation using existing enzymes and rationally engineered enzymes. </w:t>
      </w:r>
    </w:p>
    <w:p w14:paraId="000000D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kind of research is really cool. I like it a lot, but I am not sure how I would use it personally. Hopefully, somebody will use it to revolutionize things soon. </w:t>
      </w:r>
    </w:p>
    <w:p w14:paraId="000000D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Sanchez-Pascuala et al. - 2017 - Refactoring the Embden–Meyerhof–Parnas Pathway as a Whole of Portable </w:t>
      </w:r>
      <w:proofErr w:type="spellStart"/>
      <w:r>
        <w:rPr>
          <w:rFonts w:ascii="Calibri" w:eastAsia="Calibri" w:hAnsi="Calibri" w:cs="Calibri"/>
          <w:color w:val="000000"/>
        </w:rPr>
        <w:t>GlucoBricks</w:t>
      </w:r>
      <w:proofErr w:type="spellEnd"/>
      <w:r>
        <w:rPr>
          <w:rFonts w:ascii="Calibri" w:eastAsia="Calibri" w:hAnsi="Calibri" w:cs="Calibri"/>
          <w:color w:val="000000"/>
        </w:rPr>
        <w:t xml:space="preserve"> for Implantation of Glycolytic Modules in Gram-Negative Bacteria</w:t>
      </w:r>
    </w:p>
    <w:p w14:paraId="000000D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relation to the refactoring of central metabolism in both 27220 L7 and Build-a-cell (Plasmids designed here used to construct the </w:t>
      </w:r>
      <w:proofErr w:type="spellStart"/>
      <w:r>
        <w:rPr>
          <w:rFonts w:ascii="Calibri" w:eastAsia="Calibri" w:hAnsi="Calibri" w:cs="Calibri"/>
          <w:color w:val="000000"/>
        </w:rPr>
        <w:t>SImCells</w:t>
      </w:r>
      <w:proofErr w:type="spellEnd"/>
      <w:r>
        <w:rPr>
          <w:rFonts w:ascii="Calibri" w:eastAsia="Calibri" w:hAnsi="Calibri" w:cs="Calibri"/>
          <w:color w:val="000000"/>
        </w:rPr>
        <w:t xml:space="preserve"> in Fan et al., 2020.</w:t>
      </w:r>
    </w:p>
    <w:p w14:paraId="000000E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Interesting read, but very basic compared to the other papers that have used these </w:t>
      </w:r>
      <w:proofErr w:type="spellStart"/>
      <w:r>
        <w:rPr>
          <w:rFonts w:ascii="Calibri" w:eastAsia="Calibri" w:hAnsi="Calibri" w:cs="Calibri"/>
          <w:color w:val="000000"/>
        </w:rPr>
        <w:t>GlucoBricks</w:t>
      </w:r>
      <w:proofErr w:type="spellEnd"/>
      <w:r>
        <w:rPr>
          <w:rFonts w:ascii="Calibri" w:eastAsia="Calibri" w:hAnsi="Calibri" w:cs="Calibri"/>
          <w:color w:val="000000"/>
        </w:rPr>
        <w:t xml:space="preserve"> later. </w:t>
      </w:r>
    </w:p>
    <w:p w14:paraId="000000E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Nikel and de Lorenzo - 2018 - Pseudomonas putida as a functional chassis for industrial </w:t>
      </w:r>
      <w:proofErr w:type="spellStart"/>
      <w:r>
        <w:rPr>
          <w:rFonts w:ascii="Calibri" w:eastAsia="Calibri" w:hAnsi="Calibri" w:cs="Calibri"/>
          <w:color w:val="000000"/>
        </w:rPr>
        <w:t>biocatalysis</w:t>
      </w:r>
      <w:proofErr w:type="spellEnd"/>
      <w:r>
        <w:rPr>
          <w:rFonts w:ascii="Calibri" w:eastAsia="Calibri" w:hAnsi="Calibri" w:cs="Calibri"/>
          <w:color w:val="000000"/>
        </w:rPr>
        <w:t>; From native biochemistry to trans-metabolism</w:t>
      </w:r>
    </w:p>
    <w:p w14:paraId="000000E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Relates to the Schwander et al. 2016 paper about CO2 fixation and engineering of the central metabolism. Furthermore, it is also connected to 27220 L7 as </w:t>
      </w:r>
      <w:r>
        <w:rPr>
          <w:rFonts w:ascii="Calibri" w:eastAsia="Calibri" w:hAnsi="Calibri" w:cs="Calibri"/>
          <w:b/>
          <w:color w:val="000000"/>
        </w:rPr>
        <w:t>trans-metabolism</w:t>
      </w:r>
      <w:r>
        <w:rPr>
          <w:rFonts w:ascii="Calibri" w:eastAsia="Calibri" w:hAnsi="Calibri" w:cs="Calibri"/>
          <w:color w:val="000000"/>
        </w:rPr>
        <w:t xml:space="preserve"> was in interesting concept presented here. </w:t>
      </w:r>
    </w:p>
    <w:p w14:paraId="000000E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Stopped at section 2.2, as this seemed like an introduction to </w:t>
      </w:r>
      <w:r>
        <w:rPr>
          <w:rFonts w:ascii="Calibri" w:eastAsia="Calibri" w:hAnsi="Calibri" w:cs="Calibri"/>
          <w:i/>
          <w:color w:val="000000"/>
        </w:rPr>
        <w:t>P. putida</w:t>
      </w:r>
      <w:r>
        <w:rPr>
          <w:rFonts w:ascii="Calibri" w:eastAsia="Calibri" w:hAnsi="Calibri" w:cs="Calibri"/>
          <w:color w:val="000000"/>
        </w:rPr>
        <w:t>, and it was therefore not what I was looking for.</w:t>
      </w:r>
    </w:p>
    <w:p w14:paraId="000000E4" w14:textId="77777777" w:rsidR="00340F68" w:rsidRDefault="00784F82" w:rsidP="00F6265B">
      <w:pPr>
        <w:numPr>
          <w:ilvl w:val="0"/>
          <w:numId w:val="12"/>
        </w:numPr>
        <w:pBdr>
          <w:top w:val="nil"/>
          <w:left w:val="nil"/>
          <w:bottom w:val="nil"/>
          <w:right w:val="nil"/>
          <w:between w:val="nil"/>
        </w:pBdr>
        <w:spacing w:after="0"/>
      </w:pPr>
      <w:proofErr w:type="spellStart"/>
      <w:r>
        <w:rPr>
          <w:rFonts w:ascii="Calibri" w:eastAsia="Calibri" w:hAnsi="Calibri" w:cs="Calibri"/>
          <w:color w:val="000000"/>
        </w:rPr>
        <w:t>Ögmundarson</w:t>
      </w:r>
      <w:proofErr w:type="spellEnd"/>
      <w:r>
        <w:rPr>
          <w:rFonts w:ascii="Calibri" w:eastAsia="Calibri" w:hAnsi="Calibri" w:cs="Calibri"/>
          <w:color w:val="000000"/>
        </w:rPr>
        <w:t xml:space="preserve"> et al. - 2020 - Addressing environmental sustainability of biochemicals</w:t>
      </w:r>
    </w:p>
    <w:p w14:paraId="000000E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Found of Kristoffer’s twitter</w:t>
      </w:r>
    </w:p>
    <w:p w14:paraId="000000E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May be applicable to the bachelor</w:t>
      </w:r>
    </w:p>
    <w:p w14:paraId="000000E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Shows that the production of biochemicals can be a more sustainable alternative to petrochemicals, but it can depend on the specific situation. In every case, land use is much higher for biochemicals and the global warming impact might also be higher is emissions from landfills are used. </w:t>
      </w:r>
    </w:p>
    <w:p w14:paraId="000000E8"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lastRenderedPageBreak/>
        <w:t>Walton et al. - 2020 - Unconstrained genome targeting with near-</w:t>
      </w:r>
      <w:proofErr w:type="spellStart"/>
      <w:r w:rsidRPr="008E1A2C">
        <w:rPr>
          <w:rFonts w:ascii="Calibri" w:eastAsia="Calibri" w:hAnsi="Calibri" w:cs="Calibri"/>
          <w:b/>
          <w:color w:val="000000"/>
          <w:highlight w:val="green"/>
        </w:rPr>
        <w:t>PAMless</w:t>
      </w:r>
      <w:proofErr w:type="spellEnd"/>
      <w:r w:rsidRPr="008E1A2C">
        <w:rPr>
          <w:rFonts w:ascii="Calibri" w:eastAsia="Calibri" w:hAnsi="Calibri" w:cs="Calibri"/>
          <w:b/>
          <w:color w:val="000000"/>
          <w:highlight w:val="green"/>
        </w:rPr>
        <w:t xml:space="preserve"> engineered CRISPR-Cas9 variants</w:t>
      </w:r>
    </w:p>
    <w:p w14:paraId="000000E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article, they have made a Cas9 variant that can target NGN and NAN PAMs with high efficiency and also NTN and NCN PAM with some efficiency.</w:t>
      </w:r>
    </w:p>
    <w:p w14:paraId="000000E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Thus they have created a Cas9 with basically no limitation on the PAM sequence.</w:t>
      </w:r>
    </w:p>
    <w:p w14:paraId="000000E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Gander et al. - 2017 - Digital logic circuits in yeast with CRISPR-dCas9 NOR gates</w:t>
      </w:r>
    </w:p>
    <w:p w14:paraId="000000E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have constructed a large library of NOR gates for yeast using dCas9 fused to a chromatin remodeling protein that silences genes. </w:t>
      </w:r>
    </w:p>
    <w:p w14:paraId="000000E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behavior of the gates is pretty cool, but cannot be directly transported to bacteria as it requires the use of chromatin</w:t>
      </w:r>
    </w:p>
    <w:p w14:paraId="000000E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Uses gRNA flux as the signal or “wire”</w:t>
      </w:r>
    </w:p>
    <w:p w14:paraId="000000E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Hofmann et al. - 2018 - A tightly regulated and adjustable CRISPR-dCas9 based AND gate in yeast</w:t>
      </w:r>
    </w:p>
    <w:p w14:paraId="000000F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0F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Constructed an AND gate in yeast using dCas9 where the guide RNA was fused to an activator</w:t>
      </w:r>
    </w:p>
    <w:p w14:paraId="000000F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Overall, a bit more boring than the Gander et al. paper. </w:t>
      </w:r>
    </w:p>
    <w:p w14:paraId="000000F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Martinez et al. - 2017 - CRISPR/Cas9-based genome editing for simultaneous interference with gene expression and protein stability</w:t>
      </w:r>
    </w:p>
    <w:p w14:paraId="000000F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Written by Ida from the Nørholm group</w:t>
      </w:r>
    </w:p>
    <w:p w14:paraId="000000F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developed a way to harm cells a bit, which allows for easier screening of novel antibiotics. </w:t>
      </w:r>
    </w:p>
    <w:p w14:paraId="000000F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 didn’t read the paper all the way </w:t>
      </w:r>
      <w:proofErr w:type="spellStart"/>
      <w:r>
        <w:rPr>
          <w:rFonts w:ascii="Calibri" w:eastAsia="Calibri" w:hAnsi="Calibri" w:cs="Calibri"/>
          <w:color w:val="000000"/>
        </w:rPr>
        <w:t>thruogh</w:t>
      </w:r>
      <w:proofErr w:type="spellEnd"/>
    </w:p>
    <w:p w14:paraId="000000F7"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proofErr w:type="spellStart"/>
      <w:r w:rsidRPr="008E1A2C">
        <w:rPr>
          <w:rFonts w:ascii="Calibri" w:eastAsia="Calibri" w:hAnsi="Calibri" w:cs="Calibri"/>
          <w:b/>
          <w:color w:val="000000"/>
          <w:highlight w:val="green"/>
        </w:rPr>
        <w:t>Taketani</w:t>
      </w:r>
      <w:proofErr w:type="spellEnd"/>
      <w:r w:rsidRPr="008E1A2C">
        <w:rPr>
          <w:rFonts w:ascii="Calibri" w:eastAsia="Calibri" w:hAnsi="Calibri" w:cs="Calibri"/>
          <w:b/>
          <w:color w:val="000000"/>
          <w:highlight w:val="green"/>
        </w:rPr>
        <w:t xml:space="preserve"> et al. (Voigt group) - 2020 - Genetic circuit design automation for the gut resident species Bacteroides </w:t>
      </w:r>
      <w:proofErr w:type="spellStart"/>
      <w:r w:rsidRPr="008E1A2C">
        <w:rPr>
          <w:rFonts w:ascii="Calibri" w:eastAsia="Calibri" w:hAnsi="Calibri" w:cs="Calibri"/>
          <w:b/>
          <w:color w:val="000000"/>
          <w:highlight w:val="green"/>
        </w:rPr>
        <w:t>thetaiotaomicron</w:t>
      </w:r>
      <w:proofErr w:type="spellEnd"/>
    </w:p>
    <w:p w14:paraId="000000F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Wild paper. It is frustrating how good they are.</w:t>
      </w:r>
    </w:p>
    <w:p w14:paraId="000000F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they developed a set of NOT gates in a new bacterial genus: </w:t>
      </w:r>
      <w:r>
        <w:rPr>
          <w:rFonts w:ascii="Calibri" w:eastAsia="Calibri" w:hAnsi="Calibri" w:cs="Calibri"/>
          <w:i/>
          <w:color w:val="000000"/>
        </w:rPr>
        <w:t>Bacteroides</w:t>
      </w:r>
      <w:r>
        <w:rPr>
          <w:rFonts w:ascii="Calibri" w:eastAsia="Calibri" w:hAnsi="Calibri" w:cs="Calibri"/>
          <w:color w:val="000000"/>
        </w:rPr>
        <w:t xml:space="preserve"> and characterized them for the use in NOR gates. Then they used Cello to design logic circuits to perform in these new bacteria, and it worked perfectly.</w:t>
      </w:r>
    </w:p>
    <w:p w14:paraId="000000F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An interesting difference from last paper: They use dCas9 repression instead of the “normal” regulators, as these were not as clearly characterized in the new host. This can also be used in other organisms. </w:t>
      </w:r>
      <w:r>
        <w:rPr>
          <w:rFonts w:ascii="Calibri" w:eastAsia="Calibri" w:hAnsi="Calibri" w:cs="Calibri"/>
          <w:b/>
          <w:color w:val="000000"/>
        </w:rPr>
        <w:t>Note: It is still the RNAP flux that is the wire.</w:t>
      </w:r>
    </w:p>
    <w:p w14:paraId="000000F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would be interesting to be inspired by their findings and try to develop a system for other organisms, like </w:t>
      </w:r>
      <w:r>
        <w:rPr>
          <w:rFonts w:ascii="Calibri" w:eastAsia="Calibri" w:hAnsi="Calibri" w:cs="Calibri"/>
          <w:i/>
          <w:color w:val="000000"/>
        </w:rPr>
        <w:t>Bacillus</w:t>
      </w:r>
      <w:r>
        <w:rPr>
          <w:rFonts w:ascii="Calibri" w:eastAsia="Calibri" w:hAnsi="Calibri" w:cs="Calibri"/>
          <w:color w:val="000000"/>
        </w:rPr>
        <w:t xml:space="preserve"> or even </w:t>
      </w:r>
      <w:r>
        <w:rPr>
          <w:rFonts w:ascii="Calibri" w:eastAsia="Calibri" w:hAnsi="Calibri" w:cs="Calibri"/>
          <w:i/>
          <w:color w:val="000000"/>
        </w:rPr>
        <w:t>Aspergillus</w:t>
      </w:r>
      <w:r>
        <w:rPr>
          <w:rFonts w:ascii="Calibri" w:eastAsia="Calibri" w:hAnsi="Calibri" w:cs="Calibri"/>
          <w:color w:val="000000"/>
        </w:rPr>
        <w:t xml:space="preserve"> (idea for an iGEM team)</w:t>
      </w:r>
    </w:p>
    <w:p w14:paraId="000000F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Nangle2020. The case for biotech on Mars</w:t>
      </w:r>
    </w:p>
    <w:p w14:paraId="000000FD" w14:textId="19BD9AB2"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article covers how biotechnology could be used to sustain a population on Mars. It focuses on four distinct areas: food, materials, therapeutics, and recycling of resources. </w:t>
      </w:r>
    </w:p>
    <w:p w14:paraId="000000F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gives a lot of interesting ideas for other biotechnological projects I would like to do.</w:t>
      </w:r>
    </w:p>
    <w:p w14:paraId="000000F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Evans et al. - 2020 - Embrace experimentation in biosecurity governance</w:t>
      </w:r>
    </w:p>
    <w:p w14:paraId="0000010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Written by some iGEM people, including Jacob Beal and Megan Palmer.</w:t>
      </w:r>
    </w:p>
    <w:p w14:paraId="0000010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concerned with biosecurity and how we go about it. They advocate for a more “experimental” approach, where we try to think of governance as experiments that requires hypothesis and can be tested. This means that the rules can be updated if they don’t accomplish what we wanted them to</w:t>
      </w:r>
    </w:p>
    <w:p w14:paraId="0000010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Chory2020. Flexible open-source automation for robotic bioengineering</w:t>
      </w:r>
    </w:p>
    <w:p w14:paraId="0000010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this paper, the authors have made an open-source interface for the Hamilton robots that allows for easier interactions and they also expand on the capabilities of the robots.</w:t>
      </w:r>
    </w:p>
    <w:p w14:paraId="0000010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expand the capabilities and try to use the robot not just to replace human pipetting, but to do things we never could, like maintain 300 colonies at a semi-constant OD over 36 hours. </w:t>
      </w:r>
    </w:p>
    <w:p w14:paraId="0000010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According to Marcus, this is not that revolutionary, as other manufacturers have surpassed the Hamilton in user interfaces a long time ago. This is more a leveling of the playing field.</w:t>
      </w:r>
    </w:p>
    <w:p w14:paraId="0000010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Gonzalez et al. (Voigt group) - 2020 - Resilient living materials built by printing bacterial spores</w:t>
      </w:r>
    </w:p>
    <w:p w14:paraId="0000010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3D print agarose together with </w:t>
      </w:r>
      <w:r>
        <w:rPr>
          <w:rFonts w:ascii="Calibri" w:eastAsia="Calibri" w:hAnsi="Calibri" w:cs="Calibri"/>
          <w:i/>
          <w:color w:val="000000"/>
        </w:rPr>
        <w:t>Bacillus subtilis</w:t>
      </w:r>
      <w:r>
        <w:rPr>
          <w:rFonts w:ascii="Calibri" w:eastAsia="Calibri" w:hAnsi="Calibri" w:cs="Calibri"/>
          <w:color w:val="000000"/>
        </w:rPr>
        <w:t xml:space="preserve"> spores so the surface of the material will have germinating spores.</w:t>
      </w:r>
    </w:p>
    <w:p w14:paraId="0000010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can be used for biosensing and medical purposes, as the </w:t>
      </w:r>
      <w:r>
        <w:rPr>
          <w:rFonts w:ascii="Calibri" w:eastAsia="Calibri" w:hAnsi="Calibri" w:cs="Calibri"/>
          <w:i/>
          <w:color w:val="000000"/>
        </w:rPr>
        <w:t>B. subtilis</w:t>
      </w:r>
      <w:r>
        <w:rPr>
          <w:rFonts w:ascii="Calibri" w:eastAsia="Calibri" w:hAnsi="Calibri" w:cs="Calibri"/>
          <w:color w:val="000000"/>
        </w:rPr>
        <w:t xml:space="preserve"> can be made to sense pathogens (here MRSA was tested) and then produce an appropriate antibiotic. </w:t>
      </w:r>
    </w:p>
    <w:p w14:paraId="0000010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round cool stuff.</w:t>
      </w:r>
    </w:p>
    <w:p w14:paraId="0000010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Yang2009. Ultrahigh-throughput FACS-based screening for directed enzyme evolution.</w:t>
      </w:r>
    </w:p>
    <w:p w14:paraId="0000010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0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A review focused on the use of FACS to screen for enzymatic activity in a directed evolution experiment. </w:t>
      </w:r>
    </w:p>
    <w:p w14:paraId="0000010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Zhang2015. Development of a Reversibly Switchable Fluorescent Protein for Super-Resolution Optical Fluctuation Imaging (SOFI)</w:t>
      </w:r>
    </w:p>
    <w:p w14:paraId="0000010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0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optimized a fluorescent protein. I am not quite sure how the protein is reversibly switchable, but it sounds nice. </w:t>
      </w:r>
    </w:p>
    <w:p w14:paraId="0000011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Kaberniuk2017. moxDendra2; an inert </w:t>
      </w:r>
      <w:proofErr w:type="spellStart"/>
      <w:r>
        <w:rPr>
          <w:rFonts w:ascii="Calibri" w:eastAsia="Calibri" w:hAnsi="Calibri" w:cs="Calibri"/>
          <w:color w:val="000000"/>
        </w:rPr>
        <w:t>photoswitchable</w:t>
      </w:r>
      <w:proofErr w:type="spellEnd"/>
      <w:r>
        <w:rPr>
          <w:rFonts w:ascii="Calibri" w:eastAsia="Calibri" w:hAnsi="Calibri" w:cs="Calibri"/>
          <w:color w:val="000000"/>
        </w:rPr>
        <w:t xml:space="preserve"> protein for oxidizing environments</w:t>
      </w:r>
    </w:p>
    <w:p w14:paraId="0000011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1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they optimized a fluorescent protein to be </w:t>
      </w:r>
      <w:proofErr w:type="spellStart"/>
      <w:r>
        <w:rPr>
          <w:rFonts w:ascii="Calibri" w:eastAsia="Calibri" w:hAnsi="Calibri" w:cs="Calibri"/>
          <w:color w:val="000000"/>
        </w:rPr>
        <w:t>photoswitchable</w:t>
      </w:r>
      <w:proofErr w:type="spellEnd"/>
      <w:r>
        <w:rPr>
          <w:rFonts w:ascii="Calibri" w:eastAsia="Calibri" w:hAnsi="Calibri" w:cs="Calibri"/>
          <w:color w:val="000000"/>
        </w:rPr>
        <w:t xml:space="preserve">, but still work in oxidizing environments, such as in the ER of eukaryotic cells. </w:t>
      </w:r>
    </w:p>
    <w:p w14:paraId="0000011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J.R.R. Tolkien - 1939 - On Fairy Stories</w:t>
      </w:r>
    </w:p>
    <w:p w14:paraId="0000011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essay, Tolkien lays out his thoughts about Fantasy</w:t>
      </w:r>
    </w:p>
    <w:p w14:paraId="0000011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is interesting to read how he saw the field (what we now would call a genre) of fantasy and tried to identify what there was to it. </w:t>
      </w:r>
    </w:p>
    <w:p w14:paraId="0000011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His immediate thoughts might not be the most applicable today as fantasy has moved from the obscure and reserved for nurseries, to the grad and epic stories that can move all of the population. </w:t>
      </w:r>
    </w:p>
    <w:p w14:paraId="0000011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Chen2019. Simple and efficient genome recombineering using </w:t>
      </w:r>
      <w:proofErr w:type="spellStart"/>
      <w:r>
        <w:rPr>
          <w:rFonts w:ascii="Calibri" w:eastAsia="Calibri" w:hAnsi="Calibri" w:cs="Calibri"/>
          <w:color w:val="000000"/>
        </w:rPr>
        <w:t>kil</w:t>
      </w:r>
      <w:proofErr w:type="spellEnd"/>
      <w:r>
        <w:rPr>
          <w:rFonts w:ascii="Calibri" w:eastAsia="Calibri" w:hAnsi="Calibri" w:cs="Calibri"/>
          <w:color w:val="000000"/>
        </w:rPr>
        <w:t xml:space="preserve"> counter-selection in Escherichia coli</w:t>
      </w:r>
    </w:p>
    <w:p w14:paraId="0000011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a new counter-selectable marker for </w:t>
      </w:r>
      <w:r>
        <w:rPr>
          <w:rFonts w:ascii="Calibri" w:eastAsia="Calibri" w:hAnsi="Calibri" w:cs="Calibri"/>
          <w:i/>
          <w:color w:val="000000"/>
        </w:rPr>
        <w:t>E. coli</w:t>
      </w:r>
      <w:r>
        <w:rPr>
          <w:rFonts w:ascii="Calibri" w:eastAsia="Calibri" w:hAnsi="Calibri" w:cs="Calibri"/>
          <w:color w:val="000000"/>
        </w:rPr>
        <w:t xml:space="preserve"> is developed. It is based on the </w:t>
      </w:r>
      <w:proofErr w:type="spellStart"/>
      <w:r>
        <w:rPr>
          <w:rFonts w:ascii="Calibri" w:eastAsia="Calibri" w:hAnsi="Calibri" w:cs="Calibri"/>
          <w:i/>
          <w:color w:val="000000"/>
        </w:rPr>
        <w:t>kil</w:t>
      </w:r>
      <w:proofErr w:type="spellEnd"/>
      <w:r>
        <w:rPr>
          <w:rFonts w:ascii="Calibri" w:eastAsia="Calibri" w:hAnsi="Calibri" w:cs="Calibri"/>
          <w:color w:val="000000"/>
        </w:rPr>
        <w:t xml:space="preserve"> gene from the lambda phage and is regulated by a temperature sensitive repressor. This means that the cells cannot grow above 42 C.</w:t>
      </w:r>
    </w:p>
    <w:p w14:paraId="0000011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show that their system works very well for integration in multiple loci</w:t>
      </w:r>
    </w:p>
    <w:p w14:paraId="0000011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around a neat study.</w:t>
      </w:r>
    </w:p>
    <w:p w14:paraId="0000011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Kelly2009. Measuring the activity of BioBrick promoters using an in vivo reference standard</w:t>
      </w:r>
    </w:p>
    <w:p w14:paraId="0000011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is the first to develop the Relative Promoter Unit (RPU) concept. </w:t>
      </w:r>
    </w:p>
    <w:p w14:paraId="0000011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 xml:space="preserve">They used J23101 as the reference promoter and showed that it worked as a good standard across different labs. </w:t>
      </w:r>
    </w:p>
    <w:p w14:paraId="0000011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around a very nice paper (maybe a bit too wordy)</w:t>
      </w:r>
    </w:p>
    <w:p w14:paraId="0000011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Jarzab2020. </w:t>
      </w:r>
      <w:proofErr w:type="spellStart"/>
      <w:r>
        <w:rPr>
          <w:rFonts w:ascii="Calibri" w:eastAsia="Calibri" w:hAnsi="Calibri" w:cs="Calibri"/>
          <w:color w:val="000000"/>
        </w:rPr>
        <w:t>Meltome</w:t>
      </w:r>
      <w:proofErr w:type="spellEnd"/>
      <w:r>
        <w:rPr>
          <w:rFonts w:ascii="Calibri" w:eastAsia="Calibri" w:hAnsi="Calibri" w:cs="Calibri"/>
          <w:color w:val="000000"/>
        </w:rPr>
        <w:t xml:space="preserve"> atlas—thermal proteome stability across the tree of life</w:t>
      </w:r>
    </w:p>
    <w:p w14:paraId="0000012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study, the authors have analyzed the temperature of precipitation for 48000 proteins.</w:t>
      </w:r>
    </w:p>
    <w:p w14:paraId="0000012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find some interesting things, but it is not generally relevant for my work and interests.</w:t>
      </w:r>
    </w:p>
    <w:p w14:paraId="0000012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Radeck2013. The Bacillus BioBrick Box; generation and evaluation of essential genetic building blocks for standardized work with Bacillus subtilis.</w:t>
      </w:r>
    </w:p>
    <w:p w14:paraId="0000012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adapted the LMU Munich 2012 iGEM project for publication. They have constructed and tested a BioBrick system for </w:t>
      </w:r>
      <w:r>
        <w:rPr>
          <w:rFonts w:ascii="Calibri" w:eastAsia="Calibri" w:hAnsi="Calibri" w:cs="Calibri"/>
          <w:i/>
          <w:color w:val="000000"/>
        </w:rPr>
        <w:t>Bacillus subtilis</w:t>
      </w:r>
      <w:r>
        <w:rPr>
          <w:rFonts w:ascii="Calibri" w:eastAsia="Calibri" w:hAnsi="Calibri" w:cs="Calibri"/>
          <w:color w:val="000000"/>
        </w:rPr>
        <w:t xml:space="preserve">. </w:t>
      </w:r>
    </w:p>
    <w:p w14:paraId="0000012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During this, they constructed five plasmids, characterized a couple of promoters ad characterized the </w:t>
      </w:r>
      <w:r>
        <w:rPr>
          <w:rFonts w:ascii="Calibri" w:eastAsia="Calibri" w:hAnsi="Calibri" w:cs="Calibri"/>
          <w:i/>
          <w:color w:val="000000"/>
        </w:rPr>
        <w:t>lux</w:t>
      </w:r>
      <w:r>
        <w:rPr>
          <w:rFonts w:ascii="Calibri" w:eastAsia="Calibri" w:hAnsi="Calibri" w:cs="Calibri"/>
          <w:color w:val="000000"/>
        </w:rPr>
        <w:t xml:space="preserve"> operon as a reporter in </w:t>
      </w:r>
      <w:r>
        <w:rPr>
          <w:rFonts w:ascii="Calibri" w:eastAsia="Calibri" w:hAnsi="Calibri" w:cs="Calibri"/>
          <w:i/>
          <w:color w:val="000000"/>
        </w:rPr>
        <w:t>B. subtilis</w:t>
      </w:r>
      <w:r>
        <w:rPr>
          <w:rFonts w:ascii="Calibri" w:eastAsia="Calibri" w:hAnsi="Calibri" w:cs="Calibri"/>
          <w:color w:val="000000"/>
        </w:rPr>
        <w:t>.</w:t>
      </w:r>
    </w:p>
    <w:p w14:paraId="00000125"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Popp2017. The Bacillus BioBrick Box 2.0; expanding the genetic toolbox for the standardized work with Bacillus subtilis</w:t>
      </w:r>
    </w:p>
    <w:p w14:paraId="0000012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presents the updated toolbox for BioBricks in </w:t>
      </w:r>
      <w:r>
        <w:rPr>
          <w:rFonts w:ascii="Calibri" w:eastAsia="Calibri" w:hAnsi="Calibri" w:cs="Calibri"/>
          <w:i/>
          <w:color w:val="000000"/>
        </w:rPr>
        <w:t>B. subtilis</w:t>
      </w:r>
      <w:r>
        <w:rPr>
          <w:rFonts w:ascii="Calibri" w:eastAsia="Calibri" w:hAnsi="Calibri" w:cs="Calibri"/>
          <w:color w:val="000000"/>
        </w:rPr>
        <w:t xml:space="preserve">. </w:t>
      </w:r>
    </w:p>
    <w:p w14:paraId="0000012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they add more plasmids with different resistances and integration sites. They also have a replicative plasmid.</w:t>
      </w:r>
    </w:p>
    <w:p w14:paraId="0000012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also test different fluorescent proteins and codon-optimized them</w:t>
      </w:r>
    </w:p>
    <w:p w14:paraId="0000012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Beal2020. The long journey towards standards for engineering biosystems</w:t>
      </w:r>
    </w:p>
    <w:p w14:paraId="0000012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argue for the adoption of standards in synthetic biology.</w:t>
      </w:r>
    </w:p>
    <w:p w14:paraId="0000012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do not advocate for any specific standards, they just argue that we really should decide on some, but that the decision should come somewhat naturally.</w:t>
      </w:r>
    </w:p>
    <w:p w14:paraId="0000012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also has a good list of ‘further reading’, which was nice.</w:t>
      </w:r>
    </w:p>
    <w:p w14:paraId="0000012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Guerout-Fleury1995. Antibiotic-resistance cassettes for Bacillus subtilis</w:t>
      </w:r>
    </w:p>
    <w:p w14:paraId="0000012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literally 2 pages long and covers four plasmids with four different antibiotic resistance markers (erythromycin, kanamycin, tetracycline, and spectinomycin).</w:t>
      </w:r>
    </w:p>
    <w:p w14:paraId="0000012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Juhas2016. Integrative bacterial artificial chromosomes for DNA integration into the Bacillus subtilis chromosome</w:t>
      </w:r>
    </w:p>
    <w:p w14:paraId="0000013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describe a way to easily integrate large constructs into the genome of </w:t>
      </w:r>
      <w:r>
        <w:rPr>
          <w:rFonts w:ascii="Calibri" w:eastAsia="Calibri" w:hAnsi="Calibri" w:cs="Calibri"/>
          <w:i/>
          <w:color w:val="000000"/>
        </w:rPr>
        <w:t>B. subtilis</w:t>
      </w:r>
      <w:r>
        <w:rPr>
          <w:rFonts w:ascii="Calibri" w:eastAsia="Calibri" w:hAnsi="Calibri" w:cs="Calibri"/>
          <w:color w:val="000000"/>
        </w:rPr>
        <w:t xml:space="preserve">. </w:t>
      </w:r>
    </w:p>
    <w:p w14:paraId="0000013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process is mediated by lambda Red recombination in </w:t>
      </w:r>
      <w:r>
        <w:rPr>
          <w:rFonts w:ascii="Calibri" w:eastAsia="Calibri" w:hAnsi="Calibri" w:cs="Calibri"/>
          <w:i/>
          <w:color w:val="000000"/>
        </w:rPr>
        <w:t>E. coli</w:t>
      </w:r>
      <w:r>
        <w:rPr>
          <w:rFonts w:ascii="Calibri" w:eastAsia="Calibri" w:hAnsi="Calibri" w:cs="Calibri"/>
          <w:color w:val="000000"/>
        </w:rPr>
        <w:t xml:space="preserve"> before transforming into </w:t>
      </w:r>
      <w:r>
        <w:rPr>
          <w:rFonts w:ascii="Calibri" w:eastAsia="Calibri" w:hAnsi="Calibri" w:cs="Calibri"/>
          <w:i/>
          <w:color w:val="000000"/>
        </w:rPr>
        <w:t>B. subtilis</w:t>
      </w:r>
      <w:r>
        <w:rPr>
          <w:rFonts w:ascii="Calibri" w:eastAsia="Calibri" w:hAnsi="Calibri" w:cs="Calibri"/>
          <w:color w:val="000000"/>
        </w:rPr>
        <w:t xml:space="preserve">. </w:t>
      </w:r>
    </w:p>
    <w:p w14:paraId="0000013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also have a lot of other sources that could be useful.</w:t>
      </w:r>
    </w:p>
    <w:p w14:paraId="0000013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Fernandez-Rodriguez2015 (Voigt group). Memory and Combinatorial Logic Based on DNA Inversions; Dynamics and Evolutionary Stability</w:t>
      </w:r>
    </w:p>
    <w:p w14:paraId="0000013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use a set-reset pair of </w:t>
      </w:r>
      <w:proofErr w:type="spellStart"/>
      <w:r>
        <w:rPr>
          <w:rFonts w:ascii="Calibri" w:eastAsia="Calibri" w:hAnsi="Calibri" w:cs="Calibri"/>
          <w:color w:val="000000"/>
        </w:rPr>
        <w:t>flippases</w:t>
      </w:r>
      <w:proofErr w:type="spellEnd"/>
      <w:r>
        <w:rPr>
          <w:rFonts w:ascii="Calibri" w:eastAsia="Calibri" w:hAnsi="Calibri" w:cs="Calibri"/>
          <w:color w:val="000000"/>
        </w:rPr>
        <w:t xml:space="preserve"> to create a memory logic state and a not gate in </w:t>
      </w:r>
      <w:r>
        <w:rPr>
          <w:rFonts w:ascii="Calibri" w:eastAsia="Calibri" w:hAnsi="Calibri" w:cs="Calibri"/>
          <w:i/>
          <w:color w:val="000000"/>
        </w:rPr>
        <w:t>E. coli</w:t>
      </w:r>
      <w:r>
        <w:rPr>
          <w:rFonts w:ascii="Calibri" w:eastAsia="Calibri" w:hAnsi="Calibri" w:cs="Calibri"/>
          <w:color w:val="000000"/>
        </w:rPr>
        <w:t>.</w:t>
      </w:r>
    </w:p>
    <w:p w14:paraId="0000013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technology is interesting, but other less draining methods might exist for the construction of gates</w:t>
      </w:r>
    </w:p>
    <w:p w14:paraId="0000013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However, the memory aspect of </w:t>
      </w:r>
      <w:proofErr w:type="spellStart"/>
      <w:r>
        <w:rPr>
          <w:rFonts w:ascii="Calibri" w:eastAsia="Calibri" w:hAnsi="Calibri" w:cs="Calibri"/>
          <w:color w:val="000000"/>
        </w:rPr>
        <w:t>flippases</w:t>
      </w:r>
      <w:proofErr w:type="spellEnd"/>
      <w:r>
        <w:rPr>
          <w:rFonts w:ascii="Calibri" w:eastAsia="Calibri" w:hAnsi="Calibri" w:cs="Calibri"/>
          <w:color w:val="000000"/>
        </w:rPr>
        <w:t xml:space="preserve"> is unparalleled as of now.</w:t>
      </w:r>
    </w:p>
    <w:p w14:paraId="0000013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Vilanova2014. iGEM 2.0—</w:t>
      </w:r>
      <w:proofErr w:type="spellStart"/>
      <w:r>
        <w:rPr>
          <w:rFonts w:ascii="Calibri" w:eastAsia="Calibri" w:hAnsi="Calibri" w:cs="Calibri"/>
          <w:color w:val="000000"/>
        </w:rPr>
        <w:t>refoundations</w:t>
      </w:r>
      <w:proofErr w:type="spellEnd"/>
      <w:r>
        <w:rPr>
          <w:rFonts w:ascii="Calibri" w:eastAsia="Calibri" w:hAnsi="Calibri" w:cs="Calibri"/>
          <w:color w:val="000000"/>
        </w:rPr>
        <w:t xml:space="preserve"> for engineering biology</w:t>
      </w:r>
    </w:p>
    <w:p w14:paraId="0000013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raises some questions about how the iGEM competition is run.</w:t>
      </w:r>
    </w:p>
    <w:p w14:paraId="00000139" w14:textId="6B5D50A3"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Note: This paper is becoming very old, which means that some of its criticisms are not that accurate </w:t>
      </w:r>
      <w:r w:rsidR="00661EF3">
        <w:rPr>
          <w:rFonts w:ascii="Calibri" w:eastAsia="Calibri" w:hAnsi="Calibri" w:cs="Calibri"/>
          <w:color w:val="000000"/>
        </w:rPr>
        <w:t>anymore</w:t>
      </w:r>
      <w:r>
        <w:rPr>
          <w:rFonts w:ascii="Calibri" w:eastAsia="Calibri" w:hAnsi="Calibri" w:cs="Calibri"/>
          <w:color w:val="000000"/>
        </w:rPr>
        <w:t>.</w:t>
      </w:r>
    </w:p>
    <w:p w14:paraId="0000013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They emphasize that iGEM has to value characterization of parts higher than just adding more parts of questionable nature.</w:t>
      </w:r>
    </w:p>
    <w:p w14:paraId="0000013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emphasize that taking winning projects and applying them should be encouraged, as this could be much more impactful in the real world. </w:t>
      </w:r>
    </w:p>
    <w:p w14:paraId="0000013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Overkamp2013. Benchmarking Various Green Fluorescent Protein Variants in Bacillus subtilis, Streptococcus pneumoniae, and Lactococcus lactis for Live Cell Imaging</w:t>
      </w:r>
    </w:p>
    <w:p w14:paraId="0000013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evaluated several different kinds of GFP in three organisms, </w:t>
      </w:r>
      <w:r>
        <w:rPr>
          <w:rFonts w:ascii="Calibri" w:eastAsia="Calibri" w:hAnsi="Calibri" w:cs="Calibri"/>
          <w:i/>
          <w:color w:val="000000"/>
        </w:rPr>
        <w:t>B. subtilis</w:t>
      </w:r>
      <w:r>
        <w:rPr>
          <w:rFonts w:ascii="Calibri" w:eastAsia="Calibri" w:hAnsi="Calibri" w:cs="Calibri"/>
          <w:color w:val="000000"/>
        </w:rPr>
        <w:t xml:space="preserve">, </w:t>
      </w:r>
      <w:r>
        <w:rPr>
          <w:rFonts w:ascii="Calibri" w:eastAsia="Calibri" w:hAnsi="Calibri" w:cs="Calibri"/>
          <w:i/>
          <w:color w:val="000000"/>
        </w:rPr>
        <w:t>Streptococcus pneumoniae</w:t>
      </w:r>
      <w:r>
        <w:rPr>
          <w:rFonts w:ascii="Calibri" w:eastAsia="Calibri" w:hAnsi="Calibri" w:cs="Calibri"/>
          <w:color w:val="000000"/>
        </w:rPr>
        <w:t xml:space="preserve">, and </w:t>
      </w:r>
      <w:r>
        <w:rPr>
          <w:rFonts w:ascii="Calibri" w:eastAsia="Calibri" w:hAnsi="Calibri" w:cs="Calibri"/>
          <w:i/>
          <w:color w:val="000000"/>
        </w:rPr>
        <w:t>Lactococcus lactis</w:t>
      </w:r>
      <w:r>
        <w:rPr>
          <w:rFonts w:ascii="Calibri" w:eastAsia="Calibri" w:hAnsi="Calibri" w:cs="Calibri"/>
          <w:color w:val="000000"/>
        </w:rPr>
        <w:t>.</w:t>
      </w:r>
    </w:p>
    <w:p w14:paraId="0000013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found which specific GFP variant that fluoresced the most in each bacterium.</w:t>
      </w:r>
    </w:p>
    <w:p w14:paraId="0000013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is not relevant for me. </w:t>
      </w:r>
    </w:p>
    <w:p w14:paraId="0000014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Li2020. Genome-Wide </w:t>
      </w:r>
      <w:proofErr w:type="spellStart"/>
      <w:r>
        <w:rPr>
          <w:rFonts w:ascii="Calibri" w:eastAsia="Calibri" w:hAnsi="Calibri" w:cs="Calibri"/>
          <w:color w:val="000000"/>
        </w:rPr>
        <w:t>CRISPRi</w:t>
      </w:r>
      <w:proofErr w:type="spellEnd"/>
      <w:r>
        <w:rPr>
          <w:rFonts w:ascii="Calibri" w:eastAsia="Calibri" w:hAnsi="Calibri" w:cs="Calibri"/>
          <w:color w:val="000000"/>
        </w:rPr>
        <w:t>-Based Identification of Targets for Decoupling Growth from Production</w:t>
      </w:r>
    </w:p>
    <w:p w14:paraId="0000014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designed a very large </w:t>
      </w:r>
      <w:proofErr w:type="spellStart"/>
      <w:r>
        <w:rPr>
          <w:rFonts w:ascii="Calibri" w:eastAsia="Calibri" w:hAnsi="Calibri" w:cs="Calibri"/>
          <w:color w:val="000000"/>
        </w:rPr>
        <w:t>CRISPRi</w:t>
      </w:r>
      <w:proofErr w:type="spellEnd"/>
      <w:r>
        <w:rPr>
          <w:rFonts w:ascii="Calibri" w:eastAsia="Calibri" w:hAnsi="Calibri" w:cs="Calibri"/>
          <w:color w:val="000000"/>
        </w:rPr>
        <w:t xml:space="preserve"> library to inhibit all manner of genes in </w:t>
      </w:r>
      <w:r>
        <w:rPr>
          <w:rFonts w:ascii="Calibri" w:eastAsia="Calibri" w:hAnsi="Calibri" w:cs="Calibri"/>
          <w:i/>
          <w:color w:val="000000"/>
        </w:rPr>
        <w:t>E. coli</w:t>
      </w:r>
      <w:r>
        <w:rPr>
          <w:rFonts w:ascii="Calibri" w:eastAsia="Calibri" w:hAnsi="Calibri" w:cs="Calibri"/>
          <w:color w:val="000000"/>
        </w:rPr>
        <w:t xml:space="preserve"> to find those that increase protein production AND reduce biomass accumulation.</w:t>
      </w:r>
    </w:p>
    <w:p w14:paraId="0000014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 xml:space="preserve">Bartels2018. </w:t>
      </w:r>
      <w:proofErr w:type="spellStart"/>
      <w:r w:rsidRPr="008E1A2C">
        <w:rPr>
          <w:rFonts w:ascii="Calibri" w:eastAsia="Calibri" w:hAnsi="Calibri" w:cs="Calibri"/>
          <w:b/>
          <w:color w:val="000000"/>
          <w:highlight w:val="green"/>
        </w:rPr>
        <w:t>Sporobeads</w:t>
      </w:r>
      <w:proofErr w:type="spellEnd"/>
      <w:r w:rsidRPr="008E1A2C">
        <w:rPr>
          <w:rFonts w:ascii="Calibri" w:eastAsia="Calibri" w:hAnsi="Calibri" w:cs="Calibri"/>
          <w:b/>
          <w:color w:val="000000"/>
          <w:highlight w:val="green"/>
        </w:rPr>
        <w:t>; The Utilization of the Bacillus subtilis Endospore Crust as a Protein Display Platform</w:t>
      </w:r>
    </w:p>
    <w:p w14:paraId="0000014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the spores of </w:t>
      </w:r>
      <w:r>
        <w:rPr>
          <w:rFonts w:ascii="Calibri" w:eastAsia="Calibri" w:hAnsi="Calibri" w:cs="Calibri"/>
          <w:i/>
          <w:color w:val="000000"/>
        </w:rPr>
        <w:t>B. subtilis</w:t>
      </w:r>
      <w:r>
        <w:rPr>
          <w:rFonts w:ascii="Calibri" w:eastAsia="Calibri" w:hAnsi="Calibri" w:cs="Calibri"/>
          <w:color w:val="000000"/>
        </w:rPr>
        <w:t xml:space="preserve"> to display proteins</w:t>
      </w:r>
    </w:p>
    <w:p w14:paraId="0000014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also construct a series of plasmids in the BioBrick standard to allow others to easily use the method.</w:t>
      </w:r>
    </w:p>
    <w:p w14:paraId="0000014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Could be cool to integrate in an iGEM project.</w:t>
      </w:r>
    </w:p>
    <w:p w14:paraId="0000014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Jeong2014. Genome engineering using a synthetic gene circuit in Bacillus subtilis</w:t>
      </w:r>
    </w:p>
    <w:p w14:paraId="0000014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developed a new way of doing selection in </w:t>
      </w:r>
      <w:r>
        <w:rPr>
          <w:rFonts w:ascii="Calibri" w:eastAsia="Calibri" w:hAnsi="Calibri" w:cs="Calibri"/>
          <w:i/>
          <w:color w:val="000000"/>
        </w:rPr>
        <w:t>B. subtilis</w:t>
      </w:r>
      <w:r>
        <w:rPr>
          <w:rFonts w:ascii="Calibri" w:eastAsia="Calibri" w:hAnsi="Calibri" w:cs="Calibri"/>
          <w:color w:val="000000"/>
        </w:rPr>
        <w:t xml:space="preserve"> to remove genes. They use a system that, when activated, deletes a gene and then gives resistance to chloramphenicol. </w:t>
      </w:r>
    </w:p>
    <w:p w14:paraId="0000014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comment on other examples of counter selection. </w:t>
      </w:r>
    </w:p>
    <w:p w14:paraId="0000014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I’ll throw it on the iGEM pile</w:t>
      </w:r>
    </w:p>
    <w:p w14:paraId="0000014A"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Guiziou2016. A part toolbox to tune genetic expression in Bacillus subtilis</w:t>
      </w:r>
    </w:p>
    <w:p w14:paraId="0000014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contains a lot of new parts for </w:t>
      </w:r>
      <w:r>
        <w:rPr>
          <w:rFonts w:ascii="Calibri" w:eastAsia="Calibri" w:hAnsi="Calibri" w:cs="Calibri"/>
          <w:i/>
          <w:color w:val="000000"/>
        </w:rPr>
        <w:t>B. subtilis</w:t>
      </w:r>
      <w:r>
        <w:rPr>
          <w:rFonts w:ascii="Calibri" w:eastAsia="Calibri" w:hAnsi="Calibri" w:cs="Calibri"/>
          <w:color w:val="000000"/>
        </w:rPr>
        <w:t>, including promoters, RBS, BCDs, and degradation tags</w:t>
      </w:r>
    </w:p>
    <w:p w14:paraId="0000014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Someone should really collect all of these resources in one place.</w:t>
      </w:r>
    </w:p>
    <w:p w14:paraId="0000014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Grozinger2019. Pathways to cellular supremacy in biocomputing</w:t>
      </w:r>
    </w:p>
    <w:p w14:paraId="0000014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introduces the concept of “cellular supremacy” which means that biological computers can do things better than traditional silicon computers by using their inherent features.</w:t>
      </w:r>
    </w:p>
    <w:p w14:paraId="0000014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is analogous to “quantum supremacy” where quantum computers might be better than silicon computers at certain things. </w:t>
      </w:r>
    </w:p>
    <w:p w14:paraId="0000015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topic is very interesting, but I think I have too little computer science knowledge to accurately understand what is happening. </w:t>
      </w:r>
    </w:p>
    <w:p w14:paraId="0000015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Schaerli2014. A split </w:t>
      </w:r>
      <w:proofErr w:type="spellStart"/>
      <w:r>
        <w:rPr>
          <w:rFonts w:ascii="Calibri" w:eastAsia="Calibri" w:hAnsi="Calibri" w:cs="Calibri"/>
          <w:color w:val="000000"/>
        </w:rPr>
        <w:t>intein</w:t>
      </w:r>
      <w:proofErr w:type="spellEnd"/>
      <w:r>
        <w:rPr>
          <w:rFonts w:ascii="Calibri" w:eastAsia="Calibri" w:hAnsi="Calibri" w:cs="Calibri"/>
          <w:color w:val="000000"/>
        </w:rPr>
        <w:t xml:space="preserve"> T7 RNA polymerase for transcriptional AND-logic</w:t>
      </w:r>
    </w:p>
    <w:p w14:paraId="0000015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developed an AND gate using a split T7 polymerase. </w:t>
      </w:r>
    </w:p>
    <w:p w14:paraId="0000015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to work brilliantly, and the approach could be used to generate a bunch of other AND gates in the near future. </w:t>
      </w:r>
    </w:p>
    <w:p w14:paraId="0000015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Lorenzo2010. Beware of metaphors: Chasses and orthogonality in synthetic biology</w:t>
      </w:r>
    </w:p>
    <w:p w14:paraId="0000015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talks about the uses of metaphors in synthetic biology, here “chassis” and “orthogonality”. </w:t>
      </w:r>
    </w:p>
    <w:p w14:paraId="0000015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These terms help guide the field and they can give us directions, but at some point, they might not mean what the words once meant</w:t>
      </w:r>
    </w:p>
    <w:p w14:paraId="0000015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A better (in my opinion) example was “genetic engineering” which just means “working with genes” and not “doing engineering with biology” as we did not have the technology at that time. This is now called “synthetic biology”.</w:t>
      </w:r>
    </w:p>
    <w:p w14:paraId="0000015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Scheidler2020. Genetic Code Expansion, Protein Expression, and Protein Functionalization in Bacillus subtilis</w:t>
      </w:r>
    </w:p>
    <w:p w14:paraId="0000015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added an amino acid in place of an amber stop-codon, which allows for the incorporation of a no-canonical amino acid. </w:t>
      </w:r>
    </w:p>
    <w:p w14:paraId="0000015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 do not feel like they captured why this was so important, but it seems cool.</w:t>
      </w:r>
    </w:p>
    <w:p w14:paraId="0000015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Liu2012. An adaptor from translational to transcriptional control enables predictable assembly of complex regulation</w:t>
      </w:r>
    </w:p>
    <w:p w14:paraId="0000015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pretty cool</w:t>
      </w:r>
    </w:p>
    <w:p w14:paraId="0000015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create a regulator of transcription elongation that can be made into an AND gate. </w:t>
      </w:r>
    </w:p>
    <w:p w14:paraId="0000015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Furthermore, they connect an aptamer to the regulator, which allows it to sense specific molecules, thus expanding its possibility space for logic interactions. </w:t>
      </w:r>
    </w:p>
    <w:p w14:paraId="0000015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Friedland2009. Synthetic Gene Networks That Count</w:t>
      </w:r>
    </w:p>
    <w:p w14:paraId="0000016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constructed two different circuits that can count. </w:t>
      </w:r>
    </w:p>
    <w:p w14:paraId="0000016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By count, they can register a pulse of a specific inducer and when this inducer has been present two or three times (depending on the construct), an output signal can be seen.</w:t>
      </w:r>
    </w:p>
    <w:p w14:paraId="0000016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very clever, but I cannot easily see where I could use it.</w:t>
      </w:r>
    </w:p>
    <w:p w14:paraId="0000016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Beal2015. Signal-to-Noise Ratio Measures Efficacy of Biological Computing Devices and Circuits</w:t>
      </w:r>
    </w:p>
    <w:p w14:paraId="0000016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6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 technical run-down of signal-to-noise ratio computations that can be used in biological circuits to improve their dynamics</w:t>
      </w:r>
    </w:p>
    <w:p w14:paraId="0000016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seems very technical and theoretical in nature. I would like a follow-up with some examples and results.</w:t>
      </w:r>
    </w:p>
    <w:p w14:paraId="0000016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Nora2018. The art of vector engineering; towards the construction of next‐generation genetic tools</w:t>
      </w:r>
    </w:p>
    <w:p w14:paraId="0000016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 (very long)</w:t>
      </w:r>
    </w:p>
    <w:p w14:paraId="0000016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review describes the advances in vector design over the last 60 years. </w:t>
      </w:r>
    </w:p>
    <w:p w14:paraId="0000016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highlight how versatility and modularity are important factors to consider when designing and using vectors. </w:t>
      </w:r>
    </w:p>
    <w:p w14:paraId="0000016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Lee2016. Creating single-copy genetic circuits</w:t>
      </w:r>
    </w:p>
    <w:p w14:paraId="0000016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work on transferring a circuit from a multi-copy plasmid to a single-copy plasmid or genomic integration without sacrificing functionality.</w:t>
      </w:r>
    </w:p>
    <w:p w14:paraId="0000016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did it by increasing RBS strength and repression strength.</w:t>
      </w:r>
    </w:p>
    <w:p w14:paraId="0000016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Fritz2015. A New Way of Sensing; Need-Based Activation of Antibiotic Resistance by a Flux-Sensing Mechanism</w:t>
      </w:r>
    </w:p>
    <w:p w14:paraId="0000016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more basic research than synthetic biology.</w:t>
      </w:r>
    </w:p>
    <w:p w14:paraId="0000017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authors describe a new way of sensing anti-microbial compounds: flux-sensing</w:t>
      </w:r>
    </w:p>
    <w:p w14:paraId="0000017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new mechanism uses the cell’s current capability to transport the antimicrobial compound into the cell to evaluate whether it needs more or fewer transporters. </w:t>
      </w:r>
    </w:p>
    <w:p w14:paraId="0000017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system is actually quite clever, the paper is just not for me.</w:t>
      </w:r>
    </w:p>
    <w:p w14:paraId="0000017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Bartoli2020. Tunable genetic devices through simultaneous control of transcription and translation</w:t>
      </w:r>
    </w:p>
    <w:p w14:paraId="0000017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this paper, they created a “tuner” that could control the translation of a repressor.</w:t>
      </w:r>
    </w:p>
    <w:p w14:paraId="0000017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was done to improve the dynamics of logic gates</w:t>
      </w:r>
    </w:p>
    <w:p w14:paraId="0000017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 think this is a bit too farfetched, but I like the spirit.</w:t>
      </w:r>
    </w:p>
    <w:p w14:paraId="0000017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Liu2019. De novo design of programmable inducible promoters</w:t>
      </w:r>
    </w:p>
    <w:p w14:paraId="0000017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closely all the way through</w:t>
      </w:r>
    </w:p>
    <w:p w14:paraId="0000017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designed a way to engineer synthetic repressors that can be used in synthetic biology</w:t>
      </w:r>
    </w:p>
    <w:p w14:paraId="0000017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work seems cool, but I don’t know how I would use it myself. </w:t>
      </w:r>
    </w:p>
    <w:p w14:paraId="0000017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Wong2015. Layering genetic circuits to build a single cell, bacterial half adder</w:t>
      </w:r>
    </w:p>
    <w:p w14:paraId="0000017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construct a half-adder in a single bacterial cell.</w:t>
      </w:r>
    </w:p>
    <w:p w14:paraId="0000017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During the construction of this, they benchmark and examine each of the component gates to learn more about how they work individually and in tandem.</w:t>
      </w:r>
    </w:p>
    <w:p w14:paraId="0000017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Furthermore, they provide information on the different failure modes of logic gates, which is nice, but may be a bit outdated by now.</w:t>
      </w:r>
    </w:p>
    <w:p w14:paraId="0000017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Singh2014. Recent advances and opportunities in synthetic logic gates engineering in living cells</w:t>
      </w:r>
    </w:p>
    <w:p w14:paraId="0000018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review covers different kinds of logic gates that have been constructed in cells. </w:t>
      </w:r>
    </w:p>
    <w:p w14:paraId="0000018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becoming old and is therefore not a good approximation of what can be done with cellular logic any longer.</w:t>
      </w:r>
    </w:p>
    <w:p w14:paraId="0000018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Bartley2020. Organizing genome engineering for the </w:t>
      </w:r>
      <w:proofErr w:type="spellStart"/>
      <w:r>
        <w:rPr>
          <w:rFonts w:ascii="Calibri" w:eastAsia="Calibri" w:hAnsi="Calibri" w:cs="Calibri"/>
          <w:color w:val="000000"/>
        </w:rPr>
        <w:t>gigabase</w:t>
      </w:r>
      <w:proofErr w:type="spellEnd"/>
      <w:r>
        <w:rPr>
          <w:rFonts w:ascii="Calibri" w:eastAsia="Calibri" w:hAnsi="Calibri" w:cs="Calibri"/>
          <w:color w:val="000000"/>
        </w:rPr>
        <w:t xml:space="preserve"> scale</w:t>
      </w:r>
    </w:p>
    <w:p w14:paraId="0000018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addresses some of </w:t>
      </w:r>
      <w:proofErr w:type="spellStart"/>
      <w:r>
        <w:rPr>
          <w:rFonts w:ascii="Calibri" w:eastAsia="Calibri" w:hAnsi="Calibri" w:cs="Calibri"/>
          <w:color w:val="000000"/>
        </w:rPr>
        <w:t>they</w:t>
      </w:r>
      <w:proofErr w:type="spellEnd"/>
      <w:r>
        <w:rPr>
          <w:rFonts w:ascii="Calibri" w:eastAsia="Calibri" w:hAnsi="Calibri" w:cs="Calibri"/>
          <w:color w:val="000000"/>
        </w:rPr>
        <w:t xml:space="preserve"> question and issues that the biotechnological community is facing when expanding the scope of our research.</w:t>
      </w:r>
    </w:p>
    <w:p w14:paraId="0000018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identify a number of improvements that can be performed currently to facilitate this expansion.</w:t>
      </w:r>
    </w:p>
    <w:p w14:paraId="0000018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Among the notable examples is the automatization and standardization of information. For this, new standards will probably have to be developed, as none currently encompasses all of the desired qualities.</w:t>
      </w:r>
    </w:p>
    <w:p w14:paraId="0000018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Crowther2020. </w:t>
      </w:r>
      <w:proofErr w:type="spellStart"/>
      <w:r>
        <w:rPr>
          <w:rFonts w:ascii="Calibri" w:eastAsia="Calibri" w:hAnsi="Calibri" w:cs="Calibri"/>
          <w:color w:val="000000"/>
        </w:rPr>
        <w:t>ShortBOL</w:t>
      </w:r>
      <w:proofErr w:type="spellEnd"/>
      <w:r>
        <w:rPr>
          <w:rFonts w:ascii="Calibri" w:eastAsia="Calibri" w:hAnsi="Calibri" w:cs="Calibri"/>
          <w:color w:val="000000"/>
        </w:rPr>
        <w:t>; A Language for Scripting Designs for Engineered Biological Systems Using Synthetic Biology Open Language (SBOL)</w:t>
      </w:r>
    </w:p>
    <w:p w14:paraId="00000187" w14:textId="77777777" w:rsidR="00340F68" w:rsidRDefault="00784F82" w:rsidP="00F6265B">
      <w:pPr>
        <w:numPr>
          <w:ilvl w:val="1"/>
          <w:numId w:val="12"/>
        </w:numPr>
        <w:pBdr>
          <w:top w:val="nil"/>
          <w:left w:val="nil"/>
          <w:bottom w:val="nil"/>
          <w:right w:val="nil"/>
          <w:between w:val="nil"/>
        </w:pBdr>
        <w:spacing w:after="0"/>
      </w:pPr>
      <w:proofErr w:type="spellStart"/>
      <w:r>
        <w:rPr>
          <w:rFonts w:ascii="Calibri" w:eastAsia="Calibri" w:hAnsi="Calibri" w:cs="Calibri"/>
          <w:color w:val="000000"/>
        </w:rPr>
        <w:t>ShortBOL</w:t>
      </w:r>
      <w:proofErr w:type="spellEnd"/>
      <w:r>
        <w:rPr>
          <w:rFonts w:ascii="Calibri" w:eastAsia="Calibri" w:hAnsi="Calibri" w:cs="Calibri"/>
          <w:color w:val="000000"/>
        </w:rPr>
        <w:t xml:space="preserve"> is a system to write SBOL files in a more human-readable manner. </w:t>
      </w:r>
    </w:p>
    <w:p w14:paraId="0000018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It has a web interface and a command line inputs, which should allow for diverse applications.</w:t>
      </w:r>
    </w:p>
    <w:p w14:paraId="0000018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itself does not describe exactly how to use it but references the tutorial on the web page. </w:t>
      </w:r>
    </w:p>
    <w:p w14:paraId="0000018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ShortBOL.org </w:t>
      </w:r>
    </w:p>
    <w:p w14:paraId="0000018B" w14:textId="77777777" w:rsidR="00340F68" w:rsidRPr="00661EF3" w:rsidRDefault="00784F82" w:rsidP="00F6265B">
      <w:pPr>
        <w:numPr>
          <w:ilvl w:val="0"/>
          <w:numId w:val="12"/>
        </w:numPr>
        <w:pBdr>
          <w:top w:val="nil"/>
          <w:left w:val="nil"/>
          <w:bottom w:val="nil"/>
          <w:right w:val="nil"/>
          <w:between w:val="nil"/>
        </w:pBdr>
        <w:spacing w:after="0"/>
        <w:rPr>
          <w:highlight w:val="green"/>
        </w:rPr>
      </w:pPr>
      <w:r w:rsidRPr="00661EF3">
        <w:rPr>
          <w:rFonts w:ascii="Calibri" w:eastAsia="Calibri" w:hAnsi="Calibri" w:cs="Calibri"/>
          <w:color w:val="000000"/>
          <w:highlight w:val="green"/>
        </w:rPr>
        <w:t>Lou2012. (Voigt group) Ribozyme-based insulator parts buffer synthetic circuits from genetic context</w:t>
      </w:r>
    </w:p>
    <w:p w14:paraId="0000018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show that the </w:t>
      </w:r>
      <w:proofErr w:type="spellStart"/>
      <w:r>
        <w:rPr>
          <w:rFonts w:ascii="Calibri" w:eastAsia="Calibri" w:hAnsi="Calibri" w:cs="Calibri"/>
          <w:color w:val="000000"/>
        </w:rPr>
        <w:t>RiboJ</w:t>
      </w:r>
      <w:proofErr w:type="spellEnd"/>
      <w:r>
        <w:rPr>
          <w:rFonts w:ascii="Calibri" w:eastAsia="Calibri" w:hAnsi="Calibri" w:cs="Calibri"/>
          <w:color w:val="000000"/>
        </w:rPr>
        <w:t xml:space="preserve"> ribozyme can be used to insulate genetic circuits from 5’UTR specific effects. </w:t>
      </w:r>
    </w:p>
    <w:p w14:paraId="0000018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means that circuits can be much more standardized and it will therefore allow for better programming.</w:t>
      </w:r>
    </w:p>
    <w:p w14:paraId="0000018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also had a section on some statistics and programming, which I did not quite understand. I don’t think it was too important.</w:t>
      </w:r>
    </w:p>
    <w:p w14:paraId="0000018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Clifton2019. The genetic insulator </w:t>
      </w:r>
      <w:proofErr w:type="spellStart"/>
      <w:r>
        <w:rPr>
          <w:rFonts w:ascii="Calibri" w:eastAsia="Calibri" w:hAnsi="Calibri" w:cs="Calibri"/>
          <w:color w:val="000000"/>
        </w:rPr>
        <w:t>RiboJ</w:t>
      </w:r>
      <w:proofErr w:type="spellEnd"/>
      <w:r>
        <w:rPr>
          <w:rFonts w:ascii="Calibri" w:eastAsia="Calibri" w:hAnsi="Calibri" w:cs="Calibri"/>
          <w:color w:val="000000"/>
        </w:rPr>
        <w:t xml:space="preserve"> increases expression of insulated genes</w:t>
      </w:r>
    </w:p>
    <w:p w14:paraId="0000019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uses the </w:t>
      </w:r>
      <w:proofErr w:type="spellStart"/>
      <w:r>
        <w:rPr>
          <w:rFonts w:ascii="Calibri" w:eastAsia="Calibri" w:hAnsi="Calibri" w:cs="Calibri"/>
          <w:color w:val="000000"/>
        </w:rPr>
        <w:t>RiboJ</w:t>
      </w:r>
      <w:proofErr w:type="spellEnd"/>
      <w:r>
        <w:rPr>
          <w:rFonts w:ascii="Calibri" w:eastAsia="Calibri" w:hAnsi="Calibri" w:cs="Calibri"/>
          <w:color w:val="000000"/>
        </w:rPr>
        <w:t xml:space="preserve"> insulator and they measure the production of </w:t>
      </w:r>
      <w:proofErr w:type="spellStart"/>
      <w:r>
        <w:rPr>
          <w:rFonts w:ascii="Calibri" w:eastAsia="Calibri" w:hAnsi="Calibri" w:cs="Calibri"/>
          <w:color w:val="000000"/>
        </w:rPr>
        <w:t>sfGFP</w:t>
      </w:r>
      <w:proofErr w:type="spellEnd"/>
      <w:r>
        <w:rPr>
          <w:rFonts w:ascii="Calibri" w:eastAsia="Calibri" w:hAnsi="Calibri" w:cs="Calibri"/>
          <w:color w:val="000000"/>
        </w:rPr>
        <w:t xml:space="preserve"> from different constitutive promoters</w:t>
      </w:r>
    </w:p>
    <w:p w14:paraId="0000019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that the expression of GFP is increased when the </w:t>
      </w:r>
      <w:proofErr w:type="spellStart"/>
      <w:r>
        <w:rPr>
          <w:rFonts w:ascii="Calibri" w:eastAsia="Calibri" w:hAnsi="Calibri" w:cs="Calibri"/>
          <w:color w:val="000000"/>
        </w:rPr>
        <w:t>RiboJ</w:t>
      </w:r>
      <w:proofErr w:type="spellEnd"/>
      <w:r>
        <w:rPr>
          <w:rFonts w:ascii="Calibri" w:eastAsia="Calibri" w:hAnsi="Calibri" w:cs="Calibri"/>
          <w:color w:val="000000"/>
        </w:rPr>
        <w:t xml:space="preserve"> is used.</w:t>
      </w:r>
    </w:p>
    <w:p w14:paraId="0000019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This can be caused by increased mRNA stability</w:t>
      </w:r>
    </w:p>
    <w:p w14:paraId="00000193"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 xml:space="preserve">Green2017. Complex cellular logic computation using </w:t>
      </w:r>
      <w:proofErr w:type="spellStart"/>
      <w:r w:rsidRPr="008E1A2C">
        <w:rPr>
          <w:rFonts w:ascii="Calibri" w:eastAsia="Calibri" w:hAnsi="Calibri" w:cs="Calibri"/>
          <w:b/>
          <w:color w:val="000000"/>
          <w:highlight w:val="green"/>
        </w:rPr>
        <w:t>ribocomputing</w:t>
      </w:r>
      <w:proofErr w:type="spellEnd"/>
      <w:r w:rsidRPr="008E1A2C">
        <w:rPr>
          <w:rFonts w:ascii="Calibri" w:eastAsia="Calibri" w:hAnsi="Calibri" w:cs="Calibri"/>
          <w:b/>
          <w:color w:val="000000"/>
          <w:highlight w:val="green"/>
        </w:rPr>
        <w:t xml:space="preserve"> devices</w:t>
      </w:r>
    </w:p>
    <w:p w14:paraId="0000019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study, the authors use RNA toe-hold switch behavior to create computational logic</w:t>
      </w:r>
    </w:p>
    <w:p w14:paraId="0000019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create both OR, AND, and NOT gates, and are able to combine them.</w:t>
      </w:r>
    </w:p>
    <w:p w14:paraId="0000019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show high dynamic range and relatively low leakiness. </w:t>
      </w:r>
    </w:p>
    <w:p w14:paraId="0000019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Spaccasassi2019. A Logic Programming Language for Computational Nucleic Acid Devices</w:t>
      </w:r>
    </w:p>
    <w:p w14:paraId="0000019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19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establish a programming language to describe RNA computational logic?</w:t>
      </w:r>
    </w:p>
    <w:p w14:paraId="0000019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very impressing, but I don’t really understand what is going on. </w:t>
      </w:r>
    </w:p>
    <w:p w14:paraId="0000019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Mandell2015. (Church lab) Biocontainment of genetically modified organisms by synthetic protein design</w:t>
      </w:r>
    </w:p>
    <w:p w14:paraId="0000019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 a strategy for creating </w:t>
      </w:r>
      <w:r>
        <w:rPr>
          <w:rFonts w:ascii="Calibri" w:eastAsia="Calibri" w:hAnsi="Calibri" w:cs="Calibri"/>
          <w:i/>
          <w:color w:val="000000"/>
        </w:rPr>
        <w:t>E. coli</w:t>
      </w:r>
      <w:r>
        <w:rPr>
          <w:rFonts w:ascii="Calibri" w:eastAsia="Calibri" w:hAnsi="Calibri" w:cs="Calibri"/>
          <w:color w:val="000000"/>
        </w:rPr>
        <w:t xml:space="preserve"> strains that have </w:t>
      </w:r>
      <w:proofErr w:type="spellStart"/>
      <w:r>
        <w:rPr>
          <w:rFonts w:ascii="Calibri" w:eastAsia="Calibri" w:hAnsi="Calibri" w:cs="Calibri"/>
          <w:color w:val="000000"/>
        </w:rPr>
        <w:t>auxotrophies</w:t>
      </w:r>
      <w:proofErr w:type="spellEnd"/>
      <w:r>
        <w:rPr>
          <w:rFonts w:ascii="Calibri" w:eastAsia="Calibri" w:hAnsi="Calibri" w:cs="Calibri"/>
          <w:color w:val="000000"/>
        </w:rPr>
        <w:t xml:space="preserve"> that they cannot escape</w:t>
      </w:r>
    </w:p>
    <w:p w14:paraId="0000019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do this by introducing synthetic </w:t>
      </w:r>
      <w:proofErr w:type="spellStart"/>
      <w:r>
        <w:rPr>
          <w:rFonts w:ascii="Calibri" w:eastAsia="Calibri" w:hAnsi="Calibri" w:cs="Calibri"/>
          <w:color w:val="000000"/>
        </w:rPr>
        <w:t>auxotrophies</w:t>
      </w:r>
      <w:proofErr w:type="spellEnd"/>
      <w:r>
        <w:rPr>
          <w:rFonts w:ascii="Calibri" w:eastAsia="Calibri" w:hAnsi="Calibri" w:cs="Calibri"/>
          <w:color w:val="000000"/>
        </w:rPr>
        <w:t xml:space="preserve"> where a non-</w:t>
      </w:r>
      <w:proofErr w:type="spellStart"/>
      <w:r>
        <w:rPr>
          <w:rFonts w:ascii="Calibri" w:eastAsia="Calibri" w:hAnsi="Calibri" w:cs="Calibri"/>
          <w:color w:val="000000"/>
        </w:rPr>
        <w:t>cannonical</w:t>
      </w:r>
      <w:proofErr w:type="spellEnd"/>
      <w:r>
        <w:rPr>
          <w:rFonts w:ascii="Calibri" w:eastAsia="Calibri" w:hAnsi="Calibri" w:cs="Calibri"/>
          <w:color w:val="000000"/>
        </w:rPr>
        <w:t xml:space="preserve"> amino acid is introduced, and required for growth, in essential genes. </w:t>
      </w:r>
    </w:p>
    <w:p w14:paraId="0000019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Furthermore, they do this in a refactored </w:t>
      </w:r>
      <w:r>
        <w:rPr>
          <w:rFonts w:ascii="Calibri" w:eastAsia="Calibri" w:hAnsi="Calibri" w:cs="Calibri"/>
          <w:i/>
          <w:color w:val="000000"/>
        </w:rPr>
        <w:t>E. coli</w:t>
      </w:r>
      <w:r>
        <w:rPr>
          <w:rFonts w:ascii="Calibri" w:eastAsia="Calibri" w:hAnsi="Calibri" w:cs="Calibri"/>
          <w:color w:val="000000"/>
        </w:rPr>
        <w:t>, which means that they can use the UAG stop codon to insert these novel amino acids, thus putting another barrier towards proliferation without human control.</w:t>
      </w:r>
    </w:p>
    <w:p w14:paraId="0000019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Brophy2014. (Voigt lab) Principles of genetic circuit design</w:t>
      </w:r>
    </w:p>
    <w:p w14:paraId="000001A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Brophy and Voigt review the state of cellular logic in 2014 and comment on the different options and failure states known.</w:t>
      </w:r>
    </w:p>
    <w:p w14:paraId="000001A1" w14:textId="5E4A4150"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a really good review. It has a lot of excellent sources and hits right at the heart of the topic. If on</w:t>
      </w:r>
      <w:r w:rsidR="00661EF3">
        <w:rPr>
          <w:rFonts w:ascii="Calibri" w:eastAsia="Calibri" w:hAnsi="Calibri" w:cs="Calibri"/>
          <w:color w:val="000000"/>
        </w:rPr>
        <w:t>ly</w:t>
      </w:r>
      <w:r>
        <w:rPr>
          <w:rFonts w:ascii="Calibri" w:eastAsia="Calibri" w:hAnsi="Calibri" w:cs="Calibri"/>
          <w:color w:val="000000"/>
        </w:rPr>
        <w:t xml:space="preserve"> there was a more recent update.</w:t>
      </w:r>
    </w:p>
    <w:p w14:paraId="000001A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Chappell2017. Computational design of small transcription activating RNAs for versatile and dynamic gene regulation</w:t>
      </w:r>
    </w:p>
    <w:p w14:paraId="000001A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continue their work on STAR (Small Transcriptionally Activating RNAs)</w:t>
      </w:r>
    </w:p>
    <w:p w14:paraId="000001A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are able to computationally design these STARs to be orthogonal to each other and to have near complete repression and a high dynamic range in activation.</w:t>
      </w:r>
    </w:p>
    <w:p w14:paraId="000001A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looks to be a very promising forward engineering possibility.</w:t>
      </w:r>
      <w:r>
        <w:rPr>
          <w:rFonts w:ascii="Calibri" w:eastAsia="Calibri" w:hAnsi="Calibri" w:cs="Calibri"/>
          <w:color w:val="000000"/>
        </w:rPr>
        <w:tab/>
      </w:r>
    </w:p>
    <w:p w14:paraId="000001A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Chen2013. (Voigt lab) Characterization of 582 Natural and Synthetic Terminators and Quantification of Their Design Constraints</w:t>
      </w:r>
    </w:p>
    <w:p w14:paraId="000001A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authors measured the termination efficiency of many natural terminators and used that information to construct a model of strong terminators. </w:t>
      </w:r>
    </w:p>
    <w:p w14:paraId="000001A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then created a library of strong terminators</w:t>
      </w:r>
    </w:p>
    <w:p w14:paraId="000001A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applicable in synthetic biology when multiple ORFs are put close to each other.</w:t>
      </w:r>
    </w:p>
    <w:p w14:paraId="000001A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also contains some good references with regards to homologous recombination in </w:t>
      </w:r>
      <w:r>
        <w:rPr>
          <w:rFonts w:ascii="Calibri" w:eastAsia="Calibri" w:hAnsi="Calibri" w:cs="Calibri"/>
          <w:i/>
          <w:color w:val="000000"/>
        </w:rPr>
        <w:t>E. coli</w:t>
      </w:r>
      <w:r>
        <w:rPr>
          <w:rFonts w:ascii="Calibri" w:eastAsia="Calibri" w:hAnsi="Calibri" w:cs="Calibri"/>
          <w:color w:val="000000"/>
        </w:rPr>
        <w:t xml:space="preserve"> and when to avoid it by using non-homologous parts. </w:t>
      </w:r>
    </w:p>
    <w:p w14:paraId="000001A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Lovett2002. Crossing Over Between Regions of Limited Homology in Escherichia Coli. RecA-dependent and RecA-independent Pathways</w:t>
      </w:r>
    </w:p>
    <w:p w14:paraId="000001A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real all the way through</w:t>
      </w:r>
    </w:p>
    <w:p w14:paraId="000001A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developed a new assay for measuring recombination efficiencies with differing lengths of homology regions.</w:t>
      </w:r>
    </w:p>
    <w:p w14:paraId="000001A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found that recombination could happen at 25 bp, and theorize that fewer bases also could recombine. However, the frequency is very low.</w:t>
      </w:r>
    </w:p>
    <w:p w14:paraId="000001A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This might suggest that the simplest RNA OR gates might still be a possibility.</w:t>
      </w:r>
    </w:p>
    <w:p w14:paraId="000001B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Lovett1994. Recombination between repeats in Escherichia coli by a </w:t>
      </w:r>
      <w:proofErr w:type="spellStart"/>
      <w:r>
        <w:rPr>
          <w:rFonts w:ascii="Calibri" w:eastAsia="Calibri" w:hAnsi="Calibri" w:cs="Calibri"/>
          <w:color w:val="000000"/>
        </w:rPr>
        <w:t>recA</w:t>
      </w:r>
      <w:proofErr w:type="spellEnd"/>
      <w:r>
        <w:rPr>
          <w:rFonts w:ascii="Calibri" w:eastAsia="Calibri" w:hAnsi="Calibri" w:cs="Calibri"/>
          <w:color w:val="000000"/>
        </w:rPr>
        <w:t>-independent, proximity-sensitive mechanism</w:t>
      </w:r>
    </w:p>
    <w:p w14:paraId="000001B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B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are examining recombination in </w:t>
      </w:r>
      <w:r>
        <w:rPr>
          <w:rFonts w:ascii="Calibri" w:eastAsia="Calibri" w:hAnsi="Calibri" w:cs="Calibri"/>
          <w:i/>
          <w:color w:val="000000"/>
        </w:rPr>
        <w:t>E. coli</w:t>
      </w:r>
      <w:r>
        <w:rPr>
          <w:rFonts w:ascii="Calibri" w:eastAsia="Calibri" w:hAnsi="Calibri" w:cs="Calibri"/>
          <w:color w:val="000000"/>
        </w:rPr>
        <w:t xml:space="preserve">. More specifically, they are looking at the distance between two homologous sequences and its effect on recombination frequency. </w:t>
      </w:r>
    </w:p>
    <w:p w14:paraId="000001B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not quite the information we are looking for.</w:t>
      </w:r>
    </w:p>
    <w:p w14:paraId="000001B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Bi1994. </w:t>
      </w:r>
      <w:proofErr w:type="spellStart"/>
      <w:r>
        <w:rPr>
          <w:rFonts w:ascii="Calibri" w:eastAsia="Calibri" w:hAnsi="Calibri" w:cs="Calibri"/>
          <w:color w:val="000000"/>
        </w:rPr>
        <w:t>recA</w:t>
      </w:r>
      <w:proofErr w:type="spellEnd"/>
      <w:r>
        <w:rPr>
          <w:rFonts w:ascii="Calibri" w:eastAsia="Calibri" w:hAnsi="Calibri" w:cs="Calibri"/>
          <w:color w:val="000000"/>
        </w:rPr>
        <w:t xml:space="preserve">-independent and </w:t>
      </w:r>
      <w:proofErr w:type="spellStart"/>
      <w:r>
        <w:rPr>
          <w:rFonts w:ascii="Calibri" w:eastAsia="Calibri" w:hAnsi="Calibri" w:cs="Calibri"/>
          <w:color w:val="000000"/>
        </w:rPr>
        <w:t>recA</w:t>
      </w:r>
      <w:proofErr w:type="spellEnd"/>
      <w:r>
        <w:rPr>
          <w:rFonts w:ascii="Calibri" w:eastAsia="Calibri" w:hAnsi="Calibri" w:cs="Calibri"/>
          <w:color w:val="000000"/>
        </w:rPr>
        <w:t>-dependent Intramolecular Plasmid Recombination. Differential Homology Requirement and Distance Effect</w:t>
      </w:r>
    </w:p>
    <w:p w14:paraId="000001B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examined recombination in </w:t>
      </w:r>
      <w:r>
        <w:rPr>
          <w:rFonts w:ascii="Calibri" w:eastAsia="Calibri" w:hAnsi="Calibri" w:cs="Calibri"/>
          <w:i/>
          <w:color w:val="000000"/>
        </w:rPr>
        <w:t>E. coli</w:t>
      </w:r>
      <w:r>
        <w:rPr>
          <w:rFonts w:ascii="Calibri" w:eastAsia="Calibri" w:hAnsi="Calibri" w:cs="Calibri"/>
          <w:color w:val="000000"/>
        </w:rPr>
        <w:t>. They found that sequences as small as 14 bp can recombine.</w:t>
      </w:r>
    </w:p>
    <w:p w14:paraId="000001B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could spell trouble for the use of duplicating RNA keys. </w:t>
      </w:r>
    </w:p>
    <w:p w14:paraId="000001B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Sleight2010. Designing and engineering evolutionary robust genetic circuits</w:t>
      </w:r>
    </w:p>
    <w:p w14:paraId="000001B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examine several different genetic circuits and their evolutionary stability.</w:t>
      </w:r>
    </w:p>
    <w:p w14:paraId="000001B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found that homologies between parts (like terminators) are bad for the stability of the circuit and should therefore be avoided. </w:t>
      </w:r>
    </w:p>
    <w:p w14:paraId="000001B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very long and feels like it could have been more concise without losing much information.</w:t>
      </w:r>
    </w:p>
    <w:p w14:paraId="000001BB" w14:textId="77777777" w:rsidR="00340F68" w:rsidRPr="00661EF3" w:rsidRDefault="00784F82" w:rsidP="00F6265B">
      <w:pPr>
        <w:numPr>
          <w:ilvl w:val="0"/>
          <w:numId w:val="12"/>
        </w:numPr>
        <w:pBdr>
          <w:top w:val="nil"/>
          <w:left w:val="nil"/>
          <w:bottom w:val="nil"/>
          <w:right w:val="nil"/>
          <w:between w:val="nil"/>
        </w:pBdr>
        <w:spacing w:after="0"/>
        <w:rPr>
          <w:b/>
          <w:color w:val="000000"/>
          <w:highlight w:val="green"/>
        </w:rPr>
      </w:pPr>
      <w:r w:rsidRPr="00661EF3">
        <w:rPr>
          <w:rFonts w:ascii="Calibri" w:eastAsia="Calibri" w:hAnsi="Calibri" w:cs="Calibri"/>
          <w:b/>
          <w:color w:val="000000"/>
          <w:highlight w:val="green"/>
        </w:rPr>
        <w:t>Nielsen2013. (Voigt lab) Advances in Genetic Circuit Design; Novel Biochemistries, Deep Part Mining, and Precision Gene Expression</w:t>
      </w:r>
    </w:p>
    <w:p w14:paraId="000001B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review, the authors exhibit the advances in genetic circuits anno 2013. </w:t>
      </w:r>
    </w:p>
    <w:p w14:paraId="000001B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review is divided into three sections: circuit design, the different classes of regulators, and tools for regulating expression</w:t>
      </w:r>
    </w:p>
    <w:p w14:paraId="000001B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in all, they have some excellent sources for all topics within genetic circuits (in 2013)</w:t>
      </w:r>
    </w:p>
    <w:p w14:paraId="000001B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Treangen2009. Genesis, Effects and Fates of Repeats in Prokaryotic Genomes</w:t>
      </w:r>
    </w:p>
    <w:p w14:paraId="000001C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Only skimmed through the paper</w:t>
      </w:r>
    </w:p>
    <w:p w14:paraId="000001C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It seems to be about duplications in the genome of bacteria. It is not directly relevant to our question of homologous recombination between parts.</w:t>
      </w:r>
    </w:p>
    <w:p w14:paraId="000001C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Daniel2013. Synthetic analog computation in living cells</w:t>
      </w:r>
    </w:p>
    <w:p w14:paraId="000001C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analog circuits in </w:t>
      </w:r>
      <w:r>
        <w:rPr>
          <w:rFonts w:ascii="Calibri" w:eastAsia="Calibri" w:hAnsi="Calibri" w:cs="Calibri"/>
          <w:i/>
          <w:color w:val="000000"/>
        </w:rPr>
        <w:t>E. coli</w:t>
      </w:r>
      <w:r>
        <w:rPr>
          <w:rFonts w:ascii="Calibri" w:eastAsia="Calibri" w:hAnsi="Calibri" w:cs="Calibri"/>
          <w:color w:val="000000"/>
        </w:rPr>
        <w:t xml:space="preserve"> cells to perform logarithmic computations.</w:t>
      </w:r>
    </w:p>
    <w:p w14:paraId="000001C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very hard and complex using Boolean logic, but analog circuits can do it.</w:t>
      </w:r>
    </w:p>
    <w:p w14:paraId="000001C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study felt a bit underwhelming. It was cool and all, but I wish that it had a little more to show.</w:t>
      </w:r>
    </w:p>
    <w:p w14:paraId="000001C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Yao2013. Promoter Element Arising from the Fusion of Standard BioBrick Parts</w:t>
      </w:r>
    </w:p>
    <w:p w14:paraId="000001C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 authors found that a specific combination of standard BioBricks (CI gene, protein degradation tag, barcode, and BioBrick scar) results in a new constitutive promoter</w:t>
      </w:r>
    </w:p>
    <w:p w14:paraId="000001C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finding question the functional </w:t>
      </w:r>
      <w:proofErr w:type="spellStart"/>
      <w:r>
        <w:rPr>
          <w:rFonts w:ascii="Calibri" w:eastAsia="Calibri" w:hAnsi="Calibri" w:cs="Calibri"/>
          <w:color w:val="000000"/>
        </w:rPr>
        <w:t>seperatability</w:t>
      </w:r>
      <w:proofErr w:type="spellEnd"/>
      <w:r>
        <w:rPr>
          <w:rFonts w:ascii="Calibri" w:eastAsia="Calibri" w:hAnsi="Calibri" w:cs="Calibri"/>
          <w:color w:val="000000"/>
        </w:rPr>
        <w:t xml:space="preserve"> of parts in synthetic biology.</w:t>
      </w:r>
    </w:p>
    <w:p w14:paraId="000001C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Zhong2020. Automated Continuous Evolution of Proteins in Vivo</w:t>
      </w:r>
    </w:p>
    <w:p w14:paraId="000001C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an automated method of continuous evolution in yeast is demonstrated</w:t>
      </w:r>
    </w:p>
    <w:p w14:paraId="000001C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combine </w:t>
      </w:r>
      <w:proofErr w:type="spellStart"/>
      <w:r>
        <w:rPr>
          <w:rFonts w:ascii="Calibri" w:eastAsia="Calibri" w:hAnsi="Calibri" w:cs="Calibri"/>
          <w:color w:val="000000"/>
        </w:rPr>
        <w:t>OrthoRep</w:t>
      </w:r>
      <w:proofErr w:type="spellEnd"/>
      <w:r>
        <w:rPr>
          <w:rFonts w:ascii="Calibri" w:eastAsia="Calibri" w:hAnsi="Calibri" w:cs="Calibri"/>
          <w:color w:val="000000"/>
        </w:rPr>
        <w:t xml:space="preserve">, a high error polymerase, with </w:t>
      </w:r>
      <w:proofErr w:type="spellStart"/>
      <w:r>
        <w:rPr>
          <w:rFonts w:ascii="Calibri" w:eastAsia="Calibri" w:hAnsi="Calibri" w:cs="Calibri"/>
          <w:color w:val="000000"/>
        </w:rPr>
        <w:t>eVOLVER</w:t>
      </w:r>
      <w:proofErr w:type="spellEnd"/>
      <w:r>
        <w:rPr>
          <w:rFonts w:ascii="Calibri" w:eastAsia="Calibri" w:hAnsi="Calibri" w:cs="Calibri"/>
          <w:color w:val="000000"/>
        </w:rPr>
        <w:t>, an continuous monitoring and control reactor to achieve their system: ACE (Automated Continuous Evolution)</w:t>
      </w:r>
    </w:p>
    <w:p w14:paraId="000001C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general, it looks very neat and handy.</w:t>
      </w:r>
    </w:p>
    <w:p w14:paraId="000001C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Claassens2019. </w:t>
      </w:r>
      <w:proofErr w:type="spellStart"/>
      <w:r>
        <w:rPr>
          <w:rFonts w:ascii="Calibri" w:eastAsia="Calibri" w:hAnsi="Calibri" w:cs="Calibri"/>
          <w:color w:val="000000"/>
        </w:rPr>
        <w:t>Bicistronic</w:t>
      </w:r>
      <w:proofErr w:type="spellEnd"/>
      <w:r>
        <w:rPr>
          <w:rFonts w:ascii="Calibri" w:eastAsia="Calibri" w:hAnsi="Calibri" w:cs="Calibri"/>
          <w:color w:val="000000"/>
        </w:rPr>
        <w:t xml:space="preserve"> Design-Based Continuous and High-Level Membrane Protein Production in Escherichia coli</w:t>
      </w:r>
    </w:p>
    <w:p w14:paraId="000001C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BCD in the production of membrane proteins in </w:t>
      </w:r>
      <w:r>
        <w:rPr>
          <w:rFonts w:ascii="Calibri" w:eastAsia="Calibri" w:hAnsi="Calibri" w:cs="Calibri"/>
          <w:i/>
          <w:color w:val="000000"/>
        </w:rPr>
        <w:t>E. coli</w:t>
      </w:r>
    </w:p>
    <w:p w14:paraId="000001C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Normally, the production of membrane proteins can be difficult and require different inducers, as the overproduction is toxic to the cell</w:t>
      </w:r>
    </w:p>
    <w:p w14:paraId="000001D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they combine a constitutive promoter and a library of BCDs to find strains that can produce membrane proteins. They find that their strains can achieve high titers in small scale (0.5 mL and 10 mL)</w:t>
      </w:r>
    </w:p>
    <w:p w14:paraId="000001D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Chan2015. 'Deadman' and 'Passcode' microbial kill switches for bacterial containment</w:t>
      </w:r>
    </w:p>
    <w:p w14:paraId="000001D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develop a new way to ensure effective biocontainment by decoupling the sensing and the killing stages of kill switches.</w:t>
      </w:r>
    </w:p>
    <w:p w14:paraId="000001D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use cellular logic to determine whether to survive or not. Input A AND B must be present, and C must be absent for the cell to survive. </w:t>
      </w:r>
    </w:p>
    <w:p w14:paraId="7C79D421" w14:textId="3FE05624" w:rsidR="00661EF3" w:rsidRPr="00661EF3"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 worry about mutations in the toxin genes and how vulnerable this complicated system is to mutations, as it imposes an additional metabolic burden on the cells. </w:t>
      </w:r>
    </w:p>
    <w:p w14:paraId="000001D5" w14:textId="61B87553" w:rsidR="00340F68" w:rsidRDefault="00784F82" w:rsidP="00F6265B">
      <w:pPr>
        <w:pStyle w:val="ListParagraph"/>
        <w:numPr>
          <w:ilvl w:val="0"/>
          <w:numId w:val="23"/>
        </w:numPr>
        <w:pBdr>
          <w:top w:val="nil"/>
          <w:left w:val="nil"/>
          <w:bottom w:val="nil"/>
          <w:right w:val="nil"/>
          <w:between w:val="nil"/>
        </w:pBdr>
        <w:spacing w:after="0"/>
      </w:pPr>
      <w:r w:rsidRPr="00661EF3">
        <w:rPr>
          <w:rFonts w:ascii="Calibri" w:eastAsia="Calibri" w:hAnsi="Calibri" w:cs="Calibri"/>
          <w:color w:val="000000"/>
        </w:rPr>
        <w:t>Cianfanelli2020. Efficient dual-negative selection for bacterial genome editing</w:t>
      </w:r>
    </w:p>
    <w:p w14:paraId="000001D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tested a counter-selection system that works very well.</w:t>
      </w:r>
    </w:p>
    <w:p w14:paraId="000001D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essence, they use a system with two counter-selectable markers at once.</w:t>
      </w:r>
    </w:p>
    <w:p w14:paraId="000001D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Siu2018. </w:t>
      </w:r>
      <w:proofErr w:type="spellStart"/>
      <w:r>
        <w:rPr>
          <w:rFonts w:ascii="Calibri" w:eastAsia="Calibri" w:hAnsi="Calibri" w:cs="Calibri"/>
          <w:color w:val="000000"/>
        </w:rPr>
        <w:t>Riboregulated</w:t>
      </w:r>
      <w:proofErr w:type="spellEnd"/>
      <w:r>
        <w:rPr>
          <w:rFonts w:ascii="Calibri" w:eastAsia="Calibri" w:hAnsi="Calibri" w:cs="Calibri"/>
          <w:color w:val="000000"/>
        </w:rPr>
        <w:t xml:space="preserve"> toehold-gated gRNA for programmable CRISPR–Cas9 function</w:t>
      </w:r>
    </w:p>
    <w:p w14:paraId="000001D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developed a combined </w:t>
      </w:r>
      <w:proofErr w:type="spellStart"/>
      <w:r>
        <w:rPr>
          <w:rFonts w:ascii="Calibri" w:eastAsia="Calibri" w:hAnsi="Calibri" w:cs="Calibri"/>
          <w:color w:val="000000"/>
        </w:rPr>
        <w:t>CRiSPR</w:t>
      </w:r>
      <w:proofErr w:type="spellEnd"/>
      <w:r>
        <w:rPr>
          <w:rFonts w:ascii="Calibri" w:eastAsia="Calibri" w:hAnsi="Calibri" w:cs="Calibri"/>
          <w:color w:val="000000"/>
        </w:rPr>
        <w:t xml:space="preserve"> toehold system, where the guide RNA is locked until its toehold trigger is provided</w:t>
      </w:r>
    </w:p>
    <w:p w14:paraId="000001D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designed the system to allow mRNA to be the trigger of the guide RNA, which opens a lot of interesting possibilities for use</w:t>
      </w:r>
    </w:p>
    <w:p w14:paraId="000001D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Gaut2020. Toward artificial photosynthesis</w:t>
      </w:r>
    </w:p>
    <w:p w14:paraId="000001D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a teaser for a later paper in the same journal</w:t>
      </w:r>
    </w:p>
    <w:p w14:paraId="000001D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later paper, the authors have used a microfluidics system to create artificial photosynthesis.</w:t>
      </w:r>
    </w:p>
    <w:p w14:paraId="000001DE" w14:textId="77777777" w:rsidR="00340F68" w:rsidRPr="009C178E" w:rsidRDefault="00784F82" w:rsidP="00F6265B">
      <w:pPr>
        <w:numPr>
          <w:ilvl w:val="0"/>
          <w:numId w:val="12"/>
        </w:numPr>
        <w:pBdr>
          <w:top w:val="nil"/>
          <w:left w:val="nil"/>
          <w:bottom w:val="nil"/>
          <w:right w:val="nil"/>
          <w:between w:val="nil"/>
        </w:pBdr>
        <w:spacing w:after="0"/>
        <w:rPr>
          <w:highlight w:val="cyan"/>
        </w:rPr>
      </w:pPr>
      <w:r w:rsidRPr="009C178E">
        <w:rPr>
          <w:rFonts w:ascii="Calibri" w:eastAsia="Calibri" w:hAnsi="Calibri" w:cs="Calibri"/>
          <w:color w:val="000000"/>
          <w:highlight w:val="cyan"/>
        </w:rPr>
        <w:t>Callura2012. Genetic switchboard for synthetic biology applications</w:t>
      </w:r>
    </w:p>
    <w:p w14:paraId="000001D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are continuing to work on their system of RNA switches that control translation.</w:t>
      </w:r>
    </w:p>
    <w:p w14:paraId="000001E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These are cis-repressing and trans-activating, which is very toehold-like.</w:t>
      </w:r>
    </w:p>
    <w:p w14:paraId="000001E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use sensor promoters to control these RNAs. They implement this system to control which carbon metabolism the cells should have.</w:t>
      </w:r>
    </w:p>
    <w:p w14:paraId="000001E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cis- and trans-RNA are capable of being controlled by two different promoters, yet they don’t do it. I cannot see how this is better than just using a promoter. </w:t>
      </w:r>
    </w:p>
    <w:p w14:paraId="000001E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Rennig2018. (Nørholm lab) </w:t>
      </w:r>
      <w:proofErr w:type="spellStart"/>
      <w:r>
        <w:rPr>
          <w:rFonts w:ascii="Calibri" w:eastAsia="Calibri" w:hAnsi="Calibri" w:cs="Calibri"/>
          <w:color w:val="000000"/>
        </w:rPr>
        <w:t>TARSyn</w:t>
      </w:r>
      <w:proofErr w:type="spellEnd"/>
      <w:r>
        <w:rPr>
          <w:rFonts w:ascii="Calibri" w:eastAsia="Calibri" w:hAnsi="Calibri" w:cs="Calibri"/>
          <w:color w:val="000000"/>
        </w:rPr>
        <w:t>; Tunable Antibiotic Resistance Devices Enabling Bacterial Synthetic Evolution and Protein Production</w:t>
      </w:r>
    </w:p>
    <w:p w14:paraId="000001E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a protein of interest is coupled to a resistance gene to select for the highest producing TIR. The region between the two genes have been engineered to reduce the read-through, thus only allowing the best producing strains to have sufficient antibiotic resistance.</w:t>
      </w:r>
    </w:p>
    <w:p w14:paraId="000001E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work is actually pretty clever. </w:t>
      </w:r>
    </w:p>
    <w:p w14:paraId="000001E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Renda2014. (Barrick lab) Engineering reduced evolutionary potential for synthetic biology</w:t>
      </w:r>
    </w:p>
    <w:p w14:paraId="000001E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review the current state of evolution of synthetic circuits and how we might avoid it.</w:t>
      </w:r>
    </w:p>
    <w:p w14:paraId="000001E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is not super technical, but a very nice read. </w:t>
      </w:r>
    </w:p>
    <w:p w14:paraId="000001E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Hammer2006. Synthetic promoter libraries – tuning of gene expression</w:t>
      </w:r>
    </w:p>
    <w:p w14:paraId="000001E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short review-like paper, the authors discuss two different ways of creating synthetic promoter libraries</w:t>
      </w:r>
    </w:p>
    <w:p w14:paraId="000001E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You can use PCR primers to randomize the regions between the -35 and the -10 regions of a conserved promoter</w:t>
      </w:r>
    </w:p>
    <w:p w14:paraId="000001E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Or you can use PCR mutagenesis on a known promoter to alter its output. </w:t>
      </w:r>
    </w:p>
    <w:p w14:paraId="000001E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conclude that the PCR primer approach probably is easier</w:t>
      </w:r>
    </w:p>
    <w:p w14:paraId="000001E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quite old by now, so more computational tools are available. And we have the Anderson library, so do we even need more promoters?</w:t>
      </w:r>
    </w:p>
    <w:p w14:paraId="000001E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Kosuri2013. (Church lab) Composability of regulatory sequences controlling transcription and translation in Escherichia coli</w:t>
      </w:r>
    </w:p>
    <w:p w14:paraId="000001F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test all combinations of 114 promoters and 111 RBS to test whether we can predict the final expression strength of the construct</w:t>
      </w:r>
    </w:p>
    <w:p w14:paraId="000001F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that for most combinations, the predictions are within a factor of 2, but there are some severe outliers. </w:t>
      </w:r>
    </w:p>
    <w:p w14:paraId="000001F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Also, they developed a method for constructing and measuring 12653 constructs. That is impressive.</w:t>
      </w:r>
    </w:p>
    <w:p w14:paraId="000001F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Mutalik2012. Rationally designed families of orthogonal RNA regulators of translation</w:t>
      </w:r>
    </w:p>
    <w:p w14:paraId="000001F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F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Seems to be about predicting the repression ability of RNA computationally and THEN testing.</w:t>
      </w:r>
    </w:p>
    <w:p w14:paraId="000001F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 xml:space="preserve">Meyer2015. Optimization of a whole-cell biocatalyst by employing genetically encoded product sensors inside </w:t>
      </w:r>
      <w:proofErr w:type="spellStart"/>
      <w:r>
        <w:rPr>
          <w:rFonts w:ascii="Calibri" w:eastAsia="Calibri" w:hAnsi="Calibri" w:cs="Calibri"/>
          <w:color w:val="000000"/>
        </w:rPr>
        <w:t>nanolitre</w:t>
      </w:r>
      <w:proofErr w:type="spellEnd"/>
      <w:r>
        <w:rPr>
          <w:rFonts w:ascii="Calibri" w:eastAsia="Calibri" w:hAnsi="Calibri" w:cs="Calibri"/>
          <w:color w:val="000000"/>
        </w:rPr>
        <w:t xml:space="preserve"> reactors</w:t>
      </w:r>
    </w:p>
    <w:p w14:paraId="000001F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 a method to screen production mutants in droplets using a biosensor strain. </w:t>
      </w:r>
    </w:p>
    <w:p w14:paraId="000001F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engineer an appropriate RNA aptamer to sense the production levels of vitamin B2 and respond with a GFP signal</w:t>
      </w:r>
    </w:p>
    <w:p w14:paraId="000001F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concept is much cooler than what they actually use it for. </w:t>
      </w:r>
    </w:p>
    <w:p w14:paraId="000001F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Bee2020. Content-Based Similarity Search in Large-Scale DNA Data Storage Systems</w:t>
      </w:r>
    </w:p>
    <w:p w14:paraId="000001F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use DNA to store information (pictures of cats) and then they retrieve the information again using similarity search by hybridization.</w:t>
      </w:r>
    </w:p>
    <w:p w14:paraId="000001F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seems really cool (And also a bit goofy as they are using pictures of cats.)</w:t>
      </w:r>
    </w:p>
    <w:p w14:paraId="000001F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Mutalik2013. (</w:t>
      </w:r>
      <w:proofErr w:type="spellStart"/>
      <w:r>
        <w:rPr>
          <w:rFonts w:ascii="Calibri" w:eastAsia="Calibri" w:hAnsi="Calibri" w:cs="Calibri"/>
          <w:color w:val="000000"/>
        </w:rPr>
        <w:t>Keasling+Endy</w:t>
      </w:r>
      <w:proofErr w:type="spellEnd"/>
      <w:r>
        <w:rPr>
          <w:rFonts w:ascii="Calibri" w:eastAsia="Calibri" w:hAnsi="Calibri" w:cs="Calibri"/>
          <w:color w:val="000000"/>
        </w:rPr>
        <w:t>) Quantitative estimation of activity and quality for collections of functional genetic elements</w:t>
      </w:r>
    </w:p>
    <w:p w14:paraId="000001F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tested combinations of promoters and RBSs to quantify the interactions between them using statistical methods</w:t>
      </w:r>
    </w:p>
    <w:p w14:paraId="000001F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An ANOVA model was created to determine the “quality” or reliability of a part irresectable of context.</w:t>
      </w:r>
    </w:p>
    <w:p w14:paraId="0000020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study is quite cool, but I think that it has been updated since then and is therefore not as relevant any more. </w:t>
      </w:r>
    </w:p>
    <w:p w14:paraId="00000201"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 xml:space="preserve">Santos-Moreno2020. </w:t>
      </w:r>
      <w:proofErr w:type="spellStart"/>
      <w:r w:rsidRPr="008E1A2C">
        <w:rPr>
          <w:rFonts w:ascii="Calibri" w:eastAsia="Calibri" w:hAnsi="Calibri" w:cs="Calibri"/>
          <w:b/>
          <w:color w:val="000000"/>
          <w:highlight w:val="green"/>
        </w:rPr>
        <w:t>Multistable</w:t>
      </w:r>
      <w:proofErr w:type="spellEnd"/>
      <w:r w:rsidRPr="008E1A2C">
        <w:rPr>
          <w:rFonts w:ascii="Calibri" w:eastAsia="Calibri" w:hAnsi="Calibri" w:cs="Calibri"/>
          <w:b/>
          <w:color w:val="000000"/>
          <w:highlight w:val="green"/>
        </w:rPr>
        <w:t xml:space="preserve"> and dynamic </w:t>
      </w:r>
      <w:proofErr w:type="spellStart"/>
      <w:r w:rsidRPr="008E1A2C">
        <w:rPr>
          <w:rFonts w:ascii="Calibri" w:eastAsia="Calibri" w:hAnsi="Calibri" w:cs="Calibri"/>
          <w:b/>
          <w:color w:val="000000"/>
          <w:highlight w:val="green"/>
        </w:rPr>
        <w:t>CRISPRi</w:t>
      </w:r>
      <w:proofErr w:type="spellEnd"/>
      <w:r w:rsidRPr="008E1A2C">
        <w:rPr>
          <w:rFonts w:ascii="Calibri" w:eastAsia="Calibri" w:hAnsi="Calibri" w:cs="Calibri"/>
          <w:b/>
          <w:color w:val="000000"/>
          <w:highlight w:val="green"/>
        </w:rPr>
        <w:t>-based synthetic circuits</w:t>
      </w:r>
    </w:p>
    <w:p w14:paraId="0000020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w:t>
      </w:r>
      <w:proofErr w:type="spellStart"/>
      <w:r>
        <w:rPr>
          <w:rFonts w:ascii="Calibri" w:eastAsia="Calibri" w:hAnsi="Calibri" w:cs="Calibri"/>
          <w:color w:val="000000"/>
        </w:rPr>
        <w:t>CRISPRi</w:t>
      </w:r>
      <w:proofErr w:type="spellEnd"/>
      <w:r>
        <w:rPr>
          <w:rFonts w:ascii="Calibri" w:eastAsia="Calibri" w:hAnsi="Calibri" w:cs="Calibri"/>
          <w:color w:val="000000"/>
        </w:rPr>
        <w:t xml:space="preserve"> to construct a toggle switch and a </w:t>
      </w:r>
      <w:proofErr w:type="spellStart"/>
      <w:r>
        <w:rPr>
          <w:rFonts w:ascii="Calibri" w:eastAsia="Calibri" w:hAnsi="Calibri" w:cs="Calibri"/>
          <w:color w:val="000000"/>
        </w:rPr>
        <w:t>repressiliator</w:t>
      </w:r>
      <w:proofErr w:type="spellEnd"/>
      <w:r>
        <w:rPr>
          <w:rFonts w:ascii="Calibri" w:eastAsia="Calibri" w:hAnsi="Calibri" w:cs="Calibri"/>
          <w:color w:val="000000"/>
        </w:rPr>
        <w:t>.</w:t>
      </w:r>
    </w:p>
    <w:p w14:paraId="0000020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kind of impressive and their paper is also nicely written. All around cool.</w:t>
      </w:r>
    </w:p>
    <w:p w14:paraId="00000204"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Lee2018. Multilevel Regulation of Bacterial Gene Expression with the Combined STAR and Antisense RNA System</w:t>
      </w:r>
    </w:p>
    <w:p w14:paraId="0000020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 authors combine STARs with </w:t>
      </w:r>
      <w:proofErr w:type="spellStart"/>
      <w:r>
        <w:rPr>
          <w:rFonts w:ascii="Calibri" w:eastAsia="Calibri" w:hAnsi="Calibri" w:cs="Calibri"/>
          <w:color w:val="000000"/>
        </w:rPr>
        <w:t>asRNA</w:t>
      </w:r>
      <w:proofErr w:type="spellEnd"/>
      <w:r>
        <w:rPr>
          <w:rFonts w:ascii="Calibri" w:eastAsia="Calibri" w:hAnsi="Calibri" w:cs="Calibri"/>
          <w:color w:val="000000"/>
        </w:rPr>
        <w:t xml:space="preserve"> to control both the transcription and translation of genes. </w:t>
      </w:r>
    </w:p>
    <w:p w14:paraId="0000020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They show that they can combine the methods to produce stronger repression than using either one individually</w:t>
      </w:r>
    </w:p>
    <w:p w14:paraId="0000020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Santos-Moreno2019. A Framework for the Modular and Combinatorial Assembly of Synthetic Gene Circuits</w:t>
      </w:r>
    </w:p>
    <w:p w14:paraId="0000020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demonstrates a new approach for assembling circuits using </w:t>
      </w:r>
      <w:proofErr w:type="spellStart"/>
      <w:r>
        <w:rPr>
          <w:rFonts w:ascii="Calibri" w:eastAsia="Calibri" w:hAnsi="Calibri" w:cs="Calibri"/>
          <w:color w:val="000000"/>
        </w:rPr>
        <w:t>resitriction</w:t>
      </w:r>
      <w:proofErr w:type="spellEnd"/>
      <w:r>
        <w:rPr>
          <w:rFonts w:ascii="Calibri" w:eastAsia="Calibri" w:hAnsi="Calibri" w:cs="Calibri"/>
          <w:color w:val="000000"/>
        </w:rPr>
        <w:t xml:space="preserve"> enzymes and Gibson assembly.</w:t>
      </w:r>
    </w:p>
    <w:p w14:paraId="0000020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method relies on a </w:t>
      </w:r>
      <w:proofErr w:type="spellStart"/>
      <w:r>
        <w:rPr>
          <w:rFonts w:ascii="Calibri" w:eastAsia="Calibri" w:hAnsi="Calibri" w:cs="Calibri"/>
          <w:color w:val="000000"/>
        </w:rPr>
        <w:t>two step</w:t>
      </w:r>
      <w:proofErr w:type="spellEnd"/>
      <w:r>
        <w:rPr>
          <w:rFonts w:ascii="Calibri" w:eastAsia="Calibri" w:hAnsi="Calibri" w:cs="Calibri"/>
          <w:color w:val="000000"/>
        </w:rPr>
        <w:t xml:space="preserve"> process</w:t>
      </w:r>
    </w:p>
    <w:p w14:paraId="0000020A" w14:textId="77777777" w:rsidR="00340F68" w:rsidRDefault="00784F82" w:rsidP="00F6265B">
      <w:pPr>
        <w:numPr>
          <w:ilvl w:val="2"/>
          <w:numId w:val="12"/>
        </w:numPr>
        <w:pBdr>
          <w:top w:val="nil"/>
          <w:left w:val="nil"/>
          <w:bottom w:val="nil"/>
          <w:right w:val="nil"/>
          <w:between w:val="nil"/>
        </w:pBdr>
        <w:spacing w:after="0"/>
      </w:pPr>
      <w:r>
        <w:rPr>
          <w:rFonts w:ascii="Calibri" w:eastAsia="Calibri" w:hAnsi="Calibri" w:cs="Calibri"/>
          <w:color w:val="000000"/>
        </w:rPr>
        <w:t>The first step assembles parts into transcriptional units by Gibson assembly</w:t>
      </w:r>
    </w:p>
    <w:p w14:paraId="0000020B" w14:textId="77777777" w:rsidR="00340F68" w:rsidRDefault="00784F82" w:rsidP="00F6265B">
      <w:pPr>
        <w:numPr>
          <w:ilvl w:val="2"/>
          <w:numId w:val="12"/>
        </w:numPr>
        <w:pBdr>
          <w:top w:val="nil"/>
          <w:left w:val="nil"/>
          <w:bottom w:val="nil"/>
          <w:right w:val="nil"/>
          <w:between w:val="nil"/>
        </w:pBdr>
        <w:spacing w:after="0"/>
      </w:pPr>
      <w:r>
        <w:rPr>
          <w:rFonts w:ascii="Calibri" w:eastAsia="Calibri" w:hAnsi="Calibri" w:cs="Calibri"/>
          <w:color w:val="000000"/>
        </w:rPr>
        <w:t xml:space="preserve">The second step cuts the TUs out using restriction enzymes and ligates them together with Gibson assembly. </w:t>
      </w:r>
    </w:p>
    <w:p w14:paraId="0000020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Rennig2019. (</w:t>
      </w:r>
      <w:proofErr w:type="spellStart"/>
      <w:r>
        <w:rPr>
          <w:rFonts w:ascii="Calibri" w:eastAsia="Calibri" w:hAnsi="Calibri" w:cs="Calibri"/>
          <w:color w:val="000000"/>
        </w:rPr>
        <w:t>Mycropt</w:t>
      </w:r>
      <w:proofErr w:type="spellEnd"/>
      <w:r>
        <w:rPr>
          <w:rFonts w:ascii="Calibri" w:eastAsia="Calibri" w:hAnsi="Calibri" w:cs="Calibri"/>
          <w:color w:val="000000"/>
        </w:rPr>
        <w:t>) Industrializing a Bacterial Strain for l-Serine Production through Translation Initiation Optimization</w:t>
      </w:r>
    </w:p>
    <w:p w14:paraId="0000020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w:t>
      </w:r>
      <w:proofErr w:type="spellStart"/>
      <w:r>
        <w:rPr>
          <w:rFonts w:ascii="Calibri" w:eastAsia="Calibri" w:hAnsi="Calibri" w:cs="Calibri"/>
          <w:color w:val="000000"/>
        </w:rPr>
        <w:t>TARsyn</w:t>
      </w:r>
      <w:proofErr w:type="spellEnd"/>
      <w:r>
        <w:rPr>
          <w:rFonts w:ascii="Calibri" w:eastAsia="Calibri" w:hAnsi="Calibri" w:cs="Calibri"/>
          <w:color w:val="000000"/>
        </w:rPr>
        <w:t xml:space="preserve"> system developed at </w:t>
      </w:r>
      <w:proofErr w:type="spellStart"/>
      <w:r>
        <w:rPr>
          <w:rFonts w:ascii="Calibri" w:eastAsia="Calibri" w:hAnsi="Calibri" w:cs="Calibri"/>
          <w:color w:val="000000"/>
        </w:rPr>
        <w:t>Biosutain</w:t>
      </w:r>
      <w:proofErr w:type="spellEnd"/>
      <w:r>
        <w:rPr>
          <w:rFonts w:ascii="Calibri" w:eastAsia="Calibri" w:hAnsi="Calibri" w:cs="Calibri"/>
          <w:color w:val="000000"/>
        </w:rPr>
        <w:t xml:space="preserve"> is used to increase the production of L-serine by optimizing the TIR sequence. </w:t>
      </w:r>
    </w:p>
    <w:p w14:paraId="0000020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production of L-serine enzymes are coupled to the production of antibiotics, which enables selection of higher producing variants of TIRs.</w:t>
      </w:r>
    </w:p>
    <w:p w14:paraId="0000020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Qian2020. Barcoded microbial system for high-resolution object provenance</w:t>
      </w:r>
    </w:p>
    <w:p w14:paraId="0000021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developed a system where non-germinating spores can be used to track areas that they are sprayed on. </w:t>
      </w:r>
    </w:p>
    <w:p w14:paraId="0000021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used to see where specific samples comes from, or who has been walking through a certain area.</w:t>
      </w:r>
    </w:p>
    <w:p w14:paraId="0000021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Siqueira2020. Turning the Screw; Engineering Extreme pH Resistance in Escherichia coli through Combinatorial Synthetic Operons</w:t>
      </w:r>
    </w:p>
    <w:p w14:paraId="0000021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a synthetic operon of acid-resistance genes to increase the pH tolerance of an </w:t>
      </w:r>
      <w:r>
        <w:rPr>
          <w:rFonts w:ascii="Calibri" w:eastAsia="Calibri" w:hAnsi="Calibri" w:cs="Calibri"/>
          <w:i/>
          <w:color w:val="000000"/>
        </w:rPr>
        <w:t>E. coli</w:t>
      </w:r>
      <w:r>
        <w:rPr>
          <w:rFonts w:ascii="Calibri" w:eastAsia="Calibri" w:hAnsi="Calibri" w:cs="Calibri"/>
          <w:color w:val="000000"/>
        </w:rPr>
        <w:t xml:space="preserve">. They then change the RBSs in front of the three genes, thus generating 27 different versions. </w:t>
      </w:r>
    </w:p>
    <w:p w14:paraId="0000021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no clear relationship between RBS strength, pH tolerance or growth deficiency. </w:t>
      </w:r>
    </w:p>
    <w:p w14:paraId="0000021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Chubiz2008. Computational design of orthogonal ribosomes</w:t>
      </w:r>
    </w:p>
    <w:p w14:paraId="0000021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design a set of orthogonal ribosomes computationally and then test their behavior. </w:t>
      </w:r>
    </w:p>
    <w:p w14:paraId="0000021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that their o-ribosomes work and that they behave orthogonally to the host machinery. Additionally, they find that their o-ribosomes are also orthogonal to each other. </w:t>
      </w:r>
    </w:p>
    <w:p w14:paraId="0000021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Cassiano2020. Benchmarking available bacterial promoter prediction tools; potentialities and limitations</w:t>
      </w:r>
    </w:p>
    <w:p w14:paraId="0000021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they examine ten widely used promoter prediction tools and test them for their efficiency on a large dataset. They find several that are the best.</w:t>
      </w:r>
    </w:p>
    <w:p w14:paraId="0000021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study is neat, but not really useful for me.</w:t>
      </w:r>
    </w:p>
    <w:p w14:paraId="0000021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Jin2018. Biofilm Lithography enables high-resolution cell patterning via optogenetic adhesin expression</w:t>
      </w:r>
    </w:p>
    <w:p w14:paraId="0000021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 authors have developed a system for creating biofilms when the bacteria is exposed to blue light. </w:t>
      </w:r>
    </w:p>
    <w:p w14:paraId="0000021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use this to generate images that have a resolution down to 25 µm, which is very impressive.</w:t>
      </w:r>
    </w:p>
    <w:p w14:paraId="0000021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Urrios2016. A Synthetic Multicellular Memory Device</w:t>
      </w:r>
    </w:p>
    <w:p w14:paraId="0000021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22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 xml:space="preserve">Here, they have developed a synthetic memory device in a yeast coculture, where they use hormones secreted into the medium to repress the production of the other hormone. </w:t>
      </w:r>
    </w:p>
    <w:p w14:paraId="0000022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Caliando2015. (Voigt lab) Targeted DNA degradation using a CRISPR device stably carried in the host genome</w:t>
      </w:r>
    </w:p>
    <w:p w14:paraId="0000022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developed a system called </w:t>
      </w:r>
      <w:proofErr w:type="spellStart"/>
      <w:r>
        <w:rPr>
          <w:rFonts w:ascii="Calibri" w:eastAsia="Calibri" w:hAnsi="Calibri" w:cs="Calibri"/>
          <w:color w:val="000000"/>
        </w:rPr>
        <w:t>DNAi</w:t>
      </w:r>
      <w:proofErr w:type="spellEnd"/>
      <w:r>
        <w:rPr>
          <w:rFonts w:ascii="Calibri" w:eastAsia="Calibri" w:hAnsi="Calibri" w:cs="Calibri"/>
          <w:color w:val="000000"/>
        </w:rPr>
        <w:t xml:space="preserve"> that can degrade specific plasmids, or the genome, within cells when exposed to a user-defined signal.</w:t>
      </w:r>
    </w:p>
    <w:p w14:paraId="0000022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can be used for biocontrol purposes and for safeguarding secret production strains. </w:t>
      </w:r>
    </w:p>
    <w:p w14:paraId="0000022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Rossetti2019. Programmable RNA-based systems for sensing and diagnostic applications</w:t>
      </w:r>
    </w:p>
    <w:p w14:paraId="0000022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Review: Here the authors review the current workings in using RNA to sense small molecules and diseases and their coupling to a fluorescent output.</w:t>
      </w:r>
    </w:p>
    <w:p w14:paraId="0000022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Not exactly what I expected, but still interesting. This could be used to generate a lot of interesting diagnostics. </w:t>
      </w:r>
    </w:p>
    <w:p w14:paraId="0000022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Gunji2020. Robust Soldier Crab Ball Gate</w:t>
      </w:r>
    </w:p>
    <w:p w14:paraId="0000022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used and simulated soldier crabs to construct logic gates. </w:t>
      </w:r>
    </w:p>
    <w:p w14:paraId="00000229"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They use their swarming abilities to create logic functions by combining the velocities of swarms in separate tracks. </w:t>
      </w:r>
    </w:p>
    <w:p w14:paraId="0000022A" w14:textId="77777777" w:rsidR="00340F68" w:rsidRPr="008E1A2C" w:rsidRDefault="00784F82" w:rsidP="00F6265B">
      <w:pPr>
        <w:numPr>
          <w:ilvl w:val="0"/>
          <w:numId w:val="12"/>
        </w:numPr>
        <w:pBdr>
          <w:top w:val="nil"/>
          <w:left w:val="nil"/>
          <w:bottom w:val="nil"/>
          <w:right w:val="nil"/>
          <w:between w:val="nil"/>
        </w:pBdr>
        <w:spacing w:after="0"/>
        <w:rPr>
          <w:b/>
          <w:bCs/>
          <w:color w:val="000000"/>
          <w:highlight w:val="green"/>
        </w:rPr>
      </w:pPr>
      <w:r w:rsidRPr="008E1A2C">
        <w:rPr>
          <w:rFonts w:ascii="Calibri" w:eastAsia="Calibri" w:hAnsi="Calibri" w:cs="Calibri"/>
          <w:b/>
          <w:bCs/>
          <w:color w:val="000000"/>
          <w:highlight w:val="green"/>
        </w:rPr>
        <w:t>Hoff2020. Vibrio natriegens; An ultrafast‐growing marine bacterium as emerging synthetic biology chassis</w:t>
      </w:r>
    </w:p>
    <w:p w14:paraId="0000022B"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 xml:space="preserve">In this review, the authors condense the experiments performed on </w:t>
      </w:r>
      <w:r w:rsidRPr="008E1A2C">
        <w:rPr>
          <w:rFonts w:ascii="Calibri" w:eastAsia="Calibri" w:hAnsi="Calibri" w:cs="Calibri"/>
          <w:i/>
          <w:color w:val="000000"/>
        </w:rPr>
        <w:t xml:space="preserve">Vibrio </w:t>
      </w:r>
      <w:proofErr w:type="spellStart"/>
      <w:r w:rsidRPr="008E1A2C">
        <w:rPr>
          <w:rFonts w:ascii="Calibri" w:eastAsia="Calibri" w:hAnsi="Calibri" w:cs="Calibri"/>
          <w:i/>
          <w:color w:val="000000"/>
        </w:rPr>
        <w:t>natrigens</w:t>
      </w:r>
      <w:proofErr w:type="spellEnd"/>
      <w:r w:rsidRPr="008E1A2C">
        <w:rPr>
          <w:rFonts w:ascii="Calibri" w:eastAsia="Calibri" w:hAnsi="Calibri" w:cs="Calibri"/>
          <w:color w:val="000000"/>
        </w:rPr>
        <w:t xml:space="preserve"> and highlight some of its unique features</w:t>
      </w:r>
    </w:p>
    <w:p w14:paraId="0000022C"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Its prime feature is its fast growth rate, but it can also be used in production and bioremediation</w:t>
      </w:r>
    </w:p>
    <w:p w14:paraId="0000022D"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 xml:space="preserve">The review serves as a very good starting point for further reading on </w:t>
      </w:r>
      <w:r w:rsidRPr="008E1A2C">
        <w:rPr>
          <w:rFonts w:ascii="Calibri" w:eastAsia="Calibri" w:hAnsi="Calibri" w:cs="Calibri"/>
          <w:i/>
          <w:color w:val="000000"/>
        </w:rPr>
        <w:t xml:space="preserve">V. </w:t>
      </w:r>
      <w:proofErr w:type="spellStart"/>
      <w:r w:rsidRPr="008E1A2C">
        <w:rPr>
          <w:rFonts w:ascii="Calibri" w:eastAsia="Calibri" w:hAnsi="Calibri" w:cs="Calibri"/>
          <w:i/>
          <w:color w:val="000000"/>
        </w:rPr>
        <w:t>natrigens</w:t>
      </w:r>
      <w:proofErr w:type="spellEnd"/>
      <w:r w:rsidRPr="008E1A2C">
        <w:rPr>
          <w:rFonts w:ascii="Calibri" w:eastAsia="Calibri" w:hAnsi="Calibri" w:cs="Calibri"/>
          <w:color w:val="000000"/>
        </w:rPr>
        <w:t>.</w:t>
      </w:r>
    </w:p>
    <w:p w14:paraId="0000022E" w14:textId="77777777" w:rsidR="00340F68" w:rsidRPr="00794F6C" w:rsidRDefault="00784F82" w:rsidP="00F6265B">
      <w:pPr>
        <w:numPr>
          <w:ilvl w:val="0"/>
          <w:numId w:val="12"/>
        </w:numPr>
        <w:pBdr>
          <w:top w:val="nil"/>
          <w:left w:val="nil"/>
          <w:bottom w:val="nil"/>
          <w:right w:val="nil"/>
          <w:between w:val="nil"/>
        </w:pBdr>
        <w:spacing w:after="0"/>
        <w:rPr>
          <w:color w:val="000000"/>
        </w:rPr>
      </w:pPr>
      <w:r w:rsidRPr="00794F6C">
        <w:rPr>
          <w:rFonts w:ascii="Calibri" w:eastAsia="Calibri" w:hAnsi="Calibri" w:cs="Calibri"/>
          <w:color w:val="000000"/>
        </w:rPr>
        <w:t>Dalia2017. Multiplex Genome Editing by Natural Transformation (</w:t>
      </w:r>
      <w:proofErr w:type="spellStart"/>
      <w:r w:rsidRPr="00794F6C">
        <w:rPr>
          <w:rFonts w:ascii="Calibri" w:eastAsia="Calibri" w:hAnsi="Calibri" w:cs="Calibri"/>
          <w:color w:val="000000"/>
        </w:rPr>
        <w:t>MuGENT</w:t>
      </w:r>
      <w:proofErr w:type="spellEnd"/>
      <w:r w:rsidRPr="00794F6C">
        <w:rPr>
          <w:rFonts w:ascii="Calibri" w:eastAsia="Calibri" w:hAnsi="Calibri" w:cs="Calibri"/>
          <w:color w:val="000000"/>
        </w:rPr>
        <w:t>) for Synthetic Biology in Vibrio natriegens</w:t>
      </w:r>
    </w:p>
    <w:p w14:paraId="0000022F"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In this paper, the authors use a technique called </w:t>
      </w:r>
      <w:proofErr w:type="spellStart"/>
      <w:r w:rsidRPr="00794F6C">
        <w:rPr>
          <w:rFonts w:ascii="Calibri" w:eastAsia="Calibri" w:hAnsi="Calibri" w:cs="Calibri"/>
          <w:color w:val="000000"/>
        </w:rPr>
        <w:t>MuGENT</w:t>
      </w:r>
      <w:proofErr w:type="spellEnd"/>
      <w:r w:rsidRPr="00794F6C">
        <w:rPr>
          <w:rFonts w:ascii="Calibri" w:eastAsia="Calibri" w:hAnsi="Calibri" w:cs="Calibri"/>
          <w:color w:val="000000"/>
        </w:rPr>
        <w:t xml:space="preserve"> (which they developed previously) to integrate multiple genes into </w:t>
      </w:r>
      <w:r w:rsidRPr="00794F6C">
        <w:rPr>
          <w:rFonts w:ascii="Calibri" w:eastAsia="Calibri" w:hAnsi="Calibri" w:cs="Calibri"/>
          <w:i/>
          <w:color w:val="000000"/>
        </w:rPr>
        <w:t xml:space="preserve">V. </w:t>
      </w:r>
      <w:proofErr w:type="spellStart"/>
      <w:r w:rsidRPr="00794F6C">
        <w:rPr>
          <w:rFonts w:ascii="Calibri" w:eastAsia="Calibri" w:hAnsi="Calibri" w:cs="Calibri"/>
          <w:i/>
          <w:color w:val="000000"/>
        </w:rPr>
        <w:t>natrigens</w:t>
      </w:r>
      <w:proofErr w:type="spellEnd"/>
    </w:p>
    <w:p w14:paraId="00000230" w14:textId="77777777" w:rsidR="00340F68" w:rsidRPr="00794F6C" w:rsidRDefault="00784F82" w:rsidP="00F6265B">
      <w:pPr>
        <w:numPr>
          <w:ilvl w:val="1"/>
          <w:numId w:val="12"/>
        </w:numPr>
        <w:pBdr>
          <w:top w:val="nil"/>
          <w:left w:val="nil"/>
          <w:bottom w:val="nil"/>
          <w:right w:val="nil"/>
          <w:between w:val="nil"/>
        </w:pBdr>
        <w:spacing w:after="0"/>
      </w:pPr>
      <w:proofErr w:type="spellStart"/>
      <w:r w:rsidRPr="00794F6C">
        <w:rPr>
          <w:rFonts w:ascii="Calibri" w:eastAsia="Calibri" w:hAnsi="Calibri" w:cs="Calibri"/>
          <w:color w:val="000000"/>
        </w:rPr>
        <w:t>MuGENT</w:t>
      </w:r>
      <w:proofErr w:type="spellEnd"/>
      <w:r w:rsidRPr="00794F6C">
        <w:rPr>
          <w:rFonts w:ascii="Calibri" w:eastAsia="Calibri" w:hAnsi="Calibri" w:cs="Calibri"/>
          <w:color w:val="000000"/>
        </w:rPr>
        <w:t xml:space="preserve"> works by transforming in multiple pieces of DNA at the same time and hoping that the competent cells will take up multiple pieces of DNA. This is not guaranteed, but can be effective as you only require one selection marker. </w:t>
      </w:r>
    </w:p>
    <w:p w14:paraId="00000231"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They used this technique to greatly improve the PHB production capabilities of </w:t>
      </w:r>
      <w:r w:rsidRPr="00794F6C">
        <w:rPr>
          <w:rFonts w:ascii="Calibri" w:eastAsia="Calibri" w:hAnsi="Calibri" w:cs="Calibri"/>
          <w:i/>
          <w:color w:val="000000"/>
        </w:rPr>
        <w:t xml:space="preserve">V. </w:t>
      </w:r>
      <w:proofErr w:type="spellStart"/>
      <w:r w:rsidRPr="00794F6C">
        <w:rPr>
          <w:rFonts w:ascii="Calibri" w:eastAsia="Calibri" w:hAnsi="Calibri" w:cs="Calibri"/>
          <w:i/>
          <w:color w:val="000000"/>
        </w:rPr>
        <w:t>natrigens</w:t>
      </w:r>
      <w:proofErr w:type="spellEnd"/>
      <w:r w:rsidRPr="00794F6C">
        <w:rPr>
          <w:rFonts w:ascii="Calibri" w:eastAsia="Calibri" w:hAnsi="Calibri" w:cs="Calibri"/>
          <w:color w:val="000000"/>
        </w:rPr>
        <w:t xml:space="preserve"> in a very short time</w:t>
      </w:r>
    </w:p>
    <w:p w14:paraId="00000232" w14:textId="77777777" w:rsidR="00340F68" w:rsidRPr="00794F6C" w:rsidRDefault="00784F82" w:rsidP="00F6265B">
      <w:pPr>
        <w:numPr>
          <w:ilvl w:val="0"/>
          <w:numId w:val="12"/>
        </w:numPr>
        <w:pBdr>
          <w:top w:val="nil"/>
          <w:left w:val="nil"/>
          <w:bottom w:val="nil"/>
          <w:right w:val="nil"/>
          <w:between w:val="nil"/>
        </w:pBdr>
        <w:spacing w:after="0"/>
        <w:rPr>
          <w:color w:val="000000"/>
        </w:rPr>
      </w:pPr>
      <w:r w:rsidRPr="00794F6C">
        <w:rPr>
          <w:rFonts w:ascii="Calibri" w:eastAsia="Calibri" w:hAnsi="Calibri" w:cs="Calibri"/>
          <w:color w:val="000000"/>
        </w:rPr>
        <w:t>Kent20200. Contemporary Tools for Regulating Gene Expression in Bacteria</w:t>
      </w:r>
    </w:p>
    <w:p w14:paraId="00000233"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This review covers recent advances in synthetic gene regulation technologies</w:t>
      </w:r>
    </w:p>
    <w:p w14:paraId="00000234"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Among the most interesting technologies are </w:t>
      </w:r>
      <w:proofErr w:type="spellStart"/>
      <w:r w:rsidRPr="00794F6C">
        <w:rPr>
          <w:rFonts w:ascii="Calibri" w:eastAsia="Calibri" w:hAnsi="Calibri" w:cs="Calibri"/>
          <w:color w:val="000000"/>
        </w:rPr>
        <w:t>CRISPRi</w:t>
      </w:r>
      <w:proofErr w:type="spellEnd"/>
      <w:r w:rsidRPr="00794F6C">
        <w:rPr>
          <w:rFonts w:ascii="Calibri" w:eastAsia="Calibri" w:hAnsi="Calibri" w:cs="Calibri"/>
          <w:color w:val="000000"/>
        </w:rPr>
        <w:t>, toehold switches, STARs, transcription factors, TALEs, and TIR optimization through RBS design.</w:t>
      </w:r>
    </w:p>
    <w:p w14:paraId="00000235" w14:textId="77777777" w:rsidR="00340F68" w:rsidRDefault="00784F82" w:rsidP="00F6265B">
      <w:pPr>
        <w:numPr>
          <w:ilvl w:val="1"/>
          <w:numId w:val="12"/>
        </w:numPr>
        <w:pBdr>
          <w:top w:val="nil"/>
          <w:left w:val="nil"/>
          <w:bottom w:val="nil"/>
          <w:right w:val="nil"/>
          <w:between w:val="nil"/>
        </w:pBdr>
      </w:pPr>
      <w:bookmarkStart w:id="95" w:name="_heading=h.30j0zll" w:colFirst="0" w:colLast="0"/>
      <w:bookmarkEnd w:id="95"/>
      <w:r w:rsidRPr="00794F6C">
        <w:rPr>
          <w:rFonts w:ascii="Calibri" w:eastAsia="Calibri" w:hAnsi="Calibri" w:cs="Calibri"/>
          <w:color w:val="000000"/>
        </w:rPr>
        <w:t>The paper can serve</w:t>
      </w:r>
      <w:r>
        <w:rPr>
          <w:rFonts w:ascii="Calibri" w:eastAsia="Calibri" w:hAnsi="Calibri" w:cs="Calibri"/>
          <w:color w:val="000000"/>
        </w:rPr>
        <w:t xml:space="preserve"> as a nice opening into the field of regulation of synthetic constructs.</w:t>
      </w:r>
    </w:p>
    <w:p w14:paraId="00000236" w14:textId="7731C227" w:rsidR="00340F68" w:rsidRDefault="00340F68"/>
    <w:p w14:paraId="1D7B58E7"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4AF2536B" w14:textId="65888CA7" w:rsidR="00784F82" w:rsidRDefault="00784F82" w:rsidP="0000565D">
      <w:pPr>
        <w:pStyle w:val="Heading1"/>
      </w:pPr>
      <w:bookmarkStart w:id="96" w:name="_Toc81204975"/>
      <w:r>
        <w:lastRenderedPageBreak/>
        <w:t xml:space="preserve">Mixed articles - fall </w:t>
      </w:r>
      <w:r w:rsidR="00752CF1">
        <w:t xml:space="preserve">2020 </w:t>
      </w:r>
      <w:r>
        <w:t>edition</w:t>
      </w:r>
      <w:bookmarkEnd w:id="96"/>
    </w:p>
    <w:p w14:paraId="00000237" w14:textId="77777777" w:rsidR="00340F68" w:rsidRDefault="00340F68"/>
    <w:p w14:paraId="29E00123" w14:textId="42B297F1" w:rsidR="00EE78AC" w:rsidRPr="00EE78AC" w:rsidRDefault="00EE78AC" w:rsidP="00F6265B">
      <w:pPr>
        <w:numPr>
          <w:ilvl w:val="0"/>
          <w:numId w:val="12"/>
        </w:numPr>
        <w:pBdr>
          <w:top w:val="nil"/>
          <w:left w:val="nil"/>
          <w:bottom w:val="nil"/>
          <w:right w:val="nil"/>
          <w:between w:val="nil"/>
        </w:pBdr>
        <w:spacing w:after="0"/>
        <w:rPr>
          <w:rFonts w:ascii="Calibri" w:eastAsia="Calibri" w:hAnsi="Calibri" w:cs="Calibri"/>
          <w:b/>
          <w:bCs/>
          <w:color w:val="000000"/>
          <w:highlight w:val="green"/>
        </w:rPr>
      </w:pPr>
      <w:r w:rsidRPr="00EE78AC">
        <w:rPr>
          <w:rFonts w:ascii="Calibri" w:eastAsia="Calibri" w:hAnsi="Calibri" w:cs="Calibri"/>
          <w:b/>
          <w:bCs/>
          <w:color w:val="000000"/>
          <w:highlight w:val="green"/>
        </w:rPr>
        <w:t>Park2020. (Voigt lab) Precision design of stable genetic circuits carried in highly‐insulated E. coli genomic landing pads</w:t>
      </w:r>
    </w:p>
    <w:p w14:paraId="587BDF5A" w14:textId="4730A34C"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first find four genomic regions in </w:t>
      </w:r>
      <w:r>
        <w:rPr>
          <w:rFonts w:ascii="Calibri" w:eastAsia="Calibri" w:hAnsi="Calibri" w:cs="Calibri"/>
          <w:i/>
          <w:iCs/>
          <w:color w:val="000000"/>
        </w:rPr>
        <w:t>E. coli</w:t>
      </w:r>
      <w:r>
        <w:rPr>
          <w:rFonts w:ascii="Calibri" w:eastAsia="Calibri" w:hAnsi="Calibri" w:cs="Calibri"/>
          <w:color w:val="000000"/>
        </w:rPr>
        <w:t xml:space="preserve"> that they can use as landing pads with similar levels of expression.</w:t>
      </w:r>
    </w:p>
    <w:p w14:paraId="2FF58589" w14:textId="6A58EBB9"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then characterize NOT gates on the genome to construct a new UCF file. </w:t>
      </w:r>
    </w:p>
    <w:p w14:paraId="7058139C" w14:textId="76D60D66"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this information to construct larger genetic circuits that are integrated onto the genome. </w:t>
      </w:r>
    </w:p>
    <w:p w14:paraId="0CCCE87C" w14:textId="4BA95D7A"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Lastly, they test how long the circuit is stable without antibiotic selection. They find that the circuit works over at least 12 days with cycling ON and OFF states. </w:t>
      </w:r>
    </w:p>
    <w:p w14:paraId="3B740144" w14:textId="709F74CF" w:rsidR="00EE78AC" w:rsidRPr="004544A7"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All in all, a really impressive study. I am a big fan.</w:t>
      </w:r>
    </w:p>
    <w:p w14:paraId="32CB3BE5" w14:textId="77777777" w:rsidR="0094190A" w:rsidRPr="001E136A" w:rsidRDefault="0094190A"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E136A">
        <w:rPr>
          <w:rFonts w:ascii="Calibri" w:eastAsia="Calibri" w:hAnsi="Calibri" w:cs="Calibri"/>
          <w:color w:val="000000"/>
          <w:highlight w:val="green"/>
        </w:rPr>
        <w:t>Chen2020. (Voigt lab) Genetic circuit design automation for yeast</w:t>
      </w:r>
    </w:p>
    <w:p w14:paraId="30511CD1" w14:textId="1470153D"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In this paper, the Voigt lab makes Cello work with yeast. </w:t>
      </w:r>
    </w:p>
    <w:p w14:paraId="2AEB77E3" w14:textId="1543760D"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The also design come minimal constitutive yeast promoters, some </w:t>
      </w:r>
      <w:proofErr w:type="spellStart"/>
      <w:r w:rsidRPr="004544A7">
        <w:rPr>
          <w:rFonts w:ascii="Calibri" w:eastAsia="Calibri" w:hAnsi="Calibri" w:cs="Calibri"/>
          <w:color w:val="000000"/>
        </w:rPr>
        <w:t>super efficient</w:t>
      </w:r>
      <w:proofErr w:type="spellEnd"/>
      <w:r w:rsidRPr="004544A7">
        <w:rPr>
          <w:rFonts w:ascii="Calibri" w:eastAsia="Calibri" w:hAnsi="Calibri" w:cs="Calibri"/>
          <w:color w:val="000000"/>
        </w:rPr>
        <w:t xml:space="preserve"> insulators, and verify that they can effectively separate different transcriptional units. </w:t>
      </w:r>
    </w:p>
    <w:p w14:paraId="58149D60" w14:textId="2294E1A6"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The paper is really cool, but not as mind-shattering as the above paper. </w:t>
      </w:r>
    </w:p>
    <w:p w14:paraId="7CF24B53" w14:textId="77777777" w:rsidR="00B22572" w:rsidRPr="004544A7" w:rsidRDefault="00B22572" w:rsidP="00F6265B">
      <w:pPr>
        <w:numPr>
          <w:ilvl w:val="0"/>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Millet2017. Human Agency and Global Catastrophic </w:t>
      </w:r>
      <w:proofErr w:type="spellStart"/>
      <w:r w:rsidRPr="004544A7">
        <w:rPr>
          <w:rFonts w:ascii="Calibri" w:eastAsia="Calibri" w:hAnsi="Calibri" w:cs="Calibri"/>
          <w:color w:val="000000"/>
        </w:rPr>
        <w:t>Biorisks</w:t>
      </w:r>
      <w:proofErr w:type="spellEnd"/>
    </w:p>
    <w:p w14:paraId="5F5B1374" w14:textId="2FBCF146" w:rsidR="00DC51A7" w:rsidRPr="004544A7" w:rsidRDefault="00B22572"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This short paper outlines the concept of Global Catastrophic Biological Risk (GCBR) and briefly argues that we should do more research in this area, together with fostering more interdisciplinary coordination</w:t>
      </w:r>
    </w:p>
    <w:p w14:paraId="4406399C" w14:textId="77777777" w:rsidR="00DC51A7" w:rsidRPr="004544A7" w:rsidRDefault="00DC51A7" w:rsidP="00F6265B">
      <w:pPr>
        <w:numPr>
          <w:ilvl w:val="0"/>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Millet2017. Existential Risk and Cost-Effective Biosecurity</w:t>
      </w:r>
    </w:p>
    <w:p w14:paraId="64EC7BED" w14:textId="6CD3D796" w:rsidR="00DC51A7"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In this paper, the</w:t>
      </w:r>
      <w:r>
        <w:rPr>
          <w:rFonts w:ascii="Calibri" w:eastAsia="Calibri" w:hAnsi="Calibri" w:cs="Calibri"/>
          <w:color w:val="000000"/>
        </w:rPr>
        <w:t xml:space="preserve"> authors examine different levels of biological risks from </w:t>
      </w:r>
      <w:proofErr w:type="spellStart"/>
      <w:r>
        <w:rPr>
          <w:rFonts w:ascii="Calibri" w:eastAsia="Calibri" w:hAnsi="Calibri" w:cs="Calibri"/>
          <w:color w:val="000000"/>
        </w:rPr>
        <w:t>biocrimes</w:t>
      </w:r>
      <w:proofErr w:type="spellEnd"/>
      <w:r>
        <w:rPr>
          <w:rFonts w:ascii="Calibri" w:eastAsia="Calibri" w:hAnsi="Calibri" w:cs="Calibri"/>
          <w:color w:val="000000"/>
        </w:rPr>
        <w:t>, bioterrorism and biological warfare</w:t>
      </w:r>
    </w:p>
    <w:p w14:paraId="16027E2B" w14:textId="268A2DB0" w:rsidR="00DC51A7"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first part is quite interesting with notions and definitions of different biological attack scales.</w:t>
      </w:r>
    </w:p>
    <w:p w14:paraId="23DEF775" w14:textId="2832AA69" w:rsidR="00DC51A7" w:rsidRPr="00C0569F"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latter part of the paper is about the estimations of lethality and cost-effectiveness. Here they </w:t>
      </w:r>
      <w:proofErr w:type="spellStart"/>
      <w:r>
        <w:rPr>
          <w:rFonts w:ascii="Calibri" w:eastAsia="Calibri" w:hAnsi="Calibri" w:cs="Calibri"/>
          <w:color w:val="000000"/>
        </w:rPr>
        <w:t>findout</w:t>
      </w:r>
      <w:proofErr w:type="spellEnd"/>
      <w:r>
        <w:rPr>
          <w:rFonts w:ascii="Calibri" w:eastAsia="Calibri" w:hAnsi="Calibri" w:cs="Calibri"/>
          <w:color w:val="000000"/>
        </w:rPr>
        <w:t xml:space="preserve"> that it is fairly cheap to safeguard against extinction </w:t>
      </w:r>
      <w:r w:rsidRPr="00C0569F">
        <w:rPr>
          <w:rFonts w:ascii="Calibri" w:eastAsia="Calibri" w:hAnsi="Calibri" w:cs="Calibri"/>
          <w:color w:val="000000"/>
        </w:rPr>
        <w:t>level events, with around 1000 USD per expected gained life-year. This might even be better than other common intervention strategies.</w:t>
      </w:r>
    </w:p>
    <w:p w14:paraId="3AC04866" w14:textId="4BBECA1B" w:rsidR="00DC51A7" w:rsidRPr="00C0569F"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Lastly, they also comment on the need for more hard information in this field, before large sums of money are expended on projects. </w:t>
      </w:r>
    </w:p>
    <w:p w14:paraId="7C3B3CB7" w14:textId="77777777" w:rsidR="00A40610" w:rsidRPr="00C0569F" w:rsidRDefault="00A40610" w:rsidP="00F6265B">
      <w:pPr>
        <w:numPr>
          <w:ilvl w:val="0"/>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Liu2019. Development and characterization of a CRISPR-Cas9n-based multiplex genome editing system for Bacillus subtilis</w:t>
      </w:r>
    </w:p>
    <w:p w14:paraId="715C47CB" w14:textId="1525F9C6" w:rsidR="00A40610" w:rsidRPr="00C0569F" w:rsidRDefault="00A40610"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In this paper, the authors use a nicking Cas9 enzyme (Cas9n) to induce homologous recombination and repair in </w:t>
      </w:r>
      <w:r w:rsidRPr="00C0569F">
        <w:rPr>
          <w:rFonts w:ascii="Calibri" w:eastAsia="Calibri" w:hAnsi="Calibri" w:cs="Calibri"/>
          <w:i/>
          <w:iCs/>
          <w:color w:val="000000"/>
        </w:rPr>
        <w:t>B. subtilis</w:t>
      </w:r>
      <w:r w:rsidRPr="00C0569F">
        <w:rPr>
          <w:rFonts w:ascii="Calibri" w:eastAsia="Calibri" w:hAnsi="Calibri" w:cs="Calibri"/>
          <w:color w:val="000000"/>
        </w:rPr>
        <w:t>, with the goal of introducing or removing DNA</w:t>
      </w:r>
    </w:p>
    <w:p w14:paraId="6CEBD2D4" w14:textId="15DE93ED" w:rsidR="00A40610" w:rsidRPr="00C0569F" w:rsidRDefault="00A40610"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The show that they can edit multiple loci at once, although they only change the RBS to a different one. This is still different from what I attempted in my bachelors. </w:t>
      </w:r>
    </w:p>
    <w:p w14:paraId="5315B12A" w14:textId="77777777" w:rsidR="001A498B" w:rsidRPr="00C0569F" w:rsidRDefault="001A498B" w:rsidP="00F6265B">
      <w:pPr>
        <w:numPr>
          <w:ilvl w:val="0"/>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Liu2020. Developing rapid growing Bacillus subtilis for improved biochemical and recombinant protein production</w:t>
      </w:r>
    </w:p>
    <w:p w14:paraId="16DDB92D" w14:textId="3326F7EA" w:rsidR="001A498B" w:rsidRPr="00C0569F"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In this paper, the authors took a </w:t>
      </w:r>
      <w:r w:rsidRPr="00C0569F">
        <w:rPr>
          <w:rFonts w:ascii="Calibri" w:eastAsia="Calibri" w:hAnsi="Calibri" w:cs="Calibri"/>
          <w:i/>
          <w:iCs/>
          <w:color w:val="000000"/>
        </w:rPr>
        <w:t xml:space="preserve">B. subtilis </w:t>
      </w:r>
      <w:r w:rsidRPr="00C0569F">
        <w:rPr>
          <w:rFonts w:ascii="Calibri" w:eastAsia="Calibri" w:hAnsi="Calibri" w:cs="Calibri"/>
          <w:color w:val="000000"/>
        </w:rPr>
        <w:t>168 strain and 1) deleted genes, 2) performed ALE, and 3) combined both, to produce strains that grew faster.</w:t>
      </w:r>
    </w:p>
    <w:p w14:paraId="79019B5B" w14:textId="727AC845" w:rsidR="001A498B"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In the end, they acquired a</w:t>
      </w:r>
      <w:r>
        <w:rPr>
          <w:rFonts w:ascii="Calibri" w:eastAsia="Calibri" w:hAnsi="Calibri" w:cs="Calibri"/>
          <w:color w:val="000000"/>
        </w:rPr>
        <w:t xml:space="preserve"> strain that grew about 50% faster than 168.</w:t>
      </w:r>
    </w:p>
    <w:p w14:paraId="6B61FDB1" w14:textId="343D24A9" w:rsidR="001A498B"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They used the constructed strains to produce RNA, a small chemical and recombinant protein, and they found that the fastest growing strain also produced the highest titers.</w:t>
      </w:r>
    </w:p>
    <w:p w14:paraId="28B43E8A" w14:textId="1BFE41EE" w:rsidR="001A498B" w:rsidRPr="00C84359"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strategy and deletions + ALE could be combined with the KO7-S strain (or the </w:t>
      </w:r>
      <w:r w:rsidRPr="00C84359">
        <w:rPr>
          <w:rFonts w:ascii="Calibri" w:eastAsia="Calibri" w:hAnsi="Calibri" w:cs="Calibri"/>
          <w:color w:val="000000"/>
        </w:rPr>
        <w:t>WB800 strain) to further improve protein production.</w:t>
      </w:r>
    </w:p>
    <w:p w14:paraId="5CB53240" w14:textId="77777777" w:rsidR="00404952" w:rsidRPr="00C84359" w:rsidRDefault="00404952" w:rsidP="00F6265B">
      <w:pPr>
        <w:numPr>
          <w:ilvl w:val="0"/>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Gorochowski2017. (Voigt lab) Genetic circuit characterization and debugging using RNA-seq</w:t>
      </w:r>
    </w:p>
    <w:p w14:paraId="04341278" w14:textId="36E9494D" w:rsidR="00404952" w:rsidRDefault="00404952" w:rsidP="00F6265B">
      <w:pPr>
        <w:numPr>
          <w:ilvl w:val="1"/>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In this paper</w:t>
      </w:r>
      <w:r>
        <w:rPr>
          <w:rFonts w:ascii="Calibri" w:eastAsia="Calibri" w:hAnsi="Calibri" w:cs="Calibri"/>
          <w:color w:val="000000"/>
        </w:rPr>
        <w:t>, they use RNA-seq to map the transcription of a genetic circuit that was designed using Cello.</w:t>
      </w:r>
    </w:p>
    <w:p w14:paraId="2EADE298" w14:textId="496B8ACB" w:rsidR="00404952" w:rsidRDefault="0040495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used the information to debug a circuit by gaining insight they would otherwise not have access to.</w:t>
      </w:r>
    </w:p>
    <w:p w14:paraId="35AFEB97" w14:textId="77777777" w:rsidR="00000788" w:rsidRPr="00000788" w:rsidRDefault="00000788" w:rsidP="00F6265B">
      <w:pPr>
        <w:numPr>
          <w:ilvl w:val="0"/>
          <w:numId w:val="12"/>
        </w:numPr>
        <w:pBdr>
          <w:top w:val="nil"/>
          <w:left w:val="nil"/>
          <w:bottom w:val="nil"/>
          <w:right w:val="nil"/>
          <w:between w:val="nil"/>
        </w:pBdr>
        <w:spacing w:after="0"/>
        <w:rPr>
          <w:rFonts w:ascii="Calibri" w:eastAsia="Calibri" w:hAnsi="Calibri" w:cs="Calibri"/>
          <w:b/>
          <w:bCs/>
          <w:color w:val="000000"/>
          <w:highlight w:val="green"/>
        </w:rPr>
      </w:pPr>
      <w:r w:rsidRPr="00000788">
        <w:rPr>
          <w:rFonts w:ascii="Calibri" w:eastAsia="Calibri" w:hAnsi="Calibri" w:cs="Calibri"/>
          <w:b/>
          <w:bCs/>
          <w:color w:val="000000"/>
          <w:highlight w:val="green"/>
        </w:rPr>
        <w:t>Tschirhart2019. Synthetic Biology Tools for the Fast-Growing Marine Bacterium Vibrio natriegens</w:t>
      </w:r>
    </w:p>
    <w:p w14:paraId="3DB876A5" w14:textId="05EDBA8D" w:rsidR="00C0569F"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tested a variety of genetic parts in </w:t>
      </w:r>
      <w:r>
        <w:rPr>
          <w:rFonts w:ascii="Calibri" w:eastAsia="Calibri" w:hAnsi="Calibri" w:cs="Calibri"/>
          <w:i/>
          <w:iCs/>
          <w:color w:val="000000"/>
        </w:rPr>
        <w:t xml:space="preserve">Vibrio </w:t>
      </w:r>
      <w:proofErr w:type="spellStart"/>
      <w:r>
        <w:rPr>
          <w:rFonts w:ascii="Calibri" w:eastAsia="Calibri" w:hAnsi="Calibri" w:cs="Calibri"/>
          <w:i/>
          <w:iCs/>
          <w:color w:val="000000"/>
        </w:rPr>
        <w:t>natrigens</w:t>
      </w:r>
      <w:proofErr w:type="spellEnd"/>
      <w:r>
        <w:rPr>
          <w:rFonts w:ascii="Calibri" w:eastAsia="Calibri" w:hAnsi="Calibri" w:cs="Calibri"/>
          <w:color w:val="000000"/>
        </w:rPr>
        <w:t xml:space="preserve"> and compared their performance to </w:t>
      </w:r>
      <w:r>
        <w:rPr>
          <w:rFonts w:ascii="Calibri" w:eastAsia="Calibri" w:hAnsi="Calibri" w:cs="Calibri"/>
          <w:i/>
          <w:iCs/>
          <w:color w:val="000000"/>
        </w:rPr>
        <w:t>E. coli</w:t>
      </w:r>
      <w:r>
        <w:rPr>
          <w:rFonts w:ascii="Calibri" w:eastAsia="Calibri" w:hAnsi="Calibri" w:cs="Calibri"/>
          <w:color w:val="000000"/>
        </w:rPr>
        <w:t>.</w:t>
      </w:r>
    </w:p>
    <w:p w14:paraId="0C1A59E4" w14:textId="717E27ED" w:rsidR="00000788"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found that a lot of stuff works and can readily be used to do cool things</w:t>
      </w:r>
    </w:p>
    <w:p w14:paraId="0FCEB320" w14:textId="68737331" w:rsidR="00000788" w:rsidRPr="00C84359"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I think this paper is quite awesome.</w:t>
      </w:r>
    </w:p>
    <w:p w14:paraId="021B9A65" w14:textId="77777777" w:rsidR="008F3954" w:rsidRPr="00C84359" w:rsidRDefault="008F3954" w:rsidP="00F6265B">
      <w:pPr>
        <w:numPr>
          <w:ilvl w:val="0"/>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McCarty2020. Multiplexed CRISPR technologies for gene editing and transcriptional regulation</w:t>
      </w:r>
    </w:p>
    <w:p w14:paraId="30171F61" w14:textId="5EE9EB40" w:rsidR="008F3954" w:rsidRDefault="008F3954"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Did not read all the way through</w:t>
      </w:r>
    </w:p>
    <w:p w14:paraId="4EF2CF6A" w14:textId="64E39FAA" w:rsidR="008F3954" w:rsidRDefault="008F3954"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review covers the recent uses of CRISPR/Cas technology to influence multiple loci at once. This is the multiplexing they are talking about. </w:t>
      </w:r>
    </w:p>
    <w:p w14:paraId="5B2207A1" w14:textId="77777777" w:rsidR="00A03072" w:rsidRDefault="008F3954" w:rsidP="00A03072">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In general, we can express multiple gRNAs and therefore direct Cas proteins to multiple places and do our bidding.</w:t>
      </w:r>
      <w:r w:rsidR="006057B7" w:rsidRPr="006057B7">
        <w:rPr>
          <w:rFonts w:ascii="Calibri" w:eastAsia="Calibri" w:hAnsi="Calibri" w:cs="Calibri"/>
          <w:color w:val="000000"/>
        </w:rPr>
        <w:t xml:space="preserve"> </w:t>
      </w:r>
    </w:p>
    <w:p w14:paraId="4024EE35" w14:textId="24E75E86" w:rsidR="006057B7" w:rsidRPr="006057B7" w:rsidRDefault="006057B7" w:rsidP="00F6265B">
      <w:pPr>
        <w:numPr>
          <w:ilvl w:val="0"/>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Fontanarrosa2020. Genetic Circuit Dynamics; Hazard and Glitch Analysis</w:t>
      </w:r>
    </w:p>
    <w:p w14:paraId="63D3369A" w14:textId="77777777" w:rsidR="006057B7" w:rsidRPr="006057B7"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 xml:space="preserve">Even though this is a paper where Chris Voigt has been a co-author, I do not feel his presence very much. </w:t>
      </w:r>
    </w:p>
    <w:p w14:paraId="38E2997F" w14:textId="77777777" w:rsidR="006057B7" w:rsidRPr="00047CD5"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 xml:space="preserve">The paper is about logic glitches that can occur in genetic circuits when </w:t>
      </w:r>
      <w:r w:rsidRPr="00047CD5">
        <w:rPr>
          <w:rFonts w:ascii="Calibri" w:eastAsia="Calibri" w:hAnsi="Calibri" w:cs="Calibri"/>
          <w:color w:val="000000"/>
        </w:rPr>
        <w:t xml:space="preserve">switching from one inducer set to another. </w:t>
      </w:r>
    </w:p>
    <w:p w14:paraId="68277806" w14:textId="77777777" w:rsidR="006057B7" w:rsidRPr="00047CD5"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The authors develop a model for predicting these glitches, and a method for minimizing them during the circuit construction phase</w:t>
      </w:r>
    </w:p>
    <w:p w14:paraId="3ADE553B" w14:textId="77777777" w:rsidR="00E62E76" w:rsidRPr="00047CD5" w:rsidRDefault="00E62E76" w:rsidP="00F6265B">
      <w:pPr>
        <w:numPr>
          <w:ilvl w:val="0"/>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 xml:space="preserve">Beal2020. (iGEM 2018 </w:t>
      </w:r>
      <w:proofErr w:type="spellStart"/>
      <w:r w:rsidRPr="00047CD5">
        <w:rPr>
          <w:rFonts w:ascii="Calibri" w:eastAsia="Calibri" w:hAnsi="Calibri" w:cs="Calibri"/>
          <w:color w:val="000000"/>
        </w:rPr>
        <w:t>Interlab</w:t>
      </w:r>
      <w:proofErr w:type="spellEnd"/>
      <w:r w:rsidRPr="00047CD5">
        <w:rPr>
          <w:rFonts w:ascii="Calibri" w:eastAsia="Calibri" w:hAnsi="Calibri" w:cs="Calibri"/>
          <w:color w:val="000000"/>
        </w:rPr>
        <w:t xml:space="preserve"> study) Robust estimation of bacterial cell count from optical density</w:t>
      </w:r>
    </w:p>
    <w:p w14:paraId="7E788887" w14:textId="791416C8" w:rsidR="00E62E76" w:rsidRPr="00047CD5" w:rsidRDefault="00E62E76" w:rsidP="00F6265B">
      <w:pPr>
        <w:numPr>
          <w:ilvl w:val="1"/>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 xml:space="preserve">The results of this paper </w:t>
      </w:r>
      <w:r w:rsidR="00661EF3">
        <w:rPr>
          <w:rFonts w:ascii="Calibri" w:eastAsia="Calibri" w:hAnsi="Calibri" w:cs="Calibri"/>
          <w:color w:val="000000"/>
        </w:rPr>
        <w:t>are</w:t>
      </w:r>
      <w:r w:rsidRPr="00047CD5">
        <w:rPr>
          <w:rFonts w:ascii="Calibri" w:eastAsia="Calibri" w:hAnsi="Calibri" w:cs="Calibri"/>
          <w:color w:val="000000"/>
        </w:rPr>
        <w:t xml:space="preserve"> based in the iGEM 2018 </w:t>
      </w:r>
      <w:proofErr w:type="spellStart"/>
      <w:r w:rsidRPr="00047CD5">
        <w:rPr>
          <w:rFonts w:ascii="Calibri" w:eastAsia="Calibri" w:hAnsi="Calibri" w:cs="Calibri"/>
          <w:color w:val="000000"/>
        </w:rPr>
        <w:t>Interlab</w:t>
      </w:r>
      <w:proofErr w:type="spellEnd"/>
      <w:r w:rsidRPr="00047CD5">
        <w:rPr>
          <w:rFonts w:ascii="Calibri" w:eastAsia="Calibri" w:hAnsi="Calibri" w:cs="Calibri"/>
          <w:color w:val="000000"/>
        </w:rPr>
        <w:t xml:space="preserve"> study. </w:t>
      </w:r>
    </w:p>
    <w:p w14:paraId="711AA9E9" w14:textId="77777777" w:rsidR="00E62E76" w:rsidRPr="00884099" w:rsidRDefault="00E62E76"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They find that the best way of calibrating cell density using plate readers is to use silica microspheres in a dilution series. </w:t>
      </w:r>
    </w:p>
    <w:p w14:paraId="2BC00CAF" w14:textId="77777777" w:rsidR="00E62E76" w:rsidRPr="00884099" w:rsidRDefault="00E62E76"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Jensen2020. (Joens </w:t>
      </w:r>
      <w:proofErr w:type="spellStart"/>
      <w:r w:rsidRPr="00884099">
        <w:rPr>
          <w:rFonts w:ascii="Calibri" w:eastAsia="Calibri" w:hAnsi="Calibri" w:cs="Calibri"/>
          <w:color w:val="000000"/>
        </w:rPr>
        <w:t>artikel</w:t>
      </w:r>
      <w:proofErr w:type="spellEnd"/>
      <w:r w:rsidRPr="00884099">
        <w:rPr>
          <w:rFonts w:ascii="Calibri" w:eastAsia="Calibri" w:hAnsi="Calibri" w:cs="Calibri"/>
          <w:color w:val="000000"/>
        </w:rPr>
        <w:t>) Large-scale spontaneous self-organization and maturation of skeletal muscle tissues on ultra-compliant gelatin hydrogel substrates</w:t>
      </w:r>
    </w:p>
    <w:p w14:paraId="0B7131B9" w14:textId="1925BBDF" w:rsidR="008F3954" w:rsidRPr="00884099" w:rsidRDefault="00047CD5"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This is a paper based on Joen’s bachelor project. </w:t>
      </w:r>
    </w:p>
    <w:p w14:paraId="57A5167A" w14:textId="2DCD30C1" w:rsidR="00047CD5" w:rsidRPr="00884099" w:rsidRDefault="00047CD5"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I don’t really understand what it is about, but it seems really impressive</w:t>
      </w:r>
    </w:p>
    <w:p w14:paraId="6D7776B5" w14:textId="77777777" w:rsidR="00DE5164" w:rsidRPr="00884099" w:rsidRDefault="00DE5164"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Pryor2020. Enabling one-pot Golden Gate assemblies of unprecedented complexity using data-optimized assembly design</w:t>
      </w:r>
    </w:p>
    <w:p w14:paraId="33D42AB7" w14:textId="6BF39747"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In this paper, researchers from NEB have tested all possible overhangs that can be used in Golden Gate reactions, and determined which is the most likely to mismatch with whom. </w:t>
      </w:r>
    </w:p>
    <w:p w14:paraId="7AFF60B9" w14:textId="03A0BC07"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Using this information, they created a tool to aid in the design of experiments. This allows for the assembly of 13 parts with a 3-bp overhang and 35 parts with a 4-bp overhang with 91 and 71% efficiency, respectively. </w:t>
      </w:r>
    </w:p>
    <w:p w14:paraId="485A1875" w14:textId="0E4462DF"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lastRenderedPageBreak/>
        <w:t>This feels like a major achievement in the field of computer-aided experimental design, as it will further release us from the limits of our methods, and just leave us to the limits of our imagination.</w:t>
      </w:r>
    </w:p>
    <w:p w14:paraId="11B07B76" w14:textId="3A7D0F52" w:rsidR="00F81F81" w:rsidRPr="00884099" w:rsidRDefault="00F81F81"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Racovita2020. Reinforcement learning in synthetic gene circuits</w:t>
      </w:r>
    </w:p>
    <w:p w14:paraId="6AC19221" w14:textId="2CAD8968" w:rsidR="00F81F81" w:rsidRPr="00884099"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This paper takes a kind of artificial intelligence outlook to synthetic biology.</w:t>
      </w:r>
    </w:p>
    <w:p w14:paraId="187D2291" w14:textId="390554F6" w:rsidR="00F81F81" w:rsidRPr="00884099"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They talk about treating biological cells and systems as neurons which should enable their use in higher level structures</w:t>
      </w:r>
    </w:p>
    <w:p w14:paraId="1C993584" w14:textId="320788B5" w:rsidR="00F81F81"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Generally, this paper is too vague and theoretical to be used at this moment. </w:t>
      </w:r>
    </w:p>
    <w:p w14:paraId="346A12FD" w14:textId="77777777" w:rsidR="00E06AC7" w:rsidRPr="00C809F6" w:rsidRDefault="00E06AC7"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C809F6">
        <w:rPr>
          <w:rFonts w:ascii="Calibri" w:eastAsia="Calibri" w:hAnsi="Calibri" w:cs="Calibri"/>
          <w:color w:val="000000"/>
          <w:highlight w:val="green"/>
        </w:rPr>
        <w:t>Zuniga2020. Rational programming of history-dependent logic in cellular populations</w:t>
      </w:r>
    </w:p>
    <w:p w14:paraId="661450BB" w14:textId="2B330609"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construct genetic circuits that can track the history of outputs.</w:t>
      </w:r>
    </w:p>
    <w:p w14:paraId="5F7B4F33" w14:textId="212E6949"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means that they can track whether </w:t>
      </w:r>
      <w:proofErr w:type="spellStart"/>
      <w:r>
        <w:rPr>
          <w:rFonts w:ascii="Calibri" w:eastAsia="Calibri" w:hAnsi="Calibri" w:cs="Calibri"/>
          <w:color w:val="000000"/>
        </w:rPr>
        <w:t>aTc</w:t>
      </w:r>
      <w:proofErr w:type="spellEnd"/>
      <w:r>
        <w:rPr>
          <w:rFonts w:ascii="Calibri" w:eastAsia="Calibri" w:hAnsi="Calibri" w:cs="Calibri"/>
          <w:color w:val="000000"/>
        </w:rPr>
        <w:t xml:space="preserve"> or arabinose was added as the first of the second inducer</w:t>
      </w:r>
    </w:p>
    <w:p w14:paraId="0C89D703" w14:textId="4882C635"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do this by using recombinases to modify the DNA of the circuit during operations. </w:t>
      </w:r>
    </w:p>
    <w:p w14:paraId="5BFAB1AC" w14:textId="3FD71794"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For this, they have created a scaffold where different output genes can be inserted and you can thus determine in which states the output is on.</w:t>
      </w:r>
    </w:p>
    <w:p w14:paraId="39B05E2F" w14:textId="486325E8"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Following this, it is possible to co-culture two strains with different circuits to combine their logic computations, and thus minimize the metabolic burden and increase the reuse of parts. </w:t>
      </w:r>
    </w:p>
    <w:p w14:paraId="1EB22334" w14:textId="590C240E" w:rsidR="00C809F6" w:rsidRDefault="00C809F6"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a really cool paper. </w:t>
      </w:r>
    </w:p>
    <w:p w14:paraId="6569FAF9" w14:textId="77777777" w:rsidR="00454D9D" w:rsidRPr="003A2695" w:rsidRDefault="00454D9D" w:rsidP="00F6265B">
      <w:pPr>
        <w:numPr>
          <w:ilvl w:val="0"/>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Mason2020. Rapid (30-second), equipment-free purification of nucleic acids using easy-to-make dipsticks</w:t>
      </w:r>
    </w:p>
    <w:p w14:paraId="41D00C05" w14:textId="57EE3AED" w:rsidR="00454D9D" w:rsidRPr="003A2695" w:rsidRDefault="00454D9D"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 xml:space="preserve">In this protocol, the authors use a </w:t>
      </w:r>
      <w:r w:rsidR="005D4EAA" w:rsidRPr="003A2695">
        <w:rPr>
          <w:rFonts w:ascii="Calibri" w:eastAsia="Calibri" w:hAnsi="Calibri" w:cs="Calibri"/>
          <w:color w:val="000000"/>
        </w:rPr>
        <w:t xml:space="preserve">hand-cranked </w:t>
      </w:r>
      <w:r w:rsidRPr="003A2695">
        <w:rPr>
          <w:rFonts w:ascii="Calibri" w:eastAsia="Calibri" w:hAnsi="Calibri" w:cs="Calibri"/>
          <w:color w:val="000000"/>
        </w:rPr>
        <w:t xml:space="preserve">pasta </w:t>
      </w:r>
      <w:r w:rsidR="005D4EAA" w:rsidRPr="003A2695">
        <w:rPr>
          <w:rFonts w:ascii="Calibri" w:eastAsia="Calibri" w:hAnsi="Calibri" w:cs="Calibri"/>
          <w:color w:val="000000"/>
        </w:rPr>
        <w:t>machine to create small strips of filter paper called “dipsticks”, that can be used in rapid purification of DNA.</w:t>
      </w:r>
    </w:p>
    <w:p w14:paraId="695770C2" w14:textId="141448DC" w:rsidR="005D4EAA" w:rsidRPr="003A2695" w:rsidRDefault="005D4EAA"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 xml:space="preserve">I was mostly intrigued by the promise of using a pasta machine in molecular biology, and the paper actually delivered. </w:t>
      </w:r>
    </w:p>
    <w:p w14:paraId="386313A1" w14:textId="77777777" w:rsidR="00EF0893" w:rsidRPr="003A2695" w:rsidRDefault="00EF0893" w:rsidP="00F6265B">
      <w:pPr>
        <w:numPr>
          <w:ilvl w:val="0"/>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Fujino2020. An amino acid-swapped genetic code</w:t>
      </w:r>
    </w:p>
    <w:p w14:paraId="693BDB90" w14:textId="09C99129" w:rsidR="00EF0893" w:rsidRPr="003A2695" w:rsidRDefault="003D589E"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In this paper, the authors swapped the codons for two or three amino acids to generate proteins that cannot be transcribed by non-swapped organisms</w:t>
      </w:r>
    </w:p>
    <w:p w14:paraId="14D2824D" w14:textId="34463193" w:rsidR="003D589E" w:rsidRPr="009F1064" w:rsidRDefault="003D589E"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Note: The authors tested this in a cell-free system, which means that it is not functional in the real world ye</w:t>
      </w:r>
      <w:r w:rsidRPr="009F1064">
        <w:rPr>
          <w:rFonts w:ascii="Calibri" w:eastAsia="Calibri" w:hAnsi="Calibri" w:cs="Calibri"/>
          <w:color w:val="000000"/>
        </w:rPr>
        <w:t xml:space="preserve">t. </w:t>
      </w:r>
    </w:p>
    <w:p w14:paraId="0F745D94" w14:textId="77777777" w:rsidR="009F1064" w:rsidRPr="009F1064" w:rsidRDefault="009F1064" w:rsidP="00F6265B">
      <w:pPr>
        <w:numPr>
          <w:ilvl w:val="0"/>
          <w:numId w:val="12"/>
        </w:numPr>
        <w:pBdr>
          <w:top w:val="nil"/>
          <w:left w:val="nil"/>
          <w:bottom w:val="nil"/>
          <w:right w:val="nil"/>
          <w:between w:val="nil"/>
        </w:pBdr>
        <w:spacing w:after="0"/>
        <w:rPr>
          <w:color w:val="000000"/>
        </w:rPr>
      </w:pPr>
      <w:r w:rsidRPr="009F1064">
        <w:rPr>
          <w:rFonts w:ascii="Calibri" w:eastAsia="Calibri" w:hAnsi="Calibri" w:cs="Calibri"/>
          <w:color w:val="000000"/>
        </w:rPr>
        <w:t>Vecchio2016. Control theory meets synthetic biology</w:t>
      </w:r>
    </w:p>
    <w:p w14:paraId="03E8A7A7" w14:textId="10002A9E" w:rsidR="009F1064" w:rsidRPr="009F1064"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(Did not read all the way through)</w:t>
      </w:r>
    </w:p>
    <w:p w14:paraId="716FAE69" w14:textId="2BA9ECC8" w:rsidR="009F1064" w:rsidRPr="009F1064"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 xml:space="preserve">In this review, the authors look at different control theory processes that apply to biological systems. </w:t>
      </w:r>
    </w:p>
    <w:p w14:paraId="30ED7505" w14:textId="2763678C" w:rsidR="009F1064" w:rsidRPr="007170CF"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Chief among this is the negative feedba</w:t>
      </w:r>
      <w:r w:rsidRPr="007170CF">
        <w:rPr>
          <w:rFonts w:ascii="Calibri" w:eastAsia="Calibri" w:hAnsi="Calibri" w:cs="Calibri"/>
          <w:color w:val="000000"/>
        </w:rPr>
        <w:t xml:space="preserve">ck loop and the feed-forward loop. This is basically just systems biology. </w:t>
      </w:r>
    </w:p>
    <w:p w14:paraId="24CCCA07" w14:textId="77777777" w:rsidR="001F4299" w:rsidRPr="007170CF" w:rsidRDefault="001F4299" w:rsidP="00F6265B">
      <w:pPr>
        <w:numPr>
          <w:ilvl w:val="0"/>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Weinstock2016. Vibrio natriegens as a fast-growing host for molecular biology</w:t>
      </w:r>
    </w:p>
    <w:p w14:paraId="2B883E5A" w14:textId="6128FE94" w:rsidR="001F4299" w:rsidRPr="007170CF" w:rsidRDefault="001F4299"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In this paper, the authors started working with </w:t>
      </w:r>
      <w:r w:rsidRPr="007170CF">
        <w:rPr>
          <w:rFonts w:ascii="Calibri" w:eastAsia="Calibri" w:hAnsi="Calibri" w:cs="Calibri"/>
          <w:i/>
          <w:iCs/>
          <w:color w:val="000000"/>
        </w:rPr>
        <w:t xml:space="preserve">V. </w:t>
      </w:r>
      <w:proofErr w:type="spellStart"/>
      <w:r w:rsidRPr="007170CF">
        <w:rPr>
          <w:rFonts w:ascii="Calibri" w:eastAsia="Calibri" w:hAnsi="Calibri" w:cs="Calibri"/>
          <w:i/>
          <w:iCs/>
          <w:color w:val="000000"/>
        </w:rPr>
        <w:t>natrigens</w:t>
      </w:r>
      <w:proofErr w:type="spellEnd"/>
      <w:r w:rsidRPr="007170CF">
        <w:rPr>
          <w:rFonts w:ascii="Calibri" w:eastAsia="Calibri" w:hAnsi="Calibri" w:cs="Calibri"/>
          <w:color w:val="000000"/>
        </w:rPr>
        <w:t xml:space="preserve">, and identified it as a possible </w:t>
      </w:r>
      <w:r w:rsidR="00FF3FFF" w:rsidRPr="007170CF">
        <w:rPr>
          <w:rFonts w:ascii="Calibri" w:eastAsia="Calibri" w:hAnsi="Calibri" w:cs="Calibri"/>
          <w:color w:val="000000"/>
        </w:rPr>
        <w:t xml:space="preserve">chassis for synthetic biology. </w:t>
      </w:r>
    </w:p>
    <w:p w14:paraId="7CBB5924" w14:textId="32DD91C2" w:rsidR="00FF3FFF" w:rsidRPr="007170CF" w:rsidRDefault="00FF3FF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They tested its ability to take up DNA, and use existing parts, such as promoters and other genes.</w:t>
      </w:r>
    </w:p>
    <w:p w14:paraId="792D9737" w14:textId="79477406" w:rsidR="00FF3FFF" w:rsidRPr="007170CF" w:rsidRDefault="00FF3FF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They also made some initial genome modifications to make it more efficient as a cloning host. </w:t>
      </w:r>
    </w:p>
    <w:p w14:paraId="0629966B" w14:textId="77777777" w:rsidR="00C34486" w:rsidRPr="007170CF" w:rsidRDefault="00C34486" w:rsidP="00F6265B">
      <w:pPr>
        <w:numPr>
          <w:ilvl w:val="0"/>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Hossain2020. Automated design of thousands of nonrepetitive parts for engineering stable genetic systems</w:t>
      </w:r>
    </w:p>
    <w:p w14:paraId="453B11E0" w14:textId="31BBCD2F" w:rsidR="00C34486" w:rsidRPr="007170CF" w:rsidRDefault="00D0488C"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lastRenderedPageBreak/>
        <w:t>In this paper, the authors have developed a tool for designing promoters that do not share repetitive sequences, and are therefore protected from homologous recombination with each other.</w:t>
      </w:r>
    </w:p>
    <w:p w14:paraId="0CBB48F0" w14:textId="4DE47637" w:rsidR="00D0488C" w:rsidRPr="007170CF" w:rsidRDefault="00D0488C"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They generated 4350 bacterial promoter with wildly varying strengths and all can be used together as </w:t>
      </w:r>
      <w:proofErr w:type="spellStart"/>
      <w:r w:rsidRPr="007170CF">
        <w:rPr>
          <w:rFonts w:ascii="Calibri" w:eastAsia="Calibri" w:hAnsi="Calibri" w:cs="Calibri"/>
          <w:color w:val="000000"/>
        </w:rPr>
        <w:t>the</w:t>
      </w:r>
      <w:proofErr w:type="spellEnd"/>
      <w:r w:rsidRPr="007170CF">
        <w:rPr>
          <w:rFonts w:ascii="Calibri" w:eastAsia="Calibri" w:hAnsi="Calibri" w:cs="Calibri"/>
          <w:color w:val="000000"/>
        </w:rPr>
        <w:t xml:space="preserve"> do not share homology over 10 bases. </w:t>
      </w:r>
    </w:p>
    <w:p w14:paraId="72875665" w14:textId="77777777" w:rsidR="003D2892" w:rsidRPr="007170CF" w:rsidRDefault="003D2892" w:rsidP="00F6265B">
      <w:pPr>
        <w:numPr>
          <w:ilvl w:val="0"/>
          <w:numId w:val="12"/>
        </w:numPr>
        <w:pBdr>
          <w:top w:val="nil"/>
          <w:left w:val="nil"/>
          <w:bottom w:val="nil"/>
          <w:right w:val="nil"/>
          <w:between w:val="nil"/>
        </w:pBdr>
        <w:spacing w:after="0"/>
        <w:rPr>
          <w:rFonts w:ascii="Calibri" w:eastAsia="Calibri" w:hAnsi="Calibri" w:cs="Calibri"/>
          <w:color w:val="000000"/>
        </w:rPr>
      </w:pPr>
      <w:bookmarkStart w:id="97" w:name="_Hlk61256099"/>
      <w:r w:rsidRPr="007170CF">
        <w:rPr>
          <w:rFonts w:ascii="Calibri" w:eastAsia="Calibri" w:hAnsi="Calibri" w:cs="Calibri"/>
          <w:color w:val="000000"/>
        </w:rPr>
        <w:t>Su2020. Bacillus subtilis; a universal cell factory for industry, agriculture, biomaterials and medicine</w:t>
      </w:r>
    </w:p>
    <w:bookmarkEnd w:id="97"/>
    <w:p w14:paraId="509801BB" w14:textId="54CEDDF3" w:rsidR="003D2892" w:rsidRPr="007170CF" w:rsidRDefault="007170C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In this mini review, the authors write about </w:t>
      </w:r>
      <w:r w:rsidRPr="007170CF">
        <w:rPr>
          <w:rFonts w:ascii="Calibri" w:eastAsia="Calibri" w:hAnsi="Calibri" w:cs="Calibri"/>
          <w:i/>
          <w:iCs/>
          <w:color w:val="000000"/>
        </w:rPr>
        <w:t>B. subtilis</w:t>
      </w:r>
      <w:r w:rsidRPr="007170CF">
        <w:rPr>
          <w:rFonts w:ascii="Calibri" w:eastAsia="Calibri" w:hAnsi="Calibri" w:cs="Calibri"/>
          <w:color w:val="000000"/>
        </w:rPr>
        <w:t xml:space="preserve"> and its nice features</w:t>
      </w:r>
    </w:p>
    <w:p w14:paraId="1F259955" w14:textId="79285624" w:rsidR="007170CF" w:rsidRPr="00752CF1" w:rsidRDefault="007170C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There is nothing revolutionary in this paper, but it can serve as a nice introduction </w:t>
      </w:r>
      <w:r w:rsidRPr="00752CF1">
        <w:rPr>
          <w:rFonts w:ascii="Calibri" w:eastAsia="Calibri" w:hAnsi="Calibri" w:cs="Calibri"/>
          <w:color w:val="000000"/>
        </w:rPr>
        <w:t xml:space="preserve">for someone unfamiliar with </w:t>
      </w:r>
      <w:r w:rsidRPr="00752CF1">
        <w:rPr>
          <w:rFonts w:ascii="Calibri" w:eastAsia="Calibri" w:hAnsi="Calibri" w:cs="Calibri"/>
          <w:i/>
          <w:iCs/>
          <w:color w:val="000000"/>
        </w:rPr>
        <w:t>B. subtilis</w:t>
      </w:r>
      <w:r w:rsidRPr="00752CF1">
        <w:rPr>
          <w:rFonts w:ascii="Calibri" w:eastAsia="Calibri" w:hAnsi="Calibri" w:cs="Calibri"/>
          <w:color w:val="000000"/>
        </w:rPr>
        <w:t xml:space="preserve">. </w:t>
      </w:r>
    </w:p>
    <w:p w14:paraId="1B7D9A24" w14:textId="26B3CC09" w:rsidR="005A3A32" w:rsidRPr="00752CF1" w:rsidRDefault="005A3A32"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Song2019. Fast and compact DNA logic circuits based on single-stranded gates using strand-displacing polymerase</w:t>
      </w:r>
    </w:p>
    <w:p w14:paraId="64A55E4B" w14:textId="79E02FB4" w:rsidR="005A3A32" w:rsidRPr="00752CF1" w:rsidRDefault="005A3A32"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single-stranded DNA is used as a computation medium in concert with a displacement polymerase. </w:t>
      </w:r>
    </w:p>
    <w:p w14:paraId="2892FF2F" w14:textId="6031277D" w:rsidR="005A3A32" w:rsidRPr="00752CF1" w:rsidRDefault="005A3A32"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authors have created both AND </w:t>
      </w:r>
      <w:proofErr w:type="spellStart"/>
      <w:r w:rsidRPr="00752CF1">
        <w:rPr>
          <w:rFonts w:ascii="Calibri" w:eastAsia="Calibri" w:hAnsi="Calibri" w:cs="Calibri"/>
          <w:color w:val="000000"/>
        </w:rPr>
        <w:t>and</w:t>
      </w:r>
      <w:proofErr w:type="spellEnd"/>
      <w:r w:rsidRPr="00752CF1">
        <w:rPr>
          <w:rFonts w:ascii="Calibri" w:eastAsia="Calibri" w:hAnsi="Calibri" w:cs="Calibri"/>
          <w:color w:val="000000"/>
        </w:rPr>
        <w:t xml:space="preserve"> OR gates in this manner, and they can achieve fast computations (about 25 min) with relatively few components </w:t>
      </w:r>
    </w:p>
    <w:p w14:paraId="130F7AE3" w14:textId="77777777" w:rsidR="0069753B" w:rsidRPr="00752CF1" w:rsidRDefault="0069753B"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Gallegos2020. Securing the exchange of synthetic genetic constructs using digital signatures</w:t>
      </w:r>
    </w:p>
    <w:p w14:paraId="58C4DAEC" w14:textId="2394C313"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introduce an identification/watermark feature into plasmids, that should allow them to encode information about the plasmid’s author and MTAs. </w:t>
      </w:r>
    </w:p>
    <w:p w14:paraId="1D0C76A3" w14:textId="3EAC9311"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information is encoded together with an error correction code, which enables the correction of up to two SNPs. </w:t>
      </w:r>
    </w:p>
    <w:p w14:paraId="7D92CD76" w14:textId="28D4E24D"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Personally, I am not quite sure how effective this is. Synthetic biology takes a lot of parts and reuses them, which means that the barcode would have to be integral to the part in question, but without impairing the function of the part. </w:t>
      </w:r>
    </w:p>
    <w:p w14:paraId="69210D16" w14:textId="77777777" w:rsidR="00351BE7" w:rsidRPr="00F2473D" w:rsidRDefault="00351BE7" w:rsidP="00F6265B">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F2473D">
        <w:rPr>
          <w:rFonts w:ascii="Calibri" w:eastAsia="Calibri" w:hAnsi="Calibri" w:cs="Calibri"/>
          <w:color w:val="000000"/>
          <w:highlight w:val="cyan"/>
        </w:rPr>
        <w:t>Angenent-Mari2020. A deep learning approach to programmable RNA switches</w:t>
      </w:r>
    </w:p>
    <w:p w14:paraId="09FA79D8" w14:textId="73FD5599"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This paper uses machine learning to gain some new insights about toe-hold switches and their construction.</w:t>
      </w:r>
    </w:p>
    <w:p w14:paraId="58C9BD1A" w14:textId="2814FBF9"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They tested ~240.000 toe-hold switches that produces a wide variety of effectivity, but they can still be useful for other research.</w:t>
      </w:r>
    </w:p>
    <w:p w14:paraId="481345F7" w14:textId="4B507F56"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Note: This paper is a collaboration with Valeri et al. 2020 (mentioned below)</w:t>
      </w:r>
    </w:p>
    <w:p w14:paraId="23382913" w14:textId="77777777" w:rsidR="00351BE7" w:rsidRPr="00F2473D" w:rsidRDefault="00351BE7" w:rsidP="00F6265B">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F2473D">
        <w:rPr>
          <w:rFonts w:ascii="Calibri" w:eastAsia="Calibri" w:hAnsi="Calibri" w:cs="Calibri"/>
          <w:color w:val="000000"/>
          <w:highlight w:val="cyan"/>
        </w:rPr>
        <w:t xml:space="preserve">Valeri2020. Sequence-to-function deep learning frameworks for engineered </w:t>
      </w:r>
      <w:proofErr w:type="spellStart"/>
      <w:r w:rsidRPr="00F2473D">
        <w:rPr>
          <w:rFonts w:ascii="Calibri" w:eastAsia="Calibri" w:hAnsi="Calibri" w:cs="Calibri"/>
          <w:color w:val="000000"/>
          <w:highlight w:val="cyan"/>
        </w:rPr>
        <w:t>riboregulators</w:t>
      </w:r>
      <w:proofErr w:type="spellEnd"/>
    </w:p>
    <w:p w14:paraId="582875B3" w14:textId="5BCC56C3" w:rsidR="00351BE7" w:rsidRPr="00752CF1" w:rsidRDefault="006350B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In this paper, the authors use the Angenent-Mari et al. data about toe-holds to construct machine learning models to accurately predict toehold quality.</w:t>
      </w:r>
    </w:p>
    <w:p w14:paraId="492969C8" w14:textId="0BE8E0BF" w:rsidR="006350B7" w:rsidRPr="00752CF1" w:rsidRDefault="006350B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They then construct two programs that can be </w:t>
      </w:r>
      <w:proofErr w:type="spellStart"/>
      <w:r w:rsidRPr="00752CF1">
        <w:rPr>
          <w:rFonts w:ascii="Calibri" w:eastAsia="Calibri" w:hAnsi="Calibri" w:cs="Calibri"/>
          <w:color w:val="000000"/>
        </w:rPr>
        <w:t>use</w:t>
      </w:r>
      <w:proofErr w:type="spellEnd"/>
      <w:r w:rsidRPr="00752CF1">
        <w:rPr>
          <w:rFonts w:ascii="Calibri" w:eastAsia="Calibri" w:hAnsi="Calibri" w:cs="Calibri"/>
          <w:color w:val="000000"/>
        </w:rPr>
        <w:t xml:space="preserve"> to optimize (and maybe also generate) toeholds to good results.</w:t>
      </w:r>
    </w:p>
    <w:p w14:paraId="01DF821C" w14:textId="55FFC9DC" w:rsidR="001C273E" w:rsidRPr="00752CF1" w:rsidRDefault="001C273E"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Borujeni2020. (Voigt lab) Genetic circuit characterization by inferring RNA polymerase movement and ribosome usage</w:t>
      </w:r>
    </w:p>
    <w:p w14:paraId="0002AE25" w14:textId="482B6F8B"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In this paper</w:t>
      </w:r>
      <w:r>
        <w:rPr>
          <w:rFonts w:ascii="Calibri" w:eastAsia="Calibri" w:hAnsi="Calibri" w:cs="Calibri"/>
          <w:color w:val="000000"/>
        </w:rPr>
        <w:t>, the authors examine one of the best circuits produced in the original Cello paper, and analyzes it using RNA-seq and ribosome profiling</w:t>
      </w:r>
    </w:p>
    <w:p w14:paraId="4562FAF7" w14:textId="5CBCCB00"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that some parts does not work as expected and some other parts does not even work at all.</w:t>
      </w:r>
    </w:p>
    <w:p w14:paraId="51C49970" w14:textId="0A459E1F"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Experiments like this can be used to gather information about circuits in the context where they are used, instead of only assaying them in isolation. </w:t>
      </w:r>
    </w:p>
    <w:p w14:paraId="5C8D220E" w14:textId="77777777" w:rsidR="00904CDF" w:rsidRPr="00904CDF" w:rsidRDefault="00904CDF"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04CDF">
        <w:rPr>
          <w:rFonts w:ascii="Calibri" w:eastAsia="Calibri" w:hAnsi="Calibri" w:cs="Calibri"/>
          <w:color w:val="000000"/>
          <w:highlight w:val="green"/>
        </w:rPr>
        <w:t>Meng2020. The second decade of synthetic biology 2010–2020</w:t>
      </w:r>
    </w:p>
    <w:p w14:paraId="2BCFC389" w14:textId="0FEFA4A3" w:rsidR="00904CDF" w:rsidRDefault="00904C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Very nice brief introduction to the </w:t>
      </w:r>
      <w:proofErr w:type="spellStart"/>
      <w:r>
        <w:rPr>
          <w:rFonts w:ascii="Calibri" w:eastAsia="Calibri" w:hAnsi="Calibri" w:cs="Calibri"/>
          <w:color w:val="000000"/>
        </w:rPr>
        <w:t>advcances</w:t>
      </w:r>
      <w:proofErr w:type="spellEnd"/>
      <w:r>
        <w:rPr>
          <w:rFonts w:ascii="Calibri" w:eastAsia="Calibri" w:hAnsi="Calibri" w:cs="Calibri"/>
          <w:color w:val="000000"/>
        </w:rPr>
        <w:t xml:space="preserve"> of synthetic biology in the last 10 years. </w:t>
      </w:r>
    </w:p>
    <w:p w14:paraId="778BAE18" w14:textId="730E70B4" w:rsidR="00904CDF" w:rsidRDefault="00904C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A good starting point for someone vaguely interested in the topic, to get a quick overview. However, it is not a comprehensive review and therefore should not be used to get all details, but just the highlights. </w:t>
      </w:r>
    </w:p>
    <w:p w14:paraId="0C06A553" w14:textId="0C6C3394" w:rsidR="00D711ED" w:rsidRDefault="00D711ED" w:rsidP="00F6265B">
      <w:pPr>
        <w:numPr>
          <w:ilvl w:val="0"/>
          <w:numId w:val="12"/>
        </w:numPr>
        <w:pBdr>
          <w:top w:val="nil"/>
          <w:left w:val="nil"/>
          <w:bottom w:val="nil"/>
          <w:right w:val="nil"/>
          <w:between w:val="nil"/>
        </w:pBdr>
        <w:spacing w:after="0"/>
        <w:rPr>
          <w:rFonts w:ascii="Calibri" w:eastAsia="Calibri" w:hAnsi="Calibri" w:cs="Calibri"/>
          <w:color w:val="000000"/>
        </w:rPr>
      </w:pPr>
      <w:r w:rsidRPr="00D711ED">
        <w:rPr>
          <w:rFonts w:ascii="Calibri" w:eastAsia="Calibri" w:hAnsi="Calibri" w:cs="Calibri"/>
          <w:color w:val="000000"/>
        </w:rPr>
        <w:t>Altenbuchner2016. Editing of the Bacillus subtilis Genome by the CRISPR-Cas9 System</w:t>
      </w:r>
    </w:p>
    <w:p w14:paraId="2E037594" w14:textId="5842BEED"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Read for the continuation of the Multiplex Integration project</w:t>
      </w:r>
    </w:p>
    <w:p w14:paraId="41150E3D" w14:textId="77777777"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 has created a shuttle vector that can use Cas9 to cut in the genome of </w:t>
      </w:r>
      <w:r>
        <w:rPr>
          <w:rFonts w:ascii="Calibri" w:eastAsia="Calibri" w:hAnsi="Calibri" w:cs="Calibri"/>
          <w:i/>
          <w:iCs/>
          <w:color w:val="000000"/>
        </w:rPr>
        <w:t>B. subtilis</w:t>
      </w:r>
      <w:r>
        <w:rPr>
          <w:rFonts w:ascii="Calibri" w:eastAsia="Calibri" w:hAnsi="Calibri" w:cs="Calibri"/>
          <w:color w:val="000000"/>
        </w:rPr>
        <w:t xml:space="preserve">. </w:t>
      </w:r>
    </w:p>
    <w:p w14:paraId="41D6BC6F" w14:textId="16426572"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It seems as though the system works perfectly and we will only have to make small adjustments to it. </w:t>
      </w:r>
    </w:p>
    <w:p w14:paraId="3CDE34EB" w14:textId="77777777" w:rsidR="0073464B" w:rsidRPr="002121A2" w:rsidRDefault="0073464B" w:rsidP="00F6265B">
      <w:pPr>
        <w:numPr>
          <w:ilvl w:val="0"/>
          <w:numId w:val="12"/>
        </w:numPr>
        <w:pBdr>
          <w:top w:val="nil"/>
          <w:left w:val="nil"/>
          <w:bottom w:val="nil"/>
          <w:right w:val="nil"/>
          <w:between w:val="nil"/>
        </w:pBdr>
        <w:spacing w:after="0"/>
        <w:rPr>
          <w:rFonts w:ascii="Calibri" w:eastAsia="Calibri" w:hAnsi="Calibri" w:cs="Calibri"/>
          <w:color w:val="000000"/>
        </w:rPr>
      </w:pPr>
      <w:r w:rsidRPr="002121A2">
        <w:rPr>
          <w:rFonts w:ascii="Calibri" w:eastAsia="Calibri" w:hAnsi="Calibri" w:cs="Calibri"/>
          <w:color w:val="000000"/>
        </w:rPr>
        <w:t>Ostrov2016. Design, synthesis, and testing toward a 57-codon genome</w:t>
      </w:r>
    </w:p>
    <w:p w14:paraId="0C3A8A74" w14:textId="127DD710" w:rsidR="0073464B" w:rsidRDefault="0073464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started working on a recoded </w:t>
      </w:r>
      <w:r>
        <w:rPr>
          <w:rFonts w:ascii="Calibri" w:eastAsia="Calibri" w:hAnsi="Calibri" w:cs="Calibri"/>
          <w:i/>
          <w:iCs/>
          <w:color w:val="000000"/>
        </w:rPr>
        <w:t>E. coli</w:t>
      </w:r>
      <w:r>
        <w:rPr>
          <w:rFonts w:ascii="Calibri" w:eastAsia="Calibri" w:hAnsi="Calibri" w:cs="Calibri"/>
          <w:color w:val="000000"/>
        </w:rPr>
        <w:t xml:space="preserve"> genome where 7 codons </w:t>
      </w:r>
      <w:r w:rsidR="002121A2">
        <w:rPr>
          <w:rFonts w:ascii="Calibri" w:eastAsia="Calibri" w:hAnsi="Calibri" w:cs="Calibri"/>
          <w:color w:val="000000"/>
        </w:rPr>
        <w:t>have</w:t>
      </w:r>
      <w:r>
        <w:rPr>
          <w:rFonts w:ascii="Calibri" w:eastAsia="Calibri" w:hAnsi="Calibri" w:cs="Calibri"/>
          <w:color w:val="000000"/>
        </w:rPr>
        <w:t xml:space="preserve"> been deleted, so that up to four new novel amino acids could be introduced in the future.</w:t>
      </w:r>
    </w:p>
    <w:p w14:paraId="60E788D5" w14:textId="02123539" w:rsidR="0073464B" w:rsidRDefault="0073464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very interesting and contains a lot of work, but it is surprisingly unfinished. At the time of publication, it seemed like they were pretty done, but still needed to actually test every gene and fragment. </w:t>
      </w:r>
    </w:p>
    <w:p w14:paraId="367D1EF6" w14:textId="77777777" w:rsidR="002121A2" w:rsidRPr="00712E95" w:rsidRDefault="002121A2"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Fredens2019. Total synthesis of Escherichia coli with a recoded genome</w:t>
      </w:r>
    </w:p>
    <w:p w14:paraId="0F90864E" w14:textId="39FE1623" w:rsidR="002121A2" w:rsidRPr="00712E95" w:rsidRDefault="002121A2"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 xml:space="preserve">In this paper, the authors replaced the whole genome of </w:t>
      </w:r>
      <w:r w:rsidRPr="00712E95">
        <w:rPr>
          <w:rFonts w:ascii="Calibri" w:eastAsia="Calibri" w:hAnsi="Calibri" w:cs="Calibri"/>
          <w:i/>
          <w:iCs/>
          <w:color w:val="000000"/>
        </w:rPr>
        <w:t>E. coli</w:t>
      </w:r>
      <w:r w:rsidRPr="00712E95">
        <w:rPr>
          <w:rFonts w:ascii="Calibri" w:eastAsia="Calibri" w:hAnsi="Calibri" w:cs="Calibri"/>
          <w:color w:val="000000"/>
        </w:rPr>
        <w:t xml:space="preserve"> with a de novo </w:t>
      </w:r>
      <w:r w:rsidR="00297873" w:rsidRPr="00712E95">
        <w:rPr>
          <w:rFonts w:ascii="Calibri" w:eastAsia="Calibri" w:hAnsi="Calibri" w:cs="Calibri"/>
          <w:color w:val="000000"/>
        </w:rPr>
        <w:t>synthetized</w:t>
      </w:r>
      <w:r w:rsidRPr="00712E95">
        <w:rPr>
          <w:rFonts w:ascii="Calibri" w:eastAsia="Calibri" w:hAnsi="Calibri" w:cs="Calibri"/>
          <w:color w:val="000000"/>
        </w:rPr>
        <w:t xml:space="preserve"> genome where three codons was removed. </w:t>
      </w:r>
    </w:p>
    <w:p w14:paraId="1D7B6478" w14:textId="06FB3CB5" w:rsidR="002121A2" w:rsidRPr="00712E95" w:rsidRDefault="002121A2"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 xml:space="preserve">What is interesting about this </w:t>
      </w:r>
      <w:r w:rsidR="00297873" w:rsidRPr="00712E95">
        <w:rPr>
          <w:rFonts w:ascii="Calibri" w:eastAsia="Calibri" w:hAnsi="Calibri" w:cs="Calibri"/>
          <w:color w:val="000000"/>
        </w:rPr>
        <w:t xml:space="preserve">project is that they are done with the recoding and the resultant strain actually works and lives. </w:t>
      </w:r>
    </w:p>
    <w:p w14:paraId="1CB548E0" w14:textId="77777777" w:rsidR="00C3313C" w:rsidRPr="00712E95" w:rsidRDefault="00C3313C"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Lee2020. (Church lab) Photon-directed multiplexed enzymatic DNA synthesis for molecular digital data storage</w:t>
      </w:r>
    </w:p>
    <w:p w14:paraId="6F54A11A" w14:textId="7306330A"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In this paper, the authors use an interesting technique to synthetize DNA strands without any template.</w:t>
      </w:r>
    </w:p>
    <w:p w14:paraId="4FE0F4C7" w14:textId="2008E228"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By shining an UV light at a spot, they can get a Terminal deoxynucleotidyl Transferase (</w:t>
      </w:r>
      <w:proofErr w:type="spellStart"/>
      <w:r w:rsidRPr="00712E95">
        <w:rPr>
          <w:rFonts w:ascii="Calibri" w:eastAsia="Calibri" w:hAnsi="Calibri" w:cs="Calibri"/>
          <w:color w:val="000000"/>
        </w:rPr>
        <w:t>TdT</w:t>
      </w:r>
      <w:proofErr w:type="spellEnd"/>
      <w:r w:rsidRPr="00712E95">
        <w:rPr>
          <w:rFonts w:ascii="Calibri" w:eastAsia="Calibri" w:hAnsi="Calibri" w:cs="Calibri"/>
          <w:color w:val="000000"/>
        </w:rPr>
        <w:t>) to add a base. By having this in a flow cell, they can control the order of the bases. However, the enzyme can add one or more bases at a time, so it is only the transition between bases that carries the information.</w:t>
      </w:r>
    </w:p>
    <w:p w14:paraId="0FD8E2B7" w14:textId="6E434A19"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They use this method to encode the overworld theme from Super Mario Bros from the NES</w:t>
      </w:r>
      <w:r w:rsidR="00FC01D9" w:rsidRPr="00712E95">
        <w:rPr>
          <w:rFonts w:ascii="Calibri" w:eastAsia="Calibri" w:hAnsi="Calibri" w:cs="Calibri"/>
          <w:color w:val="000000"/>
        </w:rPr>
        <w:t xml:space="preserve"> and they can subsequently read the DNA back and play the music. </w:t>
      </w:r>
    </w:p>
    <w:p w14:paraId="6199CF4D" w14:textId="77777777" w:rsidR="00933C1D" w:rsidRPr="00712E95" w:rsidRDefault="00933C1D"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 xml:space="preserve">Lee2019. (Church lab) Functional genomics of the rapidly replicating bacterium Vibrio natriegens by </w:t>
      </w:r>
      <w:proofErr w:type="spellStart"/>
      <w:r w:rsidRPr="00712E95">
        <w:rPr>
          <w:rFonts w:ascii="Calibri" w:eastAsia="Calibri" w:hAnsi="Calibri" w:cs="Calibri"/>
          <w:color w:val="000000"/>
        </w:rPr>
        <w:t>CRISPRi</w:t>
      </w:r>
      <w:proofErr w:type="spellEnd"/>
    </w:p>
    <w:p w14:paraId="267E97FF" w14:textId="4EBB0BFF" w:rsidR="00933C1D" w:rsidRPr="00CE2BFD" w:rsidRDefault="00933C1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w:t>
      </w:r>
      <w:r w:rsidR="00CE2BFD">
        <w:rPr>
          <w:rFonts w:ascii="Calibri" w:eastAsia="Calibri" w:hAnsi="Calibri" w:cs="Calibri"/>
          <w:color w:val="000000"/>
        </w:rPr>
        <w:t xml:space="preserve">a large library of gRNAs for all coding regions on the </w:t>
      </w:r>
      <w:r w:rsidR="00CE2BFD">
        <w:rPr>
          <w:rFonts w:ascii="Calibri" w:eastAsia="Calibri" w:hAnsi="Calibri" w:cs="Calibri"/>
          <w:i/>
          <w:iCs/>
          <w:color w:val="000000"/>
        </w:rPr>
        <w:t xml:space="preserve">V. </w:t>
      </w:r>
      <w:proofErr w:type="spellStart"/>
      <w:r w:rsidR="00CE2BFD">
        <w:rPr>
          <w:rFonts w:ascii="Calibri" w:eastAsia="Calibri" w:hAnsi="Calibri" w:cs="Calibri"/>
          <w:i/>
          <w:iCs/>
          <w:color w:val="000000"/>
        </w:rPr>
        <w:t>natrigens</w:t>
      </w:r>
      <w:proofErr w:type="spellEnd"/>
      <w:r w:rsidR="00CE2BFD">
        <w:t xml:space="preserve"> genome was produce and </w:t>
      </w:r>
      <w:proofErr w:type="spellStart"/>
      <w:r w:rsidR="00CE2BFD">
        <w:t>CRISPRi</w:t>
      </w:r>
      <w:proofErr w:type="spellEnd"/>
      <w:r w:rsidR="00CE2BFD">
        <w:t xml:space="preserve"> was used to find the essential genes, as these inhibitions are selected against.</w:t>
      </w:r>
    </w:p>
    <w:p w14:paraId="78C80FFF" w14:textId="7DE8BF02" w:rsidR="00CE2BFD" w:rsidRPr="003C6977" w:rsidRDefault="00CE2BFD" w:rsidP="00F6265B">
      <w:pPr>
        <w:numPr>
          <w:ilvl w:val="1"/>
          <w:numId w:val="12"/>
        </w:numPr>
        <w:pBdr>
          <w:top w:val="nil"/>
          <w:left w:val="nil"/>
          <w:bottom w:val="nil"/>
          <w:right w:val="nil"/>
          <w:between w:val="nil"/>
        </w:pBdr>
        <w:spacing w:after="0"/>
        <w:rPr>
          <w:rFonts w:ascii="Calibri" w:eastAsia="Calibri" w:hAnsi="Calibri" w:cs="Calibri"/>
          <w:color w:val="000000"/>
        </w:rPr>
      </w:pPr>
      <w:r>
        <w:t>They find a l</w:t>
      </w:r>
      <w:r w:rsidRPr="003C6977">
        <w:t>ot of things, but among the most important is that the method can successfully be used to identify essential genes in a fairly easy way.</w:t>
      </w:r>
    </w:p>
    <w:p w14:paraId="1AA3887C" w14:textId="416514B1" w:rsidR="00E70154" w:rsidRPr="003C6977" w:rsidRDefault="00E70154"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Yoo</w:t>
      </w:r>
      <w:r w:rsidR="003C6977">
        <w:rPr>
          <w:rFonts w:ascii="Calibri" w:eastAsia="Calibri" w:hAnsi="Calibri" w:cs="Calibri"/>
          <w:color w:val="000000"/>
        </w:rPr>
        <w:t>2020</w:t>
      </w:r>
      <w:r w:rsidRPr="003C6977">
        <w:rPr>
          <w:rFonts w:ascii="Calibri" w:eastAsia="Calibri" w:hAnsi="Calibri" w:cs="Calibri"/>
          <w:color w:val="000000"/>
        </w:rPr>
        <w:t>. Tunable Gene Expression System Independent of Downstream Coding Sequence</w:t>
      </w:r>
    </w:p>
    <w:p w14:paraId="64F4B3D3" w14:textId="4B1E08C6" w:rsidR="00E70154" w:rsidRPr="003C6977" w:rsidRDefault="00E70154"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 xml:space="preserve">In this paper, the authors investigate the TIR and find that a leader of approximately 290 </w:t>
      </w:r>
      <w:proofErr w:type="spellStart"/>
      <w:r w:rsidRPr="003C6977">
        <w:rPr>
          <w:rFonts w:ascii="Calibri" w:eastAsia="Calibri" w:hAnsi="Calibri" w:cs="Calibri"/>
          <w:color w:val="000000"/>
        </w:rPr>
        <w:t>nt</w:t>
      </w:r>
      <w:proofErr w:type="spellEnd"/>
      <w:r w:rsidRPr="003C6977">
        <w:rPr>
          <w:rFonts w:ascii="Calibri" w:eastAsia="Calibri" w:hAnsi="Calibri" w:cs="Calibri"/>
          <w:color w:val="000000"/>
        </w:rPr>
        <w:t xml:space="preserve"> is sufficient to </w:t>
      </w:r>
      <w:r w:rsidR="006D4C0E" w:rsidRPr="003C6977">
        <w:rPr>
          <w:rFonts w:ascii="Calibri" w:eastAsia="Calibri" w:hAnsi="Calibri" w:cs="Calibri"/>
          <w:color w:val="000000"/>
        </w:rPr>
        <w:t xml:space="preserve">insulate the CDS from the translation efficiency. </w:t>
      </w:r>
    </w:p>
    <w:p w14:paraId="5A4374F6" w14:textId="2BE8C972" w:rsidR="006D4C0E" w:rsidRPr="003C6977" w:rsidRDefault="006D4C0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Following this, the promoters can be exchanged to achieve a wide array of expression strengths.</w:t>
      </w:r>
    </w:p>
    <w:p w14:paraId="1C84EFD6" w14:textId="5007220D" w:rsidR="006D4C0E" w:rsidRPr="003C6977" w:rsidRDefault="006D4C0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The paper is neat enough, but not that revolutionary</w:t>
      </w:r>
    </w:p>
    <w:p w14:paraId="1CEAEC8B" w14:textId="77777777" w:rsidR="00532C95" w:rsidRPr="003C6977" w:rsidRDefault="00532C95"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Holt2020. Protease circuits for processing biological information</w:t>
      </w:r>
    </w:p>
    <w:p w14:paraId="3CB23D6A" w14:textId="4CF0FF41"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 did not understand all of the paper, but it seems cool.</w:t>
      </w:r>
    </w:p>
    <w:p w14:paraId="547D2D44" w14:textId="7B1221AF"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The paper uses proteases to make both digital and analog logic.</w:t>
      </w:r>
    </w:p>
    <w:p w14:paraId="01A341CC" w14:textId="40537528"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lastRenderedPageBreak/>
        <w:t>They apply their design to measure the level of bacteria in a blood sample and then dispense the appropriate amount of drug.</w:t>
      </w:r>
    </w:p>
    <w:p w14:paraId="281095FE" w14:textId="77777777" w:rsidR="00515F5E" w:rsidRPr="003C6977" w:rsidRDefault="00515F5E"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Ostrov2020. Synthetic genomes with altered genetic codes</w:t>
      </w:r>
    </w:p>
    <w:p w14:paraId="1E0DB73D" w14:textId="77777777" w:rsidR="00515F5E" w:rsidRPr="003C6977" w:rsidRDefault="00515F5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In this review, the authors summarize the current advances in constructing synthetic genomes with altered genetic codes. This means that the organism has one or more codons “removed” from the wild-type and now can incorporate non-canonical amino acids (</w:t>
      </w:r>
      <w:proofErr w:type="spellStart"/>
      <w:r w:rsidRPr="003C6977">
        <w:rPr>
          <w:rFonts w:ascii="Calibri" w:eastAsia="Calibri" w:hAnsi="Calibri" w:cs="Calibri"/>
          <w:color w:val="000000"/>
        </w:rPr>
        <w:t>ncAA</w:t>
      </w:r>
      <w:proofErr w:type="spellEnd"/>
      <w:r w:rsidRPr="003C6977">
        <w:rPr>
          <w:rFonts w:ascii="Calibri" w:eastAsia="Calibri" w:hAnsi="Calibri" w:cs="Calibri"/>
          <w:color w:val="000000"/>
        </w:rPr>
        <w:t>) into the proteome.</w:t>
      </w:r>
    </w:p>
    <w:p w14:paraId="5CC26103" w14:textId="638DF9D7" w:rsidR="00515F5E" w:rsidRPr="003C6977" w:rsidRDefault="00515F5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 xml:space="preserve">This field has the potential to alter the foundation of synthetic biology. By altering the genetic code, or even adding more bases like X and Y, we can greatly expand our capabilities with synthetic biology. </w:t>
      </w:r>
    </w:p>
    <w:p w14:paraId="721B0D44" w14:textId="77777777" w:rsidR="00FF46C8" w:rsidRPr="003C6977" w:rsidRDefault="00FF46C8"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 xml:space="preserve">Joshi2020. Fabrication and Characterization of </w:t>
      </w:r>
      <w:proofErr w:type="spellStart"/>
      <w:r w:rsidRPr="003C6977">
        <w:rPr>
          <w:rFonts w:ascii="Calibri" w:eastAsia="Calibri" w:hAnsi="Calibri" w:cs="Calibri"/>
          <w:color w:val="000000"/>
        </w:rPr>
        <w:t>Bioblocks</w:t>
      </w:r>
      <w:proofErr w:type="spellEnd"/>
      <w:r w:rsidRPr="003C6977">
        <w:rPr>
          <w:rFonts w:ascii="Calibri" w:eastAsia="Calibri" w:hAnsi="Calibri" w:cs="Calibri"/>
          <w:color w:val="000000"/>
        </w:rPr>
        <w:t xml:space="preserve"> from Agricultural Waste Using Fungal Mycelium for Renewable and Sustainable Applications</w:t>
      </w:r>
    </w:p>
    <w:p w14:paraId="58B6A66A" w14:textId="79C527BC" w:rsidR="00FF46C8"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In this</w:t>
      </w:r>
      <w:r>
        <w:rPr>
          <w:rFonts w:ascii="Calibri" w:eastAsia="Calibri" w:hAnsi="Calibri" w:cs="Calibri"/>
          <w:color w:val="000000"/>
        </w:rPr>
        <w:t xml:space="preserve"> paper, the authors create </w:t>
      </w:r>
      <w:proofErr w:type="spellStart"/>
      <w:r>
        <w:rPr>
          <w:rFonts w:ascii="Calibri" w:eastAsia="Calibri" w:hAnsi="Calibri" w:cs="Calibri"/>
          <w:color w:val="000000"/>
        </w:rPr>
        <w:t>bioblocks</w:t>
      </w:r>
      <w:proofErr w:type="spellEnd"/>
      <w:r>
        <w:rPr>
          <w:rFonts w:ascii="Calibri" w:eastAsia="Calibri" w:hAnsi="Calibri" w:cs="Calibri"/>
          <w:color w:val="000000"/>
        </w:rPr>
        <w:t xml:space="preserve"> from mycelium by using </w:t>
      </w:r>
      <w:r>
        <w:rPr>
          <w:rFonts w:ascii="Calibri" w:eastAsia="Calibri" w:hAnsi="Calibri" w:cs="Calibri"/>
          <w:i/>
          <w:iCs/>
          <w:color w:val="000000"/>
        </w:rPr>
        <w:t xml:space="preserve">P. </w:t>
      </w:r>
      <w:proofErr w:type="spellStart"/>
      <w:r>
        <w:rPr>
          <w:rFonts w:ascii="Calibri" w:eastAsia="Calibri" w:hAnsi="Calibri" w:cs="Calibri"/>
          <w:i/>
          <w:iCs/>
          <w:color w:val="000000"/>
        </w:rPr>
        <w:t>ostreatus</w:t>
      </w:r>
      <w:proofErr w:type="spellEnd"/>
      <w:r>
        <w:rPr>
          <w:rFonts w:ascii="Calibri" w:eastAsia="Calibri" w:hAnsi="Calibri" w:cs="Calibri"/>
          <w:color w:val="000000"/>
        </w:rPr>
        <w:t xml:space="preserve">. </w:t>
      </w:r>
    </w:p>
    <w:p w14:paraId="1B923D80" w14:textId="3D69B3AF" w:rsidR="00FF46C8" w:rsidRPr="00167903"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w:t>
      </w:r>
      <w:r w:rsidRPr="00167903">
        <w:rPr>
          <w:rFonts w:ascii="Calibri" w:eastAsia="Calibri" w:hAnsi="Calibri" w:cs="Calibri"/>
          <w:color w:val="000000"/>
        </w:rPr>
        <w:t>hat it generally works pretty well and they get some nice physical qualities</w:t>
      </w:r>
    </w:p>
    <w:p w14:paraId="1B1F055C" w14:textId="5BED9520" w:rsidR="00FF46C8" w:rsidRPr="00167903"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The paper is not really relevant for me, I just think it is interesting after being through iGEM 2018.</w:t>
      </w:r>
    </w:p>
    <w:p w14:paraId="52D4E3C2" w14:textId="77777777" w:rsidR="00EC42A0" w:rsidRPr="00167903" w:rsidRDefault="00EC42A0" w:rsidP="00F6265B">
      <w:pPr>
        <w:numPr>
          <w:ilvl w:val="0"/>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 xml:space="preserve">Hernandez2020. (MESB group) </w:t>
      </w:r>
      <w:proofErr w:type="spellStart"/>
      <w:r w:rsidRPr="00167903">
        <w:rPr>
          <w:rFonts w:ascii="Calibri" w:eastAsia="Calibri" w:hAnsi="Calibri" w:cs="Calibri"/>
          <w:color w:val="000000"/>
        </w:rPr>
        <w:t>LyGo</w:t>
      </w:r>
      <w:proofErr w:type="spellEnd"/>
      <w:r w:rsidRPr="00167903">
        <w:rPr>
          <w:rFonts w:ascii="Calibri" w:eastAsia="Calibri" w:hAnsi="Calibri" w:cs="Calibri"/>
          <w:color w:val="000000"/>
        </w:rPr>
        <w:t>; A platform for rapid screening of lytic polysaccharide monooxygenase production</w:t>
      </w:r>
    </w:p>
    <w:p w14:paraId="447EE2F0" w14:textId="15E22B9A" w:rsidR="00EC42A0" w:rsidRPr="00167903" w:rsidRDefault="00EC42A0" w:rsidP="00F6265B">
      <w:pPr>
        <w:numPr>
          <w:ilvl w:val="1"/>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 xml:space="preserve">In this paper, the authors present a system for easy expression of LPMOs in three organisms. </w:t>
      </w:r>
    </w:p>
    <w:p w14:paraId="20AF5DA8" w14:textId="40C900EE" w:rsidR="00EC42A0" w:rsidRPr="00EA044F" w:rsidRDefault="00EC42A0"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The system is pretty neat and it is cool to see the research that has been done in Morten’s group being published. </w:t>
      </w:r>
    </w:p>
    <w:p w14:paraId="733B02F8" w14:textId="77777777" w:rsidR="00167903" w:rsidRPr="00EA044F" w:rsidRDefault="00167903"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Doroschak2020. Rapid and robust assembly and decoding of molecular tags with DNA-based nanopore signatures</w:t>
      </w:r>
    </w:p>
    <w:p w14:paraId="7A358BA4" w14:textId="2F7B2348" w:rsidR="00167903" w:rsidRPr="00EA044F" w:rsidRDefault="00167903"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In this paper, the authors develop a system where small DNA fragments can be used as tags, just like RFID or barcodes, and they can be quickly read</w:t>
      </w:r>
    </w:p>
    <w:p w14:paraId="2205589A" w14:textId="1A6901E0" w:rsidR="00167903" w:rsidRPr="00EA044F" w:rsidRDefault="00167903"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I did not understand all of the details of the paper, but the technology seems promising. </w:t>
      </w:r>
    </w:p>
    <w:p w14:paraId="5A73D7AB" w14:textId="77777777" w:rsidR="00DF43CE" w:rsidRPr="00EA044F" w:rsidRDefault="00DF43CE"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Gomez-Schiavon2020. Multidimensional Characterization of Parts Enhances Modeling Accuracy in Genetic Circuits</w:t>
      </w:r>
    </w:p>
    <w:p w14:paraId="4979A320" w14:textId="58F61BCE" w:rsidR="00DF43CE" w:rsidRPr="00EA044F" w:rsidRDefault="00DF43CE"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In this paper, the authors examine synthetic transcription factors in yeast, and they determine their </w:t>
      </w:r>
      <w:r w:rsidR="006944D6" w:rsidRPr="00EA044F">
        <w:rPr>
          <w:rFonts w:ascii="Calibri" w:eastAsia="Calibri" w:hAnsi="Calibri" w:cs="Calibri"/>
          <w:color w:val="000000"/>
        </w:rPr>
        <w:t xml:space="preserve">input-output landscape using Hill functions and expanded Hill functions. </w:t>
      </w:r>
    </w:p>
    <w:p w14:paraId="74959DB3" w14:textId="2514D72D" w:rsidR="006944D6" w:rsidRPr="00EA044F" w:rsidRDefault="006944D6"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They find that modelling even simple circuits can be difficult, but that with sufficient characterization data, significant results can be produced. </w:t>
      </w:r>
    </w:p>
    <w:p w14:paraId="417B59E3" w14:textId="77777777" w:rsidR="001D0142" w:rsidRPr="00EA044F" w:rsidRDefault="001D0142"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Merk2020. Engineering Logical Inflammation Sensing Circuit for Modulating Gut Conditions</w:t>
      </w:r>
    </w:p>
    <w:p w14:paraId="2B8FAA0C" w14:textId="0953BBAF"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Here</w:t>
      </w:r>
      <w:r>
        <w:rPr>
          <w:rFonts w:ascii="Calibri" w:eastAsia="Calibri" w:hAnsi="Calibri" w:cs="Calibri"/>
          <w:color w:val="000000"/>
        </w:rPr>
        <w:t xml:space="preserve">, the authors have developed an </w:t>
      </w:r>
      <w:r>
        <w:rPr>
          <w:rFonts w:ascii="Calibri" w:eastAsia="Calibri" w:hAnsi="Calibri" w:cs="Calibri"/>
          <w:i/>
          <w:iCs/>
          <w:color w:val="000000"/>
        </w:rPr>
        <w:t>E. coli</w:t>
      </w:r>
      <w:r>
        <w:rPr>
          <w:rFonts w:ascii="Calibri" w:eastAsia="Calibri" w:hAnsi="Calibri" w:cs="Calibri"/>
          <w:color w:val="000000"/>
        </w:rPr>
        <w:t xml:space="preserve"> strain that uses an AND gate to sense inflammation in the stomach and a signal (IPTG).</w:t>
      </w:r>
    </w:p>
    <w:p w14:paraId="6C53D946" w14:textId="73359F0B"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meant as a future treatment for IBD, as the cells can be applied everywhere, but are only active where they are needed.</w:t>
      </w:r>
    </w:p>
    <w:p w14:paraId="6B235E1B" w14:textId="089662B7"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general, a solid paper, but they don’t do a lot of synthetic biology. However, having real-life applications of logic gates is great for the field. </w:t>
      </w:r>
    </w:p>
    <w:p w14:paraId="524CC0D6" w14:textId="77777777" w:rsidR="003513DF" w:rsidRPr="003513DF" w:rsidRDefault="003513DF"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513DF">
        <w:rPr>
          <w:rFonts w:ascii="Calibri" w:eastAsia="Calibri" w:hAnsi="Calibri" w:cs="Calibri"/>
          <w:color w:val="000000"/>
          <w:highlight w:val="green"/>
        </w:rPr>
        <w:t>Vo2020. CRISPR RNA-guided integrases for high-efficiency and multiplexed bacterial genome engineering</w:t>
      </w:r>
    </w:p>
    <w:p w14:paraId="0C55CAAB" w14:textId="0D579ADE" w:rsidR="003513D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article, the authors use a CRISPR guided system of transposases to integrate large pieces of DNA into the chromosome of different bacteria</w:t>
      </w:r>
    </w:p>
    <w:p w14:paraId="74DCF1B0" w14:textId="3CE98AB5" w:rsidR="003513DF" w:rsidRPr="00EA044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lastRenderedPageBreak/>
        <w:t xml:space="preserve">They can also integrate DNA at multiple loci in one transformation reaction, which is what we are trying to do in the multiplex integration project. </w:t>
      </w:r>
    </w:p>
    <w:p w14:paraId="667B222F" w14:textId="02E7017C" w:rsidR="003513DF" w:rsidRPr="00EA044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Overall, this preprint has a lot of potential for us. </w:t>
      </w:r>
    </w:p>
    <w:p w14:paraId="295119A0" w14:textId="77777777" w:rsidR="00C42B2E" w:rsidRPr="00EA044F" w:rsidRDefault="00C42B2E"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Goyal2018. Parallel Integration and Chromosomal Expansion of Metabolic Pathways</w:t>
      </w:r>
    </w:p>
    <w:p w14:paraId="733091AA" w14:textId="68339508" w:rsidR="00C42B2E" w:rsidRDefault="00C42B2E"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In this</w:t>
      </w:r>
      <w:r>
        <w:rPr>
          <w:rFonts w:ascii="Calibri" w:eastAsia="Calibri" w:hAnsi="Calibri" w:cs="Calibri"/>
          <w:color w:val="000000"/>
        </w:rPr>
        <w:t xml:space="preserve"> paper, the authors develop a system for the easy integration of cassettes in </w:t>
      </w:r>
      <w:r>
        <w:rPr>
          <w:rFonts w:ascii="Calibri" w:eastAsia="Calibri" w:hAnsi="Calibri" w:cs="Calibri"/>
          <w:i/>
          <w:iCs/>
          <w:color w:val="000000"/>
        </w:rPr>
        <w:t>E. coli</w:t>
      </w:r>
      <w:r>
        <w:rPr>
          <w:rFonts w:ascii="Calibri" w:eastAsia="Calibri" w:hAnsi="Calibri" w:cs="Calibri"/>
          <w:color w:val="000000"/>
        </w:rPr>
        <w:t xml:space="preserve"> and then duplicate these cassettes by increasing the antibiotic concentration. Following amplification, the recombinase gene </w:t>
      </w:r>
      <w:proofErr w:type="spellStart"/>
      <w:r>
        <w:rPr>
          <w:rFonts w:ascii="Calibri" w:eastAsia="Calibri" w:hAnsi="Calibri" w:cs="Calibri"/>
          <w:color w:val="000000"/>
        </w:rPr>
        <w:t>recA</w:t>
      </w:r>
      <w:proofErr w:type="spellEnd"/>
      <w:r>
        <w:rPr>
          <w:rFonts w:ascii="Calibri" w:eastAsia="Calibri" w:hAnsi="Calibri" w:cs="Calibri"/>
          <w:color w:val="000000"/>
        </w:rPr>
        <w:t xml:space="preserve"> can be removed again and the strain is stable.</w:t>
      </w:r>
    </w:p>
    <w:p w14:paraId="1FC8B883" w14:textId="29920DC7" w:rsidR="00C42B2E" w:rsidRDefault="00C42B2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A limitation of this method is the activity of RecA, and only RecA for homologous recombination. This limits the use of this technique in the Multiplex Integration project, unless we first remove the HR functions in that organism (which sounds very hard)</w:t>
      </w:r>
    </w:p>
    <w:p w14:paraId="7928FD7A" w14:textId="29574311" w:rsidR="00EA044F" w:rsidRPr="00EA044F" w:rsidRDefault="00EA044F" w:rsidP="00EA044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A044F">
        <w:rPr>
          <w:rFonts w:ascii="Calibri" w:eastAsia="Calibri" w:hAnsi="Calibri" w:cs="Calibri"/>
          <w:color w:val="000000"/>
          <w:highlight w:val="green"/>
        </w:rPr>
        <w:t>Chappel</w:t>
      </w:r>
      <w:r w:rsidR="00E12FC7">
        <w:rPr>
          <w:rFonts w:ascii="Calibri" w:eastAsia="Calibri" w:hAnsi="Calibri" w:cs="Calibri"/>
          <w:color w:val="000000"/>
          <w:highlight w:val="green"/>
        </w:rPr>
        <w:t>l</w:t>
      </w:r>
      <w:r w:rsidRPr="00EA044F">
        <w:rPr>
          <w:rFonts w:ascii="Calibri" w:eastAsia="Calibri" w:hAnsi="Calibri" w:cs="Calibri"/>
          <w:color w:val="000000"/>
          <w:highlight w:val="green"/>
        </w:rPr>
        <w:t>2015. Creating small transcription activating RNAs</w:t>
      </w:r>
    </w:p>
    <w:p w14:paraId="632763B5" w14:textId="62868501" w:rsidR="00EA044F"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STARs for the first time. </w:t>
      </w:r>
    </w:p>
    <w:p w14:paraId="5DA955FF" w14:textId="3FD2EE05" w:rsidR="00EA044F"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can use these small RNAs to activate transcription at various intrinsic terminators</w:t>
      </w:r>
    </w:p>
    <w:p w14:paraId="1A02198C" w14:textId="13B4B706" w:rsidR="00EA044F" w:rsidRPr="00752CF1"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 paper is the foundation on which the Chappe</w:t>
      </w:r>
      <w:r w:rsidR="00E12FC7">
        <w:rPr>
          <w:rFonts w:ascii="Calibri" w:eastAsia="Calibri" w:hAnsi="Calibri" w:cs="Calibri"/>
          <w:color w:val="000000"/>
        </w:rPr>
        <w:t>l</w:t>
      </w:r>
      <w:r w:rsidRPr="00752CF1">
        <w:rPr>
          <w:rFonts w:ascii="Calibri" w:eastAsia="Calibri" w:hAnsi="Calibri" w:cs="Calibri"/>
          <w:color w:val="000000"/>
        </w:rPr>
        <w:t xml:space="preserve">l 2017 paper described the further development of the STARs. </w:t>
      </w:r>
    </w:p>
    <w:p w14:paraId="5F0A798F" w14:textId="77777777" w:rsidR="001C65A3" w:rsidRPr="00752CF1" w:rsidRDefault="001C65A3" w:rsidP="001C65A3">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Jiang2020. Automating Cloning by Natural Transformation</w:t>
      </w:r>
    </w:p>
    <w:p w14:paraId="2D242775" w14:textId="2943001E"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developed a system for using a bacteria with natural transformation, to automate </w:t>
      </w:r>
      <w:proofErr w:type="spellStart"/>
      <w:r w:rsidRPr="00752CF1">
        <w:rPr>
          <w:rFonts w:ascii="Calibri" w:eastAsia="Calibri" w:hAnsi="Calibri" w:cs="Calibri"/>
          <w:color w:val="000000"/>
        </w:rPr>
        <w:t>clonings</w:t>
      </w:r>
      <w:proofErr w:type="spellEnd"/>
      <w:r w:rsidRPr="00752CF1">
        <w:rPr>
          <w:rFonts w:ascii="Calibri" w:eastAsia="Calibri" w:hAnsi="Calibri" w:cs="Calibri"/>
          <w:color w:val="000000"/>
        </w:rPr>
        <w:t xml:space="preserve"> using an </w:t>
      </w:r>
      <w:proofErr w:type="spellStart"/>
      <w:r w:rsidRPr="00752CF1">
        <w:rPr>
          <w:rFonts w:ascii="Calibri" w:eastAsia="Calibri" w:hAnsi="Calibri" w:cs="Calibri"/>
          <w:color w:val="000000"/>
        </w:rPr>
        <w:t>Opentrons</w:t>
      </w:r>
      <w:proofErr w:type="spellEnd"/>
      <w:r w:rsidRPr="00752CF1">
        <w:rPr>
          <w:rFonts w:ascii="Calibri" w:eastAsia="Calibri" w:hAnsi="Calibri" w:cs="Calibri"/>
          <w:color w:val="000000"/>
        </w:rPr>
        <w:t xml:space="preserve">. </w:t>
      </w:r>
    </w:p>
    <w:p w14:paraId="0A684436" w14:textId="2E82EB9B"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authors are from </w:t>
      </w:r>
      <w:proofErr w:type="spellStart"/>
      <w:r w:rsidRPr="00752CF1">
        <w:rPr>
          <w:rFonts w:ascii="Calibri" w:eastAsia="Calibri" w:hAnsi="Calibri" w:cs="Calibri"/>
          <w:color w:val="000000"/>
        </w:rPr>
        <w:t>Biosustain</w:t>
      </w:r>
      <w:proofErr w:type="spellEnd"/>
      <w:r w:rsidRPr="00752CF1">
        <w:rPr>
          <w:rFonts w:ascii="Calibri" w:eastAsia="Calibri" w:hAnsi="Calibri" w:cs="Calibri"/>
          <w:color w:val="000000"/>
        </w:rPr>
        <w:t>, so we should probably pay them a visit at some point</w:t>
      </w:r>
    </w:p>
    <w:p w14:paraId="6F9559D2" w14:textId="378331BC"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 must say that the paper is a bit more unimpressive than I thought. I had really hoped it would be revolutionary, but it is just fine.</w:t>
      </w:r>
    </w:p>
    <w:p w14:paraId="0F9E7C4E" w14:textId="77777777" w:rsidR="0070135E" w:rsidRPr="00752CF1" w:rsidRDefault="0070135E" w:rsidP="0070135E">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Voigt2020. Synthetic biology 2020–2030; six commercially-available products that are changing our world</w:t>
      </w:r>
    </w:p>
    <w:p w14:paraId="3F17D04A" w14:textId="3533E603" w:rsidR="0070135E" w:rsidRPr="00752CF1" w:rsidRDefault="0070135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An introductory paper to synthetic biology and what it can achieve on the market. </w:t>
      </w:r>
    </w:p>
    <w:p w14:paraId="230BDF0D" w14:textId="19835ECA" w:rsidR="0070135E" w:rsidRPr="00752CF1" w:rsidRDefault="0070135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paper is not very technical, but feels more like a public-facing review. </w:t>
      </w:r>
    </w:p>
    <w:p w14:paraId="055D7EF9" w14:textId="77777777" w:rsidR="00792E4C" w:rsidRPr="00752CF1" w:rsidRDefault="00792E4C" w:rsidP="00792E4C">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Beal2020. Levels of autonomy in synthetic biology engineering</w:t>
      </w:r>
    </w:p>
    <w:p w14:paraId="5FD83B08" w14:textId="6459A088" w:rsidR="00792E4C" w:rsidRPr="00752CF1" w:rsidRDefault="00792E4C"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A short paper where Beal and Rogers talk about the current state of automation and autonomy in synthetic biology. They find that most areas have some automation, but it is poorly connected and mostly on an ad hoc basis.</w:t>
      </w:r>
    </w:p>
    <w:p w14:paraId="5D7076F8" w14:textId="3C34CB2F" w:rsidR="003D3E0B" w:rsidRPr="00752CF1" w:rsidRDefault="003D3E0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It feels more like a think-piece than a scientific paper, so it does not contain the most incredible of information. But it is quite nice and useful for onboarding other people.</w:t>
      </w:r>
    </w:p>
    <w:p w14:paraId="176C3283" w14:textId="1E240503" w:rsidR="003D3E0B" w:rsidRPr="00752CF1" w:rsidRDefault="003D3E0B" w:rsidP="003D3E0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Nielsen2018. (Voigt lab) Deep learning to predict the lab-of-origin of engineered DNA</w:t>
      </w:r>
    </w:p>
    <w:p w14:paraId="50639587" w14:textId="2D3B877A" w:rsidR="003D3E0B" w:rsidRPr="00752CF1" w:rsidRDefault="003D3E0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Alec Nielsen uses a neural network to analyze </w:t>
      </w:r>
      <w:r w:rsidR="00DD314E" w:rsidRPr="00752CF1">
        <w:rPr>
          <w:rFonts w:ascii="Calibri" w:eastAsia="Calibri" w:hAnsi="Calibri" w:cs="Calibri"/>
          <w:color w:val="000000"/>
        </w:rPr>
        <w:t xml:space="preserve">thousands of DNA sequences from </w:t>
      </w:r>
      <w:proofErr w:type="spellStart"/>
      <w:r w:rsidR="00DD314E" w:rsidRPr="00752CF1">
        <w:rPr>
          <w:rFonts w:ascii="Calibri" w:eastAsia="Calibri" w:hAnsi="Calibri" w:cs="Calibri"/>
          <w:color w:val="000000"/>
        </w:rPr>
        <w:t>addgene</w:t>
      </w:r>
      <w:proofErr w:type="spellEnd"/>
      <w:r w:rsidR="00DD314E" w:rsidRPr="00752CF1">
        <w:rPr>
          <w:rFonts w:ascii="Calibri" w:eastAsia="Calibri" w:hAnsi="Calibri" w:cs="Calibri"/>
          <w:color w:val="000000"/>
        </w:rPr>
        <w:t xml:space="preserve"> to determine a plasmids laboratory of origin. They manage to get the target laboratory within a top 10 of outputs 70% of the time, which is quite good.</w:t>
      </w:r>
    </w:p>
    <w:p w14:paraId="5FC9145B" w14:textId="10BCB296" w:rsidR="00DD314E" w:rsidRPr="00752CF1" w:rsidRDefault="00DD314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 network does not use any specific features, but a collection of traits (that are hidden from us) to determine where a sequence comes from. We can guess that this has something to do with cloning strategy, silent mutations, design tools, etc.</w:t>
      </w:r>
    </w:p>
    <w:p w14:paraId="321BCC94" w14:textId="735B2F33" w:rsidR="007A7D2E" w:rsidRPr="00752CF1" w:rsidRDefault="007A7D2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general, a very nice paper. </w:t>
      </w:r>
    </w:p>
    <w:p w14:paraId="75292B40" w14:textId="77777777" w:rsidR="008B0533" w:rsidRPr="00752CF1" w:rsidRDefault="008B0533" w:rsidP="008B0533">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Lewis2020. The biosecurity benefits of genetic engineering attribution</w:t>
      </w:r>
    </w:p>
    <w:p w14:paraId="0C2EA97F" w14:textId="607F9F78" w:rsidR="008B0533" w:rsidRPr="00752CF1" w:rsidRDefault="008B053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lastRenderedPageBreak/>
        <w:t xml:space="preserve">In this </w:t>
      </w:r>
      <w:r w:rsidR="00E83557" w:rsidRPr="00752CF1">
        <w:rPr>
          <w:rFonts w:ascii="Calibri" w:eastAsia="Calibri" w:hAnsi="Calibri" w:cs="Calibri"/>
          <w:color w:val="000000"/>
        </w:rPr>
        <w:t xml:space="preserve">short </w:t>
      </w:r>
      <w:r w:rsidRPr="00752CF1">
        <w:rPr>
          <w:rFonts w:ascii="Calibri" w:eastAsia="Calibri" w:hAnsi="Calibri" w:cs="Calibri"/>
          <w:color w:val="000000"/>
        </w:rPr>
        <w:t xml:space="preserve">paper, a bunch of big authors </w:t>
      </w:r>
      <w:r w:rsidR="00E83557" w:rsidRPr="00752CF1">
        <w:rPr>
          <w:rFonts w:ascii="Calibri" w:eastAsia="Calibri" w:hAnsi="Calibri" w:cs="Calibri"/>
          <w:color w:val="000000"/>
        </w:rPr>
        <w:t xml:space="preserve">write about the possible use of attribution software and forensics to discover the origin of biological agents in a biodefence environment. </w:t>
      </w:r>
    </w:p>
    <w:p w14:paraId="1B159C55" w14:textId="3F2BB8D9" w:rsidR="00E83557" w:rsidRPr="00752CF1" w:rsidRDefault="00E8355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They paper is a lot of fluff and not much science, but it can serve as a nice introduction.</w:t>
      </w:r>
    </w:p>
    <w:p w14:paraId="5C2EF3C5" w14:textId="77777777" w:rsidR="00FB7D15" w:rsidRPr="00752CF1" w:rsidRDefault="00FB7D15" w:rsidP="00FB7D15">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Satanowski2020. Awakening a latent carbon fixation cycle in Escherichia coli</w:t>
      </w:r>
    </w:p>
    <w:p w14:paraId="0B5F2584" w14:textId="3236D7B6" w:rsidR="00FB7D15" w:rsidRDefault="00FB7D15"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used genes from </w:t>
      </w:r>
      <w:r w:rsidRPr="00752CF1">
        <w:rPr>
          <w:rFonts w:ascii="Calibri" w:eastAsia="Calibri" w:hAnsi="Calibri" w:cs="Calibri"/>
          <w:i/>
          <w:iCs/>
          <w:color w:val="000000"/>
        </w:rPr>
        <w:t>E. coli</w:t>
      </w:r>
      <w:r w:rsidRPr="00752CF1">
        <w:rPr>
          <w:rFonts w:ascii="Calibri" w:eastAsia="Calibri" w:hAnsi="Calibri" w:cs="Calibri"/>
          <w:color w:val="000000"/>
        </w:rPr>
        <w:t xml:space="preserve"> to construct a CO2 fixating cycle that</w:t>
      </w:r>
      <w:r>
        <w:rPr>
          <w:rFonts w:ascii="Calibri" w:eastAsia="Calibri" w:hAnsi="Calibri" w:cs="Calibri"/>
          <w:color w:val="000000"/>
        </w:rPr>
        <w:t xml:space="preserve"> could actually grow. </w:t>
      </w:r>
    </w:p>
    <w:p w14:paraId="7CFE2C31" w14:textId="15328E7E" w:rsidR="00FB7D15" w:rsidRPr="00C3313C" w:rsidRDefault="00FB7D15"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growth was not impressive, but this could be a first step towards autotrophic heterologous bacteria.</w:t>
      </w:r>
    </w:p>
    <w:p w14:paraId="0D900E02" w14:textId="743F70EA" w:rsidR="008F3954" w:rsidRPr="00DC51A7" w:rsidRDefault="008F3954" w:rsidP="008F3954">
      <w:pPr>
        <w:pBdr>
          <w:top w:val="nil"/>
          <w:left w:val="nil"/>
          <w:bottom w:val="nil"/>
          <w:right w:val="nil"/>
          <w:between w:val="nil"/>
        </w:pBdr>
        <w:spacing w:after="0"/>
        <w:ind w:left="1080"/>
        <w:rPr>
          <w:rFonts w:ascii="Calibri" w:eastAsia="Calibri" w:hAnsi="Calibri" w:cs="Calibri"/>
          <w:color w:val="000000"/>
        </w:rPr>
      </w:pPr>
    </w:p>
    <w:p w14:paraId="43017486" w14:textId="076DCC41" w:rsidR="00EE78AC" w:rsidRDefault="00EE78AC" w:rsidP="00EE78AC">
      <w:pPr>
        <w:pBdr>
          <w:top w:val="nil"/>
          <w:left w:val="nil"/>
          <w:bottom w:val="nil"/>
          <w:right w:val="nil"/>
          <w:between w:val="nil"/>
        </w:pBdr>
        <w:spacing w:after="0"/>
        <w:rPr>
          <w:color w:val="000000"/>
        </w:rPr>
      </w:pPr>
    </w:p>
    <w:p w14:paraId="6063F64D" w14:textId="4ED9D45D" w:rsidR="00FD639F" w:rsidRDefault="00FD639F" w:rsidP="00FD639F">
      <w:pPr>
        <w:pStyle w:val="Heading1"/>
        <w:rPr>
          <w:rFonts w:eastAsia="Calibri"/>
        </w:rPr>
      </w:pPr>
      <w:bookmarkStart w:id="98" w:name="_Toc81204976"/>
      <w:r w:rsidRPr="00841B90">
        <w:rPr>
          <w:rFonts w:eastAsia="Calibri"/>
        </w:rPr>
        <w:t>STAR group</w:t>
      </w:r>
      <w:r>
        <w:rPr>
          <w:rFonts w:eastAsia="Calibri"/>
        </w:rPr>
        <w:t xml:space="preserve"> - Spring 2021</w:t>
      </w:r>
      <w:bookmarkEnd w:id="98"/>
    </w:p>
    <w:p w14:paraId="75ECD13E" w14:textId="77777777" w:rsidR="00FD639F" w:rsidRPr="000651DB"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0651DB">
        <w:rPr>
          <w:rFonts w:ascii="Calibri" w:eastAsia="Calibri" w:hAnsi="Calibri" w:cs="Calibri"/>
          <w:color w:val="000000"/>
        </w:rPr>
        <w:t>Penchovsky2005. Computational design and experimental validation of oligonucleotide-sensing allosteric ribozymes</w:t>
      </w:r>
    </w:p>
    <w:p w14:paraId="19243F99"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In this paper, the authors have developed an algorithm to construct RNA gates. They respond to a small RNA (16-23 </w:t>
      </w:r>
      <w:proofErr w:type="spellStart"/>
      <w:r w:rsidRPr="003B6C0A">
        <w:rPr>
          <w:rFonts w:ascii="Calibri" w:eastAsia="Calibri" w:hAnsi="Calibri" w:cs="Calibri"/>
          <w:color w:val="000000"/>
        </w:rPr>
        <w:t>nt</w:t>
      </w:r>
      <w:proofErr w:type="spellEnd"/>
      <w:r w:rsidRPr="003B6C0A">
        <w:rPr>
          <w:rFonts w:ascii="Calibri" w:eastAsia="Calibri" w:hAnsi="Calibri" w:cs="Calibri"/>
          <w:color w:val="000000"/>
        </w:rPr>
        <w:t xml:space="preserve">) and then give an output in the form of self-cleavage. </w:t>
      </w:r>
    </w:p>
    <w:p w14:paraId="1EA87EAA"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They manage to create YES, NOT, AND </w:t>
      </w:r>
      <w:proofErr w:type="spellStart"/>
      <w:r w:rsidRPr="003B6C0A">
        <w:rPr>
          <w:rFonts w:ascii="Calibri" w:eastAsia="Calibri" w:hAnsi="Calibri" w:cs="Calibri"/>
          <w:color w:val="000000"/>
        </w:rPr>
        <w:t>and</w:t>
      </w:r>
      <w:proofErr w:type="spellEnd"/>
      <w:r w:rsidRPr="003B6C0A">
        <w:rPr>
          <w:rFonts w:ascii="Calibri" w:eastAsia="Calibri" w:hAnsi="Calibri" w:cs="Calibri"/>
          <w:color w:val="000000"/>
        </w:rPr>
        <w:t xml:space="preserve"> OR gates using their algorithm.</w:t>
      </w:r>
    </w:p>
    <w:p w14:paraId="41100E6F"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It is quite impressive how far RNA gates were in 2005. It feels like we haven’t come very far. </w:t>
      </w:r>
    </w:p>
    <w:p w14:paraId="20068787" w14:textId="77777777" w:rsidR="00FD639F" w:rsidRPr="003B6C0A"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Penchovsky2012. Engineering Integrated Digital Circuits with Allosteric Ribozymes for Scaling up Molecular Computation and Diagnostics</w:t>
      </w:r>
    </w:p>
    <w:p w14:paraId="3589F94B"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In this paper, the same author as above uses the ribozyme technology to pack even more computing</w:t>
      </w:r>
      <w:r>
        <w:rPr>
          <w:rFonts w:ascii="Calibri" w:eastAsia="Calibri" w:hAnsi="Calibri" w:cs="Calibri"/>
          <w:color w:val="000000"/>
        </w:rPr>
        <w:t xml:space="preserve"> into one RNA molecule.</w:t>
      </w:r>
    </w:p>
    <w:p w14:paraId="092D956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idea here is to combine small circuits into a single RNA molecule. This mimics the integrated circuits in computing, and can therefore allow for easier programming. </w:t>
      </w:r>
    </w:p>
    <w:p w14:paraId="34C869A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paper is a bit confusing, but it seems interesting. I hope he has continued his work.</w:t>
      </w:r>
    </w:p>
    <w:p w14:paraId="07891298" w14:textId="77777777" w:rsidR="00FD639F" w:rsidRPr="009456CD"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456CD">
        <w:rPr>
          <w:rFonts w:ascii="Calibri" w:eastAsia="Calibri" w:hAnsi="Calibri" w:cs="Calibri"/>
          <w:color w:val="000000"/>
          <w:highlight w:val="green"/>
        </w:rPr>
        <w:t>Lehr2019. Cell-Free Prototyping of AND-Logic Gates Based on Heterogeneous RNA Activators</w:t>
      </w:r>
    </w:p>
    <w:p w14:paraId="309B012D"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combine a STAR with a toe-hold switch to create an AND gate.</w:t>
      </w:r>
    </w:p>
    <w:p w14:paraId="4588D86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a TXTL system to rapidly test many different concentrations before moving to </w:t>
      </w:r>
      <w:r>
        <w:rPr>
          <w:rFonts w:ascii="Calibri" w:eastAsia="Calibri" w:hAnsi="Calibri" w:cs="Calibri"/>
          <w:i/>
          <w:iCs/>
          <w:color w:val="000000"/>
        </w:rPr>
        <w:t>E. coli</w:t>
      </w:r>
      <w:r>
        <w:rPr>
          <w:rFonts w:ascii="Calibri" w:eastAsia="Calibri" w:hAnsi="Calibri" w:cs="Calibri"/>
          <w:color w:val="000000"/>
        </w:rPr>
        <w:t>.</w:t>
      </w:r>
    </w:p>
    <w:p w14:paraId="2DE335C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really good and has a lot of interesting thoughts that we could use ourselves. </w:t>
      </w:r>
    </w:p>
    <w:p w14:paraId="0092A98D" w14:textId="77777777" w:rsidR="00FD639F" w:rsidRPr="009B6B2D"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B6B2D">
        <w:rPr>
          <w:rFonts w:ascii="Calibri" w:eastAsia="Calibri" w:hAnsi="Calibri" w:cs="Calibri"/>
          <w:color w:val="000000"/>
        </w:rPr>
        <w:t>Meyer2016. Improving fold activation of small transcription activating RNAs (STARs) with rational RNA engineering strategies</w:t>
      </w:r>
    </w:p>
    <w:p w14:paraId="157F37A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of the STAR paper (Chappell et. Al 2015) have returned to increase the fold activation of a couple of their STARs</w:t>
      </w:r>
    </w:p>
    <w:p w14:paraId="4C87BD3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do this by using a weaker promoter in the expression of the target, increasing the stability of the STAR RNA molecule, and adding a an sRNA site (</w:t>
      </w:r>
      <w:proofErr w:type="spellStart"/>
      <w:r>
        <w:rPr>
          <w:rFonts w:ascii="Calibri" w:eastAsia="Calibri" w:hAnsi="Calibri" w:cs="Calibri"/>
          <w:color w:val="000000"/>
        </w:rPr>
        <w:t>hfq</w:t>
      </w:r>
      <w:proofErr w:type="spellEnd"/>
      <w:r>
        <w:rPr>
          <w:rFonts w:ascii="Calibri" w:eastAsia="Calibri" w:hAnsi="Calibri" w:cs="Calibri"/>
          <w:color w:val="000000"/>
        </w:rPr>
        <w:t xml:space="preserve"> site) near the target site. They find that these can help, but I am not convinced that they present universal solutions. </w:t>
      </w:r>
    </w:p>
    <w:p w14:paraId="0E71E1E0" w14:textId="77777777" w:rsidR="00FD639F" w:rsidRPr="00277DA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In general, the paper is pretty neat and I like their research.</w:t>
      </w:r>
    </w:p>
    <w:p w14:paraId="41F2FABC" w14:textId="77777777" w:rsidR="00FD639F" w:rsidRPr="00187089"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87089">
        <w:rPr>
          <w:rFonts w:ascii="Calibri" w:eastAsia="Calibri" w:hAnsi="Calibri" w:cs="Calibri"/>
          <w:color w:val="000000"/>
          <w:highlight w:val="green"/>
        </w:rPr>
        <w:t>Reread Mutalik2012. Rationally designed families of orthogonal RNA regulators of translation</w:t>
      </w:r>
    </w:p>
    <w:p w14:paraId="2189C62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examine the RNA IN/OUT system and investigate mutations in the binding region to find design rules for forward engineering.</w:t>
      </w:r>
    </w:p>
    <w:p w14:paraId="3D83A76D"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accomplish finding patterns in repression and orthogonality from their dataset, and they thus provide an excellent way to replicate the orthogonal library generation.</w:t>
      </w:r>
    </w:p>
    <w:p w14:paraId="7EBAD19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Furthermore, they also provide a large set of RNA parts that can be used for interesting things. </w:t>
      </w:r>
    </w:p>
    <w:p w14:paraId="60079B9E" w14:textId="77777777" w:rsidR="00FD639F" w:rsidRPr="00F75C59"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75C59">
        <w:rPr>
          <w:rFonts w:ascii="Calibri" w:eastAsia="Calibri" w:hAnsi="Calibri" w:cs="Calibri"/>
          <w:color w:val="000000"/>
          <w:highlight w:val="green"/>
        </w:rPr>
        <w:t xml:space="preserve">Isaacs2004. Engineered </w:t>
      </w:r>
      <w:proofErr w:type="spellStart"/>
      <w:r w:rsidRPr="00F75C59">
        <w:rPr>
          <w:rFonts w:ascii="Calibri" w:eastAsia="Calibri" w:hAnsi="Calibri" w:cs="Calibri"/>
          <w:color w:val="000000"/>
          <w:highlight w:val="green"/>
        </w:rPr>
        <w:t>riboregulators</w:t>
      </w:r>
      <w:proofErr w:type="spellEnd"/>
      <w:r w:rsidRPr="00F75C59">
        <w:rPr>
          <w:rFonts w:ascii="Calibri" w:eastAsia="Calibri" w:hAnsi="Calibri" w:cs="Calibri"/>
          <w:color w:val="000000"/>
          <w:highlight w:val="green"/>
        </w:rPr>
        <w:t xml:space="preserve"> enable post-transcriptional control of gene expression</w:t>
      </w:r>
    </w:p>
    <w:p w14:paraId="1EE9EFB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create a system where a hairpin blocks the translation of a gene, and this hairpin can be dissolved by addition of a trans-activating RNA.</w:t>
      </w:r>
    </w:p>
    <w:p w14:paraId="0F9E07DD"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is very much a toe-hold switch, but published 10 years earlier. It is truly an </w:t>
      </w:r>
      <w:r w:rsidRPr="006E75B2">
        <w:rPr>
          <w:rFonts w:ascii="Calibri" w:eastAsia="Calibri" w:hAnsi="Calibri" w:cs="Calibri"/>
          <w:color w:val="000000"/>
        </w:rPr>
        <w:t xml:space="preserve">interesting paper, and ahead of its time. </w:t>
      </w:r>
    </w:p>
    <w:p w14:paraId="3CA06E98"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Takahashi2014. Rapidly Characterizing the Fast Dynamics of RNA Genetic Circuitry with Cell-Free Transcription–Translation (TX-TL) Systems</w:t>
      </w:r>
    </w:p>
    <w:p w14:paraId="71BF97BB"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 paper, the authors use a TX-TL system to test their RNA circuits. They use an attenuation system (feels like a precursor to the STARs) in a TX-TL system to measure the rate of reactions.</w:t>
      </w:r>
    </w:p>
    <w:p w14:paraId="5E2CCAF5"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They also construct a SIM and verify its function, both in a TX-TL system and </w:t>
      </w:r>
      <w:r w:rsidRPr="006E75B2">
        <w:rPr>
          <w:rFonts w:ascii="Calibri" w:eastAsia="Calibri" w:hAnsi="Calibri" w:cs="Calibri"/>
          <w:i/>
          <w:iCs/>
          <w:color w:val="000000"/>
        </w:rPr>
        <w:t>in vivo</w:t>
      </w:r>
      <w:r w:rsidRPr="006E75B2">
        <w:rPr>
          <w:rFonts w:ascii="Calibri" w:eastAsia="Calibri" w:hAnsi="Calibri" w:cs="Calibri"/>
          <w:color w:val="000000"/>
        </w:rPr>
        <w:t>.</w:t>
      </w:r>
    </w:p>
    <w:p w14:paraId="7772F3BD"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Overall, this is a very nice paper and it has a lot of interesting things we can use. </w:t>
      </w:r>
    </w:p>
    <w:p w14:paraId="0FFD9898"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Qi201</w:t>
      </w:r>
      <w:r>
        <w:rPr>
          <w:rFonts w:ascii="Calibri" w:eastAsia="Calibri" w:hAnsi="Calibri" w:cs="Calibri"/>
          <w:color w:val="000000"/>
        </w:rPr>
        <w:t>2</w:t>
      </w:r>
      <w:r w:rsidRPr="006E75B2">
        <w:rPr>
          <w:rFonts w:ascii="Calibri" w:eastAsia="Calibri" w:hAnsi="Calibri" w:cs="Calibri"/>
          <w:color w:val="000000"/>
        </w:rPr>
        <w:t>. Engineering naturally occurring trans-acting non-coding RNAs to sense molecular signals</w:t>
      </w:r>
    </w:p>
    <w:p w14:paraId="0ED3A74F"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 paper, the authors fuse an RNA aptamer (that can sense small molecules) to a ncRNA that can control either transcription or translation.</w:t>
      </w:r>
    </w:p>
    <w:p w14:paraId="68C63BFE"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They accomplish this in a modular manner that seemingly can be </w:t>
      </w:r>
      <w:proofErr w:type="spellStart"/>
      <w:r w:rsidRPr="006E75B2">
        <w:rPr>
          <w:rFonts w:ascii="Calibri" w:eastAsia="Calibri" w:hAnsi="Calibri" w:cs="Calibri"/>
          <w:color w:val="000000"/>
        </w:rPr>
        <w:t>repreated</w:t>
      </w:r>
      <w:proofErr w:type="spellEnd"/>
      <w:r w:rsidRPr="006E75B2">
        <w:rPr>
          <w:rFonts w:ascii="Calibri" w:eastAsia="Calibri" w:hAnsi="Calibri" w:cs="Calibri"/>
          <w:color w:val="000000"/>
        </w:rPr>
        <w:t xml:space="preserve"> in an orthogonal fashion.</w:t>
      </w:r>
    </w:p>
    <w:p w14:paraId="17F86541"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This is a very promising paper for RNA circuits. </w:t>
      </w:r>
    </w:p>
    <w:p w14:paraId="2F512A42"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Lucks2011. Versatile RNA-sensing transcriptional regulators for engineering genetic networks</w:t>
      </w:r>
    </w:p>
    <w:p w14:paraId="57CEEFE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w:t>
      </w:r>
      <w:r>
        <w:rPr>
          <w:rFonts w:ascii="Calibri" w:eastAsia="Calibri" w:hAnsi="Calibri" w:cs="Calibri"/>
          <w:color w:val="000000"/>
        </w:rPr>
        <w:t xml:space="preserve"> paper, the authors take a transcriptional attenuator and mutate it to create two orthogonal attenuators. These can now be used at the same time to create a NOR gate.</w:t>
      </w:r>
    </w:p>
    <w:p w14:paraId="38D7620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a great start to the work this group has done in many of the other papers, and it also provides their basic strategy of mutating existing RNA structures to generate multiple orthogonal variants. </w:t>
      </w:r>
    </w:p>
    <w:p w14:paraId="39D80427"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summary, this paper is itself not super interesting, but the work that follows from it is. </w:t>
      </w:r>
    </w:p>
    <w:p w14:paraId="2F2417B2"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Win2008. Higher-order cellular information processing with synthetic RNA devices</w:t>
      </w:r>
    </w:p>
    <w:p w14:paraId="16ADE51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In this paper, the authors combine RNA devices in three different ways to generate logic gates. All of them use RNA aptamers to sense small metabolites and a hammerhead</w:t>
      </w:r>
      <w:r>
        <w:rPr>
          <w:rFonts w:ascii="Calibri" w:eastAsia="Calibri" w:hAnsi="Calibri" w:cs="Calibri"/>
          <w:color w:val="000000"/>
        </w:rPr>
        <w:t xml:space="preserve"> ribozyme to inactivate a fluorescence response. </w:t>
      </w:r>
    </w:p>
    <w:p w14:paraId="283ADD5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Signals can be </w:t>
      </w:r>
      <w:proofErr w:type="spellStart"/>
      <w:r>
        <w:rPr>
          <w:rFonts w:ascii="Calibri" w:eastAsia="Calibri" w:hAnsi="Calibri" w:cs="Calibri"/>
          <w:color w:val="000000"/>
        </w:rPr>
        <w:t>integtrated</w:t>
      </w:r>
      <w:proofErr w:type="spellEnd"/>
      <w:r>
        <w:rPr>
          <w:rFonts w:ascii="Calibri" w:eastAsia="Calibri" w:hAnsi="Calibri" w:cs="Calibri"/>
          <w:color w:val="000000"/>
        </w:rPr>
        <w:t xml:space="preserve"> through 1) the 3’ UTR, 2) through the ribozyme core through both stems, and 3) through the ribozyme core through a single stem</w:t>
      </w:r>
    </w:p>
    <w:p w14:paraId="7549B2E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This work is an interesting take on delivering alternative ways of doing the same things. This could be useful to explore alternative and compact logic integration schemes. </w:t>
      </w:r>
    </w:p>
    <w:p w14:paraId="276174DB" w14:textId="77777777" w:rsidR="00FD639F" w:rsidRPr="009C4F8F"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C4F8F">
        <w:rPr>
          <w:rFonts w:ascii="Calibri" w:eastAsia="Calibri" w:hAnsi="Calibri" w:cs="Calibri"/>
          <w:color w:val="000000"/>
          <w:highlight w:val="green"/>
        </w:rPr>
        <w:t>Chapell2013. The centrality of RNA for engineering gene expression</w:t>
      </w:r>
    </w:p>
    <w:p w14:paraId="60CCB1B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review, the authors describe the many ways in which RNA can be used to control expression of genes along with the technologies that enable this discovery.</w:t>
      </w:r>
    </w:p>
    <w:p w14:paraId="27CB00F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most interesting thing about this review is its collection of RNA-interactions that can control gene expression. They provide a large number of references to the state of the art in 2013 that can be used to start any further investigation. </w:t>
      </w:r>
    </w:p>
    <w:p w14:paraId="31EFE54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really want to use all of the possible interactions to provide so many more ways of doing genetic circuits. </w:t>
      </w:r>
    </w:p>
    <w:p w14:paraId="5B3AE84C"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Carlson2019. Elements of RNA Design</w:t>
      </w:r>
    </w:p>
    <w:p w14:paraId="7DEE84D8"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This mini review covers some recent advances in RNA design and mentions that more work is needed before RNA regulation can be widely adopted. </w:t>
      </w:r>
    </w:p>
    <w:p w14:paraId="426B5F7C"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This paper is very short and not that interesting</w:t>
      </w:r>
    </w:p>
    <w:p w14:paraId="2C3AEC31"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To2018. A comprehensive web tool for toehold switch design</w:t>
      </w:r>
    </w:p>
    <w:p w14:paraId="6B83ECF7"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In this paper, a web tool for the design of toe hold switches is presented</w:t>
      </w:r>
    </w:p>
    <w:p w14:paraId="3F269F6A"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The work was done as part of the 2017 iGEM project from The Chinese University of Hong Kong.</w:t>
      </w:r>
    </w:p>
    <w:p w14:paraId="47BE7DB3"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general, it seems interesting but it might not be the end-all-be-all of toehold switch design. </w:t>
      </w:r>
    </w:p>
    <w:p w14:paraId="71E90DD9"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Liu2011. Regulation of transcription by unnatural amino acids</w:t>
      </w:r>
    </w:p>
    <w:p w14:paraId="14C52529"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this paper, the authors use leader peptides to control the transcription of genes. </w:t>
      </w:r>
    </w:p>
    <w:p w14:paraId="6A2F5BF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w:t>
      </w:r>
      <w:r w:rsidRPr="00914B69">
        <w:rPr>
          <w:rFonts w:ascii="Calibri" w:eastAsia="Calibri" w:hAnsi="Calibri" w:cs="Calibri"/>
          <w:i/>
          <w:iCs/>
          <w:color w:val="000000"/>
        </w:rPr>
        <w:t>E.</w:t>
      </w:r>
      <w:r>
        <w:rPr>
          <w:rFonts w:ascii="Calibri" w:eastAsia="Calibri" w:hAnsi="Calibri" w:cs="Calibri"/>
          <w:i/>
          <w:iCs/>
          <w:color w:val="000000"/>
        </w:rPr>
        <w:t xml:space="preserve"> coli</w:t>
      </w:r>
      <w:r>
        <w:rPr>
          <w:rFonts w:ascii="Calibri" w:eastAsia="Calibri" w:hAnsi="Calibri" w:cs="Calibri"/>
          <w:color w:val="000000"/>
        </w:rPr>
        <w:t xml:space="preserve"> the </w:t>
      </w:r>
      <w:proofErr w:type="spellStart"/>
      <w:r>
        <w:rPr>
          <w:rFonts w:ascii="Calibri" w:eastAsia="Calibri" w:hAnsi="Calibri" w:cs="Calibri"/>
          <w:color w:val="000000"/>
        </w:rPr>
        <w:t>trp</w:t>
      </w:r>
      <w:proofErr w:type="spellEnd"/>
      <w:r>
        <w:rPr>
          <w:rFonts w:ascii="Calibri" w:eastAsia="Calibri" w:hAnsi="Calibri" w:cs="Calibri"/>
          <w:color w:val="000000"/>
        </w:rPr>
        <w:t xml:space="preserve"> attenuator works by having two </w:t>
      </w:r>
      <w:proofErr w:type="spellStart"/>
      <w:r>
        <w:rPr>
          <w:rFonts w:ascii="Calibri" w:eastAsia="Calibri" w:hAnsi="Calibri" w:cs="Calibri"/>
          <w:color w:val="000000"/>
        </w:rPr>
        <w:t>trp</w:t>
      </w:r>
      <w:proofErr w:type="spellEnd"/>
      <w:r>
        <w:rPr>
          <w:rFonts w:ascii="Calibri" w:eastAsia="Calibri" w:hAnsi="Calibri" w:cs="Calibri"/>
          <w:color w:val="000000"/>
        </w:rPr>
        <w:t xml:space="preserve"> codons in the leader peptide. When this charged tRNA is not present, the transcription continues while it terminates if the charged tRNA is present. This principle can also be used for unnatural amino acids to control transcription.</w:t>
      </w:r>
    </w:p>
    <w:p w14:paraId="35E7731D"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The scheme is very clever and it should work with a wide variety of </w:t>
      </w:r>
      <w:proofErr w:type="spellStart"/>
      <w:r w:rsidRPr="00721741">
        <w:rPr>
          <w:rFonts w:ascii="Calibri" w:eastAsia="Calibri" w:hAnsi="Calibri" w:cs="Calibri"/>
          <w:color w:val="000000"/>
        </w:rPr>
        <w:t>ncAAs</w:t>
      </w:r>
      <w:proofErr w:type="spellEnd"/>
    </w:p>
    <w:p w14:paraId="0B37E05A"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 paper is not quite STAR related, but it could be used for some interesting things when recoded organisms become more normal.</w:t>
      </w:r>
    </w:p>
    <w:p w14:paraId="79A694BD"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99" w:name="OLE_LINK6"/>
      <w:r w:rsidRPr="00721741">
        <w:rPr>
          <w:rFonts w:ascii="Calibri" w:eastAsia="Calibri" w:hAnsi="Calibri" w:cs="Calibri"/>
          <w:color w:val="000000"/>
        </w:rPr>
        <w:t>Lucks2008. Toward scalable parts families for predictable design of biological circuits</w:t>
      </w:r>
    </w:p>
    <w:bookmarkEnd w:id="99"/>
    <w:p w14:paraId="06A511C5"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In this review the authors present five features that are and will become very important for the </w:t>
      </w:r>
      <w:proofErr w:type="spellStart"/>
      <w:r w:rsidRPr="00721741">
        <w:rPr>
          <w:rFonts w:ascii="Calibri" w:eastAsia="Calibri" w:hAnsi="Calibri" w:cs="Calibri"/>
          <w:color w:val="000000"/>
        </w:rPr>
        <w:t>reliablecreation</w:t>
      </w:r>
      <w:proofErr w:type="spellEnd"/>
      <w:r w:rsidRPr="00721741">
        <w:rPr>
          <w:rFonts w:ascii="Calibri" w:eastAsia="Calibri" w:hAnsi="Calibri" w:cs="Calibri"/>
          <w:color w:val="000000"/>
        </w:rPr>
        <w:t xml:space="preserve"> of genetic circuits</w:t>
      </w:r>
    </w:p>
    <w:p w14:paraId="05A776D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They</w:t>
      </w:r>
      <w:r>
        <w:rPr>
          <w:rFonts w:ascii="Calibri" w:eastAsia="Calibri" w:hAnsi="Calibri" w:cs="Calibri"/>
          <w:color w:val="000000"/>
        </w:rPr>
        <w:t xml:space="preserve"> are: Independence, Reliability, Tunability, Orthogonality, and Composability</w:t>
      </w:r>
    </w:p>
    <w:p w14:paraId="048668B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think this review is nice, but it does not add a lot to the current discourse, probably because many of its ideas are already ingrained in me.</w:t>
      </w:r>
    </w:p>
    <w:p w14:paraId="336B7205" w14:textId="77777777" w:rsidR="00FD639F" w:rsidRPr="001B1BDC"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B1BDC">
        <w:rPr>
          <w:rFonts w:ascii="Calibri" w:eastAsia="Calibri" w:hAnsi="Calibri" w:cs="Calibri"/>
          <w:color w:val="000000"/>
          <w:highlight w:val="green"/>
        </w:rPr>
        <w:t>Green2014. Toehold switches; de-novo-designed regulators of gene expression</w:t>
      </w:r>
    </w:p>
    <w:p w14:paraId="3C01FF3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the paper that introduced the toehold switches, and it is really great</w:t>
      </w:r>
    </w:p>
    <w:p w14:paraId="33A97D56"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make a shit-ton of RNA parts that have very high dynamic range (&gt;400) in a </w:t>
      </w:r>
      <w:r w:rsidRPr="00721741">
        <w:rPr>
          <w:rFonts w:ascii="Calibri" w:eastAsia="Calibri" w:hAnsi="Calibri" w:cs="Calibri"/>
          <w:color w:val="000000"/>
        </w:rPr>
        <w:t xml:space="preserve">forward engineerable way. This is really impressive. </w:t>
      </w:r>
    </w:p>
    <w:p w14:paraId="083A0C3C"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Overall, I am a big fan. </w:t>
      </w:r>
    </w:p>
    <w:p w14:paraId="35F411EB"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100" w:name="OLE_LINK7"/>
      <w:r w:rsidRPr="00721741">
        <w:rPr>
          <w:rFonts w:ascii="Calibri" w:eastAsia="Calibri" w:hAnsi="Calibri" w:cs="Calibri"/>
          <w:color w:val="000000"/>
        </w:rPr>
        <w:t xml:space="preserve">Wieland2008. Improved </w:t>
      </w:r>
      <w:proofErr w:type="spellStart"/>
      <w:r w:rsidRPr="00721741">
        <w:rPr>
          <w:rFonts w:ascii="Calibri" w:eastAsia="Calibri" w:hAnsi="Calibri" w:cs="Calibri"/>
          <w:color w:val="000000"/>
        </w:rPr>
        <w:t>aptazyme</w:t>
      </w:r>
      <w:proofErr w:type="spellEnd"/>
      <w:r w:rsidRPr="00721741">
        <w:rPr>
          <w:rFonts w:ascii="Calibri" w:eastAsia="Calibri" w:hAnsi="Calibri" w:cs="Calibri"/>
          <w:color w:val="000000"/>
        </w:rPr>
        <w:t xml:space="preserve"> design and in vivo screening enable </w:t>
      </w:r>
      <w:proofErr w:type="spellStart"/>
      <w:r w:rsidRPr="00721741">
        <w:rPr>
          <w:rFonts w:ascii="Calibri" w:eastAsia="Calibri" w:hAnsi="Calibri" w:cs="Calibri"/>
          <w:color w:val="000000"/>
        </w:rPr>
        <w:t>riboswitching</w:t>
      </w:r>
      <w:proofErr w:type="spellEnd"/>
      <w:r w:rsidRPr="00721741">
        <w:rPr>
          <w:rFonts w:ascii="Calibri" w:eastAsia="Calibri" w:hAnsi="Calibri" w:cs="Calibri"/>
          <w:color w:val="000000"/>
        </w:rPr>
        <w:t xml:space="preserve"> in bacteria</w:t>
      </w:r>
    </w:p>
    <w:bookmarkEnd w:id="100"/>
    <w:p w14:paraId="6F604015"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In this paper, the authors have combined a hammerhead ribozyme with a metabolite sensing aptamer to control gene expression. They have done this by having the HHR in the mRNA and sequestering the SD in the internal structure. Upon the activation of the aptamer, the HHR activates and cleaves the mRNA. Here the SD is exposed and translation can occur.</w:t>
      </w:r>
    </w:p>
    <w:p w14:paraId="5A874C0E"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lastRenderedPageBreak/>
        <w:t xml:space="preserve">This paper is not very impressive, but at least it is short.  </w:t>
      </w:r>
    </w:p>
    <w:p w14:paraId="137D9A9E"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Li2020. Homogeneous and Universal Detection of Various Targets with a Dual‐Step Transduced Toehold Switch Sensor</w:t>
      </w:r>
    </w:p>
    <w:p w14:paraId="54A15798"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In this paper the authors use a modified input layer to increase the design process of diagnostic use of toehold switches</w:t>
      </w:r>
    </w:p>
    <w:p w14:paraId="4CAA44E6"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They split the process in two where they have one part being the recognition of a target RNA or DNA molecule (can also be a protein if aptamers are used). Following this, a small RNA is released and this can trigger the activation of a toehold switch.</w:t>
      </w:r>
    </w:p>
    <w:p w14:paraId="3B220DDC"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Generally the scheme is quite clever, but personally it is not what I am interested in when looking at toehold switches. </w:t>
      </w:r>
    </w:p>
    <w:p w14:paraId="247A96C0"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Rodrigo2012. De novo automated design of small RNA circuits for engineering synthetic </w:t>
      </w:r>
      <w:proofErr w:type="spellStart"/>
      <w:r w:rsidRPr="00721741">
        <w:rPr>
          <w:rFonts w:ascii="Calibri" w:eastAsia="Calibri" w:hAnsi="Calibri" w:cs="Calibri"/>
          <w:color w:val="000000"/>
        </w:rPr>
        <w:t>riboregulation</w:t>
      </w:r>
      <w:proofErr w:type="spellEnd"/>
      <w:r w:rsidRPr="00721741">
        <w:rPr>
          <w:rFonts w:ascii="Calibri" w:eastAsia="Calibri" w:hAnsi="Calibri" w:cs="Calibri"/>
          <w:color w:val="000000"/>
        </w:rPr>
        <w:t xml:space="preserve"> in living cells</w:t>
      </w:r>
    </w:p>
    <w:p w14:paraId="0DF617D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design a computational method for designing new translational activators using RNA interactions.</w:t>
      </w:r>
    </w:p>
    <w:p w14:paraId="34FCA57D" w14:textId="77777777" w:rsidR="00FD639F" w:rsidRPr="00715D40"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The paper is nice, but it has been surpassed by toehold switches that does the same, just with a much higher dynamic range (10 vs. 400)</w:t>
      </w:r>
    </w:p>
    <w:p w14:paraId="5B6569DA" w14:textId="77777777" w:rsidR="00FD639F" w:rsidRPr="00715D40"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Takahashi2016. Using in-cell SHAPE-Seq and simulations to probe structure–function design principles of RNA transcriptional regulators</w:t>
      </w:r>
    </w:p>
    <w:p w14:paraId="5C9AA7EF"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In this paper, the authors use SHAPE-Seq to determine the structure of previously designed RNA attenuators to discover design principles behind successful implementations</w:t>
      </w:r>
      <w:r>
        <w:rPr>
          <w:rFonts w:ascii="Calibri" w:eastAsia="Calibri" w:hAnsi="Calibri" w:cs="Calibri"/>
          <w:color w:val="000000"/>
        </w:rPr>
        <w:t>.</w:t>
      </w:r>
    </w:p>
    <w:p w14:paraId="34297090"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that a flexible internal loop structure is good for the functioning of the overall system, and they also found that simulations such as NUPACK can be used effectively to design new parts.</w:t>
      </w:r>
    </w:p>
    <w:p w14:paraId="34D01E0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found this paper a bit boring, probably because it contained a lot of RNA dynamics information that I am not really interested in. </w:t>
      </w:r>
    </w:p>
    <w:p w14:paraId="2F1BD01A" w14:textId="77777777" w:rsidR="00FD639F" w:rsidRPr="00151A81"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51A81">
        <w:rPr>
          <w:rFonts w:ascii="Calibri" w:eastAsia="Calibri" w:hAnsi="Calibri" w:cs="Calibri"/>
          <w:color w:val="000000"/>
          <w:highlight w:val="green"/>
        </w:rPr>
        <w:t xml:space="preserve">Kim2019. De novo-designed translation-repressing </w:t>
      </w:r>
      <w:proofErr w:type="spellStart"/>
      <w:r w:rsidRPr="00151A81">
        <w:rPr>
          <w:rFonts w:ascii="Calibri" w:eastAsia="Calibri" w:hAnsi="Calibri" w:cs="Calibri"/>
          <w:color w:val="000000"/>
          <w:highlight w:val="green"/>
        </w:rPr>
        <w:t>riboregulators</w:t>
      </w:r>
      <w:proofErr w:type="spellEnd"/>
      <w:r w:rsidRPr="00151A81">
        <w:rPr>
          <w:rFonts w:ascii="Calibri" w:eastAsia="Calibri" w:hAnsi="Calibri" w:cs="Calibri"/>
          <w:color w:val="000000"/>
          <w:highlight w:val="green"/>
        </w:rPr>
        <w:t xml:space="preserve"> for multi-input cellular logic</w:t>
      </w:r>
    </w:p>
    <w:p w14:paraId="590B30B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developed two new kinds of translation repressors using de novo RNA design. </w:t>
      </w:r>
    </w:p>
    <w:p w14:paraId="1D58A9F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Toehold repressors use a similar design to toehold switches and 3 Way Junctions (3WJ) use a trigger RNA to capture the RBS within a bubble. Both are promising tools, but the 3WJ seems to be the best suited for synthetic circuits. </w:t>
      </w:r>
    </w:p>
    <w:p w14:paraId="6D7CEEC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Overall, this paper is an excellent demonstration in de novo design and we should definitely use some of their parts in later projects. </w:t>
      </w:r>
    </w:p>
    <w:p w14:paraId="6CE1FD4B" w14:textId="77777777" w:rsidR="00FD639F" w:rsidRPr="0084568A"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4568A">
        <w:rPr>
          <w:rFonts w:ascii="Calibri" w:eastAsia="Calibri" w:hAnsi="Calibri" w:cs="Calibri"/>
          <w:color w:val="000000"/>
          <w:highlight w:val="green"/>
        </w:rPr>
        <w:t>Carlson2018. De novo Design of Translational RNA Repressors</w:t>
      </w:r>
    </w:p>
    <w:p w14:paraId="34BF29BF"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have also developed toehold repressors, but they also develop another type of RNA translation repression system.</w:t>
      </w:r>
    </w:p>
    <w:p w14:paraId="24B155D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Looped Antisense Oligonucleotides (LASOs) bind around the RBS, and loops it out to repress translation in bacteria. Using this, they can greatly repress translation without using </w:t>
      </w:r>
      <w:proofErr w:type="spellStart"/>
      <w:r>
        <w:rPr>
          <w:rFonts w:ascii="Calibri" w:eastAsia="Calibri" w:hAnsi="Calibri" w:cs="Calibri"/>
          <w:color w:val="000000"/>
        </w:rPr>
        <w:t>Hfq</w:t>
      </w:r>
      <w:proofErr w:type="spellEnd"/>
      <w:r>
        <w:rPr>
          <w:rFonts w:ascii="Calibri" w:eastAsia="Calibri" w:hAnsi="Calibri" w:cs="Calibri"/>
          <w:color w:val="000000"/>
        </w:rPr>
        <w:t xml:space="preserve"> and with very little cross talk. </w:t>
      </w:r>
    </w:p>
    <w:p w14:paraId="4236B73A" w14:textId="77777777" w:rsidR="00FD639F" w:rsidRPr="00715D40"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 xml:space="preserve">Overall, this study is quite interesting and I really like the LASO design. </w:t>
      </w:r>
    </w:p>
    <w:p w14:paraId="482006A9" w14:textId="77777777" w:rsidR="00FD639F" w:rsidRPr="00715D40"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Wan2020. Synthetic protein-binding DNA sponge as a tool to tune gene expression and mitigate protein toxicity</w:t>
      </w:r>
    </w:p>
    <w:p w14:paraId="0FAC4C0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a DNA sponge, which is just a series of binding sites for protein regulators like </w:t>
      </w:r>
      <w:proofErr w:type="spellStart"/>
      <w:r>
        <w:rPr>
          <w:rFonts w:ascii="Calibri" w:eastAsia="Calibri" w:hAnsi="Calibri" w:cs="Calibri"/>
          <w:color w:val="000000"/>
        </w:rPr>
        <w:t>tetR</w:t>
      </w:r>
      <w:proofErr w:type="spellEnd"/>
      <w:r>
        <w:rPr>
          <w:rFonts w:ascii="Calibri" w:eastAsia="Calibri" w:hAnsi="Calibri" w:cs="Calibri"/>
          <w:color w:val="000000"/>
        </w:rPr>
        <w:t>, to improve the dynamics of a synthetic circuit.</w:t>
      </w:r>
    </w:p>
    <w:p w14:paraId="5FED58B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sponge can sequester some amount of protein, thus reducing the leakiness of the system.</w:t>
      </w:r>
    </w:p>
    <w:p w14:paraId="2F71832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The idea is very neat, it was just not what I am looking for, as I am really into RNA at the moment. However, we could possible make an RNA variant to improve the leakiness of RNA circuits. </w:t>
      </w:r>
    </w:p>
    <w:p w14:paraId="30C24A9D" w14:textId="77777777" w:rsidR="00FD639F" w:rsidRDefault="00FD639F" w:rsidP="00FD639F">
      <w:pPr>
        <w:numPr>
          <w:ilvl w:val="0"/>
          <w:numId w:val="12"/>
        </w:numPr>
        <w:pBdr>
          <w:top w:val="nil"/>
          <w:left w:val="nil"/>
          <w:bottom w:val="nil"/>
          <w:right w:val="nil"/>
          <w:between w:val="nil"/>
        </w:pBdr>
        <w:spacing w:after="0"/>
      </w:pPr>
      <w:bookmarkStart w:id="101" w:name="OLE_LINK8"/>
      <w:r>
        <w:rPr>
          <w:rFonts w:ascii="Calibri" w:eastAsia="Calibri" w:hAnsi="Calibri" w:cs="Calibri"/>
          <w:color w:val="000000"/>
        </w:rPr>
        <w:t>Reread Beal2015. Signal-to-Noise Ratio Measures Efficacy of Biological Computing Devices and Circuits</w:t>
      </w:r>
    </w:p>
    <w:bookmarkEnd w:id="101"/>
    <w:p w14:paraId="28B526C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Jake defines the concept of Signal-to-Noise Ratio (SNR) and how to use that in biological logic systems.</w:t>
      </w:r>
    </w:p>
    <w:p w14:paraId="489D6D8B"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believe that it is a worthwhile endeavor to perform these calculations, but I must </w:t>
      </w:r>
      <w:r w:rsidRPr="00D260D4">
        <w:rPr>
          <w:rFonts w:ascii="Calibri" w:eastAsia="Calibri" w:hAnsi="Calibri" w:cs="Calibri"/>
          <w:color w:val="000000"/>
        </w:rPr>
        <w:t>admit that I do not know how to do them.</w:t>
      </w:r>
    </w:p>
    <w:p w14:paraId="5A8051C0"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Ceroni2018. Burden-driven feedback control of gene expression</w:t>
      </w:r>
    </w:p>
    <w:p w14:paraId="07CD0DF1"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find a natural promoter in E. coli that responds to overproduction of synthetic constructs. This heat shock promoter is then used to create a feedback repression system to limit the expression of the synthetic construct. Using this, the host growth rate can be better maintained.</w:t>
      </w:r>
    </w:p>
    <w:p w14:paraId="609C8C3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The way they found this promoter and the system that they used it in is pretty cool and could be used in many different contexts. </w:t>
      </w:r>
    </w:p>
    <w:p w14:paraId="70BB5C76"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Desai2004. Genetic screens and selections for small molecules based on a synthetic riboswitch that activates protein translation</w:t>
      </w:r>
    </w:p>
    <w:p w14:paraId="5ED7163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show that RNA aptamers can be used to control resistance genes that then can aid in selection of specific aptamer binding.</w:t>
      </w:r>
    </w:p>
    <w:p w14:paraId="7C7B7BC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In the paper they do it by up-concentrating a </w:t>
      </w:r>
      <w:proofErr w:type="spellStart"/>
      <w:r w:rsidRPr="00D260D4">
        <w:rPr>
          <w:rFonts w:ascii="Calibri" w:eastAsia="Calibri" w:hAnsi="Calibri" w:cs="Calibri"/>
          <w:color w:val="000000"/>
        </w:rPr>
        <w:t>wt</w:t>
      </w:r>
      <w:proofErr w:type="spellEnd"/>
      <w:r w:rsidRPr="00D260D4">
        <w:rPr>
          <w:rFonts w:ascii="Calibri" w:eastAsia="Calibri" w:hAnsi="Calibri" w:cs="Calibri"/>
          <w:color w:val="000000"/>
        </w:rPr>
        <w:t xml:space="preserve"> from a mutant, which is cool, but they do not use the technology to develop any new aptamers. In that sense, this study is a bit boring, but it is also from 2004. </w:t>
      </w:r>
    </w:p>
    <w:p w14:paraId="2847F4DB"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Suess2004. A theophylline responsive riboswitch based on helix slipping controls gene expression in vivo</w:t>
      </w:r>
    </w:p>
    <w:p w14:paraId="6B8949B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they use an aptamer to repress transcription by masking the RBS. They apparently use something called helix slipping which I am unfamiliar with.</w:t>
      </w:r>
    </w:p>
    <w:p w14:paraId="0CDD578F"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In any case, their findings were the first, but they have since been totally outclassed by more recent developments. </w:t>
      </w:r>
    </w:p>
    <w:p w14:paraId="2274C26C"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Xie2011. Multi-input RNAi-based logic circuit for identification of specific cancer cells</w:t>
      </w:r>
    </w:p>
    <w:p w14:paraId="745368E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create a RNA circuit that can detect the presence or absence of a handful</w:t>
      </w:r>
      <w:r>
        <w:rPr>
          <w:rFonts w:ascii="Calibri" w:eastAsia="Calibri" w:hAnsi="Calibri" w:cs="Calibri"/>
          <w:color w:val="000000"/>
        </w:rPr>
        <w:t xml:space="preserve"> miRNA sequences. They use this to classify cells into different types, focusing on HeLa cancer cells.</w:t>
      </w:r>
    </w:p>
    <w:p w14:paraId="3EED0EB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get the system to work relatively well.</w:t>
      </w:r>
    </w:p>
    <w:p w14:paraId="275A220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study is outside my area of expertise, so I will not say a lot about it.</w:t>
      </w:r>
    </w:p>
    <w:p w14:paraId="47D82C14" w14:textId="77777777" w:rsidR="00FD639F" w:rsidRPr="00A66687"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Takahashi2013. A modular strategy for engineering orthogonal chimeric RNA transcription regulators</w:t>
      </w:r>
    </w:p>
    <w:p w14:paraId="4B1FC452" w14:textId="77777777" w:rsidR="00FD639F" w:rsidRPr="00A66687"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In this paper, the authors take RNA antisense sequences from translational attenuators and stick them onto transcriptional attenuators. This actually works and they can also mutate them to create a set of 7 orthogonal transcriptional attenuators.</w:t>
      </w:r>
    </w:p>
    <w:p w14:paraId="1CBB5B74" w14:textId="77777777" w:rsidR="00FD639F" w:rsidRPr="00A66687"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 xml:space="preserve">This is pretty cool, but it has been upstaged by later papers in the same field. </w:t>
      </w:r>
    </w:p>
    <w:p w14:paraId="5AB02690" w14:textId="77777777" w:rsidR="00FD639F" w:rsidRPr="00A66687"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Westbrook2018. Distinct timescales of RNA regulators enable the construction of a genetic pulse generator</w:t>
      </w:r>
    </w:p>
    <w:p w14:paraId="32C44FB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a STAR and </w:t>
      </w:r>
      <w:proofErr w:type="spellStart"/>
      <w:r>
        <w:rPr>
          <w:rFonts w:ascii="Calibri" w:eastAsia="Calibri" w:hAnsi="Calibri" w:cs="Calibri"/>
          <w:color w:val="000000"/>
        </w:rPr>
        <w:t>CRISPRi</w:t>
      </w:r>
      <w:proofErr w:type="spellEnd"/>
      <w:r>
        <w:rPr>
          <w:rFonts w:ascii="Calibri" w:eastAsia="Calibri" w:hAnsi="Calibri" w:cs="Calibri"/>
          <w:color w:val="000000"/>
        </w:rPr>
        <w:t xml:space="preserve"> to create a pulse generator based on the time differences between the two regulatory systems.</w:t>
      </w:r>
    </w:p>
    <w:p w14:paraId="3032B41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They also model this before they test it, and they show that each system can be characterized alone and combined computationally to somewhat predict the experimental outcome. </w:t>
      </w:r>
    </w:p>
    <w:p w14:paraId="243387F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cool and it does some interesting things with the tools available. </w:t>
      </w:r>
    </w:p>
    <w:p w14:paraId="67F3A548"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53207F">
        <w:rPr>
          <w:rFonts w:ascii="Calibri" w:eastAsia="Calibri" w:hAnsi="Calibri" w:cs="Calibri"/>
          <w:color w:val="000000"/>
        </w:rPr>
        <w:t xml:space="preserve">Yu2021. Computationally reconstructing </w:t>
      </w:r>
      <w:proofErr w:type="spellStart"/>
      <w:r w:rsidRPr="0053207F">
        <w:rPr>
          <w:rFonts w:ascii="Calibri" w:eastAsia="Calibri" w:hAnsi="Calibri" w:cs="Calibri"/>
          <w:color w:val="000000"/>
        </w:rPr>
        <w:t>cotranscriptional</w:t>
      </w:r>
      <w:proofErr w:type="spellEnd"/>
      <w:r w:rsidRPr="0053207F">
        <w:rPr>
          <w:rFonts w:ascii="Calibri" w:eastAsia="Calibri" w:hAnsi="Calibri" w:cs="Calibri"/>
          <w:color w:val="000000"/>
        </w:rPr>
        <w:t xml:space="preserve"> RNA folding from experimental data reveals rearrangement of non-native folding intermediates</w:t>
      </w:r>
    </w:p>
    <w:p w14:paraId="0918AED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develop a new way of computationally modelling RNA folding during transcription.</w:t>
      </w:r>
    </w:p>
    <w:p w14:paraId="12F87FB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am not sure I completely understand what is going on, but I think it I important and some good work. We might even be able to use it on toeholds someday.</w:t>
      </w:r>
    </w:p>
    <w:p w14:paraId="6247805E" w14:textId="77777777" w:rsidR="00FD639F" w:rsidRPr="002D5A6E"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2D5A6E">
        <w:rPr>
          <w:rFonts w:ascii="Calibri" w:eastAsia="Calibri" w:hAnsi="Calibri" w:cs="Calibri"/>
          <w:color w:val="000000"/>
        </w:rPr>
        <w:t xml:space="preserve">Laohakunakorn2020. Cell-Free Systems; A Proving Ground for Rational </w:t>
      </w:r>
      <w:proofErr w:type="spellStart"/>
      <w:r w:rsidRPr="002D5A6E">
        <w:rPr>
          <w:rFonts w:ascii="Calibri" w:eastAsia="Calibri" w:hAnsi="Calibri" w:cs="Calibri"/>
          <w:color w:val="000000"/>
        </w:rPr>
        <w:t>Biodesign</w:t>
      </w:r>
      <w:proofErr w:type="spellEnd"/>
    </w:p>
    <w:p w14:paraId="6C14728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 gives an overview of current uses of cell-free systems within the realm of rational bio-design and forward engineering. </w:t>
      </w:r>
    </w:p>
    <w:p w14:paraId="677ACA2F"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review is no</w:t>
      </w:r>
      <w:r w:rsidRPr="00AB4831">
        <w:rPr>
          <w:rFonts w:ascii="Calibri" w:eastAsia="Calibri" w:hAnsi="Calibri" w:cs="Calibri"/>
          <w:color w:val="000000"/>
        </w:rPr>
        <w:t>t super in depth, but it provides a lot of sources for all kinds of interesting articles within the cell-free space.</w:t>
      </w:r>
    </w:p>
    <w:p w14:paraId="6CAB53CC"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102" w:name="OLE_LINK9"/>
      <w:r w:rsidRPr="00AB4831">
        <w:rPr>
          <w:rFonts w:ascii="Calibri" w:eastAsia="Calibri" w:hAnsi="Calibri" w:cs="Calibri"/>
          <w:color w:val="000000"/>
        </w:rPr>
        <w:t>Na2013. Metabolic engineering of Escherichia coli using synthetic small regulatory RNAs</w:t>
      </w:r>
    </w:p>
    <w:bookmarkEnd w:id="102"/>
    <w:p w14:paraId="03BABA71"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In this paper, the authors use sRNAs to modulate the gene </w:t>
      </w:r>
      <w:proofErr w:type="spellStart"/>
      <w:r w:rsidRPr="00AB4831">
        <w:rPr>
          <w:rFonts w:ascii="Calibri" w:eastAsia="Calibri" w:hAnsi="Calibri" w:cs="Calibri"/>
          <w:color w:val="000000"/>
        </w:rPr>
        <w:t>exression</w:t>
      </w:r>
      <w:proofErr w:type="spellEnd"/>
      <w:r w:rsidRPr="00AB4831">
        <w:rPr>
          <w:rFonts w:ascii="Calibri" w:eastAsia="Calibri" w:hAnsi="Calibri" w:cs="Calibri"/>
          <w:color w:val="000000"/>
        </w:rPr>
        <w:t xml:space="preserve"> in an </w:t>
      </w:r>
      <w:r w:rsidRPr="00AB4831">
        <w:rPr>
          <w:rFonts w:ascii="Calibri" w:eastAsia="Calibri" w:hAnsi="Calibri" w:cs="Calibri"/>
          <w:i/>
          <w:iCs/>
          <w:color w:val="000000"/>
        </w:rPr>
        <w:t>E. coli</w:t>
      </w:r>
      <w:r w:rsidRPr="00AB4831">
        <w:t xml:space="preserve"> production platform to increase the output of tyrosine. </w:t>
      </w:r>
    </w:p>
    <w:p w14:paraId="2D8F21F2"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t>They show that this can be done relatively swiftly and the method can be used to great effect</w:t>
      </w:r>
    </w:p>
    <w:p w14:paraId="671610C9"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t xml:space="preserve">This is not quite what I am looking for, but it is a nice (and short) paper. </w:t>
      </w:r>
    </w:p>
    <w:p w14:paraId="548EE0FC"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Liu2012. An adaptor from translational to transcriptional control enables predictable assembly of complex regulation</w:t>
      </w:r>
    </w:p>
    <w:p w14:paraId="085A07F4"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 think I have read this paper before.</w:t>
      </w:r>
    </w:p>
    <w:p w14:paraId="00EFDE68"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combine a leader peptide that can stall transcription to construct RNA gates. By linking the control of translational initiation to transcriptional elongation, a large set of new possibilities are made available.</w:t>
      </w:r>
    </w:p>
    <w:p w14:paraId="0D33E931"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 paper seems pretty interesting, but it has unfortunately been done better since then.</w:t>
      </w:r>
    </w:p>
    <w:p w14:paraId="1B85B321"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Lucks2011. Multiplexed RNA structure characterization with selective 2′-hydroxyl acylation analyzed by primer extension sequencing (SHAPE-Seq)</w:t>
      </w:r>
    </w:p>
    <w:p w14:paraId="7335AC0D"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In this paper, the SHAPE-Seq method is first described. </w:t>
      </w:r>
    </w:p>
    <w:p w14:paraId="6D16539C"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They show how the method works and the mathematical tools that converts the biological results into electronic data.</w:t>
      </w:r>
    </w:p>
    <w:p w14:paraId="0C928B06"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Overall, a very useful technique.</w:t>
      </w:r>
    </w:p>
    <w:p w14:paraId="6CEC28B0"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Reread Angenement-Mari2020. A deep learning approach to programmable RNA switches</w:t>
      </w:r>
    </w:p>
    <w:p w14:paraId="3AE1DB07"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have synthetized a large number of toehold switches and characterized their On, OFF, and ON/OFF ratios.</w:t>
      </w:r>
    </w:p>
    <w:p w14:paraId="059C756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They then try to use neural networks to develop prediction tools for toehold switch function. They do not find a definitive solution, but they</w:t>
      </w:r>
      <w:r>
        <w:rPr>
          <w:rFonts w:ascii="Calibri" w:eastAsia="Calibri" w:hAnsi="Calibri" w:cs="Calibri"/>
          <w:color w:val="000000"/>
        </w:rPr>
        <w:t xml:space="preserve"> get some distance.</w:t>
      </w:r>
    </w:p>
    <w:p w14:paraId="5E50024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the paper is nice, but I don’t understand the technicalities of neural networks enough to appreciate their work fully. </w:t>
      </w:r>
    </w:p>
    <w:p w14:paraId="3E7410D2"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Man2011. Artificial trans-encoded small non-coding RNAs specifically silence the selected gene expression in bacteria</w:t>
      </w:r>
    </w:p>
    <w:p w14:paraId="05B61685"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In this paper the authors develop trans encoded sRNAs to repress translation in bacteria. They develop some design principles and show that they can achieve up to 80% repression.</w:t>
      </w:r>
    </w:p>
    <w:p w14:paraId="358A91B5"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lastRenderedPageBreak/>
        <w:t xml:space="preserve">The paper is neat and I like its structure, but the information it contains has been built so much upon since 2011 that it is not really that interesting anymore. </w:t>
      </w:r>
    </w:p>
    <w:p w14:paraId="200498BC"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Wachsmuth2012. De novo design of a synthetic riboswitch that regulates</w:t>
      </w:r>
    </w:p>
    <w:p w14:paraId="6B641ED0"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In this paper, the authors </w:t>
      </w:r>
      <w:r w:rsidRPr="004A414C">
        <w:rPr>
          <w:rFonts w:ascii="Calibri" w:eastAsia="Calibri" w:hAnsi="Calibri" w:cs="Calibri"/>
          <w:i/>
          <w:iCs/>
          <w:color w:val="000000"/>
        </w:rPr>
        <w:t>in silico</w:t>
      </w:r>
      <w:r w:rsidRPr="004A414C">
        <w:rPr>
          <w:rFonts w:ascii="Calibri" w:eastAsia="Calibri" w:hAnsi="Calibri" w:cs="Calibri"/>
          <w:color w:val="000000"/>
        </w:rPr>
        <w:t xml:space="preserve"> design riboswitches that control transcription. They do this by fusing an aptamer to a designed terminator. This allows them to control transcription with a ~7 fold activation.</w:t>
      </w:r>
    </w:p>
    <w:p w14:paraId="7AFF0C71"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This study is the first to </w:t>
      </w:r>
      <w:r w:rsidRPr="004A414C">
        <w:rPr>
          <w:rFonts w:ascii="Calibri" w:eastAsia="Calibri" w:hAnsi="Calibri" w:cs="Calibri"/>
          <w:i/>
          <w:iCs/>
          <w:color w:val="000000"/>
        </w:rPr>
        <w:t>de novo</w:t>
      </w:r>
      <w:r w:rsidRPr="004A414C">
        <w:rPr>
          <w:rFonts w:ascii="Calibri" w:eastAsia="Calibri" w:hAnsi="Calibri" w:cs="Calibri"/>
          <w:color w:val="000000"/>
        </w:rPr>
        <w:t xml:space="preserve"> design RNA transcription control, but it has been surpassed since. However, their methodology is good and they explain what they are doing.</w:t>
      </w:r>
    </w:p>
    <w:p w14:paraId="258D470F"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Klausser2013. An engineered small RNA-mediated genetic switch based on a ribozyme expression platform</w:t>
      </w:r>
    </w:p>
    <w:p w14:paraId="37EBD59A"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In this paper the authors take a hammerhead ribozyme and use it to sequester the RBS of a gene. However, since the HHR can cleave itself, the RBS is released. But is a trans-sRNA is added, the HHR can be locked in an inactive conformation and the translation repressed.</w:t>
      </w:r>
    </w:p>
    <w:p w14:paraId="6D6E55E6"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This works very nicely, and they reuse sRNA triggers that have previously been used as translational activators, thus showing that we can design systems where one RNA can have many different outputs. </w:t>
      </w:r>
    </w:p>
    <w:p w14:paraId="3CE25A68"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Seraganov2007. Ribozymes, riboswitches and beyond; regulation of gene expression without proteins</w:t>
      </w:r>
    </w:p>
    <w:p w14:paraId="52B3196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show the understanding of RNA aptamers and riboswitches of the day. </w:t>
      </w:r>
    </w:p>
    <w:p w14:paraId="3BE170A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review is quite good, although it is a bit “superficial” as it does not go into that many details, but it has a lot of interesting points. Also, it managed to be ‘not outdated’ as many of the other papers I have read, which is very nice.</w:t>
      </w:r>
    </w:p>
    <w:p w14:paraId="52ABD5BD"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0B5809">
        <w:rPr>
          <w:rFonts w:ascii="Calibri" w:eastAsia="Calibri" w:hAnsi="Calibri" w:cs="Calibri"/>
          <w:color w:val="000000"/>
        </w:rPr>
        <w:t>Beal2012. A Method for Fast, High-Precision Characterization of Synthetic Biology Device</w:t>
      </w:r>
    </w:p>
    <w:p w14:paraId="2533A56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Beal et al. presents TASBE, a method for generating good characterization data from genetic circuits using flow cytometry.</w:t>
      </w:r>
    </w:p>
    <w:p w14:paraId="495D2FEB"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process if somewhat straight forward, but it also seems a bit over-complicated. But it is probably good to include “too many” controls, as characterization data is sorely needed.</w:t>
      </w:r>
    </w:p>
    <w:p w14:paraId="17041980"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was a bit weird as it is a report and not a traditional paper. I think this will become more applicable when I have a direct use for it in planning of experiments. </w:t>
      </w:r>
    </w:p>
    <w:p w14:paraId="1352EFC9" w14:textId="77777777" w:rsidR="00FD639F" w:rsidRPr="00FF331B"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highlight w:val="green"/>
        </w:rPr>
      </w:pPr>
      <w:r w:rsidRPr="00FF331B">
        <w:rPr>
          <w:rFonts w:ascii="Calibri" w:eastAsia="Calibri" w:hAnsi="Calibri" w:cs="Calibri"/>
          <w:color w:val="000000"/>
          <w:highlight w:val="green"/>
        </w:rPr>
        <w:t>Muranaka2010. A synthetic riboswitch with chemical band-pass response</w:t>
      </w:r>
    </w:p>
    <w:p w14:paraId="6FC5B2E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made a band-pass filter using riboswitches</w:t>
      </w:r>
    </w:p>
    <w:p w14:paraId="0E6D53A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combined a transcriptional on riboswitch with a translational off riboswitch. This means that at low induction, the transcription is turned on, and the translation is not turned off yet. However, at low or high inducer concentrations, either transcription or translation is off. </w:t>
      </w:r>
    </w:p>
    <w:p w14:paraId="132F4B1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really cool, and it is amazing how much they can tell using 1 page of text. </w:t>
      </w:r>
    </w:p>
    <w:p w14:paraId="1860A340" w14:textId="77777777" w:rsidR="00FD639F" w:rsidRPr="00DD1F1A"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rPr>
      </w:pPr>
      <w:r w:rsidRPr="00DD1F1A">
        <w:rPr>
          <w:rFonts w:ascii="Calibri" w:eastAsia="Calibri" w:hAnsi="Calibri" w:cs="Calibri"/>
          <w:color w:val="000000"/>
        </w:rPr>
        <w:t>Reread Sharma2011. Engineering Artificial Small RNAs for Conditional Gene Silencing in Escherichia coli</w:t>
      </w:r>
    </w:p>
    <w:p w14:paraId="4E63855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 synthetic sRNAs that can repress target genes </w:t>
      </w:r>
      <w:r>
        <w:rPr>
          <w:rFonts w:ascii="Calibri" w:eastAsia="Calibri" w:hAnsi="Calibri" w:cs="Calibri"/>
          <w:i/>
          <w:iCs/>
          <w:color w:val="000000"/>
        </w:rPr>
        <w:t>in vivo</w:t>
      </w:r>
      <w:r>
        <w:rPr>
          <w:rFonts w:ascii="Calibri" w:eastAsia="Calibri" w:hAnsi="Calibri" w:cs="Calibri"/>
          <w:color w:val="000000"/>
        </w:rPr>
        <w:t xml:space="preserve">. This might be one of the first instances where sRNAs are used to repress genes where no natural sRNA exists. </w:t>
      </w:r>
    </w:p>
    <w:p w14:paraId="5AFE880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While their method of selection is a bit low-throughput, they manage to construct several repressors that work relatively well. This is definitely an interesting prospect</w:t>
      </w:r>
    </w:p>
    <w:p w14:paraId="71B594A9" w14:textId="77777777" w:rsidR="00FD639F" w:rsidRPr="00DD1F1A"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highlight w:val="green"/>
        </w:rPr>
      </w:pPr>
      <w:r w:rsidRPr="00DD1F1A">
        <w:rPr>
          <w:rFonts w:ascii="Calibri" w:eastAsia="Calibri" w:hAnsi="Calibri" w:cs="Calibri"/>
          <w:color w:val="000000"/>
          <w:highlight w:val="green"/>
        </w:rPr>
        <w:lastRenderedPageBreak/>
        <w:t xml:space="preserve">Klauser2012. Post-transcriptional Boolean computation by combining </w:t>
      </w:r>
      <w:proofErr w:type="spellStart"/>
      <w:r w:rsidRPr="00DD1F1A">
        <w:rPr>
          <w:rFonts w:ascii="Calibri" w:eastAsia="Calibri" w:hAnsi="Calibri" w:cs="Calibri"/>
          <w:color w:val="000000"/>
          <w:highlight w:val="green"/>
        </w:rPr>
        <w:t>aptazymes</w:t>
      </w:r>
      <w:proofErr w:type="spellEnd"/>
      <w:r w:rsidRPr="00DD1F1A">
        <w:rPr>
          <w:rFonts w:ascii="Calibri" w:eastAsia="Calibri" w:hAnsi="Calibri" w:cs="Calibri"/>
          <w:color w:val="000000"/>
          <w:highlight w:val="green"/>
        </w:rPr>
        <w:t xml:space="preserve"> controlling mRNA translation initiation and tRNA activation</w:t>
      </w:r>
    </w:p>
    <w:p w14:paraId="5E151DF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two different kinds of RNA devices to create logic gates. </w:t>
      </w:r>
    </w:p>
    <w:p w14:paraId="6B2B6F4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first combine aptamers that sense small molecules with RNA effectors that transmit this information. They use two different RNA classes to construct their regulation. They use an RBS-sequestering riboswitch and they use a suppressor tRNA to control translation. </w:t>
      </w:r>
    </w:p>
    <w:p w14:paraId="7C5831B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a very interesting example of how different RNA classes can be combined to create more complex circuits. The circuits are not that good, they lack dynamic range and their SNR seems low, but it is a start.</w:t>
      </w:r>
    </w:p>
    <w:p w14:paraId="5E77DAF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Furthermore, they construct ANDNOT gates which we usually call NIMPLY gates.</w:t>
      </w:r>
    </w:p>
    <w:p w14:paraId="371863CA"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A65A5">
        <w:rPr>
          <w:rFonts w:ascii="Calibri" w:eastAsia="Calibri" w:hAnsi="Calibri" w:cs="Calibri"/>
          <w:color w:val="000000"/>
        </w:rPr>
        <w:t>Lucks2011. The hunt for the biological transistor</w:t>
      </w:r>
    </w:p>
    <w:p w14:paraId="3DB9145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give a </w:t>
      </w:r>
      <w:proofErr w:type="spellStart"/>
      <w:r>
        <w:rPr>
          <w:rFonts w:ascii="Calibri" w:eastAsia="Calibri" w:hAnsi="Calibri" w:cs="Calibri"/>
          <w:color w:val="000000"/>
        </w:rPr>
        <w:t>broard</w:t>
      </w:r>
      <w:proofErr w:type="spellEnd"/>
      <w:r>
        <w:rPr>
          <w:rFonts w:ascii="Calibri" w:eastAsia="Calibri" w:hAnsi="Calibri" w:cs="Calibri"/>
          <w:color w:val="000000"/>
        </w:rPr>
        <w:t xml:space="preserve"> overview of the </w:t>
      </w:r>
      <w:proofErr w:type="spellStart"/>
      <w:r>
        <w:rPr>
          <w:rFonts w:ascii="Calibri" w:eastAsia="Calibri" w:hAnsi="Calibri" w:cs="Calibri"/>
          <w:color w:val="000000"/>
        </w:rPr>
        <w:t>fild</w:t>
      </w:r>
      <w:proofErr w:type="spellEnd"/>
      <w:r>
        <w:rPr>
          <w:rFonts w:ascii="Calibri" w:eastAsia="Calibri" w:hAnsi="Calibri" w:cs="Calibri"/>
          <w:color w:val="000000"/>
        </w:rPr>
        <w:t xml:space="preserve"> of synthetic biology through the </w:t>
      </w:r>
      <w:proofErr w:type="spellStart"/>
      <w:r>
        <w:rPr>
          <w:rFonts w:ascii="Calibri" w:eastAsia="Calibri" w:hAnsi="Calibri" w:cs="Calibri"/>
          <w:color w:val="000000"/>
        </w:rPr>
        <w:t>lense</w:t>
      </w:r>
      <w:proofErr w:type="spellEnd"/>
      <w:r>
        <w:rPr>
          <w:rFonts w:ascii="Calibri" w:eastAsia="Calibri" w:hAnsi="Calibri" w:cs="Calibri"/>
          <w:color w:val="000000"/>
        </w:rPr>
        <w:t xml:space="preserve"> of information processing and basic molecular biology.</w:t>
      </w:r>
    </w:p>
    <w:p w14:paraId="004E7D9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article is not a classic research article, but more like </w:t>
      </w:r>
      <w:proofErr w:type="spellStart"/>
      <w:r>
        <w:rPr>
          <w:rFonts w:ascii="Calibri" w:eastAsia="Calibri" w:hAnsi="Calibri" w:cs="Calibri"/>
          <w:color w:val="000000"/>
        </w:rPr>
        <w:t>IllVid</w:t>
      </w:r>
      <w:proofErr w:type="spellEnd"/>
      <w:r>
        <w:rPr>
          <w:rFonts w:ascii="Calibri" w:eastAsia="Calibri" w:hAnsi="Calibri" w:cs="Calibri"/>
          <w:color w:val="000000"/>
        </w:rPr>
        <w:t xml:space="preserve">, where you have some popular science. </w:t>
      </w:r>
    </w:p>
    <w:p w14:paraId="5E35BD5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think the paper gives a good overview and is good for beginners, but it does not add much in terms of science. </w:t>
      </w:r>
    </w:p>
    <w:p w14:paraId="4EAE5DA5"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124B6866"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71F0C248"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1A4190FD" w14:textId="77777777" w:rsidR="00FD639F" w:rsidRPr="00F1190A" w:rsidRDefault="00FD639F" w:rsidP="00EE78AC">
      <w:pPr>
        <w:pBdr>
          <w:top w:val="nil"/>
          <w:left w:val="nil"/>
          <w:bottom w:val="nil"/>
          <w:right w:val="nil"/>
          <w:between w:val="nil"/>
        </w:pBdr>
        <w:spacing w:after="0"/>
        <w:rPr>
          <w:color w:val="000000"/>
        </w:rPr>
      </w:pPr>
    </w:p>
    <w:p w14:paraId="7FB1522F" w14:textId="464BC4F4" w:rsidR="00752CF1" w:rsidRPr="00F1190A" w:rsidRDefault="00752CF1" w:rsidP="00752CF1">
      <w:pPr>
        <w:pStyle w:val="Heading1"/>
      </w:pPr>
      <w:bookmarkStart w:id="103" w:name="_Toc81204977"/>
      <w:r w:rsidRPr="00F1190A">
        <w:t>Mixed articles - spring 2021 edition</w:t>
      </w:r>
      <w:bookmarkEnd w:id="103"/>
    </w:p>
    <w:p w14:paraId="66A844A1" w14:textId="605DC93A" w:rsidR="005433B6" w:rsidRPr="00F1190A" w:rsidRDefault="005433B6" w:rsidP="005433B6">
      <w:pPr>
        <w:numPr>
          <w:ilvl w:val="0"/>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Tas2020. A Standardized Inverter Package Borne by Broad Host Range Plasmids for Genetic Circuit Design in Gram-Negative Bacteria</w:t>
      </w:r>
    </w:p>
    <w:p w14:paraId="08FD8FC3" w14:textId="3552E6CB" w:rsidR="005433B6" w:rsidRPr="00F1190A" w:rsidRDefault="005433B6"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In this paper, the authors have tested some of the NOT gates from Cello in </w:t>
      </w:r>
      <w:r w:rsidRPr="00F1190A">
        <w:rPr>
          <w:rFonts w:ascii="Calibri" w:eastAsia="Calibri" w:hAnsi="Calibri" w:cs="Calibri"/>
          <w:i/>
          <w:iCs/>
          <w:color w:val="000000"/>
        </w:rPr>
        <w:t>Pseudomonas putida</w:t>
      </w:r>
      <w:r w:rsidRPr="00F1190A">
        <w:rPr>
          <w:rFonts w:ascii="Calibri" w:eastAsia="Calibri" w:hAnsi="Calibri" w:cs="Calibri"/>
          <w:color w:val="000000"/>
        </w:rPr>
        <w:t>.</w:t>
      </w:r>
    </w:p>
    <w:p w14:paraId="486CDA41" w14:textId="74B636AA" w:rsidR="005433B6" w:rsidRPr="00F1190A" w:rsidRDefault="005433B6"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This was done to increase the range of organisms where Cello can be used and thus expand the possibilities of </w:t>
      </w:r>
      <w:r w:rsidR="00254525" w:rsidRPr="00F1190A">
        <w:rPr>
          <w:rFonts w:ascii="Calibri" w:eastAsia="Calibri" w:hAnsi="Calibri" w:cs="Calibri"/>
          <w:color w:val="000000"/>
        </w:rPr>
        <w:t>logic synthesis CAD.</w:t>
      </w:r>
    </w:p>
    <w:p w14:paraId="0D5BFEDD" w14:textId="3622E18B" w:rsidR="00CE4B85" w:rsidRPr="00F1190A" w:rsidRDefault="00CE4B85"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The study seems quite interesting, but their results in </w:t>
      </w:r>
      <w:r w:rsidRPr="00F1190A">
        <w:rPr>
          <w:rFonts w:ascii="Calibri" w:eastAsia="Calibri" w:hAnsi="Calibri" w:cs="Calibri"/>
          <w:i/>
          <w:iCs/>
          <w:color w:val="000000"/>
        </w:rPr>
        <w:t>P. putida</w:t>
      </w:r>
      <w:r w:rsidRPr="00F1190A">
        <w:rPr>
          <w:rFonts w:ascii="Calibri" w:eastAsia="Calibri" w:hAnsi="Calibri" w:cs="Calibri"/>
          <w:color w:val="000000"/>
        </w:rPr>
        <w:t xml:space="preserve"> is not too amazing. However, their plasmids are able to be used in a broad range of hosts, so it could be useful for many other experiments. </w:t>
      </w:r>
    </w:p>
    <w:p w14:paraId="13177D0B" w14:textId="77777777" w:rsidR="00F1190A" w:rsidRPr="00F1190A" w:rsidRDefault="00F1190A" w:rsidP="00F1190A">
      <w:pPr>
        <w:numPr>
          <w:ilvl w:val="0"/>
          <w:numId w:val="12"/>
        </w:numPr>
        <w:pBdr>
          <w:top w:val="nil"/>
          <w:left w:val="nil"/>
          <w:bottom w:val="nil"/>
          <w:right w:val="nil"/>
          <w:between w:val="nil"/>
        </w:pBdr>
        <w:spacing w:after="0"/>
        <w:rPr>
          <w:rFonts w:ascii="Calibri" w:eastAsia="Calibri" w:hAnsi="Calibri" w:cs="Calibri"/>
          <w:color w:val="000000"/>
        </w:rPr>
      </w:pPr>
      <w:bookmarkStart w:id="104" w:name="OLE_LINK1"/>
      <w:r w:rsidRPr="00F1190A">
        <w:rPr>
          <w:rFonts w:ascii="Calibri" w:eastAsia="Calibri" w:hAnsi="Calibri" w:cs="Calibri"/>
          <w:color w:val="000000"/>
        </w:rPr>
        <w:t xml:space="preserve">Kim2021. </w:t>
      </w:r>
      <w:proofErr w:type="spellStart"/>
      <w:r w:rsidRPr="00F1190A">
        <w:rPr>
          <w:rFonts w:ascii="Calibri" w:eastAsia="Calibri" w:hAnsi="Calibri" w:cs="Calibri"/>
          <w:color w:val="000000"/>
        </w:rPr>
        <w:t>DeepTFactor</w:t>
      </w:r>
      <w:proofErr w:type="spellEnd"/>
      <w:r w:rsidRPr="00F1190A">
        <w:rPr>
          <w:rFonts w:ascii="Calibri" w:eastAsia="Calibri" w:hAnsi="Calibri" w:cs="Calibri"/>
          <w:color w:val="000000"/>
        </w:rPr>
        <w:t>; A deep learning-based tool for the prediction of transcription factors</w:t>
      </w:r>
    </w:p>
    <w:bookmarkEnd w:id="104"/>
    <w:p w14:paraId="73335381" w14:textId="22CAF6B5" w:rsidR="00F1190A" w:rsidRPr="00F1190A"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In this paper, the authors have developed a deep learning program that can identify transcription factors based on their protein sequences</w:t>
      </w:r>
    </w:p>
    <w:p w14:paraId="5F673400" w14:textId="088B5A53" w:rsidR="00F1190A" w:rsidRPr="00F2473D"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They use this program to select some previously untested proteins and find that they are in fact transcription factors, just as the model predicted them.</w:t>
      </w:r>
    </w:p>
    <w:p w14:paraId="6514C943" w14:textId="761B4F3F" w:rsidR="00F1190A" w:rsidRPr="00F2473D"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 paper is cool, but I cannot find a quick use for it personally.</w:t>
      </w:r>
    </w:p>
    <w:p w14:paraId="18D0656C" w14:textId="77777777" w:rsidR="00372E29" w:rsidRPr="00F2473D" w:rsidRDefault="00372E29" w:rsidP="00372E29">
      <w:pPr>
        <w:numPr>
          <w:ilvl w:val="0"/>
          <w:numId w:val="12"/>
        </w:numPr>
        <w:pBdr>
          <w:top w:val="nil"/>
          <w:left w:val="nil"/>
          <w:bottom w:val="nil"/>
          <w:right w:val="nil"/>
          <w:between w:val="nil"/>
        </w:pBdr>
        <w:spacing w:after="0"/>
        <w:rPr>
          <w:rFonts w:ascii="Calibri" w:eastAsia="Calibri" w:hAnsi="Calibri" w:cs="Calibri"/>
          <w:color w:val="000000"/>
        </w:rPr>
      </w:pPr>
      <w:bookmarkStart w:id="105" w:name="OLE_LINK2"/>
      <w:r w:rsidRPr="00F2473D">
        <w:rPr>
          <w:rFonts w:ascii="Calibri" w:eastAsia="Calibri" w:hAnsi="Calibri" w:cs="Calibri"/>
          <w:color w:val="000000"/>
        </w:rPr>
        <w:t>Rubini2020. Addicting Escherichia coli to New-to-Nature Reactions</w:t>
      </w:r>
    </w:p>
    <w:bookmarkEnd w:id="105"/>
    <w:p w14:paraId="10BC09CB" w14:textId="661E65A7" w:rsidR="00372E29" w:rsidRPr="00F2473D" w:rsidRDefault="00372E29"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In this paper, the authors have used a special variant of a beta-lactamase that requires a transition metal to function, to increase its potential for biocontainment.</w:t>
      </w:r>
    </w:p>
    <w:p w14:paraId="372EA92F" w14:textId="734FE14C" w:rsidR="00372E29" w:rsidRPr="00F2473D" w:rsidRDefault="00372E29"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 paper provides some nice ideas with regards to biosecurity and biocontainment, but this is very much a proof-of-concept and not a finished product.</w:t>
      </w:r>
    </w:p>
    <w:p w14:paraId="722FED16" w14:textId="77777777" w:rsidR="001E1406" w:rsidRPr="00F2473D" w:rsidRDefault="001E1406" w:rsidP="001E1406">
      <w:pPr>
        <w:numPr>
          <w:ilvl w:val="0"/>
          <w:numId w:val="12"/>
        </w:numPr>
        <w:pBdr>
          <w:top w:val="nil"/>
          <w:left w:val="nil"/>
          <w:bottom w:val="nil"/>
          <w:right w:val="nil"/>
          <w:between w:val="nil"/>
        </w:pBdr>
        <w:spacing w:after="0"/>
        <w:rPr>
          <w:rFonts w:ascii="Calibri" w:eastAsia="Calibri" w:hAnsi="Calibri" w:cs="Calibri"/>
          <w:color w:val="000000"/>
        </w:rPr>
      </w:pPr>
      <w:bookmarkStart w:id="106" w:name="OLE_LINK3"/>
      <w:r w:rsidRPr="00F2473D">
        <w:rPr>
          <w:rFonts w:ascii="Calibri" w:eastAsia="Calibri" w:hAnsi="Calibri" w:cs="Calibri"/>
          <w:color w:val="000000"/>
        </w:rPr>
        <w:lastRenderedPageBreak/>
        <w:t>Kuntz2020. Technological Risks (GMO, Gene Editing), What Is the Problem With Europe. A Broader Historical Perspective</w:t>
      </w:r>
    </w:p>
    <w:bookmarkEnd w:id="106"/>
    <w:p w14:paraId="5A8317AB" w14:textId="3C9D6434" w:rsidR="001E1406" w:rsidRPr="00F2473D"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 xml:space="preserve">In this article, the author talks about the ideological and philosophical framework behind the EU’s </w:t>
      </w:r>
      <w:r w:rsidR="00A709A2" w:rsidRPr="00F2473D">
        <w:rPr>
          <w:rFonts w:ascii="Calibri" w:eastAsia="Calibri" w:hAnsi="Calibri" w:cs="Calibri"/>
          <w:color w:val="000000"/>
        </w:rPr>
        <w:t>decisions</w:t>
      </w:r>
      <w:r w:rsidRPr="00F2473D">
        <w:rPr>
          <w:rFonts w:ascii="Calibri" w:eastAsia="Calibri" w:hAnsi="Calibri" w:cs="Calibri"/>
          <w:color w:val="000000"/>
        </w:rPr>
        <w:t xml:space="preserve"> on GMOs.</w:t>
      </w:r>
    </w:p>
    <w:p w14:paraId="26A93C25" w14:textId="235C09BA" w:rsidR="001E1406"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It is very interesting to read a more political and philosophical take on biotechnology. Although</w:t>
      </w:r>
      <w:r>
        <w:rPr>
          <w:rFonts w:ascii="Calibri" w:eastAsia="Calibri" w:hAnsi="Calibri" w:cs="Calibri"/>
          <w:color w:val="000000"/>
        </w:rPr>
        <w:t xml:space="preserve"> there are a lot of things I am not as proficient in, I feel like I got the main points:</w:t>
      </w:r>
    </w:p>
    <w:p w14:paraId="1CEDF665" w14:textId="3E2694B5" w:rsidR="001E1406"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Europe is </w:t>
      </w:r>
      <w:r w:rsidR="00A709A2">
        <w:rPr>
          <w:rFonts w:ascii="Calibri" w:eastAsia="Calibri" w:hAnsi="Calibri" w:cs="Calibri"/>
          <w:color w:val="000000"/>
        </w:rPr>
        <w:t>concerned</w:t>
      </w:r>
      <w:r>
        <w:rPr>
          <w:rFonts w:ascii="Calibri" w:eastAsia="Calibri" w:hAnsi="Calibri" w:cs="Calibri"/>
          <w:color w:val="000000"/>
        </w:rPr>
        <w:t xml:space="preserve"> with taking risks and have chosen relativism and “extreme democracy” as the solutions. This puts science in a tough spot, because taking stakeholders into account can lead to better science, it also opens up for “alternative facts”, which can be very harmful to the public at large. </w:t>
      </w:r>
    </w:p>
    <w:p w14:paraId="186D0194" w14:textId="77777777" w:rsidR="00F3734B" w:rsidRPr="00247560" w:rsidRDefault="00F3734B" w:rsidP="00F3734B">
      <w:pPr>
        <w:numPr>
          <w:ilvl w:val="0"/>
          <w:numId w:val="12"/>
        </w:numPr>
        <w:pBdr>
          <w:top w:val="nil"/>
          <w:left w:val="nil"/>
          <w:bottom w:val="nil"/>
          <w:right w:val="nil"/>
          <w:between w:val="nil"/>
        </w:pBdr>
        <w:spacing w:after="0"/>
        <w:rPr>
          <w:rFonts w:ascii="Calibri" w:eastAsia="Calibri" w:hAnsi="Calibri" w:cs="Calibri"/>
          <w:color w:val="000000"/>
        </w:rPr>
      </w:pPr>
      <w:bookmarkStart w:id="107" w:name="OLE_LINK4"/>
      <w:r w:rsidRPr="00783865">
        <w:rPr>
          <w:rFonts w:ascii="Calibri" w:eastAsia="Calibri" w:hAnsi="Calibri" w:cs="Calibri"/>
          <w:color w:val="000000"/>
        </w:rPr>
        <w:t>Kallergi2020</w:t>
      </w:r>
      <w:r w:rsidRPr="00247560">
        <w:rPr>
          <w:rFonts w:ascii="Calibri" w:eastAsia="Calibri" w:hAnsi="Calibri" w:cs="Calibri"/>
          <w:color w:val="000000"/>
        </w:rPr>
        <w:t>. Context matters; On the road to responsible biosafety technologies in synthetic biology</w:t>
      </w:r>
    </w:p>
    <w:bookmarkEnd w:id="107"/>
    <w:p w14:paraId="6923AB3C" w14:textId="5A04207F" w:rsidR="00F3734B" w:rsidRPr="00247560" w:rsidRDefault="00F3734B"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This paper argues for the use of </w:t>
      </w:r>
      <w:r w:rsidRPr="00247560">
        <w:rPr>
          <w:rFonts w:ascii="Calibri" w:eastAsia="Calibri" w:hAnsi="Calibri" w:cs="Calibri"/>
          <w:b/>
          <w:bCs/>
          <w:color w:val="000000"/>
        </w:rPr>
        <w:t>context</w:t>
      </w:r>
      <w:r w:rsidRPr="00247560">
        <w:rPr>
          <w:rFonts w:ascii="Calibri" w:eastAsia="Calibri" w:hAnsi="Calibri" w:cs="Calibri"/>
          <w:color w:val="000000"/>
        </w:rPr>
        <w:t xml:space="preserve"> as the fulcrum in biosafety discussions. This would allow us to more easily determine what kinds of safety measure are needed and what about a specific application we want to have and what we want to avoid.</w:t>
      </w:r>
    </w:p>
    <w:p w14:paraId="6B5F7C21" w14:textId="34B14DB0" w:rsidR="00F3734B" w:rsidRPr="00247560" w:rsidRDefault="00F3734B"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The paper is a bit vague, but that is probably because it takes a very broad approach to biosafety, which is understandable. </w:t>
      </w:r>
    </w:p>
    <w:p w14:paraId="02CC6686" w14:textId="77777777" w:rsidR="00E73CD2" w:rsidRPr="00247560" w:rsidRDefault="00E73CD2" w:rsidP="00E73CD2">
      <w:pPr>
        <w:numPr>
          <w:ilvl w:val="0"/>
          <w:numId w:val="12"/>
        </w:numPr>
        <w:pBdr>
          <w:top w:val="nil"/>
          <w:left w:val="nil"/>
          <w:bottom w:val="nil"/>
          <w:right w:val="nil"/>
          <w:between w:val="nil"/>
        </w:pBdr>
        <w:spacing w:after="0"/>
        <w:rPr>
          <w:color w:val="000000"/>
        </w:rPr>
      </w:pPr>
      <w:bookmarkStart w:id="108" w:name="OLE_LINK5"/>
      <w:r w:rsidRPr="00247560">
        <w:rPr>
          <w:rFonts w:ascii="Calibri" w:eastAsia="Calibri" w:hAnsi="Calibri" w:cs="Calibri"/>
          <w:color w:val="000000"/>
        </w:rPr>
        <w:t>Naseri2020. Application of combinatorial optimization strategies in synthetic biology</w:t>
      </w:r>
    </w:p>
    <w:bookmarkEnd w:id="108"/>
    <w:p w14:paraId="10FE31E2" w14:textId="702A7677" w:rsidR="00E73CD2" w:rsidRPr="00247560" w:rsidRDefault="00E73CD2"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In this review, recent advances in combinatorial optimization strategies are highlighted. The paper focuses mostly on </w:t>
      </w:r>
      <w:r w:rsidRPr="00247560">
        <w:rPr>
          <w:rFonts w:ascii="Calibri" w:eastAsia="Calibri" w:hAnsi="Calibri" w:cs="Calibri"/>
          <w:i/>
          <w:iCs/>
          <w:color w:val="000000"/>
        </w:rPr>
        <w:t>in vivo</w:t>
      </w:r>
      <w:r w:rsidRPr="00247560">
        <w:rPr>
          <w:rFonts w:ascii="Calibri" w:eastAsia="Calibri" w:hAnsi="Calibri" w:cs="Calibri"/>
          <w:color w:val="000000"/>
        </w:rPr>
        <w:t xml:space="preserve"> techniques, but also has a section on </w:t>
      </w:r>
      <w:r w:rsidRPr="00247560">
        <w:rPr>
          <w:rFonts w:ascii="Calibri" w:eastAsia="Calibri" w:hAnsi="Calibri" w:cs="Calibri"/>
          <w:i/>
          <w:iCs/>
          <w:color w:val="000000"/>
        </w:rPr>
        <w:t>in vitro</w:t>
      </w:r>
      <w:r w:rsidRPr="00247560">
        <w:rPr>
          <w:rFonts w:ascii="Calibri" w:eastAsia="Calibri" w:hAnsi="Calibri" w:cs="Calibri"/>
          <w:color w:val="000000"/>
        </w:rPr>
        <w:t xml:space="preserve"> techniques. </w:t>
      </w:r>
    </w:p>
    <w:p w14:paraId="280FA2A7" w14:textId="1B9C1BBD" w:rsidR="00E73CD2" w:rsidRDefault="00E73CD2"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The review is fairly nice, but a little outside my own area of </w:t>
      </w:r>
      <w:proofErr w:type="spellStart"/>
      <w:r w:rsidRPr="00247560">
        <w:rPr>
          <w:rFonts w:ascii="Calibri" w:eastAsia="Calibri" w:hAnsi="Calibri" w:cs="Calibri"/>
          <w:color w:val="000000"/>
        </w:rPr>
        <w:t>expertice</w:t>
      </w:r>
      <w:proofErr w:type="spellEnd"/>
      <w:r w:rsidRPr="00247560">
        <w:rPr>
          <w:rFonts w:ascii="Calibri" w:eastAsia="Calibri" w:hAnsi="Calibri" w:cs="Calibri"/>
          <w:color w:val="000000"/>
        </w:rPr>
        <w:t>. It has some very nice references, but it</w:t>
      </w:r>
      <w:r>
        <w:rPr>
          <w:rFonts w:ascii="Calibri" w:eastAsia="Calibri" w:hAnsi="Calibri" w:cs="Calibri"/>
          <w:color w:val="000000"/>
        </w:rPr>
        <w:t xml:space="preserve"> also feels a bit like it </w:t>
      </w:r>
      <w:r w:rsidR="009443F4">
        <w:rPr>
          <w:rFonts w:ascii="Calibri" w:eastAsia="Calibri" w:hAnsi="Calibri" w:cs="Calibri"/>
          <w:color w:val="000000"/>
        </w:rPr>
        <w:t>advertises</w:t>
      </w:r>
      <w:r>
        <w:rPr>
          <w:rFonts w:ascii="Calibri" w:eastAsia="Calibri" w:hAnsi="Calibri" w:cs="Calibri"/>
          <w:color w:val="000000"/>
        </w:rPr>
        <w:t xml:space="preserve"> their own groups recent publications, especially the COMPASS system.</w:t>
      </w:r>
    </w:p>
    <w:p w14:paraId="1CAD3CA0" w14:textId="77777777" w:rsidR="008F7DCD" w:rsidRPr="009443F4" w:rsidRDefault="008F7DCD" w:rsidP="008F7DCD">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9443F4">
        <w:rPr>
          <w:rFonts w:ascii="Calibri" w:eastAsia="Calibri" w:hAnsi="Calibri" w:cs="Calibri"/>
          <w:color w:val="000000"/>
          <w:highlight w:val="cyan"/>
        </w:rPr>
        <w:t>Wu2019. Automated Design of Diverse Stand-Alone Riboswitches</w:t>
      </w:r>
    </w:p>
    <w:p w14:paraId="153B3D59" w14:textId="20AF5136" w:rsidR="008F7DCD" w:rsidRPr="008E6472" w:rsidRDefault="008F7DCD" w:rsidP="005433B6">
      <w:pPr>
        <w:numPr>
          <w:ilvl w:val="1"/>
          <w:numId w:val="12"/>
        </w:numPr>
        <w:pBdr>
          <w:top w:val="nil"/>
          <w:left w:val="nil"/>
          <w:bottom w:val="nil"/>
          <w:right w:val="nil"/>
          <w:between w:val="nil"/>
        </w:pBdr>
        <w:spacing w:after="0"/>
        <w:rPr>
          <w:rFonts w:ascii="Calibri" w:eastAsia="Calibri" w:hAnsi="Calibri" w:cs="Calibri"/>
          <w:color w:val="000000"/>
        </w:rPr>
      </w:pPr>
      <w:r w:rsidRPr="008E6472">
        <w:rPr>
          <w:rFonts w:ascii="Calibri" w:eastAsia="Calibri" w:hAnsi="Calibri" w:cs="Calibri"/>
          <w:color w:val="000000"/>
        </w:rPr>
        <w:t>In this paper, the authors used modelling to design riboswitches that could activate a visible response without amplification from a metabolite or miRNA input.</w:t>
      </w:r>
    </w:p>
    <w:p w14:paraId="00CB4D60" w14:textId="3EF82E39" w:rsidR="008F7DCD" w:rsidRDefault="008F7DCD" w:rsidP="005433B6">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 must admit that I did not understand everything in this paper, but it seems promising, but not exactly what I am looking for. </w:t>
      </w:r>
    </w:p>
    <w:p w14:paraId="1A664BFC" w14:textId="590C1A14" w:rsidR="009566DE" w:rsidRPr="00470810" w:rsidRDefault="009566DE" w:rsidP="009566DE">
      <w:pPr>
        <w:numPr>
          <w:ilvl w:val="0"/>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Tasimir2010. (Voigt lab) Robust multicellular computing using genetically encoded NOR gates and chemical ‘wires’</w:t>
      </w:r>
    </w:p>
    <w:p w14:paraId="521212C1" w14:textId="2F5442E2"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In this paper, the authors create a set of basic gates that they can implement in different </w:t>
      </w:r>
      <w:r w:rsidRPr="00470810">
        <w:rPr>
          <w:rFonts w:ascii="Calibri" w:eastAsia="Calibri" w:hAnsi="Calibri" w:cs="Calibri"/>
          <w:i/>
          <w:iCs/>
          <w:color w:val="000000"/>
        </w:rPr>
        <w:t>E. coli</w:t>
      </w:r>
      <w:r w:rsidRPr="00470810">
        <w:rPr>
          <w:rFonts w:ascii="Calibri" w:eastAsia="Calibri" w:hAnsi="Calibri" w:cs="Calibri"/>
          <w:color w:val="000000"/>
        </w:rPr>
        <w:t xml:space="preserve"> strains to compute outputs based on signals. </w:t>
      </w:r>
    </w:p>
    <w:p w14:paraId="4E96B191" w14:textId="0EB942D4"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They use quorum sensing molecules to communicate between the cells in a very elegant manner</w:t>
      </w:r>
    </w:p>
    <w:p w14:paraId="74456CCB" w14:textId="63A107E3"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This paper is quite old by now, but it has some very nice points, research and graphs. </w:t>
      </w:r>
    </w:p>
    <w:p w14:paraId="4644D4A5" w14:textId="77777777" w:rsidR="009C178E" w:rsidRPr="00470810" w:rsidRDefault="009C178E" w:rsidP="009C178E">
      <w:pPr>
        <w:numPr>
          <w:ilvl w:val="0"/>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Costello2021. Synthetic Biological Circuits within an Orthogonal Central Dogma</w:t>
      </w:r>
    </w:p>
    <w:p w14:paraId="33B873F2" w14:textId="7F9D01DA" w:rsidR="009C178E" w:rsidRDefault="009C178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In this review, the authors cover recent advances in </w:t>
      </w:r>
      <w:r w:rsidR="00E872A4" w:rsidRPr="00470810">
        <w:rPr>
          <w:rFonts w:ascii="Calibri" w:eastAsia="Calibri" w:hAnsi="Calibri" w:cs="Calibri"/>
          <w:color w:val="000000"/>
        </w:rPr>
        <w:t>the engineering of orthogonal systems</w:t>
      </w:r>
      <w:r w:rsidR="00E872A4">
        <w:rPr>
          <w:rFonts w:ascii="Calibri" w:eastAsia="Calibri" w:hAnsi="Calibri" w:cs="Calibri"/>
          <w:color w:val="000000"/>
        </w:rPr>
        <w:t xml:space="preserve"> in biology. This includes orthogonal replication, transcription (and regulation), translation (and regulation), </w:t>
      </w:r>
      <w:proofErr w:type="spellStart"/>
      <w:r w:rsidR="00E872A4">
        <w:rPr>
          <w:rFonts w:ascii="Calibri" w:eastAsia="Calibri" w:hAnsi="Calibri" w:cs="Calibri"/>
          <w:color w:val="000000"/>
        </w:rPr>
        <w:t>ncAAs</w:t>
      </w:r>
      <w:proofErr w:type="spellEnd"/>
      <w:r w:rsidR="00E872A4">
        <w:rPr>
          <w:rFonts w:ascii="Calibri" w:eastAsia="Calibri" w:hAnsi="Calibri" w:cs="Calibri"/>
          <w:color w:val="000000"/>
        </w:rPr>
        <w:t xml:space="preserve">, </w:t>
      </w:r>
      <w:proofErr w:type="spellStart"/>
      <w:r w:rsidR="00E872A4">
        <w:rPr>
          <w:rFonts w:ascii="Calibri" w:eastAsia="Calibri" w:hAnsi="Calibri" w:cs="Calibri"/>
          <w:color w:val="000000"/>
        </w:rPr>
        <w:t>ncNTPs</w:t>
      </w:r>
      <w:proofErr w:type="spellEnd"/>
      <w:r w:rsidR="00E872A4">
        <w:rPr>
          <w:rFonts w:ascii="Calibri" w:eastAsia="Calibri" w:hAnsi="Calibri" w:cs="Calibri"/>
          <w:color w:val="000000"/>
        </w:rPr>
        <w:t xml:space="preserve">, etc. </w:t>
      </w:r>
    </w:p>
    <w:p w14:paraId="455CF2E5" w14:textId="04987985" w:rsidR="00E872A4" w:rsidRPr="00683A83" w:rsidRDefault="00E872A4"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review is quite good and interesting, but the information presented is not </w:t>
      </w:r>
      <w:r w:rsidRPr="00683A83">
        <w:rPr>
          <w:rFonts w:ascii="Calibri" w:eastAsia="Calibri" w:hAnsi="Calibri" w:cs="Calibri"/>
          <w:color w:val="000000"/>
        </w:rPr>
        <w:t xml:space="preserve">revolutionary. </w:t>
      </w:r>
    </w:p>
    <w:p w14:paraId="3FE3F358" w14:textId="77777777" w:rsidR="00A9598E" w:rsidRPr="00683A83" w:rsidRDefault="00A9598E" w:rsidP="00A9598E">
      <w:pPr>
        <w:numPr>
          <w:ilvl w:val="0"/>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Borkowski2018. Cell-free prediction of protein expression costs for growing cells</w:t>
      </w:r>
    </w:p>
    <w:p w14:paraId="687A88EE" w14:textId="2F8E99F4" w:rsidR="00A9598E" w:rsidRPr="00683A83" w:rsidRDefault="00A9598E"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 xml:space="preserve">In this paper, the authors use a cell free system to determine parameters for a mathematical model of translation burden in E. coli. They then show that the cell free results correlate with experiments in E. coli and that individual measurements </w:t>
      </w:r>
      <w:r w:rsidRPr="00683A83">
        <w:rPr>
          <w:rFonts w:ascii="Calibri" w:eastAsia="Calibri" w:hAnsi="Calibri" w:cs="Calibri"/>
          <w:color w:val="000000"/>
        </w:rPr>
        <w:lastRenderedPageBreak/>
        <w:t>of translation burden in cell free systems can predict burden of whole operons in vivo.</w:t>
      </w:r>
    </w:p>
    <w:p w14:paraId="38C8F7F9" w14:textId="5FC70FB8" w:rsidR="00A9598E" w:rsidRPr="00683A83" w:rsidRDefault="00A9598E"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This paper is pretty good, and they have some solid science. Furthermore, they also acknowledge that this is a steppingstone, as the dream is that one day, everything can be computationally determined before we go into the lab.</w:t>
      </w:r>
    </w:p>
    <w:p w14:paraId="58609303" w14:textId="77777777" w:rsidR="001A5C8F" w:rsidRPr="00683A83" w:rsidRDefault="001A5C8F" w:rsidP="001A5C8F">
      <w:pPr>
        <w:numPr>
          <w:ilvl w:val="0"/>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Puzis2020. Increased cyber-biosecurity for DNA synthesis</w:t>
      </w:r>
    </w:p>
    <w:p w14:paraId="72B301FF" w14:textId="2022F140" w:rsidR="001A5C8F" w:rsidRPr="00683A83" w:rsidRDefault="001A5C8F"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In this short paper, cyber-biosecurity is brought up as a potential issue in the synthetic biology space. Currently, it is possible to “sneak” malicious sequences to synthesis companies, which poses a threat to the world at large.</w:t>
      </w:r>
    </w:p>
    <w:p w14:paraId="17C4EA4E" w14:textId="77777777" w:rsidR="008D2056" w:rsidRPr="00683A83" w:rsidRDefault="008D2056" w:rsidP="008D2056">
      <w:pPr>
        <w:numPr>
          <w:ilvl w:val="0"/>
          <w:numId w:val="12"/>
        </w:numPr>
        <w:pBdr>
          <w:top w:val="nil"/>
          <w:left w:val="nil"/>
          <w:bottom w:val="nil"/>
          <w:right w:val="nil"/>
          <w:between w:val="nil"/>
        </w:pBdr>
        <w:spacing w:after="0"/>
        <w:rPr>
          <w:rFonts w:ascii="Calibri" w:eastAsia="Calibri" w:hAnsi="Calibri" w:cs="Calibri"/>
          <w:color w:val="000000"/>
        </w:rPr>
      </w:pPr>
      <w:bookmarkStart w:id="109" w:name="OLE_LINK10"/>
      <w:r w:rsidRPr="00683A83">
        <w:rPr>
          <w:rFonts w:ascii="Calibri" w:eastAsia="Calibri" w:hAnsi="Calibri" w:cs="Calibri"/>
          <w:color w:val="000000"/>
        </w:rPr>
        <w:t>Chen2018. De novo design of protein logic gates</w:t>
      </w:r>
    </w:p>
    <w:bookmarkEnd w:id="109"/>
    <w:p w14:paraId="778DD8D9" w14:textId="3465E3BE" w:rsidR="008D2056" w:rsidRDefault="008D2056"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In this paper, de novo protein design is used to</w:t>
      </w:r>
      <w:r>
        <w:rPr>
          <w:rFonts w:ascii="Calibri" w:eastAsia="Calibri" w:hAnsi="Calibri" w:cs="Calibri"/>
          <w:color w:val="000000"/>
        </w:rPr>
        <w:t xml:space="preserve"> construct logic gates in yeast.</w:t>
      </w:r>
    </w:p>
    <w:p w14:paraId="43DEBC86" w14:textId="645A40F1" w:rsidR="008D2056" w:rsidRPr="00AB4831" w:rsidRDefault="008D2056"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 am not really sure I understand what they are doing, but it seems to be working for them. </w:t>
      </w:r>
    </w:p>
    <w:p w14:paraId="6E5AF599" w14:textId="4F485CE3" w:rsidR="00E46F4D" w:rsidRPr="00AB4831" w:rsidRDefault="00E46F4D" w:rsidP="00E46F4D">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Segall-Shapiro2018. (Voigt group) Engineered promoters enable constant gene expression at any copy number in bacteria</w:t>
      </w:r>
    </w:p>
    <w:p w14:paraId="757A42A0" w14:textId="1863602B" w:rsidR="00E46F4D" w:rsidRPr="00AB4831" w:rsidRDefault="00E46F4D"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develop a system of insulated promoters that are repressed by a TALE to stabilize the expression from a constitutive promoter.</w:t>
      </w:r>
    </w:p>
    <w:p w14:paraId="06CD8A79" w14:textId="0650D210" w:rsidR="00E46F4D" w:rsidRPr="00AB4831" w:rsidRDefault="00E46F4D"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By using a TALE, they can create an incoherent FFL that takes copy number as input and this both upregulates the GOI production, but also controls the repressor (TALE) which downregulates GOI production. In this way, a stabilized output can be produced. </w:t>
      </w:r>
    </w:p>
    <w:p w14:paraId="7D94CADC" w14:textId="77777777" w:rsidR="00A73D2C" w:rsidRPr="00AB4831" w:rsidRDefault="00A73D2C" w:rsidP="00A73D2C">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Ho2020. A suppressor tRNA-mediated feedforward loop eliminates leaky gene expression in bacteria</w:t>
      </w:r>
    </w:p>
    <w:p w14:paraId="65976F46" w14:textId="0A0B406A" w:rsidR="00A73D2C" w:rsidRDefault="00A73D2C"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a suppressor tRNA to enable a cell to read over a </w:t>
      </w:r>
      <w:proofErr w:type="spellStart"/>
      <w:r>
        <w:rPr>
          <w:rFonts w:ascii="Calibri" w:eastAsia="Calibri" w:hAnsi="Calibri" w:cs="Calibri"/>
          <w:color w:val="000000"/>
        </w:rPr>
        <w:t>stp</w:t>
      </w:r>
      <w:proofErr w:type="spellEnd"/>
      <w:r>
        <w:rPr>
          <w:rFonts w:ascii="Calibri" w:eastAsia="Calibri" w:hAnsi="Calibri" w:cs="Calibri"/>
          <w:color w:val="000000"/>
        </w:rPr>
        <w:t xml:space="preserve"> codon. This is done to decrease the leakiness of promoters by using two systems at once: the signal sensor and the suppressor tRNA.</w:t>
      </w:r>
    </w:p>
    <w:p w14:paraId="6CB2CD70" w14:textId="339C4CA3" w:rsidR="00A73D2C" w:rsidRDefault="00A73D2C"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show that their system works and that it actually can reduce leak significantly.</w:t>
      </w:r>
    </w:p>
    <w:p w14:paraId="1CD22EF4" w14:textId="77777777" w:rsidR="00EE139B" w:rsidRPr="0079020E" w:rsidRDefault="00EE139B" w:rsidP="00EE139B">
      <w:pPr>
        <w:numPr>
          <w:ilvl w:val="0"/>
          <w:numId w:val="12"/>
        </w:numPr>
        <w:pBdr>
          <w:top w:val="nil"/>
          <w:left w:val="nil"/>
          <w:bottom w:val="nil"/>
          <w:right w:val="nil"/>
          <w:between w:val="nil"/>
        </w:pBdr>
        <w:spacing w:after="0"/>
        <w:rPr>
          <w:rFonts w:ascii="Calibri" w:eastAsia="Calibri" w:hAnsi="Calibri" w:cs="Calibri"/>
          <w:color w:val="000000"/>
        </w:rPr>
      </w:pPr>
      <w:r w:rsidRPr="0079020E">
        <w:rPr>
          <w:rFonts w:ascii="Calibri" w:eastAsia="Calibri" w:hAnsi="Calibri" w:cs="Calibri"/>
          <w:color w:val="000000"/>
        </w:rPr>
        <w:t>Habets2020. Why the Synthetic Cell Needs Democratic Governance</w:t>
      </w:r>
    </w:p>
    <w:p w14:paraId="0E34DB6A" w14:textId="7A99BFE8" w:rsidR="00EE139B" w:rsidRDefault="00EE139B"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authors argue that more thought has to be put into the societal and democratic effects of technological research in synthetic biology and especially with synthetic cells. </w:t>
      </w:r>
    </w:p>
    <w:p w14:paraId="776414F9" w14:textId="22E44AC1" w:rsidR="00EE139B" w:rsidRPr="001926FE" w:rsidRDefault="00EE139B"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have started an international and interdisciplinary panel to discuss these topics and to i</w:t>
      </w:r>
      <w:r w:rsidRPr="001926FE">
        <w:rPr>
          <w:rFonts w:ascii="Calibri" w:eastAsia="Calibri" w:hAnsi="Calibri" w:cs="Calibri"/>
          <w:color w:val="000000"/>
        </w:rPr>
        <w:t>nclude a diverse array of thoughts to ensure that the technological developments are for the good of mankind.</w:t>
      </w:r>
    </w:p>
    <w:p w14:paraId="523CD028" w14:textId="77777777" w:rsidR="00E30CDC" w:rsidRPr="001926FE" w:rsidRDefault="00E30CDC" w:rsidP="00E30CDC">
      <w:pPr>
        <w:numPr>
          <w:ilvl w:val="0"/>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McBride2018. The Effect of Loads in Molecular Communications</w:t>
      </w:r>
    </w:p>
    <w:p w14:paraId="2B14A64E" w14:textId="5AF94E1C"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paper is about the application of control theory to biological circuits. Especially the concept of retroactivity is examined to understand the behavior of biological circuits.</w:t>
      </w:r>
    </w:p>
    <w:p w14:paraId="29366BFA" w14:textId="64610162"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Retroactivity are found in two examples here. First, in circuits like a clock, one of the regulator proteins is also used to control the output. This alters the dynamics of the system as we now have sequestered some of the regulator for other purposes. In this way, the downstream can affect the upstream.</w:t>
      </w:r>
    </w:p>
    <w:p w14:paraId="787EF413" w14:textId="5E75C7F8"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Next, we also see that since there are only limited resources in a cell, upregulation of one node will downregulate all others. In this way, everything is connected to each other. </w:t>
      </w:r>
    </w:p>
    <w:p w14:paraId="67856363" w14:textId="2E6BF19F"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paper is really hard, but I think I got something out of it. It is interesting seeing other fields’ takes on synthetic biology, in this case electrical engineering and control theory.</w:t>
      </w:r>
    </w:p>
    <w:p w14:paraId="57684A71" w14:textId="77777777" w:rsidR="00277846" w:rsidRPr="001926FE" w:rsidRDefault="00277846" w:rsidP="00277846">
      <w:pPr>
        <w:numPr>
          <w:ilvl w:val="0"/>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lastRenderedPageBreak/>
        <w:t>Tas2021. Contextual dependencies expand the re-usability of genetic inverters</w:t>
      </w:r>
    </w:p>
    <w:p w14:paraId="7E211D27" w14:textId="394C868F"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In this paper, the authors examine 20 repressors from Cello and clone them into different plasmid backbones. Following this, they tested them in different </w:t>
      </w:r>
      <w:r w:rsidRPr="001926FE">
        <w:rPr>
          <w:rFonts w:ascii="Calibri" w:eastAsia="Calibri" w:hAnsi="Calibri" w:cs="Calibri"/>
          <w:i/>
          <w:iCs/>
          <w:color w:val="000000"/>
        </w:rPr>
        <w:t>E. coli</w:t>
      </w:r>
      <w:r w:rsidRPr="001926FE">
        <w:rPr>
          <w:rFonts w:ascii="Calibri" w:eastAsia="Calibri" w:hAnsi="Calibri" w:cs="Calibri"/>
          <w:color w:val="000000"/>
        </w:rPr>
        <w:t xml:space="preserve"> and </w:t>
      </w:r>
      <w:r w:rsidRPr="001926FE">
        <w:rPr>
          <w:rFonts w:ascii="Calibri" w:eastAsia="Calibri" w:hAnsi="Calibri" w:cs="Calibri"/>
          <w:i/>
          <w:iCs/>
          <w:color w:val="000000"/>
        </w:rPr>
        <w:t>Pseudomonas</w:t>
      </w:r>
      <w:r w:rsidRPr="001926FE">
        <w:rPr>
          <w:rFonts w:ascii="Calibri" w:eastAsia="Calibri" w:hAnsi="Calibri" w:cs="Calibri"/>
          <w:color w:val="000000"/>
        </w:rPr>
        <w:t xml:space="preserve"> strains to determine their transfer functions. </w:t>
      </w:r>
    </w:p>
    <w:p w14:paraId="47D2FCC2" w14:textId="5AC2975E"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revealed that many different behaviors for these NOT gates could be produces, all depending on the context of the repressor.</w:t>
      </w:r>
    </w:p>
    <w:p w14:paraId="7635D579" w14:textId="082707E8"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This suggests that we need to expand our horizon with regards to how we characterize and use biological circuits. </w:t>
      </w:r>
    </w:p>
    <w:p w14:paraId="5C6716E9" w14:textId="7A156E41" w:rsidR="001926FE" w:rsidRPr="001926FE" w:rsidRDefault="001926FE" w:rsidP="001926FE">
      <w:pPr>
        <w:pStyle w:val="ListParagraph"/>
        <w:numPr>
          <w:ilvl w:val="0"/>
          <w:numId w:val="12"/>
        </w:numPr>
      </w:pPr>
      <w:r w:rsidRPr="001926FE">
        <w:t>Wagner2018. Small-molecule-based regulation of RNA-delivered circuits in mammalian cells</w:t>
      </w:r>
    </w:p>
    <w:p w14:paraId="23339A1E" w14:textId="7CF3D6F6" w:rsidR="001926FE" w:rsidRPr="001926FE" w:rsidRDefault="001926FE" w:rsidP="001926FE">
      <w:pPr>
        <w:pStyle w:val="ListParagraph"/>
        <w:numPr>
          <w:ilvl w:val="1"/>
          <w:numId w:val="12"/>
        </w:numPr>
      </w:pPr>
      <w:r w:rsidRPr="001926FE">
        <w:t>In this paper, RNAs are used to control the expression of proteins within mammalian cells (more specifically cancer cells).</w:t>
      </w:r>
    </w:p>
    <w:p w14:paraId="318A93EE" w14:textId="7791644E" w:rsidR="001926FE" w:rsidRPr="004A414C" w:rsidRDefault="001926FE" w:rsidP="001926FE">
      <w:pPr>
        <w:pStyle w:val="ListParagraph"/>
        <w:numPr>
          <w:ilvl w:val="1"/>
          <w:numId w:val="12"/>
        </w:numPr>
      </w:pPr>
      <w:r w:rsidRPr="001926FE">
        <w:t xml:space="preserve">I am not 10% sure I understood what happened, but it seemed interesting, just not </w:t>
      </w:r>
      <w:r w:rsidRPr="004A414C">
        <w:t xml:space="preserve">for me. </w:t>
      </w:r>
    </w:p>
    <w:p w14:paraId="6F15AC65" w14:textId="77777777" w:rsidR="006575E8" w:rsidRPr="002D51FF" w:rsidRDefault="006575E8" w:rsidP="006575E8">
      <w:pPr>
        <w:numPr>
          <w:ilvl w:val="0"/>
          <w:numId w:val="12"/>
        </w:numPr>
        <w:pBdr>
          <w:top w:val="nil"/>
          <w:left w:val="nil"/>
          <w:bottom w:val="nil"/>
          <w:right w:val="nil"/>
          <w:between w:val="nil"/>
        </w:pBdr>
        <w:spacing w:after="0"/>
        <w:rPr>
          <w:color w:val="000000"/>
        </w:rPr>
      </w:pPr>
      <w:r w:rsidRPr="004A414C">
        <w:rPr>
          <w:rFonts w:ascii="Calibri" w:eastAsia="Calibri" w:hAnsi="Calibri" w:cs="Calibri"/>
          <w:color w:val="000000"/>
        </w:rPr>
        <w:t xml:space="preserve">Scott2017. A </w:t>
      </w:r>
      <w:r w:rsidRPr="002D51FF">
        <w:rPr>
          <w:rFonts w:ascii="Calibri" w:eastAsia="Calibri" w:hAnsi="Calibri" w:cs="Calibri"/>
          <w:color w:val="000000"/>
        </w:rPr>
        <w:t>stabilized microbial ecosystem of self-limiting bacteria using synthetic quorum-regulated lysis</w:t>
      </w:r>
    </w:p>
    <w:p w14:paraId="1FC1F661" w14:textId="4FC3F29B" w:rsidR="006575E8" w:rsidRPr="002D51FF" w:rsidRDefault="006575E8" w:rsidP="001926FE">
      <w:pPr>
        <w:pStyle w:val="ListParagraph"/>
        <w:numPr>
          <w:ilvl w:val="1"/>
          <w:numId w:val="12"/>
        </w:numPr>
      </w:pPr>
      <w:r w:rsidRPr="002D51FF">
        <w:t xml:space="preserve">In this paper, the authors develop lysis circuits that responds to quorum sensing signals. This is implemented in two strains, which enables them to grow in a co-culture for long periods of time. </w:t>
      </w:r>
    </w:p>
    <w:p w14:paraId="4CF3DD4B" w14:textId="77777777" w:rsidR="00076BD4" w:rsidRPr="002D51FF" w:rsidRDefault="006575E8" w:rsidP="00076BD4">
      <w:pPr>
        <w:pStyle w:val="ListParagraph"/>
        <w:numPr>
          <w:ilvl w:val="1"/>
          <w:numId w:val="12"/>
        </w:numPr>
        <w:pBdr>
          <w:top w:val="nil"/>
          <w:left w:val="nil"/>
          <w:bottom w:val="nil"/>
          <w:right w:val="nil"/>
          <w:between w:val="nil"/>
        </w:pBdr>
        <w:spacing w:after="0"/>
        <w:rPr>
          <w:rFonts w:ascii="Calibri" w:eastAsia="Calibri" w:hAnsi="Calibri" w:cs="Calibri"/>
          <w:color w:val="000000"/>
        </w:rPr>
      </w:pPr>
      <w:r w:rsidRPr="002D51FF">
        <w:t xml:space="preserve">This work is interesting as it shows another way to do co-cultures without engineering in any system for mutuality or cooperation. </w:t>
      </w:r>
    </w:p>
    <w:p w14:paraId="68E35BAC" w14:textId="5EDFDB7B" w:rsidR="00076BD4" w:rsidRPr="002D51FF" w:rsidRDefault="00076BD4" w:rsidP="002D51FF">
      <w:pPr>
        <w:pStyle w:val="ListParagraph"/>
        <w:numPr>
          <w:ilvl w:val="0"/>
          <w:numId w:val="12"/>
        </w:numPr>
        <w:pBdr>
          <w:top w:val="nil"/>
          <w:left w:val="nil"/>
          <w:bottom w:val="nil"/>
          <w:right w:val="nil"/>
          <w:between w:val="nil"/>
        </w:pBdr>
        <w:spacing w:after="0"/>
        <w:rPr>
          <w:rFonts w:ascii="Calibri" w:eastAsia="Calibri" w:hAnsi="Calibri" w:cs="Calibri"/>
          <w:color w:val="000000"/>
        </w:rPr>
      </w:pPr>
      <w:r w:rsidRPr="002D51FF">
        <w:rPr>
          <w:rFonts w:ascii="Calibri" w:eastAsia="Calibri" w:hAnsi="Calibri" w:cs="Calibri"/>
          <w:color w:val="000000"/>
        </w:rPr>
        <w:t>Jainarayanan2021. iGEM comes of age; trends in its research output.</w:t>
      </w:r>
    </w:p>
    <w:p w14:paraId="0CD1D4F4" w14:textId="67996DCF" w:rsidR="00076BD4" w:rsidRPr="002D51FF" w:rsidRDefault="00076BD4" w:rsidP="001926FE">
      <w:pPr>
        <w:pStyle w:val="ListParagraph"/>
        <w:numPr>
          <w:ilvl w:val="1"/>
          <w:numId w:val="12"/>
        </w:numPr>
      </w:pPr>
      <w:r w:rsidRPr="002D51FF">
        <w:t xml:space="preserve">In this paper, the authors </w:t>
      </w:r>
      <w:r w:rsidR="004F31D0" w:rsidRPr="002D51FF">
        <w:t>have found as many papers stemming from iGEM projects as they could, and collected them (in the supplementary notes).</w:t>
      </w:r>
    </w:p>
    <w:p w14:paraId="04168036" w14:textId="7E2FA138" w:rsidR="004F31D0" w:rsidRDefault="004F31D0" w:rsidP="001926FE">
      <w:pPr>
        <w:pStyle w:val="ListParagraph"/>
        <w:numPr>
          <w:ilvl w:val="1"/>
          <w:numId w:val="12"/>
        </w:numPr>
      </w:pPr>
      <w:r>
        <w:t xml:space="preserve">From this list, they found that about 4% of projects were published with a time delay most commonly of 8 to 18 months. </w:t>
      </w:r>
    </w:p>
    <w:p w14:paraId="6C87825F" w14:textId="77777777" w:rsidR="00C27F7F" w:rsidRPr="003F423A" w:rsidRDefault="004F31D0" w:rsidP="00C27F7F">
      <w:pPr>
        <w:pStyle w:val="ListParagraph"/>
        <w:numPr>
          <w:ilvl w:val="1"/>
          <w:numId w:val="12"/>
        </w:numPr>
      </w:pPr>
      <w:r>
        <w:t xml:space="preserve">I really like taking iGEM to the academic publishing side, as it is something I hope to do </w:t>
      </w:r>
      <w:r w:rsidRPr="003F423A">
        <w:t xml:space="preserve">myself one day. </w:t>
      </w:r>
    </w:p>
    <w:p w14:paraId="774D321C" w14:textId="4C18BFEB" w:rsidR="00C27F7F" w:rsidRPr="003F423A" w:rsidRDefault="00C27F7F" w:rsidP="00C27F7F">
      <w:pPr>
        <w:pStyle w:val="ListParagraph"/>
        <w:numPr>
          <w:ilvl w:val="0"/>
          <w:numId w:val="12"/>
        </w:numPr>
      </w:pPr>
      <w:r w:rsidRPr="003F423A">
        <w:rPr>
          <w:rFonts w:ascii="Calibri" w:eastAsia="Calibri" w:hAnsi="Calibri" w:cs="Calibri"/>
          <w:color w:val="000000"/>
        </w:rPr>
        <w:t>Karim2020. In vitro prototyping and rapid optimization of biosynthetic enzymes for cell design</w:t>
      </w:r>
    </w:p>
    <w:p w14:paraId="138BDA95" w14:textId="7242855F" w:rsidR="00C27F7F" w:rsidRDefault="00C27F7F" w:rsidP="001926FE">
      <w:pPr>
        <w:pStyle w:val="ListParagraph"/>
        <w:numPr>
          <w:ilvl w:val="1"/>
          <w:numId w:val="12"/>
        </w:numPr>
      </w:pPr>
      <w:r w:rsidRPr="003F423A">
        <w:t>In this paper, cell-free systems are used to rapidly test different combinations of enzymes and their</w:t>
      </w:r>
      <w:r>
        <w:t xml:space="preserve"> quantities for the production of metabolites.</w:t>
      </w:r>
    </w:p>
    <w:p w14:paraId="7D038492" w14:textId="179B9890" w:rsidR="00C27F7F" w:rsidRDefault="00C27F7F" w:rsidP="001926FE">
      <w:pPr>
        <w:pStyle w:val="ListParagraph"/>
        <w:numPr>
          <w:ilvl w:val="1"/>
          <w:numId w:val="12"/>
        </w:numPr>
      </w:pPr>
      <w:r>
        <w:t xml:space="preserve">The authors show that performance in vitro is correlated with in vivo production, which bodes well for the use of cell-free systems in the Design-Build-Test cycle. </w:t>
      </w:r>
    </w:p>
    <w:p w14:paraId="40B59698" w14:textId="77777777" w:rsidR="004171C5" w:rsidRDefault="00C27F7F" w:rsidP="004171C5">
      <w:pPr>
        <w:pStyle w:val="ListParagraph"/>
        <w:numPr>
          <w:ilvl w:val="1"/>
          <w:numId w:val="12"/>
        </w:numPr>
      </w:pPr>
      <w:r>
        <w:t xml:space="preserve">The paper is very nice and they get some cool results. Their field is not quite my specialty, but it seems impressive. </w:t>
      </w:r>
    </w:p>
    <w:p w14:paraId="6B727F78" w14:textId="5DF9516C" w:rsidR="004171C5" w:rsidRPr="004171C5" w:rsidRDefault="004171C5" w:rsidP="004171C5">
      <w:pPr>
        <w:pStyle w:val="ListParagraph"/>
        <w:numPr>
          <w:ilvl w:val="0"/>
          <w:numId w:val="12"/>
        </w:numPr>
      </w:pPr>
      <w:r w:rsidRPr="004171C5">
        <w:rPr>
          <w:rFonts w:ascii="Calibri" w:eastAsia="Calibri" w:hAnsi="Calibri" w:cs="Calibri"/>
          <w:color w:val="000000"/>
        </w:rPr>
        <w:t>Yang2017. Construction and Characterization of Broad-Spectrum Promoters for Synthetic Biology</w:t>
      </w:r>
    </w:p>
    <w:p w14:paraId="2227C9B9" w14:textId="1738264F" w:rsidR="004171C5" w:rsidRDefault="004171C5" w:rsidP="001926FE">
      <w:pPr>
        <w:pStyle w:val="ListParagraph"/>
        <w:numPr>
          <w:ilvl w:val="1"/>
          <w:numId w:val="12"/>
        </w:numPr>
      </w:pPr>
      <w:r>
        <w:t xml:space="preserve">In this paper, the authors developed a strong constitutive promoter that works in both </w:t>
      </w:r>
      <w:r>
        <w:rPr>
          <w:i/>
          <w:iCs/>
        </w:rPr>
        <w:t>E. coli</w:t>
      </w:r>
      <w:r>
        <w:t xml:space="preserve">, </w:t>
      </w:r>
      <w:r>
        <w:rPr>
          <w:i/>
          <w:iCs/>
        </w:rPr>
        <w:t>B. subtilis</w:t>
      </w:r>
      <w:r>
        <w:t xml:space="preserve">, and </w:t>
      </w:r>
      <w:r>
        <w:rPr>
          <w:i/>
          <w:iCs/>
        </w:rPr>
        <w:t>S. cerevisiae</w:t>
      </w:r>
      <w:r>
        <w:t>. Furthermore, the also create a plasmid that can replicate in all three hosts, further increasing the use cases of the promoter</w:t>
      </w:r>
    </w:p>
    <w:p w14:paraId="1EA55525" w14:textId="77777777" w:rsidR="00A41F8F" w:rsidRPr="00A41F8F" w:rsidRDefault="004171C5" w:rsidP="003966AC">
      <w:pPr>
        <w:pStyle w:val="ListParagraph"/>
        <w:numPr>
          <w:ilvl w:val="1"/>
          <w:numId w:val="12"/>
        </w:numPr>
        <w:pBdr>
          <w:top w:val="nil"/>
          <w:left w:val="nil"/>
          <w:bottom w:val="nil"/>
          <w:right w:val="nil"/>
          <w:between w:val="nil"/>
        </w:pBdr>
        <w:spacing w:after="0"/>
        <w:rPr>
          <w:rFonts w:ascii="Calibri" w:eastAsia="Calibri" w:hAnsi="Calibri" w:cs="Calibri"/>
          <w:color w:val="000000"/>
        </w:rPr>
      </w:pPr>
      <w:r>
        <w:t xml:space="preserve">The also mutated the promoter to generate weaker version that were still constitutively active in all three hosts. </w:t>
      </w:r>
    </w:p>
    <w:p w14:paraId="73102C1E" w14:textId="5A94EF18" w:rsidR="00A41F8F" w:rsidRPr="00A41F8F" w:rsidRDefault="004171C5" w:rsidP="003966AC">
      <w:pPr>
        <w:pStyle w:val="ListParagraph"/>
        <w:numPr>
          <w:ilvl w:val="1"/>
          <w:numId w:val="12"/>
        </w:numPr>
        <w:pBdr>
          <w:top w:val="nil"/>
          <w:left w:val="nil"/>
          <w:bottom w:val="nil"/>
          <w:right w:val="nil"/>
          <w:between w:val="nil"/>
        </w:pBdr>
        <w:spacing w:after="0"/>
        <w:rPr>
          <w:rFonts w:ascii="Calibri" w:eastAsia="Calibri" w:hAnsi="Calibri" w:cs="Calibri"/>
          <w:color w:val="000000"/>
        </w:rPr>
      </w:pPr>
      <w:r w:rsidRPr="00A41F8F">
        <w:rPr>
          <w:rFonts w:ascii="Calibri" w:eastAsia="Calibri" w:hAnsi="Calibri" w:cs="Calibri"/>
          <w:color w:val="000000"/>
        </w:rPr>
        <w:t xml:space="preserve">This paper is nice and short and provides some interesting results to the world. </w:t>
      </w:r>
    </w:p>
    <w:p w14:paraId="7487C7D2" w14:textId="00811506" w:rsidR="00A41F8F" w:rsidRPr="00A41F8F" w:rsidRDefault="00A41F8F" w:rsidP="00A41F8F">
      <w:pPr>
        <w:numPr>
          <w:ilvl w:val="0"/>
          <w:numId w:val="12"/>
        </w:numPr>
        <w:pBdr>
          <w:top w:val="nil"/>
          <w:left w:val="nil"/>
          <w:bottom w:val="nil"/>
          <w:right w:val="nil"/>
          <w:between w:val="nil"/>
        </w:pBdr>
        <w:spacing w:after="0"/>
        <w:rPr>
          <w:rFonts w:ascii="Calibri" w:eastAsia="Calibri" w:hAnsi="Calibri" w:cs="Calibri"/>
          <w:color w:val="000000"/>
        </w:rPr>
      </w:pPr>
      <w:r w:rsidRPr="00A41F8F">
        <w:rPr>
          <w:rFonts w:ascii="Calibri" w:eastAsia="Calibri" w:hAnsi="Calibri" w:cs="Calibri"/>
          <w:color w:val="000000"/>
        </w:rPr>
        <w:t>Gonzales2020. Building synthetic multicellular systems using bottom–up approaches</w:t>
      </w:r>
    </w:p>
    <w:p w14:paraId="7F8360B3" w14:textId="61A5E174" w:rsidR="00A41F8F" w:rsidRDefault="00A41F8F"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recent advances in bottom-up synthetic cells are covered. Especially the work with cell-to-cell communication and spatially distributing cells in 2-, and 3-D space. </w:t>
      </w:r>
    </w:p>
    <w:p w14:paraId="33C6F9E1" w14:textId="763A6C78" w:rsidR="00A41F8F" w:rsidRPr="0097016B" w:rsidRDefault="00A41F8F"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lastRenderedPageBreak/>
        <w:t xml:space="preserve">The paper is a bit outside my area of expertise, but I think it is a good paper. </w:t>
      </w:r>
    </w:p>
    <w:p w14:paraId="1683334B" w14:textId="77777777" w:rsidR="002E1E17" w:rsidRPr="0097016B" w:rsidRDefault="002E1E17" w:rsidP="002E1E17">
      <w:pPr>
        <w:numPr>
          <w:ilvl w:val="0"/>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Kimman2008. Evidence-Based Biosafety; a Review of the Principles and Effectiveness of Microbiological Containment Measures</w:t>
      </w:r>
    </w:p>
    <w:p w14:paraId="3A602BF5" w14:textId="0A8F324E"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In this paper, the authors review laboratory safety practices for both GMO and non-GMO work. </w:t>
      </w:r>
    </w:p>
    <w:p w14:paraId="3289820D" w14:textId="45FC0FD0"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They find that many safety precautions are not empirically documented, but more based on common sense and expert knowledge. This is </w:t>
      </w:r>
      <w:r w:rsidR="00E7686A" w:rsidRPr="0097016B">
        <w:rPr>
          <w:rFonts w:ascii="Calibri" w:eastAsia="Calibri" w:hAnsi="Calibri" w:cs="Calibri"/>
          <w:color w:val="000000"/>
        </w:rPr>
        <w:t>exacerbated</w:t>
      </w:r>
      <w:r w:rsidRPr="0097016B">
        <w:rPr>
          <w:rFonts w:ascii="Calibri" w:eastAsia="Calibri" w:hAnsi="Calibri" w:cs="Calibri"/>
          <w:color w:val="000000"/>
        </w:rPr>
        <w:t xml:space="preserve"> by the difficulty of testing laboratory safety. </w:t>
      </w:r>
    </w:p>
    <w:p w14:paraId="5AAACC23" w14:textId="2A57058B"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He paper is clearly focused towards BSL-3 and -4, which is a bit above what I am currently doing. However, it is quite fun seeing what thoughts are relevant in the higher categories. </w:t>
      </w:r>
    </w:p>
    <w:p w14:paraId="2B62181E" w14:textId="77777777" w:rsidR="00F816B2" w:rsidRPr="0097016B" w:rsidRDefault="00F816B2" w:rsidP="00F816B2">
      <w:pPr>
        <w:numPr>
          <w:ilvl w:val="0"/>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Walker2020. Arming Yourself for The In Silico Protein Design Revolution</w:t>
      </w:r>
    </w:p>
    <w:p w14:paraId="677C6CAD" w14:textId="297BB8AA" w:rsidR="00F816B2" w:rsidRDefault="00F816B2"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This review is focused</w:t>
      </w:r>
      <w:r>
        <w:rPr>
          <w:rFonts w:ascii="Calibri" w:eastAsia="Calibri" w:hAnsi="Calibri" w:cs="Calibri"/>
          <w:color w:val="000000"/>
        </w:rPr>
        <w:t xml:space="preserve"> on </w:t>
      </w:r>
      <w:r>
        <w:rPr>
          <w:rFonts w:ascii="Calibri" w:eastAsia="Calibri" w:hAnsi="Calibri" w:cs="Calibri"/>
          <w:i/>
          <w:iCs/>
          <w:color w:val="000000"/>
        </w:rPr>
        <w:t>in silico</w:t>
      </w:r>
      <w:r>
        <w:rPr>
          <w:rFonts w:ascii="Calibri" w:eastAsia="Calibri" w:hAnsi="Calibri" w:cs="Calibri"/>
          <w:color w:val="000000"/>
        </w:rPr>
        <w:t xml:space="preserve"> protein design and protein engineering. </w:t>
      </w:r>
    </w:p>
    <w:p w14:paraId="0A681678" w14:textId="1FC06B75" w:rsidR="00F816B2" w:rsidRPr="00106E51" w:rsidRDefault="00F816B2"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field is pretty new to me, so it is nice to have a review that details the current </w:t>
      </w:r>
      <w:r w:rsidRPr="00106E51">
        <w:rPr>
          <w:rFonts w:ascii="Calibri" w:eastAsia="Calibri" w:hAnsi="Calibri" w:cs="Calibri"/>
          <w:color w:val="000000"/>
        </w:rPr>
        <w:t xml:space="preserve">findings. In general, protein design seems to focus heavily on therapeutic proteins and other pharmacological solutions. This is nice, but not my main area of interest. </w:t>
      </w:r>
    </w:p>
    <w:p w14:paraId="4658C5F5" w14:textId="77777777" w:rsidR="00341DDD" w:rsidRPr="00106E51" w:rsidRDefault="00341DDD" w:rsidP="00341DDD">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Lim2021. Novel Modalities in DNA Data Storage</w:t>
      </w:r>
    </w:p>
    <w:p w14:paraId="33E72A91" w14:textId="38607EB5" w:rsidR="00341DDD" w:rsidRPr="00106E51" w:rsidRDefault="00341DDD"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In this review, the authors discuss recent advances in the use of DNA as information storage. There are several ways to encode information, like in the sequence, epigenetically and structurally, and there are also many ways in which the DNA can be physically stored. </w:t>
      </w:r>
    </w:p>
    <w:p w14:paraId="68E9BACC" w14:textId="6C9CC31D" w:rsidR="00341DDD" w:rsidRPr="00106E51" w:rsidRDefault="00341DDD"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The field is advancing, but there is still some way to go before we will </w:t>
      </w:r>
      <w:proofErr w:type="spellStart"/>
      <w:r w:rsidRPr="00106E51">
        <w:rPr>
          <w:rFonts w:ascii="Calibri" w:eastAsia="Calibri" w:hAnsi="Calibri" w:cs="Calibri"/>
          <w:color w:val="000000"/>
        </w:rPr>
        <w:t>se</w:t>
      </w:r>
      <w:proofErr w:type="spellEnd"/>
      <w:r w:rsidRPr="00106E51">
        <w:rPr>
          <w:rFonts w:ascii="Calibri" w:eastAsia="Calibri" w:hAnsi="Calibri" w:cs="Calibri"/>
          <w:color w:val="000000"/>
        </w:rPr>
        <w:t xml:space="preserve"> widespread adoption of the technologies. </w:t>
      </w:r>
    </w:p>
    <w:p w14:paraId="01AC6D58" w14:textId="77777777" w:rsidR="00796F28" w:rsidRPr="00106E51" w:rsidRDefault="00796F28" w:rsidP="00796F28">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Lee2020. A Logic NAND Gate for Controlling Gene Expression in a Circadian Rhythm in Cyanobacteria</w:t>
      </w:r>
    </w:p>
    <w:p w14:paraId="54F62313" w14:textId="1170BC55" w:rsidR="00796F28" w:rsidRPr="00106E51" w:rsidRDefault="00796F2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In this paper, the authors develop a logic circuit in cyanobacteria that can respond to light and dark.</w:t>
      </w:r>
    </w:p>
    <w:p w14:paraId="2CF5C4AC" w14:textId="5CBD0D29" w:rsidR="00796F28" w:rsidRPr="00106E51" w:rsidRDefault="00796F2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 did not really understand what they did as they language was filled with more insider terms that usual. However, if I ever am close to cyanobacteria, this might be an interesting starting point.</w:t>
      </w:r>
    </w:p>
    <w:p w14:paraId="5B609B39" w14:textId="77777777" w:rsidR="00920E49" w:rsidRPr="00106E51" w:rsidRDefault="00920E49" w:rsidP="00920E49">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de Lorenzo2020. For the sake of the Bioeconomy; define what a Synthetic Biology Chassis is!</w:t>
      </w:r>
    </w:p>
    <w:p w14:paraId="5BAEC8F7" w14:textId="10ECC59D" w:rsidR="00920E49" w:rsidRPr="00106E51" w:rsidRDefault="00920E49"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In this paper, the authors discuss the term “chassis” and what it means in academia versus what it means in regulatory contexts. They argue that we should define some stricter guidelines to help us categorize our organisms so we can use them more easily. </w:t>
      </w:r>
    </w:p>
    <w:p w14:paraId="6665C703" w14:textId="624B86AC" w:rsidR="00C97000" w:rsidRPr="00106E51" w:rsidRDefault="00C97000"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The ideas are pretty good, but the paper itself is not very interesting to read. </w:t>
      </w:r>
    </w:p>
    <w:p w14:paraId="1EF8C25C" w14:textId="77777777" w:rsidR="00863A08" w:rsidRPr="00106E51" w:rsidRDefault="00863A08" w:rsidP="00863A08">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Yim2021. Robust direct digital-to-biological data storage in living cells</w:t>
      </w:r>
    </w:p>
    <w:p w14:paraId="2B905133" w14:textId="2AC20DCE" w:rsidR="00863A08" w:rsidRDefault="00863A0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In this paper the authors use a CRISPR array to encode digital bits on the genome using electric</w:t>
      </w:r>
      <w:r>
        <w:rPr>
          <w:rFonts w:ascii="Calibri" w:eastAsia="Calibri" w:hAnsi="Calibri" w:cs="Calibri"/>
          <w:color w:val="000000"/>
        </w:rPr>
        <w:t xml:space="preserve"> signals. </w:t>
      </w:r>
    </w:p>
    <w:p w14:paraId="067A5AC4" w14:textId="61CDC891" w:rsidR="00863A08" w:rsidRDefault="00863A08"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am not 100% sure how it works, but they can currently encode up to 72 bits split into 24 different cell populations, each carrying 3 bits in their CRISPR array.</w:t>
      </w:r>
    </w:p>
    <w:p w14:paraId="080AA3D1" w14:textId="77777777" w:rsidR="00106E51" w:rsidRPr="00106E51" w:rsidRDefault="00106E51" w:rsidP="00106E5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06E51">
        <w:rPr>
          <w:rFonts w:ascii="Calibri" w:eastAsia="Calibri" w:hAnsi="Calibri" w:cs="Calibri"/>
          <w:color w:val="000000"/>
          <w:highlight w:val="green"/>
        </w:rPr>
        <w:t>Yu2021. Multiplexed characterization of rationally designed promoter architectures deconstructs combinatorial logic for IPTG-inducible systems</w:t>
      </w:r>
    </w:p>
    <w:p w14:paraId="2E943D91" w14:textId="79F88E57" w:rsidR="00106E51" w:rsidRDefault="00106E51"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construct a wide variety of IPTG inducible promoters to understand how the different parts of a promoter (operator, -10, -35 elements, etc.) influence the leakiness and the maximum fold change.</w:t>
      </w:r>
    </w:p>
    <w:p w14:paraId="4F799DB6" w14:textId="71919E59" w:rsidR="00106E51" w:rsidRPr="002965B6" w:rsidRDefault="00106E51"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really like this paper, as they have an interesting method of testing things and </w:t>
      </w:r>
      <w:r w:rsidRPr="002965B6">
        <w:rPr>
          <w:rFonts w:ascii="Calibri" w:eastAsia="Calibri" w:hAnsi="Calibri" w:cs="Calibri"/>
          <w:color w:val="000000"/>
        </w:rPr>
        <w:t xml:space="preserve">finding new results. I really want more of this kind of study. </w:t>
      </w:r>
    </w:p>
    <w:p w14:paraId="6860E8E5" w14:textId="77777777" w:rsidR="00CF4B65" w:rsidRPr="002965B6" w:rsidRDefault="00CF4B65" w:rsidP="00CF4B65">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lastRenderedPageBreak/>
        <w:t>Carter2021. The Promises and Realities of Integration in Synthetic Biology; A View From Social Science</w:t>
      </w:r>
    </w:p>
    <w:p w14:paraId="7A74A813" w14:textId="1C782A3A" w:rsidR="00CF4B65" w:rsidRPr="002965B6" w:rsidRDefault="00CF4B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paper, the authors argue that social sciences should have a larger place in synthetic biology research, and not just serve as an add-on</w:t>
      </w:r>
    </w:p>
    <w:p w14:paraId="48F8C005" w14:textId="3F2E2C7C" w:rsidR="00CF4B65" w:rsidRPr="002965B6" w:rsidRDefault="00CF4B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While I agree with them, this paper feels a lot like two social scientists complaining to other social scientists. I do not feel as though I have a better idea of how to incorporate social science into my </w:t>
      </w:r>
      <w:proofErr w:type="spellStart"/>
      <w:r w:rsidRPr="002965B6">
        <w:rPr>
          <w:rFonts w:ascii="Calibri" w:eastAsia="Calibri" w:hAnsi="Calibri" w:cs="Calibri"/>
          <w:color w:val="000000"/>
        </w:rPr>
        <w:t>synbio</w:t>
      </w:r>
      <w:proofErr w:type="spellEnd"/>
      <w:r w:rsidRPr="002965B6">
        <w:rPr>
          <w:rFonts w:ascii="Calibri" w:eastAsia="Calibri" w:hAnsi="Calibri" w:cs="Calibri"/>
          <w:color w:val="000000"/>
        </w:rPr>
        <w:t xml:space="preserve"> projects. </w:t>
      </w:r>
    </w:p>
    <w:p w14:paraId="2584F9D2" w14:textId="77777777" w:rsidR="00914557" w:rsidRPr="002965B6" w:rsidRDefault="00914557" w:rsidP="00914557">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Grant2020. Interpretation of morphogen gradients by a synthetic bistable circuit</w:t>
      </w:r>
    </w:p>
    <w:p w14:paraId="696D69E9" w14:textId="5720FF41"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w:t>
      </w:r>
      <w:r>
        <w:rPr>
          <w:rFonts w:ascii="Calibri" w:eastAsia="Calibri" w:hAnsi="Calibri" w:cs="Calibri"/>
          <w:color w:val="000000"/>
        </w:rPr>
        <w:t xml:space="preserve"> paper, the authors develop a bistable circuit that can be used to </w:t>
      </w:r>
      <w:proofErr w:type="spellStart"/>
      <w:r>
        <w:rPr>
          <w:rFonts w:ascii="Calibri" w:eastAsia="Calibri" w:hAnsi="Calibri" w:cs="Calibri"/>
          <w:color w:val="000000"/>
        </w:rPr>
        <w:t>mimick</w:t>
      </w:r>
      <w:proofErr w:type="spellEnd"/>
      <w:r>
        <w:rPr>
          <w:rFonts w:ascii="Calibri" w:eastAsia="Calibri" w:hAnsi="Calibri" w:cs="Calibri"/>
          <w:color w:val="000000"/>
        </w:rPr>
        <w:t xml:space="preserve"> morphogenic behavior. </w:t>
      </w:r>
    </w:p>
    <w:p w14:paraId="27ED3ECD" w14:textId="524E8A12"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system uses two signals where one activates state 1 and the other activates state 2. Each of the states also represses the other, thereby creating a bistable circuit</w:t>
      </w:r>
    </w:p>
    <w:p w14:paraId="2A13B4AC" w14:textId="6FF39FFF"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then show that by having state 1 producing the state 2 sensing compound, they can create morphogenic gradients that resembles those seen in the development of animals</w:t>
      </w:r>
    </w:p>
    <w:p w14:paraId="704DE202" w14:textId="275BB8FA"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pretty cool and I hope that they do some cool things with this technology.</w:t>
      </w:r>
    </w:p>
    <w:p w14:paraId="58262437" w14:textId="77777777" w:rsidR="008131AA" w:rsidRPr="008131AA" w:rsidRDefault="008131AA" w:rsidP="008131AA">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8131AA">
        <w:rPr>
          <w:rFonts w:ascii="Calibri" w:eastAsia="Calibri" w:hAnsi="Calibri" w:cs="Calibri"/>
          <w:color w:val="000000"/>
          <w:highlight w:val="cyan"/>
        </w:rPr>
        <w:t>Panchapakesan2021. The case of the missing allosteric ribozymes</w:t>
      </w:r>
    </w:p>
    <w:p w14:paraId="04D41B40" w14:textId="768F2F85" w:rsidR="008131AA" w:rsidRPr="002965B6" w:rsidRDefault="008131AA"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look at the lack of natural RNA aptamer-ribozyme </w:t>
      </w:r>
      <w:r w:rsidRPr="002965B6">
        <w:rPr>
          <w:rFonts w:ascii="Calibri" w:eastAsia="Calibri" w:hAnsi="Calibri" w:cs="Calibri"/>
          <w:color w:val="000000"/>
        </w:rPr>
        <w:t xml:space="preserve">combinations in nature and wonder why that can be. </w:t>
      </w:r>
    </w:p>
    <w:p w14:paraId="6E1EFDFF" w14:textId="07C16E51" w:rsidR="008131AA" w:rsidRPr="002965B6" w:rsidRDefault="008131A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They do not reach a definite conclusion, but the paper is very interesting.</w:t>
      </w:r>
    </w:p>
    <w:p w14:paraId="1AA124FF" w14:textId="77777777" w:rsidR="008C643A" w:rsidRPr="002965B6" w:rsidRDefault="008C643A" w:rsidP="008C643A">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Soper2011. Major role for mRNA binding and restructuring in sRNA recruitment by </w:t>
      </w:r>
      <w:proofErr w:type="spellStart"/>
      <w:r w:rsidRPr="002965B6">
        <w:rPr>
          <w:rFonts w:ascii="Calibri" w:eastAsia="Calibri" w:hAnsi="Calibri" w:cs="Calibri"/>
          <w:color w:val="000000"/>
        </w:rPr>
        <w:t>Hfq</w:t>
      </w:r>
      <w:proofErr w:type="spellEnd"/>
    </w:p>
    <w:p w14:paraId="22B1D0BA" w14:textId="1A265164" w:rsidR="008C643A" w:rsidRPr="002965B6" w:rsidRDefault="008C643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This research paper is about the function of </w:t>
      </w:r>
      <w:proofErr w:type="spellStart"/>
      <w:r w:rsidRPr="002965B6">
        <w:rPr>
          <w:rFonts w:ascii="Calibri" w:eastAsia="Calibri" w:hAnsi="Calibri" w:cs="Calibri"/>
          <w:color w:val="000000"/>
        </w:rPr>
        <w:t>Hfq</w:t>
      </w:r>
      <w:proofErr w:type="spellEnd"/>
      <w:r w:rsidRPr="002965B6">
        <w:rPr>
          <w:rFonts w:ascii="Calibri" w:eastAsia="Calibri" w:hAnsi="Calibri" w:cs="Calibri"/>
          <w:color w:val="000000"/>
        </w:rPr>
        <w:t xml:space="preserve"> in sRNA interactions. </w:t>
      </w:r>
    </w:p>
    <w:p w14:paraId="4B0D3442" w14:textId="450381B3" w:rsidR="008C643A" w:rsidRPr="002965B6" w:rsidRDefault="008C643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They analyze </w:t>
      </w:r>
      <w:proofErr w:type="spellStart"/>
      <w:r w:rsidRPr="002965B6">
        <w:rPr>
          <w:rFonts w:ascii="Calibri" w:eastAsia="Calibri" w:hAnsi="Calibri" w:cs="Calibri"/>
          <w:color w:val="000000"/>
        </w:rPr>
        <w:t>rpoS</w:t>
      </w:r>
      <w:proofErr w:type="spellEnd"/>
      <w:r w:rsidRPr="002965B6">
        <w:rPr>
          <w:rFonts w:ascii="Calibri" w:eastAsia="Calibri" w:hAnsi="Calibri" w:cs="Calibri"/>
          <w:color w:val="000000"/>
        </w:rPr>
        <w:t xml:space="preserve"> and </w:t>
      </w:r>
      <w:proofErr w:type="spellStart"/>
      <w:r w:rsidRPr="002965B6">
        <w:rPr>
          <w:rFonts w:ascii="Calibri" w:eastAsia="Calibri" w:hAnsi="Calibri" w:cs="Calibri"/>
          <w:color w:val="000000"/>
        </w:rPr>
        <w:t>DsrA</w:t>
      </w:r>
      <w:proofErr w:type="spellEnd"/>
      <w:r w:rsidRPr="002965B6">
        <w:rPr>
          <w:rFonts w:ascii="Calibri" w:eastAsia="Calibri" w:hAnsi="Calibri" w:cs="Calibri"/>
          <w:color w:val="000000"/>
        </w:rPr>
        <w:t xml:space="preserve"> and find that the A-rich </w:t>
      </w:r>
      <w:r w:rsidR="000A0BA0" w:rsidRPr="002965B6">
        <w:rPr>
          <w:rFonts w:ascii="Calibri" w:eastAsia="Calibri" w:hAnsi="Calibri" w:cs="Calibri"/>
          <w:color w:val="000000"/>
        </w:rPr>
        <w:t>sequences</w:t>
      </w:r>
      <w:r w:rsidRPr="002965B6">
        <w:rPr>
          <w:rFonts w:ascii="Calibri" w:eastAsia="Calibri" w:hAnsi="Calibri" w:cs="Calibri"/>
          <w:color w:val="000000"/>
        </w:rPr>
        <w:t xml:space="preserve"> are important, while the U-rich </w:t>
      </w:r>
      <w:r w:rsidR="000A0BA0" w:rsidRPr="002965B6">
        <w:rPr>
          <w:rFonts w:ascii="Calibri" w:eastAsia="Calibri" w:hAnsi="Calibri" w:cs="Calibri"/>
          <w:color w:val="000000"/>
        </w:rPr>
        <w:t xml:space="preserve">sequences </w:t>
      </w:r>
      <w:r w:rsidRPr="002965B6">
        <w:rPr>
          <w:rFonts w:ascii="Calibri" w:eastAsia="Calibri" w:hAnsi="Calibri" w:cs="Calibri"/>
          <w:color w:val="000000"/>
        </w:rPr>
        <w:t xml:space="preserve">are </w:t>
      </w:r>
      <w:r w:rsidR="000A0BA0" w:rsidRPr="002965B6">
        <w:rPr>
          <w:rFonts w:ascii="Calibri" w:eastAsia="Calibri" w:hAnsi="Calibri" w:cs="Calibri"/>
          <w:color w:val="000000"/>
        </w:rPr>
        <w:t>n</w:t>
      </w:r>
      <w:r w:rsidRPr="002965B6">
        <w:rPr>
          <w:rFonts w:ascii="Calibri" w:eastAsia="Calibri" w:hAnsi="Calibri" w:cs="Calibri"/>
          <w:color w:val="000000"/>
        </w:rPr>
        <w:t>ot so much</w:t>
      </w:r>
    </w:p>
    <w:p w14:paraId="32938E37" w14:textId="354C101C" w:rsidR="000A0BA0" w:rsidRPr="002965B6" w:rsidRDefault="000A0BA0"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 paper is a bit technical in the old-fashioned way, which makes it harder to read and understand, but I believe that their science is good.</w:t>
      </w:r>
    </w:p>
    <w:p w14:paraId="64C39C79" w14:textId="77777777" w:rsidR="00DE5565" w:rsidRPr="002965B6" w:rsidRDefault="00DE5565" w:rsidP="00DE5565">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Xie2021. Engineering SARS-CoV-2 using a reverse genetic system</w:t>
      </w:r>
    </w:p>
    <w:p w14:paraId="4212C2AF" w14:textId="5587D293"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In this protocol paper, the authors have described how to assemble a corona virus (nCov-2019) in an easier and modular fashion. They split the 30 kb genome into 7 fragments and have them in </w:t>
      </w:r>
      <w:r w:rsidRPr="002965B6">
        <w:rPr>
          <w:rFonts w:ascii="Calibri" w:eastAsia="Calibri" w:hAnsi="Calibri" w:cs="Calibri"/>
          <w:i/>
          <w:iCs/>
          <w:color w:val="000000"/>
        </w:rPr>
        <w:t>E. coli</w:t>
      </w:r>
      <w:r w:rsidRPr="002965B6">
        <w:rPr>
          <w:rFonts w:ascii="Calibri" w:eastAsia="Calibri" w:hAnsi="Calibri" w:cs="Calibri"/>
          <w:color w:val="000000"/>
        </w:rPr>
        <w:t xml:space="preserve"> plasmids, after which they clone them together using type IIs assembly to generate a viral genome.</w:t>
      </w:r>
    </w:p>
    <w:p w14:paraId="56A63069" w14:textId="011B15E4"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 smart thing about having multiple segments is that it is easier to generate specific mutants, which can be useful in studying new variants of the virus.</w:t>
      </w:r>
    </w:p>
    <w:p w14:paraId="07236A1A" w14:textId="174634D8"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 paper has started some discussion about dual-use and biosecurity. Currently, I feel like this is mostly dangerous in the sense that it could inspire someone who is not knowledgeable about viruses to enter the field and do some damage. </w:t>
      </w:r>
    </w:p>
    <w:p w14:paraId="1148B137" w14:textId="77777777" w:rsidR="00235F08" w:rsidRPr="002965B6" w:rsidRDefault="00235F08" w:rsidP="00235F08">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Yokobayashi2019. Aptamer-based and </w:t>
      </w:r>
      <w:proofErr w:type="spellStart"/>
      <w:r w:rsidRPr="002965B6">
        <w:rPr>
          <w:rFonts w:ascii="Calibri" w:eastAsia="Calibri" w:hAnsi="Calibri" w:cs="Calibri"/>
          <w:color w:val="000000"/>
        </w:rPr>
        <w:t>aptazyme</w:t>
      </w:r>
      <w:proofErr w:type="spellEnd"/>
      <w:r w:rsidRPr="002965B6">
        <w:rPr>
          <w:rFonts w:ascii="Calibri" w:eastAsia="Calibri" w:hAnsi="Calibri" w:cs="Calibri"/>
          <w:color w:val="000000"/>
        </w:rPr>
        <w:t>-based riboswitches in mammalian cells</w:t>
      </w:r>
    </w:p>
    <w:p w14:paraId="7B65F3D8" w14:textId="563EE21D" w:rsidR="00235F08" w:rsidRPr="002965B6" w:rsidRDefault="00235F08"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paper, the authors review the use of RNA devices such as aptamers to control gene expression in mammalian cells.</w:t>
      </w:r>
    </w:p>
    <w:p w14:paraId="45755058" w14:textId="352D0FC0" w:rsidR="00235F08" w:rsidRPr="002965B6" w:rsidRDefault="00235F08"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There is a use of genetic elements, and many of them leverage features that are unique to eukaryotic organisms, such as suicide-exons, modifications of 3’-UTR, TSS slippage, and interactions with the splicing machinery. </w:t>
      </w:r>
    </w:p>
    <w:p w14:paraId="1CC209E6" w14:textId="37597C3F" w:rsidR="00664600" w:rsidRPr="002965B6" w:rsidRDefault="00664600"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All in all, an interesting review</w:t>
      </w:r>
    </w:p>
    <w:p w14:paraId="4AD551B3" w14:textId="77777777" w:rsidR="00064209" w:rsidRPr="002965B6" w:rsidRDefault="00064209" w:rsidP="00064209">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Schmidt2019. RNA Switches for Synthetic Biology</w:t>
      </w:r>
    </w:p>
    <w:p w14:paraId="7F00554C" w14:textId="6001DF7C" w:rsidR="00064209" w:rsidRPr="002965B6" w:rsidRDefault="0006420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review, advances in RNA aptamer and switch design are reviewed. The authors describe a variety of techniques to generate RNA aptamers that can function in both in vitro and in vivo</w:t>
      </w:r>
    </w:p>
    <w:p w14:paraId="42E77256" w14:textId="5EDAE8A7" w:rsidR="00064209" w:rsidRPr="002965B6" w:rsidRDefault="0006420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lastRenderedPageBreak/>
        <w:t xml:space="preserve">I find it personally surprising that the aptamers have such low on-off ratios. It seems like a ratio of 4 is very good and 2 is acceptable. That is really low, and I cannot use that for anything. </w:t>
      </w:r>
    </w:p>
    <w:p w14:paraId="0F1C249D" w14:textId="6F9A694E" w:rsidR="007C6CF9" w:rsidRPr="002965B6" w:rsidRDefault="007C6CF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 review is fairly basic and not much of importance in conveyed. </w:t>
      </w:r>
    </w:p>
    <w:p w14:paraId="135CC7EC" w14:textId="77777777" w:rsidR="001848E4" w:rsidRPr="002965B6" w:rsidRDefault="001848E4" w:rsidP="001848E4">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Vrana2021. Aquarium; open-source laboratory software for design, execution and data management</w:t>
      </w:r>
    </w:p>
    <w:p w14:paraId="11C6D16C" w14:textId="7AD3A122" w:rsidR="001848E4" w:rsidRDefault="001848E4"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In this paper, the authors present Aquarium, a web tool for handling and automizing laboratory experiments. It is also a LIMS system that can help you with both </w:t>
      </w:r>
      <w:r w:rsidR="00F020EE" w:rsidRPr="002965B6">
        <w:rPr>
          <w:rFonts w:ascii="Calibri" w:eastAsia="Calibri" w:hAnsi="Calibri" w:cs="Calibri"/>
          <w:color w:val="000000"/>
        </w:rPr>
        <w:t>designing</w:t>
      </w:r>
      <w:r w:rsidRPr="002965B6">
        <w:rPr>
          <w:rFonts w:ascii="Calibri" w:eastAsia="Calibri" w:hAnsi="Calibri" w:cs="Calibri"/>
          <w:color w:val="000000"/>
        </w:rPr>
        <w:t xml:space="preserve"> experiments doing</w:t>
      </w:r>
      <w:r>
        <w:rPr>
          <w:rFonts w:ascii="Calibri" w:eastAsia="Calibri" w:hAnsi="Calibri" w:cs="Calibri"/>
          <w:color w:val="000000"/>
        </w:rPr>
        <w:t xml:space="preserve"> them, keeping track of them and serving as a logbook. </w:t>
      </w:r>
    </w:p>
    <w:p w14:paraId="241901F3" w14:textId="050FE418" w:rsidR="001848E4" w:rsidRPr="00095281" w:rsidRDefault="001848E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The software seems really interesting and I would like to experiment with it. I am just afraid that we have another situation where we invent a new standard to compete with all of the other standards.</w:t>
      </w:r>
    </w:p>
    <w:p w14:paraId="2D777FEE" w14:textId="77777777" w:rsidR="00872024" w:rsidRPr="00095281" w:rsidRDefault="00872024" w:rsidP="00872024">
      <w:pPr>
        <w:numPr>
          <w:ilvl w:val="0"/>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Sheth2017. Multiplex recording of cellular events over time on CRISPR biological tape</w:t>
      </w:r>
    </w:p>
    <w:p w14:paraId="4DAE2969" w14:textId="075B835F"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In this paper, a “biological recording tape” is made using a CRISPR array. It works by incorporating small DNA fragments into the array, and we can partly control what it puts into the array by increasing the copy number of a plasmid manyfold using an inducer (transcriptional activation).</w:t>
      </w:r>
    </w:p>
    <w:p w14:paraId="5CCB79CC" w14:textId="17AA0824"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 xml:space="preserve">This can enable the recording of biological relevant information in a time-dependent manner, which is really cool. </w:t>
      </w:r>
    </w:p>
    <w:p w14:paraId="71071382" w14:textId="17D7AFE7"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This has been used to store digital information, see Yin2021 further up.</w:t>
      </w:r>
    </w:p>
    <w:p w14:paraId="06FD66F2" w14:textId="77777777" w:rsidR="00F020EE" w:rsidRPr="00095281" w:rsidRDefault="00F020EE" w:rsidP="00F020EE">
      <w:pPr>
        <w:numPr>
          <w:ilvl w:val="0"/>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Rodriguex-Serrano2021. Allosteric Regulation of DNA Circuits Enables Minimal and Rapid Biosensors of Small Molecules</w:t>
      </w:r>
    </w:p>
    <w:p w14:paraId="1A422996" w14:textId="23D9824D" w:rsidR="00E55DD1" w:rsidRPr="00095281" w:rsidRDefault="00F020EE" w:rsidP="007652FF">
      <w:pPr>
        <w:numPr>
          <w:ilvl w:val="1"/>
          <w:numId w:val="12"/>
        </w:numPr>
        <w:pBdr>
          <w:top w:val="nil"/>
          <w:left w:val="nil"/>
          <w:bottom w:val="nil"/>
          <w:right w:val="nil"/>
          <w:between w:val="nil"/>
        </w:pBdr>
        <w:spacing w:after="0"/>
        <w:rPr>
          <w:color w:val="000000"/>
        </w:rPr>
      </w:pPr>
      <w:r w:rsidRPr="00095281">
        <w:rPr>
          <w:rFonts w:ascii="Calibri" w:eastAsia="Calibri" w:hAnsi="Calibri" w:cs="Calibri"/>
          <w:color w:val="000000"/>
        </w:rPr>
        <w:t>In this paper, the authors use small transcription factors (</w:t>
      </w:r>
      <w:proofErr w:type="spellStart"/>
      <w:r w:rsidRPr="00095281">
        <w:rPr>
          <w:rFonts w:ascii="Calibri" w:eastAsia="Calibri" w:hAnsi="Calibri" w:cs="Calibri"/>
          <w:color w:val="000000"/>
        </w:rPr>
        <w:t>aTFs</w:t>
      </w:r>
      <w:proofErr w:type="spellEnd"/>
      <w:r w:rsidRPr="00095281">
        <w:rPr>
          <w:rFonts w:ascii="Calibri" w:eastAsia="Calibri" w:hAnsi="Calibri" w:cs="Calibri"/>
          <w:color w:val="000000"/>
        </w:rPr>
        <w:t xml:space="preserve">) that respond to specific chemicals to sense pollutants. They use these transcription factors to block a piece of DNA from being digested by a restriction enzyme. When they release, the DNA is left open for digestion and subsequent toehold-mediated strand displacement by a probe that has both a fluorophore and a quencher. The DNA can then be cut again, thus releasing the fluorescent signal. </w:t>
      </w:r>
    </w:p>
    <w:p w14:paraId="6A687BA4" w14:textId="3C21C2DC" w:rsidR="00F020EE" w:rsidRPr="00095281" w:rsidRDefault="00F020EE" w:rsidP="007652FF">
      <w:pPr>
        <w:numPr>
          <w:ilvl w:val="1"/>
          <w:numId w:val="12"/>
        </w:numPr>
        <w:pBdr>
          <w:top w:val="nil"/>
          <w:left w:val="nil"/>
          <w:bottom w:val="nil"/>
          <w:right w:val="nil"/>
          <w:between w:val="nil"/>
        </w:pBdr>
        <w:spacing w:after="0"/>
        <w:rPr>
          <w:color w:val="000000"/>
        </w:rPr>
      </w:pPr>
      <w:r w:rsidRPr="00095281">
        <w:rPr>
          <w:rFonts w:ascii="Calibri" w:eastAsia="Calibri" w:hAnsi="Calibri" w:cs="Calibri"/>
          <w:color w:val="000000"/>
        </w:rPr>
        <w:t>I think this study is pretty cool and could have a lot of interesting uses. #iGEM</w:t>
      </w:r>
    </w:p>
    <w:p w14:paraId="268DC0AA" w14:textId="77777777" w:rsidR="007F1E85" w:rsidRPr="00095281" w:rsidRDefault="007F1E85" w:rsidP="007F1E85">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095281">
        <w:rPr>
          <w:rFonts w:ascii="Calibri" w:eastAsia="Calibri" w:hAnsi="Calibri" w:cs="Calibri"/>
          <w:color w:val="000000"/>
          <w:highlight w:val="green"/>
        </w:rPr>
        <w:t>Gilman2021. Statistical Design of Experiments for Synthetic Biology</w:t>
      </w:r>
    </w:p>
    <w:p w14:paraId="763D3E59" w14:textId="7415820A" w:rsidR="007F1E85" w:rsidRPr="00095281"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In this review, the authors examine the use of statistical design of experiments (DOE) in the field of synthetic biology. </w:t>
      </w:r>
    </w:p>
    <w:p w14:paraId="782ABBB5" w14:textId="6D5EACBC" w:rsidR="007F1E85" w:rsidRPr="00095281"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They show that these methods can be used to great effect to </w:t>
      </w:r>
      <w:r w:rsidR="00095281" w:rsidRPr="00095281">
        <w:rPr>
          <w:color w:val="000000"/>
        </w:rPr>
        <w:t>characterize processes more easily</w:t>
      </w:r>
      <w:r w:rsidRPr="00095281">
        <w:rPr>
          <w:color w:val="000000"/>
        </w:rPr>
        <w:t xml:space="preserve"> and to optimize pathway with a fraction of the experiments required by OFAT.</w:t>
      </w:r>
    </w:p>
    <w:p w14:paraId="0DA88C07" w14:textId="74338DDF" w:rsidR="007F1E85"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I find this paper really interesting as it shows how we can conduct experiments in a smarter and more intelligent way to maximize the informational output in relation to the amount of work we have to do. </w:t>
      </w:r>
    </w:p>
    <w:p w14:paraId="5CEDE928" w14:textId="77777777" w:rsidR="00073FA1" w:rsidRPr="00116411" w:rsidRDefault="00073FA1" w:rsidP="00073FA1">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Braniff2018. New opportunities for optimal design of dynamic experiments in systems and synthetic biology</w:t>
      </w:r>
    </w:p>
    <w:p w14:paraId="78D6A110" w14:textId="07E7BCE7" w:rsidR="00073FA1" w:rsidRPr="00116411" w:rsidRDefault="00073FA1" w:rsidP="007652FF">
      <w:pPr>
        <w:numPr>
          <w:ilvl w:val="1"/>
          <w:numId w:val="12"/>
        </w:numPr>
        <w:pBdr>
          <w:top w:val="nil"/>
          <w:left w:val="nil"/>
          <w:bottom w:val="nil"/>
          <w:right w:val="nil"/>
          <w:between w:val="nil"/>
        </w:pBdr>
        <w:spacing w:after="0"/>
        <w:rPr>
          <w:color w:val="000000"/>
        </w:rPr>
      </w:pPr>
      <w:r w:rsidRPr="00116411">
        <w:rPr>
          <w:color w:val="000000"/>
        </w:rPr>
        <w:t>In this review, recent uses of model-based design of experiments (MBDOE) is reviewed.</w:t>
      </w:r>
    </w:p>
    <w:p w14:paraId="6046A33D" w14:textId="20F060E5" w:rsidR="00073FA1" w:rsidRPr="00116411" w:rsidRDefault="00073FA1" w:rsidP="007652FF">
      <w:pPr>
        <w:numPr>
          <w:ilvl w:val="1"/>
          <w:numId w:val="12"/>
        </w:numPr>
        <w:pBdr>
          <w:top w:val="nil"/>
          <w:left w:val="nil"/>
          <w:bottom w:val="nil"/>
          <w:right w:val="nil"/>
          <w:between w:val="nil"/>
        </w:pBdr>
        <w:spacing w:after="0"/>
        <w:rPr>
          <w:color w:val="000000"/>
        </w:rPr>
      </w:pPr>
      <w:r w:rsidRPr="00116411">
        <w:rPr>
          <w:color w:val="000000"/>
        </w:rPr>
        <w:t>I am not sure I understood what this paper is trying to communicate, so I should maybe come back to it later when I have learned a bit more about DOE</w:t>
      </w:r>
    </w:p>
    <w:p w14:paraId="7DFC5DC8" w14:textId="15B4FF39" w:rsidR="00C81892" w:rsidRPr="00116411" w:rsidRDefault="00C81892" w:rsidP="00C81892">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Woodruff2016. (Voigt group) Registry in a tube; multiplexed pools of retrievable parts for genetic design space exploration</w:t>
      </w:r>
    </w:p>
    <w:p w14:paraId="40C1F0A8" w14:textId="310416E6" w:rsidR="00073FA1" w:rsidRDefault="00C81892" w:rsidP="007652FF">
      <w:pPr>
        <w:numPr>
          <w:ilvl w:val="1"/>
          <w:numId w:val="12"/>
        </w:numPr>
        <w:pBdr>
          <w:top w:val="nil"/>
          <w:left w:val="nil"/>
          <w:bottom w:val="nil"/>
          <w:right w:val="nil"/>
          <w:between w:val="nil"/>
        </w:pBdr>
        <w:spacing w:after="0"/>
        <w:rPr>
          <w:color w:val="000000"/>
        </w:rPr>
      </w:pPr>
      <w:r w:rsidRPr="00116411">
        <w:rPr>
          <w:color w:val="000000"/>
        </w:rPr>
        <w:lastRenderedPageBreak/>
        <w:t>In this paper, the Voigt</w:t>
      </w:r>
      <w:r>
        <w:rPr>
          <w:color w:val="000000"/>
        </w:rPr>
        <w:t xml:space="preserve"> group generate a large pool of transcriptional unit combinations in a single tube from which they can extract the specific sequences that they will need. </w:t>
      </w:r>
    </w:p>
    <w:p w14:paraId="04EF53E5" w14:textId="654A2AE8" w:rsidR="00C81892" w:rsidRDefault="00C81892" w:rsidP="007652FF">
      <w:pPr>
        <w:numPr>
          <w:ilvl w:val="1"/>
          <w:numId w:val="12"/>
        </w:numPr>
        <w:pBdr>
          <w:top w:val="nil"/>
          <w:left w:val="nil"/>
          <w:bottom w:val="nil"/>
          <w:right w:val="nil"/>
          <w:between w:val="nil"/>
        </w:pBdr>
        <w:spacing w:after="0"/>
        <w:rPr>
          <w:color w:val="000000"/>
        </w:rPr>
      </w:pPr>
      <w:r>
        <w:rPr>
          <w:color w:val="000000"/>
        </w:rPr>
        <w:t>This is a cool technology, but I am not completely sure that I understand how it works</w:t>
      </w:r>
    </w:p>
    <w:p w14:paraId="695CF566" w14:textId="65CB5857" w:rsidR="00C81892" w:rsidRDefault="00C81892" w:rsidP="007652FF">
      <w:pPr>
        <w:numPr>
          <w:ilvl w:val="1"/>
          <w:numId w:val="12"/>
        </w:numPr>
        <w:pBdr>
          <w:top w:val="nil"/>
          <w:left w:val="nil"/>
          <w:bottom w:val="nil"/>
          <w:right w:val="nil"/>
          <w:between w:val="nil"/>
        </w:pBdr>
        <w:spacing w:after="0"/>
        <w:rPr>
          <w:color w:val="000000"/>
        </w:rPr>
      </w:pPr>
      <w:r>
        <w:rPr>
          <w:color w:val="000000"/>
        </w:rPr>
        <w:t>Furthermore, I feel like I have read this paper before. Hmm.</w:t>
      </w:r>
    </w:p>
    <w:p w14:paraId="033E6EE7" w14:textId="77777777" w:rsidR="00535C68" w:rsidRPr="00535C68" w:rsidRDefault="00535C68" w:rsidP="00535C68">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535C68">
        <w:rPr>
          <w:rFonts w:ascii="Calibri" w:eastAsia="Calibri" w:hAnsi="Calibri" w:cs="Calibri"/>
          <w:color w:val="000000"/>
          <w:highlight w:val="green"/>
        </w:rPr>
        <w:t>Kent2019.</w:t>
      </w:r>
      <w:r w:rsidRPr="00535C68">
        <w:rPr>
          <w:rFonts w:ascii="Calibri" w:eastAsia="Calibri" w:hAnsi="Calibri" w:cs="Calibri"/>
          <w:color w:val="000000"/>
          <w:highlight w:val="cyan"/>
        </w:rPr>
        <w:t xml:space="preserve"> Systematic Evaluation of Genetic and Environmental Factors Affecting Performance of Translational Riboswitches</w:t>
      </w:r>
    </w:p>
    <w:p w14:paraId="4508F226" w14:textId="7A584A9B" w:rsidR="00535C68" w:rsidRDefault="00535C68" w:rsidP="007652FF">
      <w:pPr>
        <w:numPr>
          <w:ilvl w:val="1"/>
          <w:numId w:val="12"/>
        </w:numPr>
        <w:pBdr>
          <w:top w:val="nil"/>
          <w:left w:val="nil"/>
          <w:bottom w:val="nil"/>
          <w:right w:val="nil"/>
          <w:between w:val="nil"/>
        </w:pBdr>
        <w:spacing w:after="0"/>
        <w:rPr>
          <w:color w:val="000000"/>
        </w:rPr>
      </w:pPr>
      <w:r>
        <w:rPr>
          <w:color w:val="000000"/>
        </w:rPr>
        <w:t xml:space="preserve">In this paper, the authors have optimized the function of a riboswitch to have a greater dynamic range and a lower leakiness.  </w:t>
      </w:r>
    </w:p>
    <w:p w14:paraId="2833050F" w14:textId="6F2B8807" w:rsidR="00535C68" w:rsidRDefault="00535C68" w:rsidP="007652FF">
      <w:pPr>
        <w:numPr>
          <w:ilvl w:val="1"/>
          <w:numId w:val="12"/>
        </w:numPr>
        <w:pBdr>
          <w:top w:val="nil"/>
          <w:left w:val="nil"/>
          <w:bottom w:val="nil"/>
          <w:right w:val="nil"/>
          <w:between w:val="nil"/>
        </w:pBdr>
        <w:spacing w:after="0"/>
        <w:rPr>
          <w:color w:val="000000"/>
        </w:rPr>
      </w:pPr>
      <w:r>
        <w:rPr>
          <w:color w:val="000000"/>
        </w:rPr>
        <w:t>This did this through both selection by FACS and through design of experiments to determine optimal factors.</w:t>
      </w:r>
    </w:p>
    <w:p w14:paraId="740E6289" w14:textId="40ACD1CB" w:rsidR="00535C68" w:rsidRPr="00116411" w:rsidRDefault="00535C68" w:rsidP="007652FF">
      <w:pPr>
        <w:numPr>
          <w:ilvl w:val="1"/>
          <w:numId w:val="12"/>
        </w:numPr>
        <w:pBdr>
          <w:top w:val="nil"/>
          <w:left w:val="nil"/>
          <w:bottom w:val="nil"/>
          <w:right w:val="nil"/>
          <w:between w:val="nil"/>
        </w:pBdr>
        <w:spacing w:after="0"/>
        <w:rPr>
          <w:color w:val="000000"/>
        </w:rPr>
      </w:pPr>
      <w:r>
        <w:rPr>
          <w:color w:val="000000"/>
        </w:rPr>
        <w:t>The paper is very cool, but also uses a lot of space to say what it wants to say. I feel like it s</w:t>
      </w:r>
      <w:r w:rsidRPr="00116411">
        <w:rPr>
          <w:color w:val="000000"/>
        </w:rPr>
        <w:t xml:space="preserve">hould have cut a couple of pages off. </w:t>
      </w:r>
    </w:p>
    <w:p w14:paraId="306D34D1" w14:textId="77777777" w:rsidR="00053CBB" w:rsidRPr="00116411" w:rsidRDefault="00053CBB" w:rsidP="00053CBB">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Gustafsson2016. The Best Model of a Cat Is Several Cats</w:t>
      </w:r>
    </w:p>
    <w:p w14:paraId="40F920D4" w14:textId="2B2B10C2" w:rsidR="00053CBB" w:rsidRPr="00116411" w:rsidRDefault="00053CBB"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look at synthetic biology and asks how we know stuff. They highlight that different </w:t>
      </w:r>
      <w:r w:rsidR="00966196" w:rsidRPr="00116411">
        <w:rPr>
          <w:color w:val="000000"/>
        </w:rPr>
        <w:t>epistemological</w:t>
      </w:r>
      <w:r w:rsidRPr="00116411">
        <w:rPr>
          <w:color w:val="000000"/>
        </w:rPr>
        <w:t xml:space="preserve"> methods can lead to useful conclusions, based on the situation at hand.</w:t>
      </w:r>
    </w:p>
    <w:p w14:paraId="370A45D5" w14:textId="1819C681" w:rsidR="00053CBB" w:rsidRPr="00116411" w:rsidRDefault="00053CBB" w:rsidP="007652FF">
      <w:pPr>
        <w:numPr>
          <w:ilvl w:val="1"/>
          <w:numId w:val="12"/>
        </w:numPr>
        <w:pBdr>
          <w:top w:val="nil"/>
          <w:left w:val="nil"/>
          <w:bottom w:val="nil"/>
          <w:right w:val="nil"/>
          <w:between w:val="nil"/>
        </w:pBdr>
        <w:spacing w:after="0"/>
        <w:rPr>
          <w:color w:val="000000"/>
        </w:rPr>
      </w:pPr>
      <w:r w:rsidRPr="00116411">
        <w:rPr>
          <w:color w:val="000000"/>
        </w:rPr>
        <w:t xml:space="preserve">This paper is a bit more philosophical, which I want more of. We sometimes need to question why we are doing things the way we currently are doing them, and if our methods could be better. </w:t>
      </w:r>
    </w:p>
    <w:p w14:paraId="6767F5F8" w14:textId="77777777" w:rsidR="00FA2487" w:rsidRPr="00116411" w:rsidRDefault="00FA2487" w:rsidP="00FA2487">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Amalfitano2021. A glucose meter interface for point-of-care gene circuit-based diagnostics</w:t>
      </w:r>
    </w:p>
    <w:p w14:paraId="2FE10ACC" w14:textId="6858270E" w:rsidR="00FA2487" w:rsidRPr="00116411" w:rsidRDefault="00FA2487"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couple a glucose monitor system to a cell free, toehold switch mediated RNA sensor to develop a rapid, </w:t>
      </w:r>
      <w:r w:rsidRPr="00116411">
        <w:rPr>
          <w:i/>
          <w:iCs/>
          <w:color w:val="000000"/>
        </w:rPr>
        <w:t>in situ</w:t>
      </w:r>
      <w:r w:rsidRPr="00116411">
        <w:rPr>
          <w:color w:val="000000"/>
        </w:rPr>
        <w:t>, test kit for viral diseases, such as Covid-19.</w:t>
      </w:r>
    </w:p>
    <w:p w14:paraId="18DF239F" w14:textId="47F27A2C" w:rsidR="00FA2487" w:rsidRPr="00116411" w:rsidRDefault="00FA2487" w:rsidP="007652FF">
      <w:pPr>
        <w:numPr>
          <w:ilvl w:val="1"/>
          <w:numId w:val="12"/>
        </w:numPr>
        <w:pBdr>
          <w:top w:val="nil"/>
          <w:left w:val="nil"/>
          <w:bottom w:val="nil"/>
          <w:right w:val="nil"/>
          <w:between w:val="nil"/>
        </w:pBdr>
        <w:spacing w:after="0"/>
        <w:rPr>
          <w:color w:val="000000"/>
        </w:rPr>
      </w:pPr>
      <w:r w:rsidRPr="00116411">
        <w:rPr>
          <w:color w:val="000000"/>
        </w:rPr>
        <w:t>This paper is really interesting and the authors assemble a lot of existing technologies in an interesting way to create something that could become very important. I really hope that systems like this will be used to measure all kinds of things going forward.</w:t>
      </w:r>
    </w:p>
    <w:p w14:paraId="5AEC4D88" w14:textId="77777777" w:rsidR="0026663A" w:rsidRPr="00116411" w:rsidRDefault="0026663A" w:rsidP="0026663A">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 xml:space="preserve">Mol2021. Genome-scale metabolic modelling of P. </w:t>
      </w:r>
      <w:proofErr w:type="spellStart"/>
      <w:r w:rsidRPr="00116411">
        <w:rPr>
          <w:rFonts w:ascii="Calibri" w:eastAsia="Calibri" w:hAnsi="Calibri" w:cs="Calibri"/>
          <w:color w:val="000000"/>
        </w:rPr>
        <w:t>thermoglucosidasius</w:t>
      </w:r>
      <w:proofErr w:type="spellEnd"/>
      <w:r w:rsidRPr="00116411">
        <w:rPr>
          <w:rFonts w:ascii="Calibri" w:eastAsia="Calibri" w:hAnsi="Calibri" w:cs="Calibri"/>
          <w:color w:val="000000"/>
        </w:rPr>
        <w:t xml:space="preserve"> NCIMB 11955 reveals metabolic bottlenecks in anaerobic metabolism.</w:t>
      </w:r>
    </w:p>
    <w:p w14:paraId="3C45C03A" w14:textId="2E219E3B"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In this paper, the authors generate a genome scale model (GEM) of a thermophile (see name above). This is currently the best of its kind in the field.</w:t>
      </w:r>
    </w:p>
    <w:p w14:paraId="5AC00BCF" w14:textId="4AF2C0D9"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The paper is very nice and it really puts the Computer Aided Cell Factory Design course into perspective.</w:t>
      </w:r>
    </w:p>
    <w:p w14:paraId="5DDD288F" w14:textId="2A128FAC"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 xml:space="preserve">Furthermore, it is fun to see what kind of research happens at DTU, and especially at </w:t>
      </w:r>
      <w:proofErr w:type="spellStart"/>
      <w:r w:rsidRPr="00116411">
        <w:rPr>
          <w:color w:val="000000"/>
        </w:rPr>
        <w:t>Biosustain</w:t>
      </w:r>
      <w:proofErr w:type="spellEnd"/>
      <w:r w:rsidRPr="00116411">
        <w:rPr>
          <w:color w:val="000000"/>
        </w:rPr>
        <w:t xml:space="preserve"> with people I know who are.</w:t>
      </w:r>
    </w:p>
    <w:p w14:paraId="1BF92306" w14:textId="77777777" w:rsidR="00166B89" w:rsidRPr="00116411" w:rsidRDefault="00166B89" w:rsidP="00166B89">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Wintermute2021. A survival model for course-course interactions in a Massive Open Online Course platform</w:t>
      </w:r>
    </w:p>
    <w:p w14:paraId="251E719C" w14:textId="1829F1E5" w:rsidR="00166B89" w:rsidRPr="00116411" w:rsidRDefault="00166B89" w:rsidP="007652FF">
      <w:pPr>
        <w:numPr>
          <w:ilvl w:val="1"/>
          <w:numId w:val="12"/>
        </w:numPr>
        <w:pBdr>
          <w:top w:val="nil"/>
          <w:left w:val="nil"/>
          <w:bottom w:val="nil"/>
          <w:right w:val="nil"/>
          <w:between w:val="nil"/>
        </w:pBdr>
        <w:spacing w:after="0"/>
        <w:rPr>
          <w:color w:val="000000"/>
        </w:rPr>
      </w:pPr>
      <w:r w:rsidRPr="00116411">
        <w:rPr>
          <w:color w:val="000000"/>
        </w:rPr>
        <w:t>This was not at all what I expected</w:t>
      </w:r>
    </w:p>
    <w:p w14:paraId="1C31AC1F" w14:textId="54E8479D" w:rsidR="00166B89" w:rsidRPr="00116411" w:rsidRDefault="00166B89" w:rsidP="007652FF">
      <w:pPr>
        <w:numPr>
          <w:ilvl w:val="1"/>
          <w:numId w:val="12"/>
        </w:numPr>
        <w:pBdr>
          <w:top w:val="nil"/>
          <w:left w:val="nil"/>
          <w:bottom w:val="nil"/>
          <w:right w:val="nil"/>
          <w:between w:val="nil"/>
        </w:pBdr>
        <w:spacing w:after="0"/>
        <w:rPr>
          <w:color w:val="000000"/>
        </w:rPr>
      </w:pPr>
      <w:r w:rsidRPr="00116411">
        <w:rPr>
          <w:color w:val="000000"/>
        </w:rPr>
        <w:t>In this paper, the authors analyze data from participants in open online courses and they look at how to model the users’ behavior with regards to completing courses.</w:t>
      </w:r>
    </w:p>
    <w:p w14:paraId="6E103610" w14:textId="0627F4D8" w:rsidR="00166B89" w:rsidRPr="00116411" w:rsidRDefault="000676A0" w:rsidP="007652FF">
      <w:pPr>
        <w:numPr>
          <w:ilvl w:val="1"/>
          <w:numId w:val="12"/>
        </w:numPr>
        <w:pBdr>
          <w:top w:val="nil"/>
          <w:left w:val="nil"/>
          <w:bottom w:val="nil"/>
          <w:right w:val="nil"/>
          <w:between w:val="nil"/>
        </w:pBdr>
        <w:spacing w:after="0"/>
        <w:rPr>
          <w:color w:val="000000"/>
        </w:rPr>
      </w:pPr>
      <w:r w:rsidRPr="00116411">
        <w:rPr>
          <w:color w:val="000000"/>
        </w:rPr>
        <w:t>I did not read all of it.</w:t>
      </w:r>
    </w:p>
    <w:p w14:paraId="3293B467" w14:textId="77777777" w:rsidR="001A3AD4" w:rsidRPr="00116411" w:rsidRDefault="001A3AD4" w:rsidP="001A3AD4">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Suarez2019. Less Is More; Toward a Genome-Reduced Bacillus Cell Factory for “Difficult Proteins”</w:t>
      </w:r>
    </w:p>
    <w:p w14:paraId="0E580A89" w14:textId="77777777" w:rsidR="00460FA2" w:rsidRPr="00116411" w:rsidRDefault="001A3AD4"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use a previously minimized version of </w:t>
      </w:r>
      <w:r w:rsidRPr="00116411">
        <w:rPr>
          <w:i/>
          <w:iCs/>
          <w:color w:val="000000"/>
        </w:rPr>
        <w:t>B. subtilis</w:t>
      </w:r>
      <w:r w:rsidRPr="00116411">
        <w:rPr>
          <w:color w:val="000000"/>
        </w:rPr>
        <w:t xml:space="preserve"> to produce proteins that a normal 168 strain cannot produce. </w:t>
      </w:r>
    </w:p>
    <w:p w14:paraId="45E8A7C8" w14:textId="58C187B3" w:rsidR="000676A0" w:rsidRPr="00116411" w:rsidRDefault="001A3AD4" w:rsidP="007652FF">
      <w:pPr>
        <w:numPr>
          <w:ilvl w:val="1"/>
          <w:numId w:val="12"/>
        </w:numPr>
        <w:pBdr>
          <w:top w:val="nil"/>
          <w:left w:val="nil"/>
          <w:bottom w:val="nil"/>
          <w:right w:val="nil"/>
          <w:between w:val="nil"/>
        </w:pBdr>
        <w:spacing w:after="0"/>
        <w:rPr>
          <w:color w:val="000000"/>
        </w:rPr>
      </w:pPr>
      <w:r w:rsidRPr="00116411">
        <w:rPr>
          <w:color w:val="000000"/>
        </w:rPr>
        <w:lastRenderedPageBreak/>
        <w:t xml:space="preserve">This is most likely due to </w:t>
      </w:r>
      <w:r w:rsidR="00460FA2" w:rsidRPr="00116411">
        <w:rPr>
          <w:color w:val="000000"/>
        </w:rPr>
        <w:t xml:space="preserve">extracellular proteases, but the authors also find that the minimal </w:t>
      </w:r>
      <w:r w:rsidR="00460FA2" w:rsidRPr="00116411">
        <w:rPr>
          <w:i/>
          <w:iCs/>
          <w:color w:val="000000"/>
        </w:rPr>
        <w:t>Bacillus</w:t>
      </w:r>
      <w:r w:rsidR="00460FA2" w:rsidRPr="00116411">
        <w:rPr>
          <w:color w:val="000000"/>
        </w:rPr>
        <w:t xml:space="preserve"> also has a better translation efficiency, which could have some effect on the production of heterologous proteins. </w:t>
      </w:r>
    </w:p>
    <w:p w14:paraId="29EDC115" w14:textId="77777777" w:rsidR="003224FE" w:rsidRPr="00116411" w:rsidRDefault="003224FE" w:rsidP="003224FE">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Reread Hossain2020. Automated design of thousands of nonrepetitive parts for engineering stable genetic systems</w:t>
      </w:r>
    </w:p>
    <w:p w14:paraId="137FD3D1" w14:textId="5305A789" w:rsidR="003224FE" w:rsidRPr="00455844" w:rsidRDefault="003224FE"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have developed an algorithm to design a huge quantity of non-repetitive promoters for both </w:t>
      </w:r>
      <w:r w:rsidRPr="00116411">
        <w:rPr>
          <w:i/>
          <w:iCs/>
          <w:color w:val="000000"/>
        </w:rPr>
        <w:t xml:space="preserve">E. coli </w:t>
      </w:r>
      <w:r w:rsidRPr="00116411">
        <w:t xml:space="preserve">and yeast. They have shown that these promoters vary widely in their transcription activity, thus giving us an enormous library of parts to work with. </w:t>
      </w:r>
    </w:p>
    <w:p w14:paraId="63288305" w14:textId="77777777" w:rsidR="00455844" w:rsidRPr="00455844" w:rsidRDefault="00455844" w:rsidP="00455844">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455844">
        <w:rPr>
          <w:rFonts w:ascii="Calibri" w:eastAsia="Calibri" w:hAnsi="Calibri" w:cs="Calibri"/>
          <w:color w:val="000000"/>
          <w:highlight w:val="green"/>
        </w:rPr>
        <w:t>Berens2015</w:t>
      </w:r>
      <w:r w:rsidRPr="00455844">
        <w:rPr>
          <w:rFonts w:ascii="Calibri" w:eastAsia="Calibri" w:hAnsi="Calibri" w:cs="Calibri"/>
          <w:color w:val="000000"/>
          <w:highlight w:val="cyan"/>
        </w:rPr>
        <w:t>. RNA aptamers as genetic control devices; The potential of riboswitches as synthetic elements for regulating gene expression</w:t>
      </w:r>
    </w:p>
    <w:p w14:paraId="1AF925B6" w14:textId="4C5AF25C" w:rsidR="00455844" w:rsidRPr="007A5505" w:rsidRDefault="00455844" w:rsidP="007652FF">
      <w:pPr>
        <w:numPr>
          <w:ilvl w:val="1"/>
          <w:numId w:val="12"/>
        </w:numPr>
        <w:pBdr>
          <w:top w:val="nil"/>
          <w:left w:val="nil"/>
          <w:bottom w:val="nil"/>
          <w:right w:val="nil"/>
          <w:between w:val="nil"/>
        </w:pBdr>
        <w:spacing w:after="0"/>
        <w:rPr>
          <w:color w:val="000000"/>
        </w:rPr>
      </w:pPr>
      <w:r w:rsidRPr="007A5505">
        <w:rPr>
          <w:color w:val="000000"/>
        </w:rPr>
        <w:t>In this review, the recent advances in riboswitch design and application are covered.</w:t>
      </w:r>
    </w:p>
    <w:p w14:paraId="58109D25" w14:textId="59168EE7" w:rsidR="00455844" w:rsidRPr="007A5505" w:rsidRDefault="00455844" w:rsidP="007652FF">
      <w:pPr>
        <w:numPr>
          <w:ilvl w:val="1"/>
          <w:numId w:val="12"/>
        </w:numPr>
        <w:pBdr>
          <w:top w:val="nil"/>
          <w:left w:val="nil"/>
          <w:bottom w:val="nil"/>
          <w:right w:val="nil"/>
          <w:between w:val="nil"/>
        </w:pBdr>
        <w:spacing w:after="0"/>
        <w:rPr>
          <w:color w:val="000000"/>
        </w:rPr>
      </w:pPr>
      <w:r w:rsidRPr="007A5505">
        <w:rPr>
          <w:color w:val="000000"/>
        </w:rPr>
        <w:t xml:space="preserve">The paper is a very good starting point for other literature into riboswitches and their uses anno 2015. </w:t>
      </w:r>
    </w:p>
    <w:p w14:paraId="156F1CB1" w14:textId="77777777" w:rsidR="00E219A5" w:rsidRPr="007A5505" w:rsidRDefault="00E219A5" w:rsidP="00E219A5">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Dolberg2021. Computation-guided optimization of split protein systems</w:t>
      </w:r>
    </w:p>
    <w:p w14:paraId="51752090" w14:textId="53F98BDD" w:rsidR="00E219A5" w:rsidRPr="007A5505" w:rsidRDefault="00E219A5" w:rsidP="007652FF">
      <w:pPr>
        <w:numPr>
          <w:ilvl w:val="1"/>
          <w:numId w:val="12"/>
        </w:numPr>
        <w:pBdr>
          <w:top w:val="nil"/>
          <w:left w:val="nil"/>
          <w:bottom w:val="nil"/>
          <w:right w:val="nil"/>
          <w:between w:val="nil"/>
        </w:pBdr>
        <w:spacing w:after="0"/>
        <w:rPr>
          <w:color w:val="000000"/>
        </w:rPr>
      </w:pPr>
      <w:r w:rsidRPr="007A5505">
        <w:rPr>
          <w:color w:val="000000"/>
        </w:rPr>
        <w:t xml:space="preserve">In this paper, the authors develop a piece of software called SPORT that can help guide the design of split proteins. </w:t>
      </w:r>
    </w:p>
    <w:p w14:paraId="27777481" w14:textId="286D9FFA" w:rsidR="00354F7B" w:rsidRPr="007A5505" w:rsidRDefault="00354F7B" w:rsidP="007652FF">
      <w:pPr>
        <w:numPr>
          <w:ilvl w:val="1"/>
          <w:numId w:val="12"/>
        </w:numPr>
        <w:pBdr>
          <w:top w:val="nil"/>
          <w:left w:val="nil"/>
          <w:bottom w:val="nil"/>
          <w:right w:val="nil"/>
          <w:between w:val="nil"/>
        </w:pBdr>
        <w:spacing w:after="0"/>
        <w:rPr>
          <w:color w:val="000000"/>
        </w:rPr>
      </w:pPr>
      <w:r w:rsidRPr="007A5505">
        <w:rPr>
          <w:color w:val="000000"/>
        </w:rPr>
        <w:t xml:space="preserve">I am not 100% sure I understand what they did, but it seems that they could increase the success rate of splitting proteins significantly, which is great. </w:t>
      </w:r>
    </w:p>
    <w:p w14:paraId="3E18F63A" w14:textId="77777777" w:rsidR="00374F49" w:rsidRPr="007A5505" w:rsidRDefault="00374F49" w:rsidP="00374F49">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Nature-Nanotechnology-Nanomedicine-and-the-COVID-19-vaccines-2020</w:t>
      </w:r>
    </w:p>
    <w:p w14:paraId="109EFB3C" w14:textId="39FF7DEF" w:rsidR="00374F49" w:rsidRPr="007A5505" w:rsidRDefault="00374F49" w:rsidP="007652FF">
      <w:pPr>
        <w:numPr>
          <w:ilvl w:val="1"/>
          <w:numId w:val="12"/>
        </w:numPr>
        <w:pBdr>
          <w:top w:val="nil"/>
          <w:left w:val="nil"/>
          <w:bottom w:val="nil"/>
          <w:right w:val="nil"/>
          <w:between w:val="nil"/>
        </w:pBdr>
        <w:spacing w:after="0"/>
        <w:rPr>
          <w:color w:val="000000"/>
        </w:rPr>
      </w:pPr>
      <w:r w:rsidRPr="007A5505">
        <w:rPr>
          <w:color w:val="000000"/>
        </w:rPr>
        <w:t xml:space="preserve">This very short paper describes the role of the new mRNA vaccines in development for Covid-19 in the greater scope of nanomedicine. </w:t>
      </w:r>
    </w:p>
    <w:p w14:paraId="198F18FC" w14:textId="1161BC09" w:rsidR="00C35074" w:rsidRPr="007A5505" w:rsidRDefault="00C35074" w:rsidP="007652FF">
      <w:pPr>
        <w:numPr>
          <w:ilvl w:val="1"/>
          <w:numId w:val="12"/>
        </w:numPr>
        <w:pBdr>
          <w:top w:val="nil"/>
          <w:left w:val="nil"/>
          <w:bottom w:val="nil"/>
          <w:right w:val="nil"/>
          <w:between w:val="nil"/>
        </w:pBdr>
        <w:spacing w:after="0"/>
        <w:rPr>
          <w:color w:val="000000"/>
        </w:rPr>
      </w:pPr>
      <w:r w:rsidRPr="007A5505">
        <w:rPr>
          <w:color w:val="000000"/>
        </w:rPr>
        <w:t xml:space="preserve">The paper is one 1 page, but it manages to be very informative about the current situations. </w:t>
      </w:r>
    </w:p>
    <w:p w14:paraId="197447F4" w14:textId="77777777" w:rsidR="004D5717" w:rsidRPr="007A5505" w:rsidRDefault="004D5717" w:rsidP="004D5717">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Guevara2020. Advances-in-Lipid-Nanoparticles-for-mRNA-based-Cancer-Immunotherapy</w:t>
      </w:r>
    </w:p>
    <w:p w14:paraId="6D776BED" w14:textId="29FFD174" w:rsidR="004D5717" w:rsidRPr="007A5505" w:rsidRDefault="008A7F5D" w:rsidP="007652FF">
      <w:pPr>
        <w:numPr>
          <w:ilvl w:val="1"/>
          <w:numId w:val="12"/>
        </w:numPr>
        <w:pBdr>
          <w:top w:val="nil"/>
          <w:left w:val="nil"/>
          <w:bottom w:val="nil"/>
          <w:right w:val="nil"/>
          <w:between w:val="nil"/>
        </w:pBdr>
        <w:spacing w:after="0"/>
        <w:rPr>
          <w:color w:val="000000"/>
        </w:rPr>
      </w:pPr>
      <w:r w:rsidRPr="007A5505">
        <w:rPr>
          <w:color w:val="000000"/>
        </w:rPr>
        <w:t>Did not read all the way through</w:t>
      </w:r>
    </w:p>
    <w:p w14:paraId="56132130" w14:textId="67048F34" w:rsidR="008A7F5D" w:rsidRDefault="008A7F5D" w:rsidP="007652FF">
      <w:pPr>
        <w:numPr>
          <w:ilvl w:val="1"/>
          <w:numId w:val="12"/>
        </w:numPr>
        <w:pBdr>
          <w:top w:val="nil"/>
          <w:left w:val="nil"/>
          <w:bottom w:val="nil"/>
          <w:right w:val="nil"/>
          <w:between w:val="nil"/>
        </w:pBdr>
        <w:spacing w:after="0"/>
        <w:rPr>
          <w:color w:val="000000"/>
        </w:rPr>
      </w:pPr>
      <w:r w:rsidRPr="007A5505">
        <w:rPr>
          <w:color w:val="000000"/>
        </w:rPr>
        <w:t>In this review, the authors</w:t>
      </w:r>
      <w:r>
        <w:rPr>
          <w:color w:val="000000"/>
        </w:rPr>
        <w:t xml:space="preserve"> give an overview of the state of mRNA vaccines in relation to curing and treating cancers. </w:t>
      </w:r>
    </w:p>
    <w:p w14:paraId="34F6AA9D" w14:textId="1929C31B" w:rsidR="008A7F5D" w:rsidRDefault="008A7F5D" w:rsidP="007652FF">
      <w:pPr>
        <w:numPr>
          <w:ilvl w:val="1"/>
          <w:numId w:val="12"/>
        </w:numPr>
        <w:pBdr>
          <w:top w:val="nil"/>
          <w:left w:val="nil"/>
          <w:bottom w:val="nil"/>
          <w:right w:val="nil"/>
          <w:between w:val="nil"/>
        </w:pBdr>
        <w:spacing w:after="0"/>
        <w:rPr>
          <w:color w:val="000000"/>
        </w:rPr>
      </w:pPr>
      <w:r>
        <w:rPr>
          <w:color w:val="000000"/>
        </w:rPr>
        <w:t>I find it interesting that Covid is not mentioned</w:t>
      </w:r>
      <w:r w:rsidR="00C320BF">
        <w:rPr>
          <w:color w:val="000000"/>
        </w:rPr>
        <w:t xml:space="preserve"> in this review.</w:t>
      </w:r>
    </w:p>
    <w:p w14:paraId="011736E2" w14:textId="77777777" w:rsidR="00357907" w:rsidRPr="00E76029" w:rsidRDefault="00357907" w:rsidP="0035790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76029">
        <w:rPr>
          <w:rFonts w:ascii="Calibri" w:eastAsia="Calibri" w:hAnsi="Calibri" w:cs="Calibri"/>
          <w:color w:val="000000"/>
          <w:highlight w:val="green"/>
        </w:rPr>
        <w:t>Castillo-Hari2019. An Engineered B. subtilis Inducible Promoter System with over 10 000-Fold Dynamic Range</w:t>
      </w:r>
    </w:p>
    <w:p w14:paraId="722E9BAD" w14:textId="5E02CDF6" w:rsidR="00357907" w:rsidRDefault="00357907" w:rsidP="007652FF">
      <w:pPr>
        <w:numPr>
          <w:ilvl w:val="1"/>
          <w:numId w:val="12"/>
        </w:numPr>
        <w:pBdr>
          <w:top w:val="nil"/>
          <w:left w:val="nil"/>
          <w:bottom w:val="nil"/>
          <w:right w:val="nil"/>
          <w:between w:val="nil"/>
        </w:pBdr>
        <w:spacing w:after="0"/>
        <w:rPr>
          <w:color w:val="000000"/>
        </w:rPr>
      </w:pPr>
      <w:r>
        <w:rPr>
          <w:color w:val="000000"/>
        </w:rPr>
        <w:t xml:space="preserve">In this paper, the authors develop a </w:t>
      </w:r>
      <w:r w:rsidR="00C973AF">
        <w:rPr>
          <w:color w:val="000000"/>
        </w:rPr>
        <w:t xml:space="preserve">low leakiness-high dynamic range inducible promoter in </w:t>
      </w:r>
      <w:r w:rsidR="00C973AF">
        <w:rPr>
          <w:i/>
          <w:iCs/>
          <w:color w:val="000000"/>
        </w:rPr>
        <w:t>B. subtilis</w:t>
      </w:r>
      <w:r w:rsidR="00C973AF">
        <w:rPr>
          <w:color w:val="000000"/>
        </w:rPr>
        <w:t xml:space="preserve">. </w:t>
      </w:r>
    </w:p>
    <w:p w14:paraId="2CA449E8" w14:textId="3D5D819D" w:rsidR="00C973AF" w:rsidRDefault="00C973AF" w:rsidP="007652FF">
      <w:pPr>
        <w:numPr>
          <w:ilvl w:val="1"/>
          <w:numId w:val="12"/>
        </w:numPr>
        <w:pBdr>
          <w:top w:val="nil"/>
          <w:left w:val="nil"/>
          <w:bottom w:val="nil"/>
          <w:right w:val="nil"/>
          <w:between w:val="nil"/>
        </w:pBdr>
        <w:spacing w:after="0"/>
        <w:rPr>
          <w:color w:val="000000"/>
        </w:rPr>
      </w:pPr>
      <w:r>
        <w:rPr>
          <w:color w:val="000000"/>
        </w:rPr>
        <w:t xml:space="preserve">They do this by having the T7 RNAP being repressed by </w:t>
      </w:r>
      <w:proofErr w:type="spellStart"/>
      <w:r>
        <w:rPr>
          <w:color w:val="000000"/>
        </w:rPr>
        <w:t>LacI</w:t>
      </w:r>
      <w:proofErr w:type="spellEnd"/>
      <w:r>
        <w:rPr>
          <w:color w:val="000000"/>
        </w:rPr>
        <w:t xml:space="preserve"> at the same time as the output gene. This gives the system a bit more delay, but it can provide a really strong output.</w:t>
      </w:r>
    </w:p>
    <w:p w14:paraId="47423FD2" w14:textId="5449D609" w:rsidR="00C973AF" w:rsidRPr="007A5505" w:rsidRDefault="00C973AF" w:rsidP="007652FF">
      <w:pPr>
        <w:numPr>
          <w:ilvl w:val="1"/>
          <w:numId w:val="12"/>
        </w:numPr>
        <w:pBdr>
          <w:top w:val="nil"/>
          <w:left w:val="nil"/>
          <w:bottom w:val="nil"/>
          <w:right w:val="nil"/>
          <w:between w:val="nil"/>
        </w:pBdr>
        <w:spacing w:after="0"/>
        <w:rPr>
          <w:color w:val="000000"/>
        </w:rPr>
      </w:pPr>
      <w:r>
        <w:rPr>
          <w:color w:val="000000"/>
        </w:rPr>
        <w:t>This paper is excellent in its use of SBOL to visualize constructs and standardizations (MEF</w:t>
      </w:r>
      <w:r w:rsidRPr="007A5505">
        <w:rPr>
          <w:color w:val="000000"/>
        </w:rPr>
        <w:t xml:space="preserve">L) to quantify its units. I want to use their way of visualizing results at a later date. </w:t>
      </w:r>
    </w:p>
    <w:p w14:paraId="64EDDA69" w14:textId="77777777" w:rsidR="00FE09DB" w:rsidRPr="007A5505" w:rsidRDefault="00FE09DB" w:rsidP="00FE09DB">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Wang2020. Programmable gene regulation for metabolic engineering using decoy transcription factor binding sites</w:t>
      </w:r>
    </w:p>
    <w:p w14:paraId="2FA4EB91" w14:textId="00EBC898"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In this article, the authors use transcription factor decoys to increase the production of arginine in </w:t>
      </w:r>
      <w:r w:rsidRPr="007A5505">
        <w:rPr>
          <w:i/>
          <w:iCs/>
          <w:color w:val="000000"/>
        </w:rPr>
        <w:t>E. coli</w:t>
      </w:r>
    </w:p>
    <w:p w14:paraId="707B1607" w14:textId="654EC4E2"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A transcription factor decoy is a DNA sequence that can bind the transcription factor, thus taking it away from its original target. This titration can further be controlled with regulation of plasmid copy number and gene copies. </w:t>
      </w:r>
    </w:p>
    <w:p w14:paraId="19E4098A" w14:textId="074EA827"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The paper is quite interesting as the technology seems to be widely applicable and here it showed no significant downsides while increasing production greatly. </w:t>
      </w:r>
    </w:p>
    <w:p w14:paraId="56346ACC" w14:textId="77777777" w:rsidR="0027005A" w:rsidRPr="007A5505" w:rsidRDefault="0027005A" w:rsidP="0027005A">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lastRenderedPageBreak/>
        <w:t>Sandbrink2021. Safety and security concerns regarding transmissible vaccines</w:t>
      </w:r>
    </w:p>
    <w:p w14:paraId="6F9585A1" w14:textId="749633D6" w:rsidR="0027005A" w:rsidRPr="007A5505" w:rsidRDefault="0027005A" w:rsidP="007652FF">
      <w:pPr>
        <w:numPr>
          <w:ilvl w:val="1"/>
          <w:numId w:val="12"/>
        </w:numPr>
        <w:pBdr>
          <w:top w:val="nil"/>
          <w:left w:val="nil"/>
          <w:bottom w:val="nil"/>
          <w:right w:val="nil"/>
          <w:between w:val="nil"/>
        </w:pBdr>
        <w:spacing w:after="0"/>
        <w:rPr>
          <w:color w:val="000000"/>
        </w:rPr>
      </w:pPr>
      <w:r w:rsidRPr="007A5505">
        <w:rPr>
          <w:color w:val="000000"/>
        </w:rPr>
        <w:t xml:space="preserve">In this paper, the authors comment on another paper where the idea of transmissible vaccines are proposed. These vaccines are essentially live viruses that have been engineered to be less lethal, but more spreading. </w:t>
      </w:r>
    </w:p>
    <w:p w14:paraId="05C0BB48" w14:textId="39295DEB" w:rsidR="00F020EE" w:rsidRPr="007A5505" w:rsidRDefault="0027005A"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color w:val="000000"/>
        </w:rPr>
        <w:t xml:space="preserve">This might be a very bad idea. </w:t>
      </w:r>
      <w:r w:rsidR="008F2E36" w:rsidRPr="007A5505">
        <w:rPr>
          <w:color w:val="000000"/>
        </w:rPr>
        <w:t xml:space="preserve">First, because such a virus would mutate when sent into the wild, and we do not know what it could recombine with. Second, this research will provide a lot of knowledge of a dual-use kind in the creating of bioweapons. Therefore, the authors are very against creating transmissible vaccines. </w:t>
      </w:r>
    </w:p>
    <w:p w14:paraId="6C455A83" w14:textId="77777777" w:rsidR="0071255F" w:rsidRPr="007A5505" w:rsidRDefault="0071255F" w:rsidP="0071255F">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O'Hara2006. The illegal introduction of rabbit </w:t>
      </w:r>
      <w:proofErr w:type="spellStart"/>
      <w:r w:rsidRPr="007A5505">
        <w:rPr>
          <w:rFonts w:ascii="Calibri" w:eastAsia="Calibri" w:hAnsi="Calibri" w:cs="Calibri"/>
          <w:color w:val="000000"/>
        </w:rPr>
        <w:t>haemorrhagic</w:t>
      </w:r>
      <w:proofErr w:type="spellEnd"/>
      <w:r w:rsidRPr="007A5505">
        <w:rPr>
          <w:rFonts w:ascii="Calibri" w:eastAsia="Calibri" w:hAnsi="Calibri" w:cs="Calibri"/>
          <w:color w:val="000000"/>
        </w:rPr>
        <w:t xml:space="preserve"> disease virus in New Zealand.</w:t>
      </w:r>
    </w:p>
    <w:p w14:paraId="0304DAAA" w14:textId="00F4C653" w:rsidR="0071255F" w:rsidRPr="007A5505" w:rsidRDefault="0071255F"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1997, a deadly virus for rabbits was introduced to New Zealand from Australia by angry farmers. This was illegal at the time, but subsequent investigations provided amnesty to solve this mystery.</w:t>
      </w:r>
    </w:p>
    <w:p w14:paraId="4969190C" w14:textId="1599E99D" w:rsidR="0071255F" w:rsidRPr="007A5505" w:rsidRDefault="0071255F"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This incident shows how relatively easy it is to spread biological agents if one is determined enough. This presents a scary precedent in the realm of biosecurity and bioterrorism, as it shows how you could do it.</w:t>
      </w:r>
    </w:p>
    <w:p w14:paraId="45D3B57C" w14:textId="21036C7E" w:rsidR="00486315" w:rsidRPr="007A5505" w:rsidRDefault="00486315" w:rsidP="00486315">
      <w:pPr>
        <w:numPr>
          <w:ilvl w:val="0"/>
          <w:numId w:val="12"/>
        </w:numPr>
        <w:pBdr>
          <w:top w:val="nil"/>
          <w:left w:val="nil"/>
          <w:bottom w:val="nil"/>
          <w:right w:val="nil"/>
          <w:between w:val="nil"/>
        </w:pBdr>
        <w:spacing w:after="0"/>
        <w:rPr>
          <w:color w:val="000000"/>
        </w:rPr>
      </w:pPr>
      <w:r w:rsidRPr="007A5505">
        <w:rPr>
          <w:rFonts w:ascii="Calibri" w:eastAsia="Calibri" w:hAnsi="Calibri" w:cs="Calibri"/>
          <w:color w:val="000000"/>
        </w:rPr>
        <w:t>Macia201</w:t>
      </w:r>
      <w:r w:rsidR="009278B6" w:rsidRPr="007A5505">
        <w:rPr>
          <w:rFonts w:ascii="Calibri" w:eastAsia="Calibri" w:hAnsi="Calibri" w:cs="Calibri"/>
          <w:color w:val="000000"/>
        </w:rPr>
        <w:t>6</w:t>
      </w:r>
      <w:r w:rsidRPr="007A5505">
        <w:rPr>
          <w:rFonts w:ascii="Calibri" w:eastAsia="Calibri" w:hAnsi="Calibri" w:cs="Calibri"/>
          <w:color w:val="000000"/>
        </w:rPr>
        <w:t>. Implementation of Complex Biological Logic Circuits Using Spatially Distributed Multicellular Consortia</w:t>
      </w:r>
    </w:p>
    <w:p w14:paraId="4CA3DFF6" w14:textId="144888CC"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In this paper, the authors develop a system where they can use simple biological gates in yeast cells to generate larger circuits when the strains are grown next to each other. </w:t>
      </w:r>
    </w:p>
    <w:p w14:paraId="3DB4B321" w14:textId="7152F85C"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Each cell can respond to one output and from this produce a single hormone, which acts as the wire in this circuit. Following this, an output layer of cells can integrate this output to perform logic operations. </w:t>
      </w:r>
    </w:p>
    <w:p w14:paraId="170ED8DC" w14:textId="3328397F"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Altogether, by using spatial separation, they were able to construct some very complex circuits that would not have been possible otherwise. </w:t>
      </w:r>
    </w:p>
    <w:p w14:paraId="12C5DE4B" w14:textId="77777777" w:rsidR="002C0A8B" w:rsidRPr="007A5505" w:rsidRDefault="002C0A8B" w:rsidP="002C0A8B">
      <w:pPr>
        <w:numPr>
          <w:ilvl w:val="0"/>
          <w:numId w:val="12"/>
        </w:numPr>
        <w:pBdr>
          <w:top w:val="nil"/>
          <w:left w:val="nil"/>
          <w:bottom w:val="nil"/>
          <w:right w:val="nil"/>
          <w:between w:val="nil"/>
        </w:pBdr>
        <w:spacing w:after="0"/>
        <w:rPr>
          <w:color w:val="000000"/>
        </w:rPr>
      </w:pPr>
      <w:r w:rsidRPr="007A5505">
        <w:rPr>
          <w:rFonts w:ascii="Calibri" w:eastAsia="Calibri" w:hAnsi="Calibri" w:cs="Calibri"/>
          <w:color w:val="000000"/>
        </w:rPr>
        <w:t>Saini2017. Synthetic Consortium of Escherichia coli for n</w:t>
      </w:r>
      <w:r w:rsidRPr="007A5505">
        <w:rPr>
          <w:rFonts w:ascii="Cambria Math" w:eastAsia="Cambria Math" w:hAnsi="Cambria Math" w:cs="Cambria Math"/>
          <w:color w:val="000000"/>
        </w:rPr>
        <w:t>‑</w:t>
      </w:r>
      <w:r w:rsidRPr="007A5505">
        <w:rPr>
          <w:rFonts w:ascii="Calibri" w:eastAsia="Calibri" w:hAnsi="Calibri" w:cs="Calibri"/>
          <w:color w:val="000000"/>
        </w:rPr>
        <w:t>Butanol Production by Fermentation of the glucose-xylose mixture</w:t>
      </w:r>
    </w:p>
    <w:p w14:paraId="29328931" w14:textId="6378EA44"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In this paper, the authors use an </w:t>
      </w:r>
      <w:r w:rsidRPr="007A5505">
        <w:rPr>
          <w:rFonts w:ascii="Calibri" w:eastAsia="Calibri" w:hAnsi="Calibri" w:cs="Calibri"/>
          <w:i/>
          <w:iCs/>
          <w:color w:val="000000"/>
        </w:rPr>
        <w:t>E. coli</w:t>
      </w:r>
      <w:r w:rsidRPr="007A5505">
        <w:rPr>
          <w:rFonts w:ascii="Calibri" w:eastAsia="Calibri" w:hAnsi="Calibri" w:cs="Calibri"/>
          <w:color w:val="000000"/>
        </w:rPr>
        <w:t xml:space="preserve"> co-culture to ferment both glucose and xylose into n-butanol. </w:t>
      </w:r>
    </w:p>
    <w:p w14:paraId="30C03082" w14:textId="58E74B7C"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The advantage of using a co-culture is that one strain can use the glucose while the other uses the xylose. This is normally a problem for a single strain due to catabolite repression.</w:t>
      </w:r>
    </w:p>
    <w:p w14:paraId="3C47C1AB" w14:textId="7E2D1286"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The technique here seems quite simple and it should be possible to copy it to many other processes. </w:t>
      </w:r>
    </w:p>
    <w:p w14:paraId="24F4D48F" w14:textId="77777777" w:rsidR="00D10CC6" w:rsidRPr="007A5505" w:rsidRDefault="00D10CC6" w:rsidP="00D10CC6">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Hanson2018. Codon optimality, bias and usage in translation and mRNA decay</w:t>
      </w:r>
    </w:p>
    <w:p w14:paraId="222C9FA2" w14:textId="4054B9FA" w:rsidR="00D10CC6" w:rsidRPr="007A5505" w:rsidRDefault="00D10CC6"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this review, the authors go over the latest findings in codon-usage studies and how that relates to mRNA degradation rates, protein production, initiation rates, etc.</w:t>
      </w:r>
    </w:p>
    <w:p w14:paraId="0D6F704F" w14:textId="36540BCB" w:rsidR="00D10CC6" w:rsidRPr="007A5505" w:rsidRDefault="00D10CC6"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The review is very interesting as it explains a lot of interesting mechanics of translation and mRNA behavior that is also coded within the structure of the molecules. </w:t>
      </w:r>
    </w:p>
    <w:p w14:paraId="4F0FA1D8" w14:textId="77777777" w:rsidR="003B5AF1" w:rsidRPr="007A5505" w:rsidRDefault="003B5AF1" w:rsidP="003B5AF1">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Bernhardt. The RNA world hypothesis; the worst theory of the early evolution of life (except for all the others)</w:t>
      </w:r>
    </w:p>
    <w:p w14:paraId="5155439C" w14:textId="0CD414CF" w:rsidR="003B5AF1" w:rsidRPr="007A5505" w:rsidRDefault="003B5AF1"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this review, the author goes through the RNA world hypothesis and the protein-first hypothesis and highlight several weak points in both.</w:t>
      </w:r>
    </w:p>
    <w:p w14:paraId="3F2F12C7" w14:textId="2E9CC30E" w:rsidR="003B5AF1" w:rsidRPr="007A5505" w:rsidRDefault="003B5AF1"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He concludes that the RNA world theory is the most plausible, but I must admit that I do not understand all of the considerations to make this a certainty. </w:t>
      </w:r>
    </w:p>
    <w:p w14:paraId="7809AC9D" w14:textId="77777777" w:rsidR="007A5505" w:rsidRPr="007A5505" w:rsidRDefault="007A5505" w:rsidP="007A5505">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VanBrempt2020. Predictive design of sigma factor-specific promoters</w:t>
      </w:r>
    </w:p>
    <w:p w14:paraId="4EF3BF96" w14:textId="2B66E843" w:rsidR="007A5505" w:rsidRPr="007A5505" w:rsidRDefault="007A550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lastRenderedPageBreak/>
        <w:t xml:space="preserve">In this paper, the authors screen a library of promoters that are varied in the sequence between the -35 and the -10 elements. From this data, they generate a neural network model to predict and forward engineer promoters with varying strengths. </w:t>
      </w:r>
    </w:p>
    <w:p w14:paraId="55AC35A9" w14:textId="297B1091" w:rsidR="007A5505" w:rsidRDefault="007A550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The study is nice as it generates a lot of data, but its conclusions are a bit underwhelming. They do not actually learn what causes promoter strength, they just create a tool that can help predict promoter strength.</w:t>
      </w:r>
    </w:p>
    <w:p w14:paraId="72F2E653" w14:textId="77777777" w:rsidR="00E970EA" w:rsidRPr="005E24F9" w:rsidRDefault="00E970EA" w:rsidP="00E970E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1001">
        <w:rPr>
          <w:rFonts w:ascii="Calibri" w:eastAsia="Calibri" w:hAnsi="Calibri" w:cs="Calibri"/>
          <w:color w:val="000000"/>
        </w:rPr>
        <w:t>Lee2021. Ribosome-mediated incorporation of fluorescent amino acids into peptides in vitro</w:t>
      </w:r>
    </w:p>
    <w:p w14:paraId="71375633" w14:textId="2585D19F"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attach fluorescent molecules to amino acids and get them attached to tRNAs. This is apparently hard to do, but they managed it.</w:t>
      </w:r>
    </w:p>
    <w:p w14:paraId="19C7791C" w14:textId="569B1BF9"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then used these fluorescent tRNAs to create fluorescent proteins. This also worked well for them.</w:t>
      </w:r>
    </w:p>
    <w:p w14:paraId="178CF22E" w14:textId="0D75EFE1"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findings can be used in further protein studies </w:t>
      </w:r>
      <w:proofErr w:type="spellStart"/>
      <w:r>
        <w:rPr>
          <w:rFonts w:ascii="Calibri" w:eastAsia="Calibri" w:hAnsi="Calibri" w:cs="Calibri"/>
          <w:color w:val="000000"/>
        </w:rPr>
        <w:t>t</w:t>
      </w:r>
      <w:proofErr w:type="spellEnd"/>
      <w:r>
        <w:rPr>
          <w:rFonts w:ascii="Calibri" w:eastAsia="Calibri" w:hAnsi="Calibri" w:cs="Calibri"/>
          <w:color w:val="000000"/>
        </w:rPr>
        <w:t xml:space="preserve"> find and track proteins without having to tack on a GFP, which can alter the structure and function of the original protein. The study is cool, but I just don’t understand enough of the field to appreciate their technical innovations. </w:t>
      </w:r>
    </w:p>
    <w:p w14:paraId="537DAE8A" w14:textId="77777777" w:rsidR="00A97F0A" w:rsidRPr="00793445" w:rsidRDefault="00A97F0A" w:rsidP="00A97F0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30ED0">
        <w:rPr>
          <w:rFonts w:ascii="Calibri" w:eastAsia="Calibri" w:hAnsi="Calibri" w:cs="Calibri"/>
          <w:color w:val="000000"/>
        </w:rPr>
        <w:t>Ålund2020. Academic ecosystems must evolve to support a sustainable postdoc workforce</w:t>
      </w:r>
    </w:p>
    <w:p w14:paraId="00804257" w14:textId="585D2DDA"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w:t>
      </w:r>
      <w:r w:rsidR="00EC0197">
        <w:rPr>
          <w:rFonts w:ascii="Calibri" w:eastAsia="Calibri" w:hAnsi="Calibri" w:cs="Calibri"/>
          <w:color w:val="000000"/>
        </w:rPr>
        <w:t>argue</w:t>
      </w:r>
      <w:r>
        <w:rPr>
          <w:rFonts w:ascii="Calibri" w:eastAsia="Calibri" w:hAnsi="Calibri" w:cs="Calibri"/>
          <w:color w:val="000000"/>
        </w:rPr>
        <w:t xml:space="preserve"> that more should be done for the post-doc population, as they contribute a significant part of scientific output, but only receives a minimum of support.</w:t>
      </w:r>
    </w:p>
    <w:p w14:paraId="0E388367" w14:textId="7B7BB80B"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Furthermore, </w:t>
      </w:r>
      <w:r w:rsidR="00EC0197">
        <w:rPr>
          <w:rFonts w:ascii="Calibri" w:eastAsia="Calibri" w:hAnsi="Calibri" w:cs="Calibri"/>
          <w:color w:val="000000"/>
        </w:rPr>
        <w:t>career</w:t>
      </w:r>
      <w:r>
        <w:rPr>
          <w:rFonts w:ascii="Calibri" w:eastAsia="Calibri" w:hAnsi="Calibri" w:cs="Calibri"/>
          <w:color w:val="000000"/>
        </w:rPr>
        <w:t xml:space="preserve"> advice on what to do after a post-doc should be more available as faculty positions are very limited. </w:t>
      </w:r>
    </w:p>
    <w:p w14:paraId="43C0F736" w14:textId="33235D3A"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think it is a nice paper and it highlights some important issues in how we do science. </w:t>
      </w:r>
    </w:p>
    <w:p w14:paraId="6EBC3ABB" w14:textId="3D1178B4" w:rsidR="00365846" w:rsidRDefault="00365846" w:rsidP="00365846">
      <w:pPr>
        <w:numPr>
          <w:ilvl w:val="0"/>
          <w:numId w:val="12"/>
        </w:numPr>
        <w:pBdr>
          <w:top w:val="nil"/>
          <w:left w:val="nil"/>
          <w:bottom w:val="nil"/>
          <w:right w:val="nil"/>
          <w:between w:val="nil"/>
        </w:pBdr>
        <w:spacing w:after="0"/>
        <w:rPr>
          <w:rFonts w:ascii="Calibri" w:eastAsia="Calibri" w:hAnsi="Calibri" w:cs="Calibri"/>
          <w:color w:val="000000"/>
        </w:rPr>
      </w:pPr>
      <w:r w:rsidRPr="00111C6E">
        <w:rPr>
          <w:rFonts w:ascii="Calibri" w:eastAsia="Calibri" w:hAnsi="Calibri" w:cs="Calibri"/>
          <w:color w:val="000000"/>
        </w:rPr>
        <w:t>Selgelid2010. The mousepox experience</w:t>
      </w:r>
    </w:p>
    <w:p w14:paraId="625062C3" w14:textId="6601156F"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interview two scientists that were involved in creating a mousepox virus that could escape vaccination back in 2001. The paper was flagged as a major dual-use issue and a large discussion started over it.</w:t>
      </w:r>
    </w:p>
    <w:p w14:paraId="52A029E6" w14:textId="3636DF3C"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original authors of the paper argue that while their research was dual-use, it </w:t>
      </w:r>
      <w:proofErr w:type="spellStart"/>
      <w:r>
        <w:rPr>
          <w:rFonts w:ascii="Calibri" w:eastAsia="Calibri" w:hAnsi="Calibri" w:cs="Calibri"/>
          <w:color w:val="000000"/>
        </w:rPr>
        <w:t>wansn’t</w:t>
      </w:r>
      <w:proofErr w:type="spellEnd"/>
      <w:r>
        <w:rPr>
          <w:rFonts w:ascii="Calibri" w:eastAsia="Calibri" w:hAnsi="Calibri" w:cs="Calibri"/>
          <w:color w:val="000000"/>
        </w:rPr>
        <w:t xml:space="preserve"> anything out of the ordinary and that it was only by coincidence that this paper gained the attention of the general public.</w:t>
      </w:r>
    </w:p>
    <w:p w14:paraId="721EC774" w14:textId="2D9CFFFA"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However, they also agree that there should be more oversight in what research that gets made. And it should not be the scientists who do this alone. </w:t>
      </w:r>
    </w:p>
    <w:p w14:paraId="7B14F621" w14:textId="528E4778" w:rsidR="006F13E7" w:rsidRDefault="006F1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found the interview very interesting and I hope that more thought is put into dual use going forward.</w:t>
      </w:r>
    </w:p>
    <w:p w14:paraId="5F2C2731" w14:textId="77777777" w:rsidR="005460C3" w:rsidRPr="008E79B1" w:rsidRDefault="005460C3" w:rsidP="005460C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 xml:space="preserve">Tan2021. </w:t>
      </w:r>
      <w:proofErr w:type="spellStart"/>
      <w:r w:rsidRPr="008E79B1">
        <w:rPr>
          <w:rFonts w:ascii="Calibri" w:eastAsia="Calibri" w:hAnsi="Calibri" w:cs="Calibri"/>
          <w:color w:val="000000"/>
        </w:rPr>
        <w:t>CRISPRi</w:t>
      </w:r>
      <w:proofErr w:type="spellEnd"/>
      <w:r w:rsidRPr="008E79B1">
        <w:rPr>
          <w:rFonts w:ascii="Calibri" w:eastAsia="Calibri" w:hAnsi="Calibri" w:cs="Calibri"/>
          <w:color w:val="000000"/>
        </w:rPr>
        <w:t>-Mediated NIMPLY Logic Gate for Fine-Tuning the Whole-Cell Sensing toward Simple Urine Glucose Detection</w:t>
      </w:r>
    </w:p>
    <w:p w14:paraId="3758A7DA" w14:textId="48A1A0ED"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made a yeast device that can sense glucose and output a </w:t>
      </w:r>
      <w:proofErr w:type="spellStart"/>
      <w:r>
        <w:rPr>
          <w:rFonts w:ascii="Calibri" w:eastAsia="Calibri" w:hAnsi="Calibri" w:cs="Calibri"/>
          <w:color w:val="000000"/>
        </w:rPr>
        <w:t>flurpscent</w:t>
      </w:r>
      <w:proofErr w:type="spellEnd"/>
      <w:r>
        <w:rPr>
          <w:rFonts w:ascii="Calibri" w:eastAsia="Calibri" w:hAnsi="Calibri" w:cs="Calibri"/>
          <w:color w:val="000000"/>
        </w:rPr>
        <w:t xml:space="preserve"> response. This is to be used to </w:t>
      </w:r>
      <w:proofErr w:type="spellStart"/>
      <w:r>
        <w:rPr>
          <w:rFonts w:ascii="Calibri" w:eastAsia="Calibri" w:hAnsi="Calibri" w:cs="Calibri"/>
          <w:color w:val="000000"/>
        </w:rPr>
        <w:t>deterct</w:t>
      </w:r>
      <w:proofErr w:type="spellEnd"/>
      <w:r>
        <w:rPr>
          <w:rFonts w:ascii="Calibri" w:eastAsia="Calibri" w:hAnsi="Calibri" w:cs="Calibri"/>
          <w:color w:val="000000"/>
        </w:rPr>
        <w:t xml:space="preserve"> diabetes </w:t>
      </w:r>
      <w:r>
        <w:rPr>
          <w:rFonts w:ascii="Calibri" w:eastAsia="Calibri" w:hAnsi="Calibri" w:cs="Calibri"/>
          <w:i/>
          <w:iCs/>
          <w:color w:val="000000"/>
        </w:rPr>
        <w:t>in situ</w:t>
      </w:r>
      <w:r>
        <w:rPr>
          <w:rFonts w:ascii="Calibri" w:eastAsia="Calibri" w:hAnsi="Calibri" w:cs="Calibri"/>
          <w:color w:val="000000"/>
        </w:rPr>
        <w:t>.</w:t>
      </w:r>
    </w:p>
    <w:p w14:paraId="7BA77671" w14:textId="16503B2D"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a yeast biosensor that employs a dCas9 system to increase the Signal to Noise ratio. </w:t>
      </w:r>
    </w:p>
    <w:p w14:paraId="1EFADE94" w14:textId="1C1134B9"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feel like this paper is poorly written and not very interesting.</w:t>
      </w:r>
    </w:p>
    <w:p w14:paraId="0211B7C2" w14:textId="77777777" w:rsidR="00FB2231" w:rsidRPr="00FB2231" w:rsidRDefault="00FB2231" w:rsidP="00FB223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B2231">
        <w:rPr>
          <w:rFonts w:ascii="Calibri" w:eastAsia="Calibri" w:hAnsi="Calibri" w:cs="Calibri"/>
          <w:color w:val="000000"/>
          <w:highlight w:val="cyan"/>
        </w:rPr>
        <w:t>Bandyopadhyay2020</w:t>
      </w:r>
      <w:r w:rsidRPr="00FB2231">
        <w:rPr>
          <w:rFonts w:ascii="Calibri" w:eastAsia="Calibri" w:hAnsi="Calibri" w:cs="Calibri"/>
          <w:color w:val="000000"/>
          <w:highlight w:val="green"/>
        </w:rPr>
        <w:t>. Discovery of iron-sensing bacterial riboswitches</w:t>
      </w:r>
    </w:p>
    <w:p w14:paraId="5B2052B4" w14:textId="5E9BD2E6" w:rsidR="00FB2231" w:rsidRDefault="00FB2231"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find and characterize </w:t>
      </w:r>
      <w:proofErr w:type="spellStart"/>
      <w:r>
        <w:rPr>
          <w:rFonts w:ascii="Calibri" w:eastAsia="Calibri" w:hAnsi="Calibri" w:cs="Calibri"/>
          <w:color w:val="000000"/>
        </w:rPr>
        <w:t>a</w:t>
      </w:r>
      <w:proofErr w:type="spellEnd"/>
      <w:r>
        <w:rPr>
          <w:rFonts w:ascii="Calibri" w:eastAsia="Calibri" w:hAnsi="Calibri" w:cs="Calibri"/>
          <w:color w:val="000000"/>
        </w:rPr>
        <w:t xml:space="preserve"> iron-sensing riboswitch in bacteria. They show that this riboswitch is specific to iron, but they also determine its important structural qualities, which allows them to mutate a cobalt riboswitch to </w:t>
      </w:r>
      <w:proofErr w:type="spellStart"/>
      <w:r>
        <w:rPr>
          <w:rFonts w:ascii="Calibri" w:eastAsia="Calibri" w:hAnsi="Calibri" w:cs="Calibri"/>
          <w:color w:val="000000"/>
        </w:rPr>
        <w:t>a</w:t>
      </w:r>
      <w:proofErr w:type="spellEnd"/>
      <w:r>
        <w:rPr>
          <w:rFonts w:ascii="Calibri" w:eastAsia="Calibri" w:hAnsi="Calibri" w:cs="Calibri"/>
          <w:color w:val="000000"/>
        </w:rPr>
        <w:t xml:space="preserve"> iron riboswitch and vice versa. </w:t>
      </w:r>
    </w:p>
    <w:p w14:paraId="1AF6B459" w14:textId="06180710" w:rsidR="00FB2231" w:rsidRDefault="00FB2231"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paper is actually really cool and has some interesting science.</w:t>
      </w:r>
    </w:p>
    <w:p w14:paraId="6D7A8F3B" w14:textId="77777777" w:rsidR="000A249D" w:rsidRDefault="000A249D" w:rsidP="000A249D">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Dudley2020. Cell-free prototyping of limonene biosynthesis using cell-free protein synthesis</w:t>
      </w:r>
    </w:p>
    <w:p w14:paraId="62D3AC01" w14:textId="42E8E9C4" w:rsidR="000A249D" w:rsidRDefault="000A249D"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used cell free systems to rapidly experiment with various enzyme homologs in the biosynthesis of limonene. The could then iteratively determine the best enzymes and further optimize on co-factor concentrations and enzyme concentrations.</w:t>
      </w:r>
    </w:p>
    <w:p w14:paraId="7C5CDD97" w14:textId="193F9CD4" w:rsidR="000A249D" w:rsidRDefault="000A249D"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a good example of great engineering and I </w:t>
      </w:r>
      <w:proofErr w:type="spellStart"/>
      <w:r>
        <w:rPr>
          <w:rFonts w:ascii="Calibri" w:eastAsia="Calibri" w:hAnsi="Calibri" w:cs="Calibri"/>
          <w:color w:val="000000"/>
        </w:rPr>
        <w:t>thing</w:t>
      </w:r>
      <w:proofErr w:type="spellEnd"/>
      <w:r>
        <w:rPr>
          <w:rFonts w:ascii="Calibri" w:eastAsia="Calibri" w:hAnsi="Calibri" w:cs="Calibri"/>
          <w:color w:val="000000"/>
        </w:rPr>
        <w:t xml:space="preserve"> it is a very solid paper. </w:t>
      </w:r>
    </w:p>
    <w:p w14:paraId="40C1CC9E" w14:textId="77777777" w:rsidR="00600937" w:rsidRDefault="00600937" w:rsidP="00600937">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Wallace2020. (Voigt lab) Silica Nanostructures Produced Using Diatom Peptides with Designed Post‐Translational Modifications</w:t>
      </w:r>
    </w:p>
    <w:p w14:paraId="3870217F" w14:textId="4849BF2B" w:rsidR="00600937" w:rsidRDefault="0060093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protein from microalgae to form silica nanostructures. They then engineer the nucleating proteins to change the physical characteristics of the nanostructures</w:t>
      </w:r>
    </w:p>
    <w:p w14:paraId="0D34EEF2" w14:textId="62451577" w:rsidR="00600937" w:rsidRDefault="0060093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must admit that I did not really understand this paper. There is a lot of technical background that I simply do not have.</w:t>
      </w:r>
    </w:p>
    <w:p w14:paraId="56DC54FC" w14:textId="77777777" w:rsidR="009043E7" w:rsidRPr="00705AA8" w:rsidRDefault="009043E7" w:rsidP="009043E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412E2">
        <w:rPr>
          <w:rFonts w:ascii="Calibri" w:eastAsia="Calibri" w:hAnsi="Calibri" w:cs="Calibri"/>
          <w:color w:val="000000"/>
        </w:rPr>
        <w:t>Stork2021. Designing efficient genetic code expansion in Bacillus subtilis to gain biological insights</w:t>
      </w:r>
    </w:p>
    <w:p w14:paraId="0F554FA0" w14:textId="2B0D2C8D" w:rsidR="009043E7" w:rsidRDefault="00904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incorporated nonstandard amino acids into </w:t>
      </w:r>
      <w:r>
        <w:rPr>
          <w:rFonts w:ascii="Calibri" w:eastAsia="Calibri" w:hAnsi="Calibri" w:cs="Calibri"/>
          <w:i/>
          <w:iCs/>
          <w:color w:val="000000"/>
        </w:rPr>
        <w:t>B. subtilis</w:t>
      </w:r>
      <w:r>
        <w:rPr>
          <w:rFonts w:ascii="Calibri" w:eastAsia="Calibri" w:hAnsi="Calibri" w:cs="Calibri"/>
          <w:b/>
          <w:bCs/>
          <w:i/>
          <w:iCs/>
          <w:color w:val="000000"/>
        </w:rPr>
        <w:t xml:space="preserve"> </w:t>
      </w:r>
      <w:r>
        <w:rPr>
          <w:rFonts w:ascii="Calibri" w:eastAsia="Calibri" w:hAnsi="Calibri" w:cs="Calibri"/>
          <w:color w:val="000000"/>
        </w:rPr>
        <w:t xml:space="preserve"> and used them to show that research in </w:t>
      </w:r>
      <w:r>
        <w:rPr>
          <w:rFonts w:ascii="Calibri" w:eastAsia="Calibri" w:hAnsi="Calibri" w:cs="Calibri"/>
          <w:i/>
          <w:iCs/>
          <w:color w:val="000000"/>
        </w:rPr>
        <w:t>E. coli</w:t>
      </w:r>
      <w:r>
        <w:rPr>
          <w:rFonts w:ascii="Calibri" w:eastAsia="Calibri" w:hAnsi="Calibri" w:cs="Calibri"/>
          <w:color w:val="000000"/>
        </w:rPr>
        <w:t xml:space="preserve"> works very well in </w:t>
      </w:r>
      <w:r>
        <w:rPr>
          <w:rFonts w:ascii="Calibri" w:eastAsia="Calibri" w:hAnsi="Calibri" w:cs="Calibri"/>
          <w:i/>
          <w:iCs/>
          <w:color w:val="000000"/>
        </w:rPr>
        <w:t>B. subtilis</w:t>
      </w:r>
      <w:r>
        <w:rPr>
          <w:rFonts w:ascii="Calibri" w:eastAsia="Calibri" w:hAnsi="Calibri" w:cs="Calibri"/>
          <w:color w:val="000000"/>
        </w:rPr>
        <w:t xml:space="preserve">. </w:t>
      </w:r>
    </w:p>
    <w:p w14:paraId="3372DB90" w14:textId="0BE9914A" w:rsidR="009043E7" w:rsidRDefault="00904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the </w:t>
      </w:r>
      <w:proofErr w:type="spellStart"/>
      <w:r>
        <w:rPr>
          <w:rFonts w:ascii="Calibri" w:eastAsia="Calibri" w:hAnsi="Calibri" w:cs="Calibri"/>
          <w:color w:val="000000"/>
        </w:rPr>
        <w:t>nsAAs</w:t>
      </w:r>
      <w:proofErr w:type="spellEnd"/>
      <w:r>
        <w:rPr>
          <w:rFonts w:ascii="Calibri" w:eastAsia="Calibri" w:hAnsi="Calibri" w:cs="Calibri"/>
          <w:color w:val="000000"/>
        </w:rPr>
        <w:t xml:space="preserve"> to demonstrate different basic science tasks that generally are very cool. </w:t>
      </w:r>
    </w:p>
    <w:p w14:paraId="7738B2EA" w14:textId="77777777" w:rsidR="00B518E5" w:rsidRPr="00111C6E" w:rsidRDefault="00B518E5" w:rsidP="00B518E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E24F9">
        <w:rPr>
          <w:rFonts w:ascii="Calibri" w:eastAsia="Calibri" w:hAnsi="Calibri" w:cs="Calibri"/>
          <w:color w:val="000000"/>
        </w:rPr>
        <w:t>Cockell2020. Space station biomining experiment demonstrates rare earth element extraction in microgravity and Mars gravity</w:t>
      </w:r>
    </w:p>
    <w:p w14:paraId="1A778BBE" w14:textId="620958C0"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a biomining experiment performed on the ISS was analyzed and the results presented. </w:t>
      </w:r>
    </w:p>
    <w:p w14:paraId="1B9EB27E" w14:textId="1C22C2A9"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found that the bacteria </w:t>
      </w:r>
      <w:r>
        <w:rPr>
          <w:rFonts w:ascii="Calibri" w:eastAsia="Calibri" w:hAnsi="Calibri" w:cs="Calibri"/>
          <w:i/>
          <w:iCs/>
          <w:color w:val="000000"/>
        </w:rPr>
        <w:t xml:space="preserve">S. </w:t>
      </w:r>
      <w:proofErr w:type="spellStart"/>
      <w:r>
        <w:rPr>
          <w:rFonts w:ascii="Calibri" w:eastAsia="Calibri" w:hAnsi="Calibri" w:cs="Calibri"/>
          <w:i/>
          <w:iCs/>
          <w:color w:val="000000"/>
        </w:rPr>
        <w:t>desiccabilis</w:t>
      </w:r>
      <w:proofErr w:type="spellEnd"/>
      <w:r>
        <w:rPr>
          <w:rFonts w:ascii="Calibri" w:eastAsia="Calibri" w:hAnsi="Calibri" w:cs="Calibri"/>
          <w:color w:val="000000"/>
        </w:rPr>
        <w:t xml:space="preserve"> was able to leach Rare Earth Element (REE) in both microgravity and simulated Mars and Earth gravity. </w:t>
      </w:r>
    </w:p>
    <w:p w14:paraId="7C929EFD" w14:textId="35DBE5DE"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not super relevant for me, but it was nice seeing some statistics terms that I have read about being used in the wild. </w:t>
      </w:r>
    </w:p>
    <w:p w14:paraId="5153F157" w14:textId="77777777" w:rsidR="00AC0A51" w:rsidRPr="00E14487" w:rsidRDefault="00AC0A51" w:rsidP="00AC0A5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14487">
        <w:rPr>
          <w:rFonts w:ascii="Calibri" w:eastAsia="Calibri" w:hAnsi="Calibri" w:cs="Calibri"/>
          <w:color w:val="000000"/>
        </w:rPr>
        <w:t>Sanaullah2020. A Parallel Approach to Perform Threshold Value and Propagation Delay Analyses of Genetic Logic Circuit Models</w:t>
      </w:r>
    </w:p>
    <w:p w14:paraId="5E275CF1" w14:textId="699BF179"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propose an improvement to a circuit simulation software which could make it run faster and with more inputs than 3.</w:t>
      </w:r>
    </w:p>
    <w:p w14:paraId="1E8BAB57" w14:textId="1F82A5FA"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interesting, but it seems that they did not really accomplish much, but maybe that is because I do not understand how they write papers in this subfield. </w:t>
      </w:r>
    </w:p>
    <w:p w14:paraId="72262B2E" w14:textId="19F38F49"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any case, it has some nice references and it is short.</w:t>
      </w:r>
    </w:p>
    <w:p w14:paraId="2FCC9E6A" w14:textId="43711DD5" w:rsidR="00C15365" w:rsidRDefault="00C15365" w:rsidP="00C15365">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Valente2021. </w:t>
      </w:r>
      <w:r w:rsidRPr="00C15365">
        <w:rPr>
          <w:rFonts w:ascii="Calibri" w:eastAsia="Calibri" w:hAnsi="Calibri" w:cs="Calibri"/>
          <w:color w:val="000000"/>
        </w:rPr>
        <w:t>Identification of compounds responsible for the anthelmintic effects of</w:t>
      </w:r>
      <w:r>
        <w:rPr>
          <w:rFonts w:ascii="Calibri" w:eastAsia="Calibri" w:hAnsi="Calibri" w:cs="Calibri"/>
          <w:color w:val="000000"/>
        </w:rPr>
        <w:t xml:space="preserve"> </w:t>
      </w:r>
      <w:r w:rsidRPr="00C15365">
        <w:rPr>
          <w:rFonts w:ascii="Calibri" w:eastAsia="Calibri" w:hAnsi="Calibri" w:cs="Calibri"/>
          <w:color w:val="000000"/>
        </w:rPr>
        <w:t>chicory (Cichorium intybus) by molecular networking and bio-guided fractionation</w:t>
      </w:r>
    </w:p>
    <w:p w14:paraId="65923B09" w14:textId="61FC3E29"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have investigated the effects of chicory (</w:t>
      </w:r>
      <w:proofErr w:type="spellStart"/>
      <w:r>
        <w:rPr>
          <w:rFonts w:ascii="Calibri" w:eastAsia="Calibri" w:hAnsi="Calibri" w:cs="Calibri"/>
          <w:color w:val="000000"/>
        </w:rPr>
        <w:t>julelsalat</w:t>
      </w:r>
      <w:proofErr w:type="spellEnd"/>
      <w:r>
        <w:rPr>
          <w:rFonts w:ascii="Calibri" w:eastAsia="Calibri" w:hAnsi="Calibri" w:cs="Calibri"/>
          <w:color w:val="000000"/>
        </w:rPr>
        <w:t xml:space="preserve">) in the quest against parasites in cows and sheep. </w:t>
      </w:r>
    </w:p>
    <w:p w14:paraId="24E9858F" w14:textId="779106D7"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the specific compound in chicory that is responsible for this, which is neat.</w:t>
      </w:r>
    </w:p>
    <w:p w14:paraId="11C06F3A" w14:textId="3B5595A2"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article is interesting because it’s first author is Angela Valente who taught at the science team in Hvidovre in ~2013.</w:t>
      </w:r>
    </w:p>
    <w:p w14:paraId="5D5A4523" w14:textId="7EFBBA0B" w:rsidR="00ED5889" w:rsidRPr="00ED5889" w:rsidRDefault="00ED5889" w:rsidP="00ED588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D5889">
        <w:rPr>
          <w:rFonts w:ascii="Calibri" w:eastAsia="Calibri" w:hAnsi="Calibri" w:cs="Calibri"/>
          <w:color w:val="000000"/>
          <w:highlight w:val="green"/>
        </w:rPr>
        <w:t>Barajas2021. A burden-free gene overexpression system</w:t>
      </w:r>
    </w:p>
    <w:p w14:paraId="1A1D3175" w14:textId="2E97D6E3" w:rsidR="00ED5889" w:rsidRDefault="00ED5889"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 a system where they can express more ribosomes in an </w:t>
      </w:r>
      <w:r>
        <w:rPr>
          <w:rFonts w:ascii="Calibri" w:eastAsia="Calibri" w:hAnsi="Calibri" w:cs="Calibri"/>
          <w:i/>
          <w:iCs/>
          <w:color w:val="000000"/>
        </w:rPr>
        <w:t>E. coli</w:t>
      </w:r>
      <w:r>
        <w:rPr>
          <w:rFonts w:ascii="Calibri" w:eastAsia="Calibri" w:hAnsi="Calibri" w:cs="Calibri"/>
          <w:color w:val="000000"/>
        </w:rPr>
        <w:t xml:space="preserve"> strain. This means that they can produce an exogeneous protein in higher amounts without having too large detrimental effects on the growth or production of a reference protein. </w:t>
      </w:r>
    </w:p>
    <w:p w14:paraId="121B7F03" w14:textId="306CDE67" w:rsidR="00ED5889" w:rsidRDefault="00ED5889"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very interesting and is a good example of using some basic science (how </w:t>
      </w:r>
      <w:proofErr w:type="spellStart"/>
      <w:r>
        <w:rPr>
          <w:rFonts w:ascii="Calibri" w:eastAsia="Calibri" w:hAnsi="Calibri" w:cs="Calibri"/>
          <w:color w:val="000000"/>
        </w:rPr>
        <w:t>ppGpp</w:t>
      </w:r>
      <w:proofErr w:type="spellEnd"/>
      <w:r>
        <w:rPr>
          <w:rFonts w:ascii="Calibri" w:eastAsia="Calibri" w:hAnsi="Calibri" w:cs="Calibri"/>
          <w:color w:val="000000"/>
        </w:rPr>
        <w:t xml:space="preserve"> works) and applying to an engineering problem. </w:t>
      </w:r>
    </w:p>
    <w:p w14:paraId="2AF5F24B" w14:textId="77777777" w:rsidR="00010CEB" w:rsidRDefault="00010CEB" w:rsidP="00010CE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Schaffner2017. 3D printing of bacteria into functional complex materials</w:t>
      </w:r>
    </w:p>
    <w:p w14:paraId="5B9CD721" w14:textId="7F203442" w:rsidR="00010CEB" w:rsidRDefault="00010CEB"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Did not read all the way through</w:t>
      </w:r>
    </w:p>
    <w:p w14:paraId="1181C735" w14:textId="60CD06A3" w:rsidR="00010CEB" w:rsidRDefault="00010CEB"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have developed a 3D printing ink that can contain bacteria. This means that the resulting product can have bioactive use</w:t>
      </w:r>
    </w:p>
    <w:p w14:paraId="348477C1" w14:textId="313372EF" w:rsidR="00010CEB" w:rsidRDefault="00010CEB"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For example, they use </w:t>
      </w:r>
      <w:r>
        <w:rPr>
          <w:rFonts w:ascii="Calibri" w:eastAsia="Calibri" w:hAnsi="Calibri" w:cs="Calibri"/>
          <w:i/>
          <w:iCs/>
          <w:color w:val="000000"/>
        </w:rPr>
        <w:t>pseudomonas putida</w:t>
      </w:r>
      <w:r>
        <w:rPr>
          <w:rFonts w:ascii="Calibri" w:eastAsia="Calibri" w:hAnsi="Calibri" w:cs="Calibri"/>
          <w:color w:val="000000"/>
        </w:rPr>
        <w:t xml:space="preserve"> to do bioremediation.</w:t>
      </w:r>
    </w:p>
    <w:p w14:paraId="5FA44F2B" w14:textId="77777777" w:rsidR="00EC7C2C" w:rsidRPr="006E0414" w:rsidRDefault="00EC7C2C" w:rsidP="00EC7C2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0414">
        <w:rPr>
          <w:rFonts w:ascii="Calibri" w:eastAsia="Calibri" w:hAnsi="Calibri" w:cs="Calibri"/>
          <w:color w:val="000000"/>
        </w:rPr>
        <w:t>Ouaray2020. Building better polymerases; Engineering the replication of expanded genetic alphabets</w:t>
      </w:r>
    </w:p>
    <w:p w14:paraId="1DCD14D1" w14:textId="2FDEC191"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review the recent advances in using and designing polymerases that can incorporate unnatural nucleobases into DNA. </w:t>
      </w:r>
    </w:p>
    <w:p w14:paraId="0FB4B14B" w14:textId="1AA9C916"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show that some success has been achieved, but that there is still some way to go.</w:t>
      </w:r>
    </w:p>
    <w:p w14:paraId="7E941F83" w14:textId="5A9B11FD"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review is nice to read, but it is not within my area of expertise, so I cannot comment on the usefulness of the paper. </w:t>
      </w:r>
    </w:p>
    <w:p w14:paraId="0A0DF579" w14:textId="1CBB4DDD" w:rsidR="00CC6B15" w:rsidRDefault="00CC6B15" w:rsidP="00CC6B15">
      <w:pPr>
        <w:numPr>
          <w:ilvl w:val="0"/>
          <w:numId w:val="12"/>
        </w:numPr>
        <w:pBdr>
          <w:top w:val="nil"/>
          <w:left w:val="nil"/>
          <w:bottom w:val="nil"/>
          <w:right w:val="nil"/>
          <w:between w:val="nil"/>
        </w:pBdr>
        <w:spacing w:after="0"/>
        <w:rPr>
          <w:rFonts w:ascii="Calibri" w:eastAsia="Calibri" w:hAnsi="Calibri" w:cs="Calibri"/>
          <w:color w:val="000000"/>
        </w:rPr>
      </w:pPr>
      <w:r w:rsidRPr="00CC6B15">
        <w:rPr>
          <w:rFonts w:ascii="Calibri" w:eastAsia="Calibri" w:hAnsi="Calibri" w:cs="Calibri"/>
          <w:color w:val="000000"/>
        </w:rPr>
        <w:t>Kim2016. SEVA Linkers; A Versatile and Automatable DNA Backbone Exchange</w:t>
      </w:r>
    </w:p>
    <w:p w14:paraId="58A6D4BA" w14:textId="1B1433D9" w:rsidR="00CC6B15" w:rsidRDefault="00CC6B1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developed a system for swapping backbones in SEVA plasmids. </w:t>
      </w:r>
    </w:p>
    <w:p w14:paraId="7115C48D" w14:textId="178ED6B1" w:rsidR="00CC6B15" w:rsidRDefault="00CC6B1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by Maja from the </w:t>
      </w:r>
      <w:proofErr w:type="spellStart"/>
      <w:r>
        <w:rPr>
          <w:rFonts w:ascii="Calibri" w:eastAsia="Calibri" w:hAnsi="Calibri" w:cs="Calibri"/>
          <w:color w:val="000000"/>
        </w:rPr>
        <w:t>CfB</w:t>
      </w:r>
      <w:proofErr w:type="spellEnd"/>
      <w:r>
        <w:rPr>
          <w:rFonts w:ascii="Calibri" w:eastAsia="Calibri" w:hAnsi="Calibri" w:cs="Calibri"/>
          <w:color w:val="000000"/>
        </w:rPr>
        <w:t xml:space="preserve"> group, and it is very nice (and short)</w:t>
      </w:r>
    </w:p>
    <w:p w14:paraId="691292CE" w14:textId="77777777" w:rsidR="00D26693" w:rsidRPr="009E75EE" w:rsidRDefault="00D26693" w:rsidP="00D2669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Ozer2021. Genetic Code Expansion of Vibrio natriegens</w:t>
      </w:r>
    </w:p>
    <w:p w14:paraId="5DCEFED1" w14:textId="3960DDB7"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present the first case of unnatural amino acid (</w:t>
      </w:r>
      <w:proofErr w:type="spellStart"/>
      <w:r>
        <w:rPr>
          <w:rFonts w:ascii="Calibri" w:eastAsia="Calibri" w:hAnsi="Calibri" w:cs="Calibri"/>
          <w:color w:val="000000"/>
        </w:rPr>
        <w:t>Unaa</w:t>
      </w:r>
      <w:proofErr w:type="spellEnd"/>
      <w:r>
        <w:rPr>
          <w:rFonts w:ascii="Calibri" w:eastAsia="Calibri" w:hAnsi="Calibri" w:cs="Calibri"/>
          <w:color w:val="000000"/>
        </w:rPr>
        <w:t xml:space="preserve">) incorporation into </w:t>
      </w:r>
      <w:r>
        <w:rPr>
          <w:rFonts w:ascii="Calibri" w:eastAsia="Calibri" w:hAnsi="Calibri" w:cs="Calibri"/>
          <w:i/>
          <w:iCs/>
          <w:color w:val="000000"/>
        </w:rPr>
        <w:t>V. natriegens</w:t>
      </w:r>
      <w:r>
        <w:rPr>
          <w:rFonts w:ascii="Calibri" w:eastAsia="Calibri" w:hAnsi="Calibri" w:cs="Calibri"/>
          <w:color w:val="000000"/>
        </w:rPr>
        <w:t xml:space="preserve">. </w:t>
      </w:r>
    </w:p>
    <w:p w14:paraId="5426873A" w14:textId="1DDF5D98"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is an exciting development as it shows that it can be done and that </w:t>
      </w:r>
      <w:proofErr w:type="spellStart"/>
      <w:r>
        <w:rPr>
          <w:rFonts w:ascii="Calibri" w:eastAsia="Calibri" w:hAnsi="Calibri" w:cs="Calibri"/>
          <w:color w:val="000000"/>
        </w:rPr>
        <w:t>Vnat</w:t>
      </w:r>
      <w:proofErr w:type="spellEnd"/>
      <w:r>
        <w:rPr>
          <w:rFonts w:ascii="Calibri" w:eastAsia="Calibri" w:hAnsi="Calibri" w:cs="Calibri"/>
          <w:color w:val="000000"/>
        </w:rPr>
        <w:t xml:space="preserve"> is good at producing proteins.</w:t>
      </w:r>
    </w:p>
    <w:p w14:paraId="1D1657C7" w14:textId="0D01FB04"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As time goes on, we might see even more tools being ported to </w:t>
      </w:r>
      <w:proofErr w:type="spellStart"/>
      <w:r>
        <w:rPr>
          <w:rFonts w:ascii="Calibri" w:eastAsia="Calibri" w:hAnsi="Calibri" w:cs="Calibri"/>
          <w:color w:val="000000"/>
        </w:rPr>
        <w:t>Vnat</w:t>
      </w:r>
      <w:proofErr w:type="spellEnd"/>
      <w:r>
        <w:rPr>
          <w:rFonts w:ascii="Calibri" w:eastAsia="Calibri" w:hAnsi="Calibri" w:cs="Calibri"/>
          <w:color w:val="000000"/>
        </w:rPr>
        <w:t xml:space="preserve">, which further expands our possible uses of the bacterium. </w:t>
      </w:r>
    </w:p>
    <w:p w14:paraId="59893260" w14:textId="712B9C49" w:rsidR="0011640E" w:rsidRPr="00E412E2" w:rsidRDefault="0011640E" w:rsidP="0011640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05F59">
        <w:rPr>
          <w:rFonts w:ascii="Calibri" w:eastAsia="Calibri" w:hAnsi="Calibri" w:cs="Calibri"/>
          <w:color w:val="000000"/>
        </w:rPr>
        <w:t xml:space="preserve">Shao2021. </w:t>
      </w:r>
      <w:r>
        <w:rPr>
          <w:rFonts w:ascii="Calibri" w:eastAsia="Calibri" w:hAnsi="Calibri" w:cs="Calibri"/>
          <w:color w:val="000000"/>
        </w:rPr>
        <w:t xml:space="preserve">(Voigt group) </w:t>
      </w:r>
      <w:r w:rsidRPr="00805F59">
        <w:rPr>
          <w:rFonts w:ascii="Calibri" w:eastAsia="Calibri" w:hAnsi="Calibri" w:cs="Calibri"/>
          <w:color w:val="000000"/>
        </w:rPr>
        <w:t>Single-cell measurement of plasmid copy number and promoter activity</w:t>
      </w:r>
    </w:p>
    <w:p w14:paraId="200777BC" w14:textId="27449865"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design a method where they can measure the copy number, mRNA levels and promoter activity of single cells using fluorescently tagged DNA and RNA binding proteins. </w:t>
      </w:r>
    </w:p>
    <w:p w14:paraId="0D9713CA" w14:textId="5D5D4EBD"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overarching goal is to better quantify promoters strengths without using arbitrary units such as AU or even RPU.</w:t>
      </w:r>
    </w:p>
    <w:p w14:paraId="5FA27F47" w14:textId="2E3AAD63"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succeed in measuring the RNAP flux quite well, but they also find that it has a very wide distribution.</w:t>
      </w:r>
    </w:p>
    <w:p w14:paraId="3F446C6D" w14:textId="77777777" w:rsidR="0002299C" w:rsidRPr="00805F59" w:rsidRDefault="0002299C" w:rsidP="0002299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93776">
        <w:rPr>
          <w:rFonts w:ascii="Calibri" w:eastAsia="Calibri" w:hAnsi="Calibri" w:cs="Calibri"/>
          <w:color w:val="000000"/>
        </w:rPr>
        <w:t>Pautasso2013. Ten Simple Rules for Writing a Literature Review</w:t>
      </w:r>
    </w:p>
    <w:p w14:paraId="1C1A7D44" w14:textId="72418A0A" w:rsidR="0002299C" w:rsidRDefault="0002299C"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 gives his advice on how to write a good review. </w:t>
      </w:r>
    </w:p>
    <w:p w14:paraId="6BC8C922" w14:textId="77777777" w:rsidR="003178AB" w:rsidRDefault="0002299C"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He has summarized this in 10 points, </w:t>
      </w:r>
      <w:r w:rsidR="003178AB">
        <w:rPr>
          <w:rFonts w:ascii="Calibri" w:eastAsia="Calibri" w:hAnsi="Calibri" w:cs="Calibri"/>
          <w:color w:val="000000"/>
        </w:rPr>
        <w:t>but for me, the main takeaway is that you should take notes while you read and try to be as organized before you set down to write the actual review.</w:t>
      </w:r>
    </w:p>
    <w:p w14:paraId="5759891C" w14:textId="4C7474FF" w:rsidR="0002299C" w:rsidRDefault="003178A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When the review has been written, it is important to pass it around and get feedback, even if it is contradictory.  This way, you have a better chance of identifying what is good and what is not so good in your review. </w:t>
      </w:r>
    </w:p>
    <w:p w14:paraId="209481AC" w14:textId="77777777" w:rsidR="0047417E" w:rsidRPr="00103656" w:rsidRDefault="0047417E" w:rsidP="004741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3131F">
        <w:rPr>
          <w:rFonts w:ascii="Calibri" w:eastAsia="Calibri" w:hAnsi="Calibri" w:cs="Calibri"/>
          <w:color w:val="000000"/>
        </w:rPr>
        <w:t xml:space="preserve">Wu2020. </w:t>
      </w:r>
      <w:r>
        <w:rPr>
          <w:rFonts w:ascii="Calibri" w:eastAsia="Calibri" w:hAnsi="Calibri" w:cs="Calibri"/>
          <w:color w:val="000000"/>
        </w:rPr>
        <w:t xml:space="preserve">(Frances Arnold lab) </w:t>
      </w:r>
      <w:r w:rsidRPr="0053131F">
        <w:rPr>
          <w:rFonts w:ascii="Calibri" w:eastAsia="Calibri" w:hAnsi="Calibri" w:cs="Calibri"/>
          <w:color w:val="000000"/>
        </w:rPr>
        <w:t>Signal Peptides Generated by Attention-Based Neural Networks</w:t>
      </w:r>
    </w:p>
    <w:p w14:paraId="2AB944E3" w14:textId="7BE8674E" w:rsidR="0047417E" w:rsidRDefault="0047417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w:t>
      </w:r>
      <w:r w:rsidR="00A03A75">
        <w:rPr>
          <w:rFonts w:ascii="Calibri" w:eastAsia="Calibri" w:hAnsi="Calibri" w:cs="Calibri"/>
          <w:color w:val="000000"/>
        </w:rPr>
        <w:t>authors</w:t>
      </w:r>
      <w:r>
        <w:rPr>
          <w:rFonts w:ascii="Calibri" w:eastAsia="Calibri" w:hAnsi="Calibri" w:cs="Calibri"/>
          <w:color w:val="000000"/>
        </w:rPr>
        <w:t xml:space="preserve"> train a neural network to </w:t>
      </w:r>
      <w:r w:rsidR="00A03A75">
        <w:rPr>
          <w:rFonts w:ascii="Calibri" w:eastAsia="Calibri" w:hAnsi="Calibri" w:cs="Calibri"/>
          <w:color w:val="000000"/>
        </w:rPr>
        <w:t xml:space="preserve">construct signal peptides for a wide range of proteins and then they test them </w:t>
      </w:r>
      <w:r w:rsidR="00A03A75">
        <w:rPr>
          <w:rFonts w:ascii="Calibri" w:eastAsia="Calibri" w:hAnsi="Calibri" w:cs="Calibri"/>
          <w:i/>
          <w:iCs/>
          <w:color w:val="000000"/>
        </w:rPr>
        <w:t>In vivo</w:t>
      </w:r>
      <w:r w:rsidR="00A03A75">
        <w:rPr>
          <w:rFonts w:ascii="Calibri" w:eastAsia="Calibri" w:hAnsi="Calibri" w:cs="Calibri"/>
          <w:color w:val="000000"/>
        </w:rPr>
        <w:t xml:space="preserve">. </w:t>
      </w:r>
    </w:p>
    <w:p w14:paraId="3B761B1B" w14:textId="73EE6DF8" w:rsidR="00A03A75" w:rsidRDefault="00A03A7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find that around half of their generated signal peptides work. However, they also found that the most advanced signal peptide determination tool, </w:t>
      </w:r>
      <w:proofErr w:type="spellStart"/>
      <w:r>
        <w:rPr>
          <w:rFonts w:ascii="Calibri" w:eastAsia="Calibri" w:hAnsi="Calibri" w:cs="Calibri"/>
          <w:color w:val="000000"/>
        </w:rPr>
        <w:t>SignalP</w:t>
      </w:r>
      <w:proofErr w:type="spellEnd"/>
      <w:r>
        <w:rPr>
          <w:rFonts w:ascii="Calibri" w:eastAsia="Calibri" w:hAnsi="Calibri" w:cs="Calibri"/>
          <w:color w:val="000000"/>
        </w:rPr>
        <w:t xml:space="preserve"> (from </w:t>
      </w:r>
      <w:r>
        <w:rPr>
          <w:rFonts w:ascii="Calibri" w:eastAsia="Calibri" w:hAnsi="Calibri" w:cs="Calibri"/>
          <w:color w:val="000000"/>
        </w:rPr>
        <w:lastRenderedPageBreak/>
        <w:t xml:space="preserve">DTU) was too optimistic in its characterization of signal peptides, as it identified many of the tested peptides as functional while they were not. </w:t>
      </w:r>
    </w:p>
    <w:p w14:paraId="4AE172E5" w14:textId="77777777" w:rsidR="005135B1" w:rsidRPr="006E0414" w:rsidRDefault="005135B1" w:rsidP="005135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0414">
        <w:rPr>
          <w:rFonts w:ascii="Calibri" w:eastAsia="Calibri" w:hAnsi="Calibri" w:cs="Calibri"/>
          <w:color w:val="000000"/>
        </w:rPr>
        <w:t xml:space="preserve">Calero2020. A fluoride-responsive genetic circuit enables in vivo </w:t>
      </w:r>
      <w:proofErr w:type="spellStart"/>
      <w:r w:rsidRPr="006E0414">
        <w:rPr>
          <w:rFonts w:ascii="Calibri" w:eastAsia="Calibri" w:hAnsi="Calibri" w:cs="Calibri"/>
          <w:color w:val="000000"/>
        </w:rPr>
        <w:t>biofluorination</w:t>
      </w:r>
      <w:proofErr w:type="spellEnd"/>
      <w:r w:rsidRPr="006E0414">
        <w:rPr>
          <w:rFonts w:ascii="Calibri" w:eastAsia="Calibri" w:hAnsi="Calibri" w:cs="Calibri"/>
          <w:color w:val="000000"/>
        </w:rPr>
        <w:t xml:space="preserve"> in engineered Pseudomonas putida</w:t>
      </w:r>
    </w:p>
    <w:p w14:paraId="1CFDACF8" w14:textId="762AA124"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are investigating fluorine metabolism in </w:t>
      </w:r>
      <w:r>
        <w:rPr>
          <w:rFonts w:ascii="Calibri" w:eastAsia="Calibri" w:hAnsi="Calibri" w:cs="Calibri"/>
          <w:i/>
          <w:iCs/>
          <w:color w:val="000000"/>
        </w:rPr>
        <w:t>P. putida</w:t>
      </w:r>
      <w:r>
        <w:rPr>
          <w:rFonts w:ascii="Calibri" w:eastAsia="Calibri" w:hAnsi="Calibri" w:cs="Calibri"/>
          <w:color w:val="000000"/>
        </w:rPr>
        <w:t xml:space="preserve">. </w:t>
      </w:r>
    </w:p>
    <w:p w14:paraId="5C74C91A" w14:textId="61D64F05"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First, they engineer a fluorine (F-) riboswitch that controls translation to react to NaF after which it can produce T7 polymerase. This sensor and polymerase shows a dynamic range of about 200 which is pretty good. </w:t>
      </w:r>
    </w:p>
    <w:p w14:paraId="75A2709E" w14:textId="4AC5F597"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Following this, they test different enzymes to incorporate fluorine into biological compounds and they have limited success with that, but they manage to produce some fluorinated compounds. </w:t>
      </w:r>
    </w:p>
    <w:p w14:paraId="276B80B7" w14:textId="2D184271"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Personally, the most interesting thing from this paper is the fluorine riboswitch, as it should be possible to take it and use it for other purposes, and maybe even couple it to a transcription attenuator or something. </w:t>
      </w:r>
    </w:p>
    <w:p w14:paraId="6D3A703C" w14:textId="77777777" w:rsidR="00F86C27" w:rsidRPr="00A049FB" w:rsidRDefault="00F86C27" w:rsidP="00F86C2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B15F9">
        <w:rPr>
          <w:rFonts w:ascii="Calibri" w:eastAsia="Calibri" w:hAnsi="Calibri" w:cs="Calibri"/>
          <w:color w:val="000000"/>
        </w:rPr>
        <w:t>Eason2020. Genetically Encoded Fluorescent Biosensor for Rapid Detection of Protein Expression</w:t>
      </w:r>
    </w:p>
    <w:p w14:paraId="16B9B3FB" w14:textId="476F5C76" w:rsidR="00F86C27" w:rsidRDefault="00F86C27"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make a GFP variant that matures a lot faster than most other GFPs.</w:t>
      </w:r>
    </w:p>
    <w:p w14:paraId="163AF5E8" w14:textId="255E5A0B" w:rsidR="00F86C27" w:rsidRDefault="00F86C27"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allows for more </w:t>
      </w:r>
      <w:proofErr w:type="spellStart"/>
      <w:r>
        <w:rPr>
          <w:rFonts w:ascii="Calibri" w:eastAsia="Calibri" w:hAnsi="Calibri" w:cs="Calibri"/>
          <w:color w:val="000000"/>
        </w:rPr>
        <w:t>vaired</w:t>
      </w:r>
      <w:proofErr w:type="spellEnd"/>
      <w:r>
        <w:rPr>
          <w:rFonts w:ascii="Calibri" w:eastAsia="Calibri" w:hAnsi="Calibri" w:cs="Calibri"/>
          <w:color w:val="000000"/>
        </w:rPr>
        <w:t xml:space="preserve"> use-cases, such as live cell imaging and tracking. </w:t>
      </w:r>
    </w:p>
    <w:p w14:paraId="2FB10CAC" w14:textId="5A3912FF" w:rsidR="00F86C27" w:rsidRDefault="00183929"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nice and short, but is a bit outside the main scope of my interests. </w:t>
      </w:r>
    </w:p>
    <w:p w14:paraId="788107DA" w14:textId="77777777" w:rsidR="00AE4805" w:rsidRPr="0081266C" w:rsidRDefault="00AE4805" w:rsidP="00AE480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Slager2016. Hard-Wired Control of Bacterial Processes by Chromosomal Gene Location</w:t>
      </w:r>
    </w:p>
    <w:p w14:paraId="5A9A9CDF" w14:textId="0AF47178"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cover the effects that differences in the </w:t>
      </w:r>
      <w:proofErr w:type="spellStart"/>
      <w:r>
        <w:rPr>
          <w:rFonts w:ascii="Calibri" w:eastAsia="Calibri" w:hAnsi="Calibri" w:cs="Calibri"/>
          <w:color w:val="000000"/>
        </w:rPr>
        <w:t>chromosal</w:t>
      </w:r>
      <w:proofErr w:type="spellEnd"/>
      <w:r>
        <w:rPr>
          <w:rFonts w:ascii="Calibri" w:eastAsia="Calibri" w:hAnsi="Calibri" w:cs="Calibri"/>
          <w:color w:val="000000"/>
        </w:rPr>
        <w:t xml:space="preserve"> copy number based on replication can have on bacterial properties. </w:t>
      </w:r>
    </w:p>
    <w:p w14:paraId="5EB1AF08" w14:textId="566E9E97"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For example, genes found closer to the origin are often expressed in higher amounts. It seems that the cells use this kind of information to regulate many kinds of </w:t>
      </w:r>
      <w:proofErr w:type="spellStart"/>
      <w:r>
        <w:rPr>
          <w:rFonts w:ascii="Calibri" w:eastAsia="Calibri" w:hAnsi="Calibri" w:cs="Calibri"/>
          <w:color w:val="000000"/>
        </w:rPr>
        <w:t>cellulcar</w:t>
      </w:r>
      <w:proofErr w:type="spellEnd"/>
      <w:r>
        <w:rPr>
          <w:rFonts w:ascii="Calibri" w:eastAsia="Calibri" w:hAnsi="Calibri" w:cs="Calibri"/>
          <w:color w:val="000000"/>
        </w:rPr>
        <w:t xml:space="preserve"> </w:t>
      </w:r>
      <w:proofErr w:type="spellStart"/>
      <w:r>
        <w:rPr>
          <w:rFonts w:ascii="Calibri" w:eastAsia="Calibri" w:hAnsi="Calibri" w:cs="Calibri"/>
          <w:color w:val="000000"/>
        </w:rPr>
        <w:t>behvior</w:t>
      </w:r>
      <w:proofErr w:type="spellEnd"/>
      <w:r>
        <w:rPr>
          <w:rFonts w:ascii="Calibri" w:eastAsia="Calibri" w:hAnsi="Calibri" w:cs="Calibri"/>
          <w:color w:val="000000"/>
        </w:rPr>
        <w:t xml:space="preserve">. </w:t>
      </w:r>
    </w:p>
    <w:p w14:paraId="6CC6FC91" w14:textId="12C30174"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It can also be genes located close to the terminus. For example, when the replication forks meet each other, we will no longer have a higher gene number of the genes close to the origin, and this can signal that replication has finished. </w:t>
      </w:r>
    </w:p>
    <w:p w14:paraId="5E1B86B2" w14:textId="3B75A8B1"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Also, in sporulating bacteria, such as </w:t>
      </w:r>
      <w:r>
        <w:rPr>
          <w:rFonts w:ascii="Calibri" w:eastAsia="Calibri" w:hAnsi="Calibri" w:cs="Calibri"/>
          <w:i/>
          <w:iCs/>
          <w:color w:val="000000"/>
        </w:rPr>
        <w:t>B. subtilis</w:t>
      </w:r>
      <w:r>
        <w:rPr>
          <w:rFonts w:ascii="Calibri" w:eastAsia="Calibri" w:hAnsi="Calibri" w:cs="Calibri"/>
          <w:color w:val="000000"/>
        </w:rPr>
        <w:t xml:space="preserve">, the localization of the chromosome between the mother and the daughter cells can be very important for cellular differentiation. </w:t>
      </w:r>
    </w:p>
    <w:p w14:paraId="2BD5594E" w14:textId="1B4B0594" w:rsidR="004B40E4" w:rsidRDefault="004B40E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All in all, a very nice review.</w:t>
      </w:r>
    </w:p>
    <w:p w14:paraId="341DF3E3" w14:textId="77777777" w:rsidR="00DB2A4A" w:rsidRPr="00D261BC" w:rsidRDefault="00DB2A4A" w:rsidP="00DB2A4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t xml:space="preserve">Huang2021. dCas9 regulator to neutralize competition in </w:t>
      </w:r>
      <w:proofErr w:type="spellStart"/>
      <w:r w:rsidRPr="00D261BC">
        <w:rPr>
          <w:rFonts w:ascii="Calibri" w:eastAsia="Calibri" w:hAnsi="Calibri" w:cs="Calibri"/>
          <w:color w:val="000000"/>
        </w:rPr>
        <w:t>CRISPRi</w:t>
      </w:r>
      <w:proofErr w:type="spellEnd"/>
      <w:r w:rsidRPr="00D261BC">
        <w:rPr>
          <w:rFonts w:ascii="Calibri" w:eastAsia="Calibri" w:hAnsi="Calibri" w:cs="Calibri"/>
          <w:color w:val="000000"/>
        </w:rPr>
        <w:t xml:space="preserve"> circuits</w:t>
      </w:r>
    </w:p>
    <w:p w14:paraId="2821CF64" w14:textId="001648F1" w:rsidR="00DB2A4A" w:rsidRDefault="00DB2A4A"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develop a feedback regulated dCas9 system for use in genetic circuits.</w:t>
      </w:r>
    </w:p>
    <w:p w14:paraId="71F8F188" w14:textId="2B2F54B5" w:rsidR="00DB2A4A" w:rsidRDefault="00DB2A4A"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When using dCas9 for </w:t>
      </w:r>
      <w:proofErr w:type="spellStart"/>
      <w:r>
        <w:rPr>
          <w:rFonts w:ascii="Calibri" w:eastAsia="Calibri" w:hAnsi="Calibri" w:cs="Calibri"/>
          <w:color w:val="000000"/>
        </w:rPr>
        <w:t>CRISPRi</w:t>
      </w:r>
      <w:proofErr w:type="spellEnd"/>
      <w:r w:rsidR="00F11F16">
        <w:rPr>
          <w:rFonts w:ascii="Calibri" w:eastAsia="Calibri" w:hAnsi="Calibri" w:cs="Calibri"/>
          <w:color w:val="000000"/>
        </w:rPr>
        <w:t xml:space="preserve">, it is common that multiple gRNAs will interfere with each other as they compete for a constant amount of dCas9 enzyme. This can be solved by having the dCas9 repress itself, and when competition increases, it cannot do that, and more dCas9 is expressed. </w:t>
      </w:r>
    </w:p>
    <w:p w14:paraId="51D178A6" w14:textId="54ACF512" w:rsidR="00F11F16" w:rsidRDefault="00F11F16"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authors showed that this worked on both high-copy and low-copy plasmids and that the fold change in the I/O based on orthogonal gRNAs were minimal in the regulated dCas9 generation design. </w:t>
      </w:r>
    </w:p>
    <w:p w14:paraId="0A428D9B" w14:textId="6EEBB53A" w:rsidR="00F11F16" w:rsidRDefault="00F11F16"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Overall, this is a very cool paper that shows how we can use regulation motifs to construct more robust circuits. It is also a very typical Del Vecchio paper. </w:t>
      </w:r>
    </w:p>
    <w:p w14:paraId="4F52CBCC" w14:textId="77777777" w:rsidR="00A14E64" w:rsidRPr="00091553" w:rsidRDefault="00A14E64" w:rsidP="00A14E6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553">
        <w:rPr>
          <w:rFonts w:ascii="Calibri" w:eastAsia="Calibri" w:hAnsi="Calibri" w:cs="Calibri"/>
          <w:color w:val="000000"/>
        </w:rPr>
        <w:t>Rabe2020. A Simple Enhancement for Gibson Isothermal Assembly</w:t>
      </w:r>
    </w:p>
    <w:p w14:paraId="6394677B" w14:textId="2F3806D8"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very short paper, the authors describe an improved Gibson assembly strategy where a single-stranded binding protein (SSB) was added to the reaction mix.</w:t>
      </w:r>
    </w:p>
    <w:p w14:paraId="136B4797" w14:textId="0AC54ECC"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This protected the ssDNA from digestion from endonucleases and it also discouraged formation of secondary structures.</w:t>
      </w:r>
    </w:p>
    <w:p w14:paraId="4E6CAB52" w14:textId="6D96B0DD"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improved both the efficiency and accuracy of Gibson assembly significantly and certainly seems to be a valuable way to move forwards with Gibson assembly.</w:t>
      </w:r>
    </w:p>
    <w:p w14:paraId="490C087E" w14:textId="7FF83B5B"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We could even try to add it to USER cloning, but that might not be optimal as we are not using polymerases to fix our fragments together, but it could be fun.</w:t>
      </w:r>
    </w:p>
    <w:p w14:paraId="27468A4D" w14:textId="77777777" w:rsidR="00EC788B" w:rsidRPr="00D261BC" w:rsidRDefault="00EC788B" w:rsidP="00EC788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t>Kearns2021. Biotechnology and Biosafety Policy at OECD; Future Trends</w:t>
      </w:r>
    </w:p>
    <w:p w14:paraId="7109FD47" w14:textId="3009E9CD" w:rsidR="00EC788B" w:rsidRDefault="00EC788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short paper write about changes to the OECD guidelines for recombinant biotechnology. This is relevant as the guidelines were first published in 1986, and there has been a lot of developments since then. </w:t>
      </w:r>
    </w:p>
    <w:p w14:paraId="075B2F86" w14:textId="474FA4C0" w:rsidR="00EC788B" w:rsidRDefault="00EC788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However, I did not read this paper very carefully. </w:t>
      </w:r>
    </w:p>
    <w:p w14:paraId="22C64B6F" w14:textId="77777777" w:rsidR="00E80A8F" w:rsidRPr="00F52B59" w:rsidRDefault="00E80A8F" w:rsidP="00E80A8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52B59">
        <w:rPr>
          <w:rFonts w:ascii="Calibri" w:eastAsia="Calibri" w:hAnsi="Calibri" w:cs="Calibri"/>
          <w:color w:val="000000"/>
        </w:rPr>
        <w:t>Palluk2018. De novo DNA synthesis using polymerase-nucleotide conjugates</w:t>
      </w:r>
    </w:p>
    <w:p w14:paraId="557035C3" w14:textId="1F854CF4" w:rsidR="00E80A8F" w:rsidRDefault="00E80A8F"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present a new way of doing enzymatic based DNA </w:t>
      </w:r>
      <w:proofErr w:type="spellStart"/>
      <w:r>
        <w:rPr>
          <w:rFonts w:ascii="Calibri" w:eastAsia="Calibri" w:hAnsi="Calibri" w:cs="Calibri"/>
          <w:color w:val="000000"/>
        </w:rPr>
        <w:t>syntesis</w:t>
      </w:r>
      <w:proofErr w:type="spellEnd"/>
      <w:r>
        <w:rPr>
          <w:rFonts w:ascii="Calibri" w:eastAsia="Calibri" w:hAnsi="Calibri" w:cs="Calibri"/>
          <w:color w:val="000000"/>
        </w:rPr>
        <w:t>.</w:t>
      </w:r>
    </w:p>
    <w:p w14:paraId="57E5F89E" w14:textId="6A7BDE52" w:rsidR="00E80A8F" w:rsidRDefault="00E80A8F"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method, they use a template independent polymerase called </w:t>
      </w:r>
      <w:proofErr w:type="spellStart"/>
      <w:r>
        <w:rPr>
          <w:rFonts w:ascii="Calibri" w:eastAsia="Calibri" w:hAnsi="Calibri" w:cs="Calibri"/>
          <w:color w:val="000000"/>
        </w:rPr>
        <w:t>TdT</w:t>
      </w:r>
      <w:proofErr w:type="spellEnd"/>
      <w:r w:rsidR="00287D1A">
        <w:rPr>
          <w:rFonts w:ascii="Calibri" w:eastAsia="Calibri" w:hAnsi="Calibri" w:cs="Calibri"/>
          <w:color w:val="000000"/>
        </w:rPr>
        <w:t>. They engineered this enzyme to bind to one nucleotide at a time in a way that still allowed it to enter the active site. This meant that they could flush the system of free nucleotides and thereby introduce 1 nucleotide at a time.</w:t>
      </w:r>
    </w:p>
    <w:p w14:paraId="2D0CD625" w14:textId="6B7D0339" w:rsidR="00287D1A" w:rsidRDefault="00287D1A"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then released the nucleotide from the enzyme by using a laser, and the process could be repeated. </w:t>
      </w:r>
    </w:p>
    <w:p w14:paraId="6BF62360" w14:textId="658FBF43" w:rsidR="00287D1A" w:rsidRDefault="00287D1A"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had an effectivity of ~98% per reaction, which is pretty good. They also found that their synthetized DNA could be used for PCR amplifications, even though its backbone was slightly different due to the light sensitive chemistry.</w:t>
      </w:r>
    </w:p>
    <w:p w14:paraId="56A95B42" w14:textId="3A30C1EE" w:rsidR="00287D1A" w:rsidRDefault="00287D1A"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this is a very neat paper and I hope it can help usher in a new way of doing DNA synthesis. </w:t>
      </w:r>
    </w:p>
    <w:p w14:paraId="5C37829A" w14:textId="77777777" w:rsidR="008F2F3E" w:rsidRPr="008F2F3E" w:rsidRDefault="008F2F3E" w:rsidP="008F2F3E">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F2F3E">
        <w:rPr>
          <w:rFonts w:ascii="Calibri" w:eastAsia="Calibri" w:hAnsi="Calibri" w:cs="Calibri"/>
          <w:color w:val="000000"/>
          <w:highlight w:val="green"/>
        </w:rPr>
        <w:t>Stukenberg2021. The Marburg Collection; A Golden Gate DNA Assembly Framework for Synthetic Biology Applications in Vibrio natriegens</w:t>
      </w:r>
    </w:p>
    <w:p w14:paraId="7B8C9B87" w14:textId="398B4F87"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the Marburg Collection of Golden Gate parts for </w:t>
      </w:r>
      <w:r>
        <w:rPr>
          <w:rFonts w:ascii="Calibri" w:eastAsia="Calibri" w:hAnsi="Calibri" w:cs="Calibri"/>
          <w:i/>
          <w:iCs/>
          <w:color w:val="000000"/>
        </w:rPr>
        <w:t>de novo</w:t>
      </w:r>
      <w:r>
        <w:rPr>
          <w:rFonts w:ascii="Calibri" w:eastAsia="Calibri" w:hAnsi="Calibri" w:cs="Calibri"/>
          <w:color w:val="000000"/>
        </w:rPr>
        <w:t xml:space="preserve"> assembly into </w:t>
      </w:r>
      <w:r>
        <w:rPr>
          <w:rFonts w:ascii="Calibri" w:eastAsia="Calibri" w:hAnsi="Calibri" w:cs="Calibri"/>
          <w:i/>
          <w:iCs/>
          <w:color w:val="000000"/>
        </w:rPr>
        <w:t>V. natriegens</w:t>
      </w:r>
      <w:r>
        <w:rPr>
          <w:rFonts w:ascii="Calibri" w:eastAsia="Calibri" w:hAnsi="Calibri" w:cs="Calibri"/>
          <w:color w:val="000000"/>
        </w:rPr>
        <w:t xml:space="preserve">. </w:t>
      </w:r>
    </w:p>
    <w:p w14:paraId="3076BFB7" w14:textId="51298B04"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provide a large selection of basic parts (level 0 and 0*) to enable other to construct a wide variety of plasmids for use in </w:t>
      </w:r>
      <w:r>
        <w:rPr>
          <w:rFonts w:ascii="Calibri" w:eastAsia="Calibri" w:hAnsi="Calibri" w:cs="Calibri"/>
          <w:i/>
          <w:iCs/>
          <w:color w:val="000000"/>
        </w:rPr>
        <w:t>V. natriegens</w:t>
      </w:r>
      <w:r>
        <w:rPr>
          <w:rFonts w:ascii="Calibri" w:eastAsia="Calibri" w:hAnsi="Calibri" w:cs="Calibri"/>
          <w:color w:val="000000"/>
        </w:rPr>
        <w:t xml:space="preserve">. </w:t>
      </w:r>
    </w:p>
    <w:p w14:paraId="41C70C38" w14:textId="0FFF5BB5"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also characterize a lot of their parts in </w:t>
      </w:r>
      <w:r>
        <w:rPr>
          <w:rFonts w:ascii="Calibri" w:eastAsia="Calibri" w:hAnsi="Calibri" w:cs="Calibri"/>
          <w:i/>
          <w:iCs/>
          <w:color w:val="000000"/>
        </w:rPr>
        <w:t>V. natriegens</w:t>
      </w:r>
      <w:r>
        <w:rPr>
          <w:rFonts w:ascii="Calibri" w:eastAsia="Calibri" w:hAnsi="Calibri" w:cs="Calibri"/>
          <w:color w:val="000000"/>
        </w:rPr>
        <w:t xml:space="preserve"> and the data will be very useful for others working in this space.</w:t>
      </w:r>
    </w:p>
    <w:p w14:paraId="526DF735" w14:textId="31B07145"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Lastly, this was a product of the iGEM Marburg 2018 team, which I am highly appreciative of. </w:t>
      </w:r>
    </w:p>
    <w:p w14:paraId="7924E549" w14:textId="77777777" w:rsidR="006231DF" w:rsidRPr="008E79B1" w:rsidRDefault="006231DF" w:rsidP="006231D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Vogele2021. Small Antisense DNA-Based Gene Silencing Enables Cell-Free Bacteriophage Manipulation and Genome Replication</w:t>
      </w:r>
    </w:p>
    <w:p w14:paraId="58F63A3C" w14:textId="79A152B3" w:rsidR="006231DF" w:rsidRDefault="006231DF"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introduce silencing DNA (</w:t>
      </w:r>
      <w:proofErr w:type="spellStart"/>
      <w:r>
        <w:rPr>
          <w:rFonts w:ascii="Calibri" w:eastAsia="Calibri" w:hAnsi="Calibri" w:cs="Calibri"/>
          <w:color w:val="000000"/>
        </w:rPr>
        <w:t>sDNA</w:t>
      </w:r>
      <w:proofErr w:type="spellEnd"/>
      <w:r>
        <w:rPr>
          <w:rFonts w:ascii="Calibri" w:eastAsia="Calibri" w:hAnsi="Calibri" w:cs="Calibri"/>
          <w:color w:val="000000"/>
        </w:rPr>
        <w:t xml:space="preserve">), which is analogous to silencing RNA (sRNA) in bacteria. They can use this in cell free systems to </w:t>
      </w:r>
      <w:r w:rsidR="00EA5C25">
        <w:rPr>
          <w:rFonts w:ascii="Calibri" w:eastAsia="Calibri" w:hAnsi="Calibri" w:cs="Calibri"/>
          <w:color w:val="000000"/>
        </w:rPr>
        <w:t>inhibit translation initiation.</w:t>
      </w:r>
    </w:p>
    <w:p w14:paraId="3CEE8DB8" w14:textId="44E82E70" w:rsidR="00EA5C25" w:rsidRDefault="00EA5C25"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Like the bacterial sRNA, this sequence can bind to the RBS on the mRNA and thereby block the ribosome from initiating translation. They use DNA because it is more stable than RNA, and it may therefore work for longer.</w:t>
      </w:r>
    </w:p>
    <w:p w14:paraId="1A4A69EA" w14:textId="4BBEAD25" w:rsidR="00EA5C25" w:rsidRDefault="00EA5C25"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this to work with phages in cell free systems, but I am not 100% sure what they exactly are doing with the technology. </w:t>
      </w:r>
    </w:p>
    <w:p w14:paraId="7BFF8FAA" w14:textId="77777777" w:rsidR="00090E15" w:rsidRPr="008E79B1" w:rsidRDefault="00090E15" w:rsidP="00090E1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Wichmann2021. Engineering Biocatalytic Solar Fuel Production; The PHOTOFUEL Consortium</w:t>
      </w:r>
    </w:p>
    <w:p w14:paraId="07F55FD9" w14:textId="76AF289D" w:rsidR="00090E15" w:rsidRDefault="00090E15"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authors describe the collected findings of their consortium that has been funded under the EU Horizon 2020 program. In this, they take a </w:t>
      </w:r>
      <w:r>
        <w:rPr>
          <w:rFonts w:ascii="Calibri" w:eastAsia="Calibri" w:hAnsi="Calibri" w:cs="Calibri"/>
          <w:color w:val="000000"/>
        </w:rPr>
        <w:lastRenderedPageBreak/>
        <w:t xml:space="preserve">holistic approach to the production of </w:t>
      </w:r>
      <w:r w:rsidR="00D422A2">
        <w:rPr>
          <w:rFonts w:ascii="Calibri" w:eastAsia="Calibri" w:hAnsi="Calibri" w:cs="Calibri"/>
          <w:color w:val="000000"/>
        </w:rPr>
        <w:t xml:space="preserve">fuel production using photosynthetic microorganisms. </w:t>
      </w:r>
    </w:p>
    <w:p w14:paraId="38B5FFE1" w14:textId="0B717ACD" w:rsidR="00D422A2" w:rsidRDefault="00D422A2"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start by using genetic engineering and synthetic biology to investigate the production of biofuels, and they then scale up to test their real-world efficiency. Following this, the fuels are purified and tested in engines to assess their performance and compliance with EU regulation. Lastly, a LCA and technology review was conducted to ascertain how this technology could be used in sustainable ways and whether the public is interested. </w:t>
      </w:r>
    </w:p>
    <w:p w14:paraId="3A778F70" w14:textId="14B29555" w:rsidR="00D422A2" w:rsidRDefault="00D422A2"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nice and short, but it does not contain that much scientific information, but it highlights the work that this consortium has done. </w:t>
      </w:r>
    </w:p>
    <w:p w14:paraId="7CD425DE" w14:textId="77777777" w:rsidR="001406D1" w:rsidRPr="009E75EE" w:rsidRDefault="001406D1" w:rsidP="001406D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 xml:space="preserve">Yeoh2021. </w:t>
      </w:r>
      <w:proofErr w:type="spellStart"/>
      <w:r w:rsidRPr="009E75EE">
        <w:rPr>
          <w:rFonts w:ascii="Calibri" w:eastAsia="Calibri" w:hAnsi="Calibri" w:cs="Calibri"/>
          <w:color w:val="000000"/>
        </w:rPr>
        <w:t>SynBiopython</w:t>
      </w:r>
      <w:proofErr w:type="spellEnd"/>
      <w:r w:rsidRPr="009E75EE">
        <w:rPr>
          <w:rFonts w:ascii="Calibri" w:eastAsia="Calibri" w:hAnsi="Calibri" w:cs="Calibri"/>
          <w:color w:val="000000"/>
        </w:rPr>
        <w:t>; an open-source software library for Synthetic Biology</w:t>
      </w:r>
    </w:p>
    <w:p w14:paraId="22178EF6" w14:textId="14B93DC5" w:rsidR="001406D1" w:rsidRDefault="001406D1"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Python framework called </w:t>
      </w:r>
      <w:proofErr w:type="spellStart"/>
      <w:r>
        <w:rPr>
          <w:rFonts w:ascii="Calibri" w:eastAsia="Calibri" w:hAnsi="Calibri" w:cs="Calibri"/>
          <w:color w:val="000000"/>
        </w:rPr>
        <w:t>SynBiopython</w:t>
      </w:r>
      <w:proofErr w:type="spellEnd"/>
      <w:r>
        <w:rPr>
          <w:rFonts w:ascii="Calibri" w:eastAsia="Calibri" w:hAnsi="Calibri" w:cs="Calibri"/>
          <w:color w:val="000000"/>
        </w:rPr>
        <w:t xml:space="preserve"> is presented. It is envisaged that this repository can help </w:t>
      </w:r>
      <w:proofErr w:type="spellStart"/>
      <w:r>
        <w:rPr>
          <w:rFonts w:ascii="Calibri" w:eastAsia="Calibri" w:hAnsi="Calibri" w:cs="Calibri"/>
          <w:color w:val="000000"/>
        </w:rPr>
        <w:t>biofoundries</w:t>
      </w:r>
      <w:proofErr w:type="spellEnd"/>
      <w:r>
        <w:rPr>
          <w:rFonts w:ascii="Calibri" w:eastAsia="Calibri" w:hAnsi="Calibri" w:cs="Calibri"/>
          <w:color w:val="000000"/>
        </w:rPr>
        <w:t xml:space="preserve"> to streamline and facilitate the DBTL cycle</w:t>
      </w:r>
      <w:r w:rsidR="005E62FD">
        <w:rPr>
          <w:rFonts w:ascii="Calibri" w:eastAsia="Calibri" w:hAnsi="Calibri" w:cs="Calibri"/>
          <w:color w:val="000000"/>
        </w:rPr>
        <w:t xml:space="preserve"> in an automated fashion.</w:t>
      </w:r>
    </w:p>
    <w:p w14:paraId="21837C6B" w14:textId="76603781" w:rsidR="005E62FD" w:rsidRDefault="005E62FD"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package currently contains three modules: A module for converting between different file formats, a module for generating protocols for pipetting robots, and a module for the interaction with codon tables for codon optimization.</w:t>
      </w:r>
    </w:p>
    <w:p w14:paraId="643E3457" w14:textId="719F936F" w:rsidR="005E62FD" w:rsidRDefault="005E62FD"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whole project sounds very interesting and I really hope they do some great things with it. However, currently it is a bit too small/narrow in scope to where I can use it directly. But if I had more of a </w:t>
      </w:r>
      <w:proofErr w:type="spellStart"/>
      <w:r>
        <w:rPr>
          <w:rFonts w:ascii="Calibri" w:eastAsia="Calibri" w:hAnsi="Calibri" w:cs="Calibri"/>
          <w:color w:val="000000"/>
        </w:rPr>
        <w:t>biofoundry</w:t>
      </w:r>
      <w:proofErr w:type="spellEnd"/>
      <w:r>
        <w:rPr>
          <w:rFonts w:ascii="Calibri" w:eastAsia="Calibri" w:hAnsi="Calibri" w:cs="Calibri"/>
          <w:color w:val="000000"/>
        </w:rPr>
        <w:t xml:space="preserve">, I would like to learn a lot more. </w:t>
      </w:r>
    </w:p>
    <w:p w14:paraId="0936263F" w14:textId="77777777" w:rsidR="000163E7" w:rsidRPr="00FD639F" w:rsidRDefault="000163E7" w:rsidP="000163E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Ozer2021. Genetic Code Expansion of Vibrio natriegens</w:t>
      </w:r>
    </w:p>
    <w:p w14:paraId="11E7EB2F" w14:textId="72DD6720" w:rsidR="000163E7" w:rsidRDefault="000163E7"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present the first time an unnatural amino acid has been used in a protein in </w:t>
      </w:r>
      <w:r>
        <w:rPr>
          <w:rFonts w:ascii="Calibri" w:eastAsia="Calibri" w:hAnsi="Calibri" w:cs="Calibri"/>
          <w:i/>
          <w:iCs/>
          <w:color w:val="000000"/>
        </w:rPr>
        <w:t>V. natriegens</w:t>
      </w:r>
      <w:r>
        <w:rPr>
          <w:rFonts w:ascii="Calibri" w:eastAsia="Calibri" w:hAnsi="Calibri" w:cs="Calibri"/>
          <w:color w:val="000000"/>
        </w:rPr>
        <w:t xml:space="preserve">. </w:t>
      </w:r>
    </w:p>
    <w:p w14:paraId="32CA3734" w14:textId="54531B27" w:rsidR="000163E7" w:rsidRDefault="000163E7"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is a major milestone in the use of </w:t>
      </w:r>
      <w:r>
        <w:rPr>
          <w:rFonts w:ascii="Calibri" w:eastAsia="Calibri" w:hAnsi="Calibri" w:cs="Calibri"/>
          <w:i/>
          <w:iCs/>
          <w:color w:val="000000"/>
        </w:rPr>
        <w:t>V. natriegens</w:t>
      </w:r>
      <w:r>
        <w:rPr>
          <w:rFonts w:ascii="Calibri" w:eastAsia="Calibri" w:hAnsi="Calibri" w:cs="Calibri"/>
          <w:color w:val="000000"/>
        </w:rPr>
        <w:t xml:space="preserve"> as the new synthetic biology chassis as </w:t>
      </w:r>
      <w:proofErr w:type="spellStart"/>
      <w:r>
        <w:rPr>
          <w:rFonts w:ascii="Calibri" w:eastAsia="Calibri" w:hAnsi="Calibri" w:cs="Calibri"/>
          <w:color w:val="000000"/>
        </w:rPr>
        <w:t>Uaas</w:t>
      </w:r>
      <w:proofErr w:type="spellEnd"/>
      <w:r>
        <w:rPr>
          <w:rFonts w:ascii="Calibri" w:eastAsia="Calibri" w:hAnsi="Calibri" w:cs="Calibri"/>
          <w:color w:val="000000"/>
        </w:rPr>
        <w:t xml:space="preserve"> have a great potential to add functionalities to proteins. </w:t>
      </w:r>
    </w:p>
    <w:p w14:paraId="6E16A884" w14:textId="77777777" w:rsidR="00B94B63" w:rsidRPr="00FD639F" w:rsidRDefault="00B94B63" w:rsidP="00B94B6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Sundaram2021. Biosafety in DIY‐bio laboratories; from hype to policy</w:t>
      </w:r>
    </w:p>
    <w:p w14:paraId="13458BF3" w14:textId="09BB5F2E" w:rsidR="00B94B63" w:rsidRDefault="00B94B63"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 comments on, and describes the current practices of biosafety in DIY biology labs, and discusses how a fair and useful system of governance can be set up.</w:t>
      </w:r>
    </w:p>
    <w:p w14:paraId="743F10C5" w14:textId="75D6B096" w:rsidR="00B94B63" w:rsidRDefault="00B94B63"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 key takeaway point from this paper is that DIY biology spaces want to do “real” science, and is therefore very interested in doing things the right way. This can be encouraged by acknowledging them as real scientists </w:t>
      </w:r>
    </w:p>
    <w:p w14:paraId="11E0523E" w14:textId="77777777" w:rsidR="00EC2F9C" w:rsidRPr="005D4E25" w:rsidRDefault="00EC2F9C" w:rsidP="00EC2F9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D4E25">
        <w:rPr>
          <w:rFonts w:ascii="Calibri" w:eastAsia="Calibri" w:hAnsi="Calibri" w:cs="Calibri"/>
          <w:color w:val="000000"/>
        </w:rPr>
        <w:t xml:space="preserve">Holowko2020. Building a </w:t>
      </w:r>
      <w:proofErr w:type="spellStart"/>
      <w:r w:rsidRPr="005D4E25">
        <w:rPr>
          <w:rFonts w:ascii="Calibri" w:eastAsia="Calibri" w:hAnsi="Calibri" w:cs="Calibri"/>
          <w:color w:val="000000"/>
        </w:rPr>
        <w:t>biofoundry</w:t>
      </w:r>
      <w:proofErr w:type="spellEnd"/>
    </w:p>
    <w:p w14:paraId="484172DD" w14:textId="11A04CBA" w:rsidR="00EC2F9C" w:rsidRDefault="00EC2F9C"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present some of the consideration that one should make/take before and when starting a </w:t>
      </w:r>
      <w:proofErr w:type="spellStart"/>
      <w:r>
        <w:rPr>
          <w:rFonts w:ascii="Calibri" w:eastAsia="Calibri" w:hAnsi="Calibri" w:cs="Calibri"/>
          <w:color w:val="000000"/>
        </w:rPr>
        <w:t>biofoundry</w:t>
      </w:r>
      <w:proofErr w:type="spellEnd"/>
      <w:r>
        <w:rPr>
          <w:rFonts w:ascii="Calibri" w:eastAsia="Calibri" w:hAnsi="Calibri" w:cs="Calibri"/>
          <w:color w:val="000000"/>
        </w:rPr>
        <w:t xml:space="preserve">. </w:t>
      </w:r>
    </w:p>
    <w:p w14:paraId="4DAC2EE5" w14:textId="2D138153" w:rsidR="00EC2F9C" w:rsidRDefault="00EC2F9C"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essence, it is important to consider why we are building a </w:t>
      </w:r>
      <w:proofErr w:type="spellStart"/>
      <w:r>
        <w:rPr>
          <w:rFonts w:ascii="Calibri" w:eastAsia="Calibri" w:hAnsi="Calibri" w:cs="Calibri"/>
          <w:color w:val="000000"/>
        </w:rPr>
        <w:t>biofoundry</w:t>
      </w:r>
      <w:proofErr w:type="spellEnd"/>
      <w:r>
        <w:rPr>
          <w:rFonts w:ascii="Calibri" w:eastAsia="Calibri" w:hAnsi="Calibri" w:cs="Calibri"/>
          <w:color w:val="000000"/>
        </w:rPr>
        <w:t xml:space="preserve">, who is going to staff it, what kind of machines it will have, and who will be the end-users. </w:t>
      </w:r>
    </w:p>
    <w:p w14:paraId="60550FD6" w14:textId="3725610C" w:rsidR="008A0A2E" w:rsidRDefault="008A0A2E" w:rsidP="008A0A2E">
      <w:pPr>
        <w:numPr>
          <w:ilvl w:val="0"/>
          <w:numId w:val="12"/>
        </w:numPr>
        <w:pBdr>
          <w:top w:val="nil"/>
          <w:left w:val="nil"/>
          <w:bottom w:val="nil"/>
          <w:right w:val="nil"/>
          <w:between w:val="nil"/>
        </w:pBdr>
        <w:spacing w:after="0"/>
        <w:rPr>
          <w:rFonts w:ascii="Calibri" w:eastAsia="Calibri" w:hAnsi="Calibri" w:cs="Calibri"/>
          <w:color w:val="000000"/>
        </w:rPr>
      </w:pPr>
      <w:r w:rsidRPr="008A0A2E">
        <w:rPr>
          <w:rFonts w:ascii="Calibri" w:eastAsia="Calibri" w:hAnsi="Calibri" w:cs="Calibri"/>
          <w:color w:val="000000"/>
        </w:rPr>
        <w:t xml:space="preserve">Glasscock2021. Dynamic Control of Gene Expression with </w:t>
      </w:r>
      <w:proofErr w:type="spellStart"/>
      <w:r w:rsidRPr="008A0A2E">
        <w:rPr>
          <w:rFonts w:ascii="Calibri" w:eastAsia="Calibri" w:hAnsi="Calibri" w:cs="Calibri"/>
          <w:color w:val="000000"/>
        </w:rPr>
        <w:t>Riboregulated</w:t>
      </w:r>
      <w:proofErr w:type="spellEnd"/>
      <w:r w:rsidRPr="008A0A2E">
        <w:rPr>
          <w:rFonts w:ascii="Calibri" w:eastAsia="Calibri" w:hAnsi="Calibri" w:cs="Calibri"/>
          <w:color w:val="000000"/>
        </w:rPr>
        <w:t xml:space="preserve"> Switchable Feedback Promoters</w:t>
      </w:r>
    </w:p>
    <w:p w14:paraId="3008D410" w14:textId="79AA27BB" w:rsidR="008A0A2E" w:rsidRDefault="008A0A2E"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stress-induced promoter together with STARs to regulate the expression of gene with regard to both stress and some other factor. This could be IPTG induction or a quorum sensing signal. </w:t>
      </w:r>
    </w:p>
    <w:p w14:paraId="0FC33AF4" w14:textId="78B5AAD3" w:rsidR="008A0A2E" w:rsidRDefault="008A0A2E"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quite cool as it shows that biosynthetic pathways can be made more adaptive and thereby increase the final production by having more adapted cells. </w:t>
      </w:r>
    </w:p>
    <w:p w14:paraId="6C675BFB" w14:textId="008D3665" w:rsidR="00CB1F8C" w:rsidRDefault="00AF4718"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Furthermore</w:t>
      </w:r>
      <w:r w:rsidR="00CB1F8C">
        <w:rPr>
          <w:rFonts w:ascii="Calibri" w:eastAsia="Calibri" w:hAnsi="Calibri" w:cs="Calibri"/>
          <w:color w:val="000000"/>
        </w:rPr>
        <w:t xml:space="preserve">, it is nice to see STARs being used for something, especially something that is not strictly </w:t>
      </w:r>
      <w:proofErr w:type="spellStart"/>
      <w:r w:rsidR="00CB1F8C">
        <w:rPr>
          <w:rFonts w:ascii="Calibri" w:eastAsia="Calibri" w:hAnsi="Calibri" w:cs="Calibri"/>
          <w:color w:val="000000"/>
        </w:rPr>
        <w:t>ribocomputing</w:t>
      </w:r>
      <w:proofErr w:type="spellEnd"/>
      <w:r w:rsidR="00CB1F8C">
        <w:rPr>
          <w:rFonts w:ascii="Calibri" w:eastAsia="Calibri" w:hAnsi="Calibri" w:cs="Calibri"/>
          <w:color w:val="000000"/>
        </w:rPr>
        <w:t xml:space="preserve"> related. </w:t>
      </w:r>
    </w:p>
    <w:p w14:paraId="119FD10E" w14:textId="77777777" w:rsidR="00EF2860" w:rsidRPr="003F0E89" w:rsidRDefault="00EF2860" w:rsidP="00EF286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 xml:space="preserve">Hernandex-Rollan2021. </w:t>
      </w:r>
      <w:proofErr w:type="spellStart"/>
      <w:r w:rsidRPr="003F0E89">
        <w:rPr>
          <w:rFonts w:ascii="Calibri" w:eastAsia="Calibri" w:hAnsi="Calibri" w:cs="Calibri"/>
          <w:color w:val="000000"/>
        </w:rPr>
        <w:t>LyGo</w:t>
      </w:r>
      <w:proofErr w:type="spellEnd"/>
      <w:r w:rsidRPr="003F0E89">
        <w:rPr>
          <w:rFonts w:ascii="Calibri" w:eastAsia="Calibri" w:hAnsi="Calibri" w:cs="Calibri"/>
          <w:color w:val="000000"/>
        </w:rPr>
        <w:t>; A Platform for Rapid Screening of Lytic Polysaccharide Monooxygenase Production</w:t>
      </w:r>
    </w:p>
    <w:p w14:paraId="446C810E" w14:textId="0617120F"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This paper was made by the people at Morten’s group, and it is nice to see what their work has been leading up to.</w:t>
      </w:r>
    </w:p>
    <w:p w14:paraId="3E1C6C71" w14:textId="49E907E6"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a cloning system for the easy assembly of LPMOs in expression vectors. The clever thing about the vectors is that they use </w:t>
      </w:r>
      <w:proofErr w:type="spellStart"/>
      <w:r>
        <w:rPr>
          <w:rFonts w:ascii="Calibri" w:eastAsia="Calibri" w:hAnsi="Calibri" w:cs="Calibri"/>
          <w:color w:val="000000"/>
        </w:rPr>
        <w:t>SapI</w:t>
      </w:r>
      <w:proofErr w:type="spellEnd"/>
      <w:r>
        <w:rPr>
          <w:rFonts w:ascii="Calibri" w:eastAsia="Calibri" w:hAnsi="Calibri" w:cs="Calibri"/>
          <w:color w:val="000000"/>
        </w:rPr>
        <w:t xml:space="preserve"> when assembling and the backbones are pre-loaded with promoters and signal peptides, so it is only the coding sequence of the LPMO that you need to provide. </w:t>
      </w:r>
    </w:p>
    <w:p w14:paraId="0BE0D3B5" w14:textId="615BDB5A"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Their results are also quite fine, but I must admit that the paper is quite standard and not that exciting. </w:t>
      </w:r>
    </w:p>
    <w:p w14:paraId="03C8C47F" w14:textId="77777777" w:rsidR="002F1250" w:rsidRPr="003F0E89" w:rsidRDefault="002F1250" w:rsidP="002F125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85295">
        <w:rPr>
          <w:rFonts w:ascii="Calibri" w:eastAsia="Calibri" w:hAnsi="Calibri" w:cs="Calibri"/>
          <w:color w:val="000000"/>
        </w:rPr>
        <w:t>Buijs2021. Enhancement of antibiotic production by co-cultivation of two antibiotic producing marine Vibrionaceae strains</w:t>
      </w:r>
    </w:p>
    <w:p w14:paraId="1BFAE8FC" w14:textId="6D699C13" w:rsidR="002F1250" w:rsidRDefault="002F125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investigate the production of antibiotics from two bacteria when they are co-cultured. The working theory is that their competition increases the production of antibiotics from each of them. This is also the case, but the change is not quite </w:t>
      </w:r>
      <w:r w:rsidR="009D02D5">
        <w:rPr>
          <w:rFonts w:ascii="Calibri" w:eastAsia="Calibri" w:hAnsi="Calibri" w:cs="Calibri"/>
          <w:color w:val="000000"/>
        </w:rPr>
        <w:t>statistically</w:t>
      </w:r>
      <w:r>
        <w:rPr>
          <w:rFonts w:ascii="Calibri" w:eastAsia="Calibri" w:hAnsi="Calibri" w:cs="Calibri"/>
          <w:color w:val="000000"/>
        </w:rPr>
        <w:t xml:space="preserve"> significant. </w:t>
      </w:r>
    </w:p>
    <w:p w14:paraId="1CC78841" w14:textId="3CB1E81A" w:rsidR="002F1250" w:rsidRDefault="002F125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suggests that there is some interaction that causes more antibiotic to be produced, but </w:t>
      </w:r>
      <w:r w:rsidR="009D02D5">
        <w:rPr>
          <w:rFonts w:ascii="Calibri" w:eastAsia="Calibri" w:hAnsi="Calibri" w:cs="Calibri"/>
          <w:color w:val="000000"/>
        </w:rPr>
        <w:t>there</w:t>
      </w:r>
      <w:r>
        <w:rPr>
          <w:rFonts w:ascii="Calibri" w:eastAsia="Calibri" w:hAnsi="Calibri" w:cs="Calibri"/>
          <w:color w:val="000000"/>
        </w:rPr>
        <w:t xml:space="preserve"> may also be other factors to the </w:t>
      </w:r>
      <w:r w:rsidR="00793106">
        <w:rPr>
          <w:rFonts w:ascii="Calibri" w:eastAsia="Calibri" w:hAnsi="Calibri" w:cs="Calibri"/>
          <w:color w:val="000000"/>
        </w:rPr>
        <w:t>activation</w:t>
      </w:r>
      <w:r>
        <w:rPr>
          <w:rFonts w:ascii="Calibri" w:eastAsia="Calibri" w:hAnsi="Calibri" w:cs="Calibri"/>
          <w:color w:val="000000"/>
        </w:rPr>
        <w:t xml:space="preserve"> than co-cultivation. </w:t>
      </w:r>
    </w:p>
    <w:p w14:paraId="1021F288" w14:textId="4E2A3181" w:rsidR="00793106" w:rsidRDefault="00793106"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However, I must admit that I do not understand the paper fully.</w:t>
      </w:r>
    </w:p>
    <w:p w14:paraId="451B77D0" w14:textId="44622F6B" w:rsidR="00F020EE" w:rsidRPr="00411D59" w:rsidRDefault="002F1250" w:rsidP="00582469">
      <w:pPr>
        <w:numPr>
          <w:ilvl w:val="1"/>
          <w:numId w:val="12"/>
        </w:numPr>
        <w:pBdr>
          <w:top w:val="nil"/>
          <w:left w:val="nil"/>
          <w:bottom w:val="nil"/>
          <w:right w:val="nil"/>
          <w:between w:val="nil"/>
        </w:pBdr>
        <w:spacing w:after="0"/>
        <w:rPr>
          <w:color w:val="000000"/>
          <w:highlight w:val="yellow"/>
        </w:rPr>
      </w:pPr>
      <w:r w:rsidRPr="00411D59">
        <w:rPr>
          <w:rFonts w:ascii="Calibri" w:eastAsia="Calibri" w:hAnsi="Calibri" w:cs="Calibri"/>
          <w:color w:val="000000"/>
        </w:rPr>
        <w:t xml:space="preserve">Lastly, the paper was written by </w:t>
      </w:r>
      <w:r w:rsidR="00472EB3" w:rsidRPr="00411D59">
        <w:rPr>
          <w:rFonts w:ascii="Calibri" w:eastAsia="Calibri" w:hAnsi="Calibri" w:cs="Calibri"/>
          <w:color w:val="000000"/>
        </w:rPr>
        <w:t xml:space="preserve">Thomas Ostenfeld Larsen and </w:t>
      </w:r>
      <w:r w:rsidRPr="00411D59">
        <w:rPr>
          <w:rFonts w:ascii="Calibri" w:eastAsia="Calibri" w:hAnsi="Calibri" w:cs="Calibri"/>
          <w:color w:val="000000"/>
        </w:rPr>
        <w:t xml:space="preserve">Lone Gram, and I think it is quite funny to see what our </w:t>
      </w:r>
      <w:r w:rsidR="00472EB3" w:rsidRPr="00411D59">
        <w:rPr>
          <w:rFonts w:ascii="Calibri" w:eastAsia="Calibri" w:hAnsi="Calibri" w:cs="Calibri"/>
          <w:color w:val="000000"/>
        </w:rPr>
        <w:t>lecturers</w:t>
      </w:r>
      <w:r w:rsidRPr="00411D59">
        <w:rPr>
          <w:rFonts w:ascii="Calibri" w:eastAsia="Calibri" w:hAnsi="Calibri" w:cs="Calibri"/>
          <w:color w:val="000000"/>
        </w:rPr>
        <w:t xml:space="preserve"> are up to. </w:t>
      </w:r>
    </w:p>
    <w:p w14:paraId="7D1E973C" w14:textId="77777777" w:rsidR="00411D59" w:rsidRPr="0084793E" w:rsidRDefault="00411D59" w:rsidP="00411D5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 xml:space="preserve">Wang2015. </w:t>
      </w:r>
      <w:proofErr w:type="spellStart"/>
      <w:r w:rsidRPr="0084793E">
        <w:rPr>
          <w:rFonts w:ascii="Calibri" w:eastAsia="Calibri" w:hAnsi="Calibri" w:cs="Calibri"/>
          <w:color w:val="000000"/>
        </w:rPr>
        <w:t>SynBioLGDB</w:t>
      </w:r>
      <w:proofErr w:type="spellEnd"/>
      <w:r w:rsidRPr="0084793E">
        <w:rPr>
          <w:rFonts w:ascii="Calibri" w:eastAsia="Calibri" w:hAnsi="Calibri" w:cs="Calibri"/>
          <w:color w:val="000000"/>
        </w:rPr>
        <w:t>; a resource for experimentally validated logic gates in synthetic biology</w:t>
      </w:r>
    </w:p>
    <w:p w14:paraId="196C73E8" w14:textId="77777777" w:rsidR="00411D59" w:rsidRDefault="00411D59" w:rsidP="00411D59">
      <w:pPr>
        <w:numPr>
          <w:ilvl w:val="1"/>
          <w:numId w:val="12"/>
        </w:numPr>
        <w:pBdr>
          <w:top w:val="nil"/>
          <w:left w:val="nil"/>
          <w:bottom w:val="nil"/>
          <w:right w:val="nil"/>
          <w:between w:val="nil"/>
        </w:pBdr>
        <w:spacing w:after="0"/>
        <w:rPr>
          <w:color w:val="000000"/>
        </w:rPr>
      </w:pPr>
      <w:r w:rsidRPr="00411D59">
        <w:rPr>
          <w:color w:val="000000"/>
        </w:rPr>
        <w:t xml:space="preserve">In this paper, the authors present a </w:t>
      </w:r>
      <w:r>
        <w:rPr>
          <w:color w:val="000000"/>
        </w:rPr>
        <w:t xml:space="preserve">database of biological logic gates from humans and two different bacteria. </w:t>
      </w:r>
    </w:p>
    <w:p w14:paraId="3C68B3D6" w14:textId="77777777" w:rsidR="00411D59" w:rsidRDefault="00411D59" w:rsidP="00411D59">
      <w:pPr>
        <w:numPr>
          <w:ilvl w:val="1"/>
          <w:numId w:val="12"/>
        </w:numPr>
        <w:pBdr>
          <w:top w:val="nil"/>
          <w:left w:val="nil"/>
          <w:bottom w:val="nil"/>
          <w:right w:val="nil"/>
          <w:between w:val="nil"/>
        </w:pBdr>
        <w:spacing w:after="0"/>
        <w:rPr>
          <w:color w:val="000000"/>
        </w:rPr>
      </w:pPr>
      <w:r>
        <w:rPr>
          <w:color w:val="000000"/>
        </w:rPr>
        <w:t xml:space="preserve">They idea is very nice, but it seems the database is inaccessible, maybe because it has been taken offline by the authors. </w:t>
      </w:r>
    </w:p>
    <w:p w14:paraId="05C1F69D" w14:textId="10582991" w:rsidR="00411D59" w:rsidRDefault="00411D59" w:rsidP="00411D59">
      <w:pPr>
        <w:numPr>
          <w:ilvl w:val="1"/>
          <w:numId w:val="12"/>
        </w:numPr>
        <w:pBdr>
          <w:top w:val="nil"/>
          <w:left w:val="nil"/>
          <w:bottom w:val="nil"/>
          <w:right w:val="nil"/>
          <w:between w:val="nil"/>
        </w:pBdr>
        <w:spacing w:after="0"/>
        <w:rPr>
          <w:color w:val="000000"/>
        </w:rPr>
      </w:pPr>
      <w:r>
        <w:rPr>
          <w:color w:val="000000"/>
        </w:rPr>
        <w:t xml:space="preserve">Furthermore, with the advent of more forward-engineerable logic gates, databases like this one will become more and more obsolete. </w:t>
      </w:r>
      <w:r w:rsidRPr="00411D59">
        <w:rPr>
          <w:color w:val="000000"/>
        </w:rPr>
        <w:t xml:space="preserve"> </w:t>
      </w:r>
    </w:p>
    <w:p w14:paraId="15F86A3F" w14:textId="77777777" w:rsidR="00C064CA" w:rsidRPr="00983DE9" w:rsidRDefault="00C064CA" w:rsidP="00C064C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966AC">
        <w:rPr>
          <w:rFonts w:ascii="Calibri" w:eastAsia="Calibri" w:hAnsi="Calibri" w:cs="Calibri"/>
          <w:color w:val="000000"/>
        </w:rPr>
        <w:t>Alley2020. A machine learning toolkit for genetic engineering attribution to facilitate biosecurity</w:t>
      </w:r>
    </w:p>
    <w:p w14:paraId="213F56FA" w14:textId="461BEF2F"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In this paper, the authors present their version of a machine learning toolkit that is able to determine who made a specific plasmid only using the DNA sequence. </w:t>
      </w:r>
    </w:p>
    <w:p w14:paraId="38B3AA9D" w14:textId="598EE3F3"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They base this on the </w:t>
      </w:r>
      <w:proofErr w:type="spellStart"/>
      <w:r>
        <w:rPr>
          <w:color w:val="000000"/>
        </w:rPr>
        <w:t>AddGene</w:t>
      </w:r>
      <w:proofErr w:type="spellEnd"/>
      <w:r>
        <w:rPr>
          <w:color w:val="000000"/>
        </w:rPr>
        <w:t xml:space="preserve"> repository and they show that they can find the correct lab in ~70% of the cases. </w:t>
      </w:r>
    </w:p>
    <w:p w14:paraId="59CBC54E" w14:textId="13F9A5EA"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They also include a lineage feature to determine where the parts of the plasmid comes from. I think this is especially interesting as we are using the techniques that those before us taught. For example, I would imagine that there are many designs that are heavily inspired by iGEM thought that can have surprising similarity despite being from very different labs. </w:t>
      </w:r>
    </w:p>
    <w:p w14:paraId="2C3CBE05" w14:textId="77777777" w:rsidR="00660ECB" w:rsidRPr="0084793E" w:rsidRDefault="00660ECB" w:rsidP="00660EC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Endo2019. Numerical operations in living cells by programmable RNA devices</w:t>
      </w:r>
    </w:p>
    <w:p w14:paraId="6B5EBB1A" w14:textId="10C456C1" w:rsidR="00660ECB" w:rsidRDefault="00660ECB" w:rsidP="00411D59">
      <w:pPr>
        <w:numPr>
          <w:ilvl w:val="1"/>
          <w:numId w:val="12"/>
        </w:numPr>
        <w:pBdr>
          <w:top w:val="nil"/>
          <w:left w:val="nil"/>
          <w:bottom w:val="nil"/>
          <w:right w:val="nil"/>
          <w:between w:val="nil"/>
        </w:pBdr>
        <w:spacing w:after="0"/>
        <w:rPr>
          <w:color w:val="000000"/>
        </w:rPr>
      </w:pPr>
      <w:r>
        <w:rPr>
          <w:color w:val="000000"/>
        </w:rPr>
        <w:t>In this paper the authors transfect human cells with synthetic mRNA that contains binding regions for different miRNA. They can then use the control of translation from these mRNA to determine which cell type this is.</w:t>
      </w:r>
    </w:p>
    <w:p w14:paraId="5740D6FF" w14:textId="2D13FFE5" w:rsidR="00660ECB" w:rsidRDefault="00660ECB" w:rsidP="00411D59">
      <w:pPr>
        <w:numPr>
          <w:ilvl w:val="1"/>
          <w:numId w:val="12"/>
        </w:numPr>
        <w:pBdr>
          <w:top w:val="nil"/>
          <w:left w:val="nil"/>
          <w:bottom w:val="nil"/>
          <w:right w:val="nil"/>
          <w:between w:val="nil"/>
        </w:pBdr>
        <w:spacing w:after="0"/>
        <w:rPr>
          <w:color w:val="000000"/>
        </w:rPr>
      </w:pPr>
      <w:r>
        <w:rPr>
          <w:color w:val="000000"/>
        </w:rPr>
        <w:t xml:space="preserve">The paper seem interesting, I just don’t understand a lot of the technical jargon that is used to describe the systems. </w:t>
      </w:r>
    </w:p>
    <w:p w14:paraId="5F811484" w14:textId="77777777" w:rsidR="00512A45" w:rsidRPr="0084793E" w:rsidRDefault="00512A45" w:rsidP="00512A4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Matsuura2018. Synthetic RNA-based logic computation in mammalian cells</w:t>
      </w:r>
    </w:p>
    <w:p w14:paraId="7559F61A" w14:textId="77777777" w:rsidR="00182475" w:rsidRDefault="00512A45" w:rsidP="00411D59">
      <w:pPr>
        <w:numPr>
          <w:ilvl w:val="1"/>
          <w:numId w:val="12"/>
        </w:numPr>
        <w:pBdr>
          <w:top w:val="nil"/>
          <w:left w:val="nil"/>
          <w:bottom w:val="nil"/>
          <w:right w:val="nil"/>
          <w:between w:val="nil"/>
        </w:pBdr>
        <w:spacing w:after="0"/>
        <w:rPr>
          <w:color w:val="000000"/>
        </w:rPr>
      </w:pPr>
      <w:r>
        <w:rPr>
          <w:color w:val="000000"/>
        </w:rPr>
        <w:t xml:space="preserve">This paper is about using miRNA in mammalian cells to express logic </w:t>
      </w:r>
      <w:r w:rsidR="00182475">
        <w:rPr>
          <w:color w:val="000000"/>
        </w:rPr>
        <w:t xml:space="preserve">functions. </w:t>
      </w:r>
    </w:p>
    <w:p w14:paraId="734CAC76" w14:textId="1743296D" w:rsidR="00512A45" w:rsidRDefault="00182475" w:rsidP="00411D59">
      <w:pPr>
        <w:numPr>
          <w:ilvl w:val="1"/>
          <w:numId w:val="12"/>
        </w:numPr>
        <w:pBdr>
          <w:top w:val="nil"/>
          <w:left w:val="nil"/>
          <w:bottom w:val="nil"/>
          <w:right w:val="nil"/>
          <w:between w:val="nil"/>
        </w:pBdr>
        <w:spacing w:after="0"/>
        <w:rPr>
          <w:color w:val="000000"/>
        </w:rPr>
      </w:pPr>
      <w:r>
        <w:rPr>
          <w:color w:val="000000"/>
        </w:rPr>
        <w:t xml:space="preserve">These RNA signals are transient, which means that they do not stick around in the cell after some time. This makes them optimal for many medicinal purposes. </w:t>
      </w:r>
    </w:p>
    <w:p w14:paraId="0698F652" w14:textId="4BEDE31B" w:rsidR="00182475" w:rsidRDefault="00182475" w:rsidP="00411D59">
      <w:pPr>
        <w:numPr>
          <w:ilvl w:val="1"/>
          <w:numId w:val="12"/>
        </w:numPr>
        <w:pBdr>
          <w:top w:val="nil"/>
          <w:left w:val="nil"/>
          <w:bottom w:val="nil"/>
          <w:right w:val="nil"/>
          <w:between w:val="nil"/>
        </w:pBdr>
        <w:spacing w:after="0"/>
        <w:rPr>
          <w:color w:val="000000"/>
        </w:rPr>
      </w:pPr>
      <w:r>
        <w:rPr>
          <w:color w:val="000000"/>
        </w:rPr>
        <w:lastRenderedPageBreak/>
        <w:t xml:space="preserve">This paper is cool, but it is not really interesting to my kind of RNA gates right now. However, it could be cool to test whether this also works in bacteria. </w:t>
      </w:r>
    </w:p>
    <w:p w14:paraId="002E6678" w14:textId="6455D3C5" w:rsidR="00AE3473" w:rsidRDefault="00AE3473" w:rsidP="00AE3473">
      <w:pPr>
        <w:numPr>
          <w:ilvl w:val="0"/>
          <w:numId w:val="12"/>
        </w:numPr>
        <w:pBdr>
          <w:top w:val="nil"/>
          <w:left w:val="nil"/>
          <w:bottom w:val="nil"/>
          <w:right w:val="nil"/>
          <w:between w:val="nil"/>
        </w:pBdr>
        <w:spacing w:after="0"/>
        <w:rPr>
          <w:color w:val="000000"/>
        </w:rPr>
      </w:pPr>
      <w:r w:rsidRPr="00AE3473">
        <w:rPr>
          <w:color w:val="000000"/>
        </w:rPr>
        <w:t>Meng2021. Rapid and simultaneous screening of pathway designs and chassis organisms, applied to engineered living materials</w:t>
      </w:r>
    </w:p>
    <w:p w14:paraId="4BAA20C3" w14:textId="14F102EB"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In this paper, the authors produce melanin in </w:t>
      </w:r>
      <w:r>
        <w:rPr>
          <w:i/>
          <w:iCs/>
          <w:color w:val="000000"/>
        </w:rPr>
        <w:t>Bacillus</w:t>
      </w:r>
      <w:r>
        <w:rPr>
          <w:color w:val="000000"/>
        </w:rPr>
        <w:t xml:space="preserve"> sp. And then use them in co-culture with fungi to produce a mycelium brick that has another color. </w:t>
      </w:r>
    </w:p>
    <w:p w14:paraId="7D09A8E4" w14:textId="66CBB2B5"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This work has been done by Chris Voigt and </w:t>
      </w:r>
      <w:proofErr w:type="spellStart"/>
      <w:r>
        <w:rPr>
          <w:color w:val="000000"/>
        </w:rPr>
        <w:t>Ecovative</w:t>
      </w:r>
      <w:proofErr w:type="spellEnd"/>
      <w:r>
        <w:rPr>
          <w:color w:val="000000"/>
        </w:rPr>
        <w:t xml:space="preserve"> design, which are familiar faces. </w:t>
      </w:r>
    </w:p>
    <w:p w14:paraId="2F93BAE6" w14:textId="77D03FDF"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Furthermore, they use a </w:t>
      </w:r>
      <w:r>
        <w:rPr>
          <w:i/>
          <w:iCs/>
          <w:color w:val="000000"/>
        </w:rPr>
        <w:t xml:space="preserve">B. subtilis </w:t>
      </w:r>
      <w:r>
        <w:rPr>
          <w:color w:val="000000"/>
        </w:rPr>
        <w:t xml:space="preserve">strain called XPORT that can export a gene of interest into many other bacteria. This allows for rapid testing in a wide variety of hosts. I find this aspect really interesting and I should probably look more into it. </w:t>
      </w:r>
    </w:p>
    <w:p w14:paraId="2D7FCC45" w14:textId="77777777" w:rsidR="0043275F" w:rsidRPr="00321C89" w:rsidRDefault="0043275F" w:rsidP="0043275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21C89">
        <w:rPr>
          <w:rFonts w:ascii="Calibri" w:eastAsia="Calibri" w:hAnsi="Calibri" w:cs="Calibri"/>
          <w:color w:val="000000"/>
          <w:highlight w:val="green"/>
        </w:rPr>
        <w:t>Yoo2020. Engineered fluoride sensitivity enables biocontainment and selection of genetically-modified yeasts</w:t>
      </w:r>
    </w:p>
    <w:p w14:paraId="0B2F37E4" w14:textId="5B7E614F"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In this paper, the authors use a knockout of a fluoride transporter protein in yeast for two very interesting purposes. </w:t>
      </w:r>
    </w:p>
    <w:p w14:paraId="1A67F928" w14:textId="1F26C58F"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First, the knockout strain cannot grow in high fluoride concentrations, but under normal laboratory conditions it works fine. It is therefore a good option for biocontainment. Furthermore, as fluoride concentrations are much higher in the real world, this strategy will leave the escaped yeast cells at a major disadvantage. </w:t>
      </w:r>
    </w:p>
    <w:p w14:paraId="2D75B32D" w14:textId="527AD80C" w:rsidR="0043275F" w:rsidRDefault="0043275F" w:rsidP="00AE3473">
      <w:pPr>
        <w:numPr>
          <w:ilvl w:val="1"/>
          <w:numId w:val="12"/>
        </w:numPr>
        <w:pBdr>
          <w:top w:val="nil"/>
          <w:left w:val="nil"/>
          <w:bottom w:val="nil"/>
          <w:right w:val="nil"/>
          <w:between w:val="nil"/>
        </w:pBdr>
        <w:spacing w:after="0"/>
        <w:rPr>
          <w:color w:val="000000"/>
        </w:rPr>
      </w:pPr>
      <w:r>
        <w:rPr>
          <w:color w:val="000000"/>
        </w:rPr>
        <w:t>Second, the knockout strains can be complemented by the transporter gene on a plasmid (or on the genome). This opens for the use of fluoride as a selection marker. This is very promising in terms of larger bioreactors, as fluoride is cheaper than antibiotics and we do not have any limitations on the contents of the substrate, as many auxotrophic markers do.</w:t>
      </w:r>
    </w:p>
    <w:p w14:paraId="4DBF132F" w14:textId="5306A018"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Overall, a really nice paper. </w:t>
      </w:r>
    </w:p>
    <w:p w14:paraId="56DC784A" w14:textId="77777777" w:rsidR="00321C89" w:rsidRPr="00321C89" w:rsidRDefault="00321C89" w:rsidP="00321C8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21C89">
        <w:rPr>
          <w:rFonts w:ascii="Calibri" w:eastAsia="Calibri" w:hAnsi="Calibri" w:cs="Calibri"/>
          <w:color w:val="000000"/>
          <w:highlight w:val="green"/>
        </w:rPr>
        <w:t>Wang2021. A fast and robust iterative genome-editing method based on a Rock-Paper-Scissors strategy</w:t>
      </w:r>
    </w:p>
    <w:p w14:paraId="40389C99" w14:textId="1954A878" w:rsidR="00321C89" w:rsidRDefault="00321C89" w:rsidP="00AE3473">
      <w:pPr>
        <w:numPr>
          <w:ilvl w:val="1"/>
          <w:numId w:val="12"/>
        </w:numPr>
        <w:pBdr>
          <w:top w:val="nil"/>
          <w:left w:val="nil"/>
          <w:bottom w:val="nil"/>
          <w:right w:val="nil"/>
          <w:between w:val="nil"/>
        </w:pBdr>
        <w:spacing w:after="0"/>
        <w:rPr>
          <w:color w:val="000000"/>
        </w:rPr>
      </w:pPr>
      <w:r>
        <w:rPr>
          <w:color w:val="000000"/>
        </w:rPr>
        <w:t>In this paper, the authors describe a genome editing strategy that uses CRISPR to both make DSBs on the genome, and to cure the gRNA plasmids from the previous rounds of editing.</w:t>
      </w:r>
    </w:p>
    <w:p w14:paraId="5FCFCAB3" w14:textId="732818A0" w:rsidR="00321C89" w:rsidRDefault="00321C89" w:rsidP="00AE3473">
      <w:pPr>
        <w:numPr>
          <w:ilvl w:val="1"/>
          <w:numId w:val="12"/>
        </w:numPr>
        <w:pBdr>
          <w:top w:val="nil"/>
          <w:left w:val="nil"/>
          <w:bottom w:val="nil"/>
          <w:right w:val="nil"/>
          <w:between w:val="nil"/>
        </w:pBdr>
        <w:spacing w:after="0"/>
        <w:rPr>
          <w:color w:val="000000"/>
        </w:rPr>
      </w:pPr>
      <w:r>
        <w:rPr>
          <w:color w:val="000000"/>
        </w:rPr>
        <w:t xml:space="preserve">In genome editing, we are often interested in doing multiple edits in a row. During this, we need to cure the plasmid as we would like to reuse some of the parts. This can be time-consuming so a faster method was developed. </w:t>
      </w:r>
    </w:p>
    <w:p w14:paraId="6445B34D" w14:textId="3CAD192C" w:rsidR="00321C89" w:rsidRDefault="00321C89" w:rsidP="00AE3473">
      <w:pPr>
        <w:numPr>
          <w:ilvl w:val="1"/>
          <w:numId w:val="12"/>
        </w:numPr>
        <w:pBdr>
          <w:top w:val="nil"/>
          <w:left w:val="nil"/>
          <w:bottom w:val="nil"/>
          <w:right w:val="nil"/>
          <w:between w:val="nil"/>
        </w:pBdr>
        <w:spacing w:after="0"/>
        <w:rPr>
          <w:color w:val="000000"/>
        </w:rPr>
      </w:pPr>
      <w:r>
        <w:rPr>
          <w:color w:val="000000"/>
        </w:rPr>
        <w:t xml:space="preserve">Here, the </w:t>
      </w:r>
      <w:proofErr w:type="spellStart"/>
      <w:r>
        <w:rPr>
          <w:color w:val="000000"/>
        </w:rPr>
        <w:t>pRock</w:t>
      </w:r>
      <w:proofErr w:type="spellEnd"/>
      <w:r>
        <w:rPr>
          <w:color w:val="000000"/>
        </w:rPr>
        <w:t xml:space="preserve"> plasmid contains a gRNA that will be used to edit the genome and a gRNA that targets the </w:t>
      </w:r>
      <w:proofErr w:type="spellStart"/>
      <w:r>
        <w:rPr>
          <w:color w:val="000000"/>
        </w:rPr>
        <w:t>pScissor</w:t>
      </w:r>
      <w:proofErr w:type="spellEnd"/>
      <w:r>
        <w:rPr>
          <w:color w:val="000000"/>
        </w:rPr>
        <w:t xml:space="preserve"> plasmid, thus curing it. The same happens for the </w:t>
      </w:r>
      <w:proofErr w:type="spellStart"/>
      <w:r>
        <w:rPr>
          <w:color w:val="000000"/>
        </w:rPr>
        <w:t>pPaper</w:t>
      </w:r>
      <w:proofErr w:type="spellEnd"/>
      <w:r>
        <w:rPr>
          <w:color w:val="000000"/>
        </w:rPr>
        <w:t xml:space="preserve"> and the </w:t>
      </w:r>
      <w:proofErr w:type="spellStart"/>
      <w:r>
        <w:rPr>
          <w:color w:val="000000"/>
        </w:rPr>
        <w:t>pScissor</w:t>
      </w:r>
      <w:proofErr w:type="spellEnd"/>
      <w:r>
        <w:rPr>
          <w:color w:val="000000"/>
        </w:rPr>
        <w:t xml:space="preserve"> plasmids.</w:t>
      </w:r>
    </w:p>
    <w:p w14:paraId="57AB6F5F" w14:textId="21A509ED" w:rsidR="00321C89" w:rsidRDefault="00321C89" w:rsidP="00AE3473">
      <w:pPr>
        <w:numPr>
          <w:ilvl w:val="1"/>
          <w:numId w:val="12"/>
        </w:numPr>
        <w:pBdr>
          <w:top w:val="nil"/>
          <w:left w:val="nil"/>
          <w:bottom w:val="nil"/>
          <w:right w:val="nil"/>
          <w:between w:val="nil"/>
        </w:pBdr>
        <w:spacing w:after="0"/>
        <w:rPr>
          <w:color w:val="000000"/>
        </w:rPr>
      </w:pPr>
      <w:r>
        <w:rPr>
          <w:color w:val="000000"/>
        </w:rPr>
        <w:t xml:space="preserve">Overall, this paper is great, and I would like to play with it. </w:t>
      </w:r>
    </w:p>
    <w:p w14:paraId="22245A4C" w14:textId="77777777" w:rsidR="00A063BB" w:rsidRPr="00D32190" w:rsidRDefault="00A063BB" w:rsidP="00A063B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32190">
        <w:rPr>
          <w:rFonts w:ascii="Calibri" w:eastAsia="Calibri" w:hAnsi="Calibri" w:cs="Calibri"/>
          <w:color w:val="000000"/>
          <w:highlight w:val="green"/>
        </w:rPr>
        <w:t>Liao2019. Rock-paper-scissors; Engineered population dynamics increase genetic stability</w:t>
      </w:r>
    </w:p>
    <w:p w14:paraId="537A9EA1" w14:textId="4525E0E1" w:rsidR="00A063BB" w:rsidRDefault="00A063BB" w:rsidP="00AE3473">
      <w:pPr>
        <w:numPr>
          <w:ilvl w:val="1"/>
          <w:numId w:val="12"/>
        </w:numPr>
        <w:pBdr>
          <w:top w:val="nil"/>
          <w:left w:val="nil"/>
          <w:bottom w:val="nil"/>
          <w:right w:val="nil"/>
          <w:between w:val="nil"/>
        </w:pBdr>
        <w:spacing w:after="0"/>
        <w:rPr>
          <w:color w:val="000000"/>
        </w:rPr>
      </w:pPr>
      <w:r>
        <w:rPr>
          <w:color w:val="000000"/>
        </w:rPr>
        <w:t xml:space="preserve">In this short paper, the authors present a Rock-Paper-Scissors system for ensuring genetic stability between three </w:t>
      </w:r>
      <w:r w:rsidR="00D32190">
        <w:rPr>
          <w:color w:val="000000"/>
        </w:rPr>
        <w:t>strains</w:t>
      </w:r>
      <w:r>
        <w:rPr>
          <w:color w:val="000000"/>
        </w:rPr>
        <w:t xml:space="preserve"> of </w:t>
      </w:r>
      <w:r>
        <w:rPr>
          <w:i/>
          <w:iCs/>
          <w:color w:val="000000"/>
        </w:rPr>
        <w:t>E. coli</w:t>
      </w:r>
      <w:r>
        <w:rPr>
          <w:color w:val="000000"/>
        </w:rPr>
        <w:t>. I must admit that I do not 100% follow the logic, but their results seem very interesting</w:t>
      </w:r>
    </w:p>
    <w:p w14:paraId="611509EA" w14:textId="30FB1D67" w:rsidR="00A063BB" w:rsidRDefault="00D32190" w:rsidP="00AE3473">
      <w:pPr>
        <w:numPr>
          <w:ilvl w:val="1"/>
          <w:numId w:val="12"/>
        </w:numPr>
        <w:pBdr>
          <w:top w:val="nil"/>
          <w:left w:val="nil"/>
          <w:bottom w:val="nil"/>
          <w:right w:val="nil"/>
          <w:between w:val="nil"/>
        </w:pBdr>
        <w:spacing w:after="0"/>
        <w:rPr>
          <w:color w:val="000000"/>
        </w:rPr>
      </w:pPr>
      <w:r>
        <w:rPr>
          <w:color w:val="000000"/>
        </w:rPr>
        <w:t xml:space="preserve">I imagine that we can use stuff like this to maintain genetic circuits for longer and in larger pools. This could be really interesting to couple with a lot of other systems. </w:t>
      </w:r>
    </w:p>
    <w:p w14:paraId="20F4801D" w14:textId="77777777" w:rsidR="008F4F29" w:rsidRPr="002C193D" w:rsidRDefault="008F4F29" w:rsidP="008F4F2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063BB">
        <w:rPr>
          <w:rFonts w:ascii="Calibri" w:eastAsia="Calibri" w:hAnsi="Calibri" w:cs="Calibri"/>
          <w:color w:val="000000"/>
        </w:rPr>
        <w:t>Li2021. Toxin-antitoxin RNA pairs safeguard CRISPR-Cas systems</w:t>
      </w:r>
    </w:p>
    <w:p w14:paraId="2CA3BF74" w14:textId="00C590E4" w:rsidR="008F4F29" w:rsidRDefault="008F4F29" w:rsidP="00AE3473">
      <w:pPr>
        <w:numPr>
          <w:ilvl w:val="1"/>
          <w:numId w:val="12"/>
        </w:numPr>
        <w:pBdr>
          <w:top w:val="nil"/>
          <w:left w:val="nil"/>
          <w:bottom w:val="nil"/>
          <w:right w:val="nil"/>
          <w:between w:val="nil"/>
        </w:pBdr>
        <w:spacing w:after="0"/>
        <w:rPr>
          <w:color w:val="000000"/>
        </w:rPr>
      </w:pPr>
      <w:r>
        <w:rPr>
          <w:color w:val="000000"/>
        </w:rPr>
        <w:t xml:space="preserve">In this paper, the authors </w:t>
      </w:r>
      <w:proofErr w:type="spellStart"/>
      <w:r>
        <w:rPr>
          <w:color w:val="000000"/>
        </w:rPr>
        <w:t>descripe</w:t>
      </w:r>
      <w:proofErr w:type="spellEnd"/>
      <w:r>
        <w:rPr>
          <w:color w:val="000000"/>
        </w:rPr>
        <w:t xml:space="preserve"> a toxin-antitoxin system that they have found in </w:t>
      </w:r>
      <w:proofErr w:type="spellStart"/>
      <w:r>
        <w:rPr>
          <w:color w:val="000000"/>
        </w:rPr>
        <w:t>halobacteria</w:t>
      </w:r>
      <w:proofErr w:type="spellEnd"/>
      <w:r>
        <w:rPr>
          <w:color w:val="000000"/>
        </w:rPr>
        <w:t xml:space="preserve"> that ensures the </w:t>
      </w:r>
      <w:r w:rsidR="00AA1C5E">
        <w:rPr>
          <w:color w:val="000000"/>
        </w:rPr>
        <w:t>stability of their CRISPR genes.</w:t>
      </w:r>
    </w:p>
    <w:p w14:paraId="36543400" w14:textId="08B62F01" w:rsidR="00AA1C5E" w:rsidRDefault="00AA1C5E" w:rsidP="00AE3473">
      <w:pPr>
        <w:numPr>
          <w:ilvl w:val="1"/>
          <w:numId w:val="12"/>
        </w:numPr>
        <w:pBdr>
          <w:top w:val="nil"/>
          <w:left w:val="nil"/>
          <w:bottom w:val="nil"/>
          <w:right w:val="nil"/>
          <w:between w:val="nil"/>
        </w:pBdr>
        <w:spacing w:after="0"/>
        <w:rPr>
          <w:color w:val="000000"/>
        </w:rPr>
      </w:pPr>
      <w:r>
        <w:rPr>
          <w:color w:val="000000"/>
        </w:rPr>
        <w:lastRenderedPageBreak/>
        <w:t>Normally, CRISPR/Cas genes impose a burden on the cell, both in terms of resource use, but also off-target effects and toxicity. To keep these sequences in the cell as the adaptive immune system, they need some kind of advantage to remain.</w:t>
      </w:r>
    </w:p>
    <w:p w14:paraId="5035EC8A" w14:textId="724A89C3" w:rsidR="00AA1C5E" w:rsidRDefault="00AA1C5E" w:rsidP="00AE3473">
      <w:pPr>
        <w:numPr>
          <w:ilvl w:val="1"/>
          <w:numId w:val="12"/>
        </w:numPr>
        <w:pBdr>
          <w:top w:val="nil"/>
          <w:left w:val="nil"/>
          <w:bottom w:val="nil"/>
          <w:right w:val="nil"/>
          <w:between w:val="nil"/>
        </w:pBdr>
        <w:spacing w:after="0"/>
        <w:rPr>
          <w:color w:val="000000"/>
        </w:rPr>
      </w:pPr>
      <w:r>
        <w:rPr>
          <w:color w:val="000000"/>
        </w:rPr>
        <w:t>Here, a RNA based toxin-antitoxin system is found. The toxin works by being highly transcribed and translated. The short RNA contains two rare arginine codons, which means that when it is expressed, the whole cell slows down.</w:t>
      </w:r>
    </w:p>
    <w:p w14:paraId="3093FC9F" w14:textId="1ED89FDE" w:rsidR="00AA1C5E" w:rsidRDefault="00AA1C5E" w:rsidP="00AE3473">
      <w:pPr>
        <w:numPr>
          <w:ilvl w:val="1"/>
          <w:numId w:val="12"/>
        </w:numPr>
        <w:pBdr>
          <w:top w:val="nil"/>
          <w:left w:val="nil"/>
          <w:bottom w:val="nil"/>
          <w:right w:val="nil"/>
          <w:between w:val="nil"/>
        </w:pBdr>
        <w:spacing w:after="0"/>
        <w:rPr>
          <w:color w:val="000000"/>
        </w:rPr>
      </w:pPr>
      <w:r>
        <w:rPr>
          <w:color w:val="000000"/>
        </w:rPr>
        <w:t>The antitoxin is a crRNA that can repress the transcription of the toxin, thereby rescuing the cell. However, the cell has now become addicted to these genes, and since they are in the CRISPR cluster, they are very hard to lose again.</w:t>
      </w:r>
    </w:p>
    <w:p w14:paraId="7779CDC7" w14:textId="69F8BBFE" w:rsidR="00AA1C5E" w:rsidRDefault="00AA1C5E" w:rsidP="00AE3473">
      <w:pPr>
        <w:numPr>
          <w:ilvl w:val="1"/>
          <w:numId w:val="12"/>
        </w:numPr>
        <w:pBdr>
          <w:top w:val="nil"/>
          <w:left w:val="nil"/>
          <w:bottom w:val="nil"/>
          <w:right w:val="nil"/>
          <w:between w:val="nil"/>
        </w:pBdr>
        <w:spacing w:after="0"/>
        <w:rPr>
          <w:color w:val="000000"/>
        </w:rPr>
      </w:pPr>
      <w:r>
        <w:rPr>
          <w:color w:val="000000"/>
        </w:rPr>
        <w:t xml:space="preserve">Overall, this paper is really nice and it is cool to read something about new discoveries. I am not sure I understood 100% of what they were doing, but I think I got the main points. </w:t>
      </w:r>
    </w:p>
    <w:p w14:paraId="697A5E9D" w14:textId="77777777" w:rsidR="00C93D67" w:rsidRPr="00D530BD" w:rsidRDefault="00C93D67" w:rsidP="00C93D6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530BD">
        <w:rPr>
          <w:rFonts w:ascii="Calibri" w:eastAsia="Calibri" w:hAnsi="Calibri" w:cs="Calibri"/>
          <w:color w:val="000000"/>
          <w:highlight w:val="green"/>
        </w:rPr>
        <w:t>Yang2014. Permanent genetic memory with &gt; 1-byte capacity</w:t>
      </w:r>
    </w:p>
    <w:p w14:paraId="0650EC00" w14:textId="5840A5CB" w:rsidR="00C93D67" w:rsidRDefault="00C93D67" w:rsidP="00AE3473">
      <w:pPr>
        <w:numPr>
          <w:ilvl w:val="1"/>
          <w:numId w:val="12"/>
        </w:numPr>
        <w:pBdr>
          <w:top w:val="nil"/>
          <w:left w:val="nil"/>
          <w:bottom w:val="nil"/>
          <w:right w:val="nil"/>
          <w:between w:val="nil"/>
        </w:pBdr>
        <w:spacing w:after="0"/>
        <w:rPr>
          <w:color w:val="000000"/>
        </w:rPr>
      </w:pPr>
      <w:r>
        <w:rPr>
          <w:color w:val="000000"/>
        </w:rPr>
        <w:t>In this paper, the Voigt group have found a large set of new recombinases that they can use to flip DNA between two specific recognition sites</w:t>
      </w:r>
    </w:p>
    <w:p w14:paraId="432543C6" w14:textId="64B19D94" w:rsidR="00C93D67" w:rsidRDefault="00C93D67" w:rsidP="00AE3473">
      <w:pPr>
        <w:numPr>
          <w:ilvl w:val="1"/>
          <w:numId w:val="12"/>
        </w:numPr>
        <w:pBdr>
          <w:top w:val="nil"/>
          <w:left w:val="nil"/>
          <w:bottom w:val="nil"/>
          <w:right w:val="nil"/>
          <w:between w:val="nil"/>
        </w:pBdr>
        <w:spacing w:after="0"/>
        <w:rPr>
          <w:color w:val="000000"/>
        </w:rPr>
      </w:pPr>
      <w:r>
        <w:rPr>
          <w:color w:val="000000"/>
        </w:rPr>
        <w:t>These recombinases are orthogonal, which means that they can be used at the same time, without cross talk.</w:t>
      </w:r>
    </w:p>
    <w:p w14:paraId="0CF72058" w14:textId="5C0DC589" w:rsidR="00C93D67" w:rsidRDefault="00C93D67" w:rsidP="00AE3473">
      <w:pPr>
        <w:numPr>
          <w:ilvl w:val="1"/>
          <w:numId w:val="12"/>
        </w:numPr>
        <w:pBdr>
          <w:top w:val="nil"/>
          <w:left w:val="nil"/>
          <w:bottom w:val="nil"/>
          <w:right w:val="nil"/>
          <w:between w:val="nil"/>
        </w:pBdr>
        <w:spacing w:after="0"/>
        <w:rPr>
          <w:color w:val="000000"/>
        </w:rPr>
      </w:pPr>
      <w:r>
        <w:rPr>
          <w:color w:val="000000"/>
        </w:rPr>
        <w:t xml:space="preserve">This paper is a good demonstration of trying something quick and seeing it work. I </w:t>
      </w:r>
      <w:proofErr w:type="spellStart"/>
      <w:r>
        <w:rPr>
          <w:color w:val="000000"/>
        </w:rPr>
        <w:t>fell</w:t>
      </w:r>
      <w:proofErr w:type="spellEnd"/>
      <w:r>
        <w:rPr>
          <w:color w:val="000000"/>
        </w:rPr>
        <w:t xml:space="preserve"> like we can learn a lot from it. </w:t>
      </w:r>
    </w:p>
    <w:p w14:paraId="175FF11D" w14:textId="28CB951B" w:rsidR="00C93D67" w:rsidRDefault="00C93D67" w:rsidP="00AE3473">
      <w:pPr>
        <w:numPr>
          <w:ilvl w:val="1"/>
          <w:numId w:val="12"/>
        </w:numPr>
        <w:pBdr>
          <w:top w:val="nil"/>
          <w:left w:val="nil"/>
          <w:bottom w:val="nil"/>
          <w:right w:val="nil"/>
          <w:between w:val="nil"/>
        </w:pBdr>
        <w:spacing w:after="0"/>
        <w:rPr>
          <w:color w:val="000000"/>
        </w:rPr>
      </w:pPr>
      <w:r>
        <w:rPr>
          <w:color w:val="000000"/>
        </w:rPr>
        <w:t xml:space="preserve">Furthermore, it is </w:t>
      </w:r>
      <w:r w:rsidR="00D530BD">
        <w:rPr>
          <w:color w:val="000000"/>
        </w:rPr>
        <w:t>ridiculously</w:t>
      </w:r>
      <w:r>
        <w:rPr>
          <w:color w:val="000000"/>
        </w:rPr>
        <w:t xml:space="preserve"> cool that they just increases the number of bits from 2</w:t>
      </w:r>
      <w:r>
        <w:rPr>
          <w:color w:val="000000"/>
          <w:vertAlign w:val="superscript"/>
        </w:rPr>
        <w:t>2</w:t>
      </w:r>
      <w:r>
        <w:rPr>
          <w:color w:val="000000"/>
        </w:rPr>
        <w:t xml:space="preserve"> to 2</w:t>
      </w:r>
      <w:r>
        <w:rPr>
          <w:color w:val="000000"/>
          <w:vertAlign w:val="superscript"/>
        </w:rPr>
        <w:t>11</w:t>
      </w:r>
      <w:r>
        <w:rPr>
          <w:color w:val="000000"/>
        </w:rPr>
        <w:t>.</w:t>
      </w:r>
    </w:p>
    <w:p w14:paraId="6D65B66C" w14:textId="77777777" w:rsidR="000D0B7A" w:rsidRPr="001F4B6F" w:rsidRDefault="000D0B7A" w:rsidP="000D0B7A">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F4B6F">
        <w:rPr>
          <w:rFonts w:ascii="Calibri" w:eastAsia="Calibri" w:hAnsi="Calibri" w:cs="Calibri"/>
          <w:color w:val="000000"/>
          <w:highlight w:val="green"/>
        </w:rPr>
        <w:t xml:space="preserve">Romano2021. Engineering </w:t>
      </w:r>
      <w:proofErr w:type="spellStart"/>
      <w:r w:rsidRPr="001F4B6F">
        <w:rPr>
          <w:rFonts w:ascii="Calibri" w:eastAsia="Calibri" w:hAnsi="Calibri" w:cs="Calibri"/>
          <w:color w:val="000000"/>
          <w:highlight w:val="green"/>
        </w:rPr>
        <w:t>AraC</w:t>
      </w:r>
      <w:proofErr w:type="spellEnd"/>
      <w:r w:rsidRPr="001F4B6F">
        <w:rPr>
          <w:rFonts w:ascii="Calibri" w:eastAsia="Calibri" w:hAnsi="Calibri" w:cs="Calibri"/>
          <w:color w:val="000000"/>
          <w:highlight w:val="green"/>
        </w:rPr>
        <w:t xml:space="preserve"> to make it responsive to light instead of arabinose</w:t>
      </w:r>
    </w:p>
    <w:p w14:paraId="2523E71B" w14:textId="0680E4CB" w:rsidR="000D0B7A" w:rsidRDefault="000D0B7A" w:rsidP="00AE3473">
      <w:pPr>
        <w:numPr>
          <w:ilvl w:val="1"/>
          <w:numId w:val="12"/>
        </w:numPr>
        <w:pBdr>
          <w:top w:val="nil"/>
          <w:left w:val="nil"/>
          <w:bottom w:val="nil"/>
          <w:right w:val="nil"/>
          <w:between w:val="nil"/>
        </w:pBdr>
        <w:spacing w:after="0"/>
        <w:rPr>
          <w:color w:val="000000"/>
        </w:rPr>
      </w:pPr>
      <w:r>
        <w:rPr>
          <w:color w:val="000000"/>
        </w:rPr>
        <w:t xml:space="preserve">In this paper, the authors take the </w:t>
      </w:r>
      <w:proofErr w:type="spellStart"/>
      <w:r>
        <w:rPr>
          <w:color w:val="000000"/>
        </w:rPr>
        <w:t>AraC</w:t>
      </w:r>
      <w:proofErr w:type="spellEnd"/>
      <w:r>
        <w:rPr>
          <w:color w:val="000000"/>
        </w:rPr>
        <w:t xml:space="preserve"> regulator and makes it responsive to blue light instead of arabinose by replacing the dimerization domain with a light-inducible dimerization domain.</w:t>
      </w:r>
    </w:p>
    <w:p w14:paraId="19D5FCBE" w14:textId="39F54E4B" w:rsidR="000D0B7A" w:rsidRDefault="000D0B7A" w:rsidP="00AE3473">
      <w:pPr>
        <w:numPr>
          <w:ilvl w:val="1"/>
          <w:numId w:val="12"/>
        </w:numPr>
        <w:pBdr>
          <w:top w:val="nil"/>
          <w:left w:val="nil"/>
          <w:bottom w:val="nil"/>
          <w:right w:val="nil"/>
          <w:between w:val="nil"/>
        </w:pBdr>
        <w:spacing w:after="0"/>
        <w:rPr>
          <w:color w:val="000000"/>
        </w:rPr>
      </w:pPr>
      <w:r>
        <w:rPr>
          <w:color w:val="000000"/>
        </w:rPr>
        <w:t xml:space="preserve">This allows them to control all kinds of things using blue light, which is quite cool. For example, they can make some very high quality pictures using bacteria. </w:t>
      </w:r>
    </w:p>
    <w:p w14:paraId="12C97508" w14:textId="13B223CB" w:rsidR="000D0B7A" w:rsidRDefault="000D0B7A" w:rsidP="00AE3473">
      <w:pPr>
        <w:numPr>
          <w:ilvl w:val="1"/>
          <w:numId w:val="12"/>
        </w:numPr>
        <w:pBdr>
          <w:top w:val="nil"/>
          <w:left w:val="nil"/>
          <w:bottom w:val="nil"/>
          <w:right w:val="nil"/>
          <w:between w:val="nil"/>
        </w:pBdr>
        <w:spacing w:after="0"/>
        <w:rPr>
          <w:color w:val="000000"/>
        </w:rPr>
      </w:pPr>
      <w:r>
        <w:rPr>
          <w:color w:val="000000"/>
        </w:rPr>
        <w:t xml:space="preserve">A nice feature is also that the promoters in question are the </w:t>
      </w:r>
      <w:proofErr w:type="spellStart"/>
      <w:r>
        <w:rPr>
          <w:color w:val="000000"/>
        </w:rPr>
        <w:t>pBAD</w:t>
      </w:r>
      <w:proofErr w:type="spellEnd"/>
      <w:r>
        <w:rPr>
          <w:color w:val="000000"/>
        </w:rPr>
        <w:t xml:space="preserve"> promoters, which are already widely used, and this new regulator can also activate transcription from them. </w:t>
      </w:r>
    </w:p>
    <w:p w14:paraId="3413CDFB" w14:textId="588A175A" w:rsidR="001F4B6F" w:rsidRDefault="001F4B6F" w:rsidP="00AE3473">
      <w:pPr>
        <w:numPr>
          <w:ilvl w:val="1"/>
          <w:numId w:val="12"/>
        </w:numPr>
        <w:pBdr>
          <w:top w:val="nil"/>
          <w:left w:val="nil"/>
          <w:bottom w:val="nil"/>
          <w:right w:val="nil"/>
          <w:between w:val="nil"/>
        </w:pBdr>
        <w:spacing w:after="0"/>
        <w:rPr>
          <w:color w:val="000000"/>
        </w:rPr>
      </w:pPr>
      <w:r>
        <w:rPr>
          <w:color w:val="000000"/>
        </w:rPr>
        <w:t xml:space="preserve">Overall, a very nice paper. </w:t>
      </w:r>
    </w:p>
    <w:p w14:paraId="7C53ACA5" w14:textId="77777777" w:rsidR="00DF0154" w:rsidRPr="0072266C" w:rsidRDefault="00DF0154" w:rsidP="00DF015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VanBrempt2020. Predictive design of sigma factor-specific promoters</w:t>
      </w:r>
    </w:p>
    <w:p w14:paraId="44AEADF0" w14:textId="30175FF4" w:rsidR="00DF0154" w:rsidRDefault="00DF0154" w:rsidP="00AE3473">
      <w:pPr>
        <w:numPr>
          <w:ilvl w:val="1"/>
          <w:numId w:val="12"/>
        </w:numPr>
        <w:pBdr>
          <w:top w:val="nil"/>
          <w:left w:val="nil"/>
          <w:bottom w:val="nil"/>
          <w:right w:val="nil"/>
          <w:between w:val="nil"/>
        </w:pBdr>
        <w:spacing w:after="0"/>
        <w:rPr>
          <w:color w:val="000000"/>
        </w:rPr>
      </w:pPr>
      <w:r>
        <w:rPr>
          <w:color w:val="000000"/>
        </w:rPr>
        <w:t xml:space="preserve">In this paper, the authors generate a large library of promoters that have conserved -10 and -35 regions, but have different sequence in between. They then use these promoters to express mKate2 and sort them based on fluorescence. </w:t>
      </w:r>
    </w:p>
    <w:p w14:paraId="0BC8EA09" w14:textId="6D0F6F28" w:rsidR="00DF0154" w:rsidRDefault="00DF0154" w:rsidP="00AE3473">
      <w:pPr>
        <w:numPr>
          <w:ilvl w:val="1"/>
          <w:numId w:val="12"/>
        </w:numPr>
        <w:pBdr>
          <w:top w:val="nil"/>
          <w:left w:val="nil"/>
          <w:bottom w:val="nil"/>
          <w:right w:val="nil"/>
          <w:between w:val="nil"/>
        </w:pBdr>
        <w:spacing w:after="0"/>
        <w:rPr>
          <w:color w:val="000000"/>
        </w:rPr>
      </w:pPr>
      <w:r>
        <w:rPr>
          <w:color w:val="000000"/>
        </w:rPr>
        <w:t>Following this, they use a neural network model to understand the pattern in this “spacer”. They validate this model, and it looks fine</w:t>
      </w:r>
    </w:p>
    <w:p w14:paraId="04285436" w14:textId="34CA605B" w:rsidR="00DF0154" w:rsidRDefault="00DF0154" w:rsidP="00AE3473">
      <w:pPr>
        <w:numPr>
          <w:ilvl w:val="1"/>
          <w:numId w:val="12"/>
        </w:numPr>
        <w:pBdr>
          <w:top w:val="nil"/>
          <w:left w:val="nil"/>
          <w:bottom w:val="nil"/>
          <w:right w:val="nil"/>
          <w:between w:val="nil"/>
        </w:pBdr>
        <w:spacing w:after="0"/>
        <w:rPr>
          <w:color w:val="000000"/>
        </w:rPr>
      </w:pPr>
      <w:r>
        <w:rPr>
          <w:color w:val="000000"/>
        </w:rPr>
        <w:t xml:space="preserve">They also develop a web tool, </w:t>
      </w:r>
      <w:proofErr w:type="spellStart"/>
      <w:r>
        <w:rPr>
          <w:color w:val="000000"/>
        </w:rPr>
        <w:t>ProD</w:t>
      </w:r>
      <w:proofErr w:type="spellEnd"/>
      <w:r>
        <w:rPr>
          <w:color w:val="000000"/>
        </w:rPr>
        <w:t xml:space="preserve">, for the forward engineering of promoters with varying strengths. </w:t>
      </w:r>
    </w:p>
    <w:p w14:paraId="52DF5900" w14:textId="7DFFB5C0" w:rsidR="004E76B1" w:rsidRDefault="004E76B1" w:rsidP="00AE3473">
      <w:pPr>
        <w:numPr>
          <w:ilvl w:val="1"/>
          <w:numId w:val="12"/>
        </w:numPr>
        <w:pBdr>
          <w:top w:val="nil"/>
          <w:left w:val="nil"/>
          <w:bottom w:val="nil"/>
          <w:right w:val="nil"/>
          <w:between w:val="nil"/>
        </w:pBdr>
        <w:spacing w:after="0"/>
        <w:rPr>
          <w:color w:val="000000"/>
        </w:rPr>
      </w:pPr>
      <w:r>
        <w:rPr>
          <w:color w:val="000000"/>
        </w:rPr>
        <w:t xml:space="preserve">Apparently, I have read this paper before on 15/2 2021. I could really not remember. </w:t>
      </w:r>
    </w:p>
    <w:p w14:paraId="6D023BF8" w14:textId="77777777" w:rsidR="00A702D6" w:rsidRPr="0095318B" w:rsidRDefault="00A702D6" w:rsidP="00A702D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 xml:space="preserve">Pezo2021. Noncanonical DNA polymerization by </w:t>
      </w:r>
      <w:proofErr w:type="spellStart"/>
      <w:r w:rsidRPr="0095318B">
        <w:rPr>
          <w:rFonts w:ascii="Calibri" w:eastAsia="Calibri" w:hAnsi="Calibri" w:cs="Calibri"/>
          <w:color w:val="000000"/>
        </w:rPr>
        <w:t>aminoadenine</w:t>
      </w:r>
      <w:proofErr w:type="spellEnd"/>
      <w:r w:rsidRPr="0095318B">
        <w:rPr>
          <w:rFonts w:ascii="Calibri" w:eastAsia="Calibri" w:hAnsi="Calibri" w:cs="Calibri"/>
          <w:color w:val="000000"/>
        </w:rPr>
        <w:t xml:space="preserve">-based </w:t>
      </w:r>
      <w:proofErr w:type="spellStart"/>
      <w:r w:rsidRPr="0095318B">
        <w:rPr>
          <w:rFonts w:ascii="Calibri" w:eastAsia="Calibri" w:hAnsi="Calibri" w:cs="Calibri"/>
          <w:color w:val="000000"/>
        </w:rPr>
        <w:t>siphoviruses</w:t>
      </w:r>
      <w:proofErr w:type="spellEnd"/>
    </w:p>
    <w:p w14:paraId="55EC8048" w14:textId="2FB57C21" w:rsidR="00A702D6" w:rsidRDefault="00A702D6" w:rsidP="00AE3473">
      <w:pPr>
        <w:numPr>
          <w:ilvl w:val="1"/>
          <w:numId w:val="12"/>
        </w:numPr>
        <w:pBdr>
          <w:top w:val="nil"/>
          <w:left w:val="nil"/>
          <w:bottom w:val="nil"/>
          <w:right w:val="nil"/>
          <w:between w:val="nil"/>
        </w:pBdr>
        <w:spacing w:after="0"/>
        <w:rPr>
          <w:color w:val="000000"/>
        </w:rPr>
      </w:pPr>
      <w:r>
        <w:rPr>
          <w:color w:val="000000"/>
        </w:rPr>
        <w:t xml:space="preserve">In this paper, the authors examine the tendency of some phages to use Z instead of A in their DNA. This is encoded in both a biosynthetic enzyme, but also in a polymerase that favors </w:t>
      </w:r>
      <w:proofErr w:type="spellStart"/>
      <w:r>
        <w:rPr>
          <w:color w:val="000000"/>
        </w:rPr>
        <w:t>dZ</w:t>
      </w:r>
      <w:proofErr w:type="spellEnd"/>
      <w:r>
        <w:rPr>
          <w:color w:val="000000"/>
        </w:rPr>
        <w:t xml:space="preserve"> over </w:t>
      </w:r>
      <w:proofErr w:type="spellStart"/>
      <w:r>
        <w:rPr>
          <w:color w:val="000000"/>
        </w:rPr>
        <w:t>dA.</w:t>
      </w:r>
      <w:proofErr w:type="spellEnd"/>
      <w:r>
        <w:rPr>
          <w:color w:val="000000"/>
        </w:rPr>
        <w:t xml:space="preserve"> </w:t>
      </w:r>
    </w:p>
    <w:p w14:paraId="6067D461" w14:textId="50AF74A5" w:rsidR="00A702D6" w:rsidRDefault="00A702D6" w:rsidP="00AE3473">
      <w:pPr>
        <w:numPr>
          <w:ilvl w:val="1"/>
          <w:numId w:val="12"/>
        </w:numPr>
        <w:pBdr>
          <w:top w:val="nil"/>
          <w:left w:val="nil"/>
          <w:bottom w:val="nil"/>
          <w:right w:val="nil"/>
          <w:between w:val="nil"/>
        </w:pBdr>
        <w:spacing w:after="0"/>
        <w:rPr>
          <w:color w:val="000000"/>
        </w:rPr>
      </w:pPr>
      <w:r>
        <w:rPr>
          <w:color w:val="000000"/>
        </w:rPr>
        <w:t xml:space="preserve">The paper is cool, but the field is a bit too foreign to me to appreciate what they found. </w:t>
      </w:r>
    </w:p>
    <w:p w14:paraId="7C22CD24" w14:textId="77777777" w:rsidR="00270650" w:rsidRPr="002A3FA2" w:rsidRDefault="00270650" w:rsidP="0027065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2266C">
        <w:rPr>
          <w:rFonts w:ascii="Calibri" w:eastAsia="Calibri" w:hAnsi="Calibri" w:cs="Calibri"/>
          <w:color w:val="000000"/>
        </w:rPr>
        <w:t>Kortmann2012. Bacterial RNA thermometers; molecular zippers and switches</w:t>
      </w:r>
    </w:p>
    <w:p w14:paraId="761AC5CA" w14:textId="12BCF1DF" w:rsidR="00270650" w:rsidRDefault="00270650" w:rsidP="00AE3473">
      <w:pPr>
        <w:numPr>
          <w:ilvl w:val="1"/>
          <w:numId w:val="12"/>
        </w:numPr>
        <w:pBdr>
          <w:top w:val="nil"/>
          <w:left w:val="nil"/>
          <w:bottom w:val="nil"/>
          <w:right w:val="nil"/>
          <w:between w:val="nil"/>
        </w:pBdr>
        <w:spacing w:after="0"/>
        <w:rPr>
          <w:color w:val="000000"/>
        </w:rPr>
      </w:pPr>
      <w:r>
        <w:rPr>
          <w:color w:val="000000"/>
        </w:rPr>
        <w:lastRenderedPageBreak/>
        <w:t>In this paper, the authors review the different types of RNA t</w:t>
      </w:r>
      <w:r w:rsidR="00E752F7">
        <w:rPr>
          <w:color w:val="000000"/>
        </w:rPr>
        <w:t>h</w:t>
      </w:r>
      <w:r>
        <w:rPr>
          <w:color w:val="000000"/>
        </w:rPr>
        <w:t xml:space="preserve">ermometers that exist in prokaryotes and how they function. </w:t>
      </w:r>
    </w:p>
    <w:p w14:paraId="30121B64" w14:textId="3C127AFA" w:rsidR="00270650" w:rsidRDefault="00270650" w:rsidP="00AE3473">
      <w:pPr>
        <w:numPr>
          <w:ilvl w:val="1"/>
          <w:numId w:val="12"/>
        </w:numPr>
        <w:pBdr>
          <w:top w:val="nil"/>
          <w:left w:val="nil"/>
          <w:bottom w:val="nil"/>
          <w:right w:val="nil"/>
          <w:between w:val="nil"/>
        </w:pBdr>
        <w:spacing w:after="0"/>
        <w:rPr>
          <w:color w:val="000000"/>
        </w:rPr>
      </w:pPr>
      <w:r>
        <w:rPr>
          <w:color w:val="000000"/>
        </w:rPr>
        <w:t>Generally, RNA thermometers function by the formation of hairpins that sequester the RBS, and are only dissolved when the temperature rises above a certain point (typically 37 or 42 C)</w:t>
      </w:r>
    </w:p>
    <w:p w14:paraId="2C04A62F" w14:textId="26B6A404" w:rsidR="00884E10" w:rsidRDefault="00884E10" w:rsidP="00884E10">
      <w:pPr>
        <w:numPr>
          <w:ilvl w:val="0"/>
          <w:numId w:val="12"/>
        </w:numPr>
        <w:pBdr>
          <w:top w:val="nil"/>
          <w:left w:val="nil"/>
          <w:bottom w:val="nil"/>
          <w:right w:val="nil"/>
          <w:between w:val="nil"/>
        </w:pBdr>
        <w:spacing w:after="0"/>
        <w:rPr>
          <w:color w:val="000000"/>
        </w:rPr>
      </w:pPr>
      <w:r w:rsidRPr="00884E10">
        <w:rPr>
          <w:color w:val="000000"/>
        </w:rPr>
        <w:t>Chen2021. Programmable protein circuit design</w:t>
      </w:r>
    </w:p>
    <w:p w14:paraId="47BEF010" w14:textId="64970211" w:rsidR="00884E10" w:rsidRDefault="00884E10" w:rsidP="00884E10">
      <w:pPr>
        <w:numPr>
          <w:ilvl w:val="1"/>
          <w:numId w:val="12"/>
        </w:numPr>
        <w:pBdr>
          <w:top w:val="nil"/>
          <w:left w:val="nil"/>
          <w:bottom w:val="nil"/>
          <w:right w:val="nil"/>
          <w:between w:val="nil"/>
        </w:pBdr>
        <w:spacing w:after="0"/>
        <w:rPr>
          <w:color w:val="000000"/>
        </w:rPr>
      </w:pPr>
      <w:r>
        <w:rPr>
          <w:color w:val="000000"/>
        </w:rPr>
        <w:t>In this paper, the authors review the recent advances in genetic circuits mostly using protein interactions for sensing and computations</w:t>
      </w:r>
    </w:p>
    <w:p w14:paraId="10372543" w14:textId="6AD7E328" w:rsidR="00884E10" w:rsidRDefault="00884E10" w:rsidP="00884E10">
      <w:pPr>
        <w:numPr>
          <w:ilvl w:val="1"/>
          <w:numId w:val="12"/>
        </w:numPr>
        <w:pBdr>
          <w:top w:val="nil"/>
          <w:left w:val="nil"/>
          <w:bottom w:val="nil"/>
          <w:right w:val="nil"/>
          <w:between w:val="nil"/>
        </w:pBdr>
        <w:spacing w:after="0"/>
        <w:rPr>
          <w:color w:val="000000"/>
        </w:rPr>
      </w:pPr>
      <w:r>
        <w:rPr>
          <w:color w:val="000000"/>
        </w:rPr>
        <w:t xml:space="preserve">The paper was not really for me (and I read it </w:t>
      </w:r>
      <w:proofErr w:type="spellStart"/>
      <w:r>
        <w:rPr>
          <w:color w:val="000000"/>
        </w:rPr>
        <w:t>dirung</w:t>
      </w:r>
      <w:proofErr w:type="spellEnd"/>
      <w:r>
        <w:rPr>
          <w:color w:val="000000"/>
        </w:rPr>
        <w:t xml:space="preserve"> the </w:t>
      </w:r>
      <w:proofErr w:type="spellStart"/>
      <w:r>
        <w:rPr>
          <w:color w:val="000000"/>
        </w:rPr>
        <w:t>BioOL</w:t>
      </w:r>
      <w:proofErr w:type="spellEnd"/>
      <w:r>
        <w:rPr>
          <w:color w:val="000000"/>
        </w:rPr>
        <w:t xml:space="preserve"> seminar) so I did not get a lot out of it </w:t>
      </w:r>
    </w:p>
    <w:p w14:paraId="63773AAA" w14:textId="77777777" w:rsidR="007C57FE" w:rsidRPr="00735B87" w:rsidRDefault="007C57FE" w:rsidP="007C57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35B87">
        <w:rPr>
          <w:rFonts w:ascii="Calibri" w:eastAsia="Calibri" w:hAnsi="Calibri" w:cs="Calibri"/>
          <w:color w:val="000000"/>
        </w:rPr>
        <w:t xml:space="preserve">Fedorec2020. </w:t>
      </w:r>
      <w:proofErr w:type="spellStart"/>
      <w:r w:rsidRPr="00735B87">
        <w:rPr>
          <w:rFonts w:ascii="Calibri" w:eastAsia="Calibri" w:hAnsi="Calibri" w:cs="Calibri"/>
          <w:color w:val="000000"/>
        </w:rPr>
        <w:t>FlopR</w:t>
      </w:r>
      <w:proofErr w:type="spellEnd"/>
      <w:r w:rsidRPr="00735B87">
        <w:rPr>
          <w:rFonts w:ascii="Calibri" w:eastAsia="Calibri" w:hAnsi="Calibri" w:cs="Calibri"/>
          <w:color w:val="000000"/>
        </w:rPr>
        <w:t>; An Open Source Software Package for Calibration and Normalization of Plate Reader and Flow Cytometry Data</w:t>
      </w:r>
    </w:p>
    <w:p w14:paraId="773265C5" w14:textId="41EBCA59" w:rsidR="007C57FE" w:rsidRDefault="007C57FE" w:rsidP="00884E10">
      <w:pPr>
        <w:numPr>
          <w:ilvl w:val="1"/>
          <w:numId w:val="12"/>
        </w:numPr>
        <w:pBdr>
          <w:top w:val="nil"/>
          <w:left w:val="nil"/>
          <w:bottom w:val="nil"/>
          <w:right w:val="nil"/>
          <w:between w:val="nil"/>
        </w:pBdr>
        <w:spacing w:after="0"/>
        <w:rPr>
          <w:color w:val="000000"/>
        </w:rPr>
      </w:pPr>
      <w:r>
        <w:rPr>
          <w:color w:val="000000"/>
        </w:rPr>
        <w:t>In this paper, the authors have made a piece of software that can analyze fluorescence data (and OD data) from plate readers and flow cytometers and normalize them against chemical standards.</w:t>
      </w:r>
    </w:p>
    <w:p w14:paraId="0DBE861C" w14:textId="049AEFA5" w:rsidR="007C57FE" w:rsidRDefault="007C57FE" w:rsidP="00884E10">
      <w:pPr>
        <w:numPr>
          <w:ilvl w:val="1"/>
          <w:numId w:val="12"/>
        </w:numPr>
        <w:pBdr>
          <w:top w:val="nil"/>
          <w:left w:val="nil"/>
          <w:bottom w:val="nil"/>
          <w:right w:val="nil"/>
          <w:between w:val="nil"/>
        </w:pBdr>
        <w:spacing w:after="0"/>
        <w:rPr>
          <w:color w:val="000000"/>
        </w:rPr>
      </w:pPr>
      <w:r>
        <w:rPr>
          <w:color w:val="000000"/>
        </w:rPr>
        <w:t xml:space="preserve">The goal is to simplify good measurements and data collections with an open-source software that can be used by everybody to analyze their fluorescence data. </w:t>
      </w:r>
    </w:p>
    <w:p w14:paraId="46E851A7" w14:textId="16CB0AAF" w:rsidR="007C57FE" w:rsidRDefault="007C57FE" w:rsidP="00884E10">
      <w:pPr>
        <w:numPr>
          <w:ilvl w:val="1"/>
          <w:numId w:val="12"/>
        </w:numPr>
        <w:pBdr>
          <w:top w:val="nil"/>
          <w:left w:val="nil"/>
          <w:bottom w:val="nil"/>
          <w:right w:val="nil"/>
          <w:between w:val="nil"/>
        </w:pBdr>
        <w:spacing w:after="0"/>
        <w:rPr>
          <w:color w:val="000000"/>
        </w:rPr>
      </w:pPr>
      <w:r>
        <w:rPr>
          <w:color w:val="000000"/>
        </w:rPr>
        <w:t xml:space="preserve">I think the paper looks neat and it could be fun to use this software </w:t>
      </w:r>
      <w:r w:rsidR="00696668">
        <w:rPr>
          <w:color w:val="000000"/>
        </w:rPr>
        <w:t>someday</w:t>
      </w:r>
      <w:r>
        <w:rPr>
          <w:color w:val="000000"/>
        </w:rPr>
        <w:t xml:space="preserve">. </w:t>
      </w:r>
    </w:p>
    <w:p w14:paraId="0369BDAA" w14:textId="77777777" w:rsidR="008D0D73" w:rsidRPr="004C5991" w:rsidRDefault="008D0D73" w:rsidP="008D0D7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C5991">
        <w:rPr>
          <w:rFonts w:ascii="Calibri" w:eastAsia="Calibri" w:hAnsi="Calibri" w:cs="Calibri"/>
          <w:color w:val="000000"/>
        </w:rPr>
        <w:t>Davey2020. Engineered signal-coupled inducible promoters; measuring the apparent RNA-polymerase resource budget</w:t>
      </w:r>
    </w:p>
    <w:p w14:paraId="06659DF7" w14:textId="2EA8D4C3" w:rsidR="008D0D73" w:rsidRDefault="008D0D73" w:rsidP="00884E10">
      <w:pPr>
        <w:numPr>
          <w:ilvl w:val="1"/>
          <w:numId w:val="12"/>
        </w:numPr>
        <w:pBdr>
          <w:top w:val="nil"/>
          <w:left w:val="nil"/>
          <w:bottom w:val="nil"/>
          <w:right w:val="nil"/>
          <w:between w:val="nil"/>
        </w:pBdr>
        <w:spacing w:after="0"/>
        <w:rPr>
          <w:color w:val="000000"/>
        </w:rPr>
      </w:pPr>
      <w:r>
        <w:rPr>
          <w:color w:val="000000"/>
        </w:rPr>
        <w:t xml:space="preserve">In this paper, the authors investigate whether and how multiple promoters influence each other in the same cell. From their results they </w:t>
      </w:r>
      <w:proofErr w:type="spellStart"/>
      <w:r>
        <w:rPr>
          <w:color w:val="000000"/>
        </w:rPr>
        <w:t>se</w:t>
      </w:r>
      <w:proofErr w:type="spellEnd"/>
      <w:r>
        <w:rPr>
          <w:color w:val="000000"/>
        </w:rPr>
        <w:t xml:space="preserve"> that there is some interaction, but with only two promoters, they are still able to clearly distinguish between the ON and OFF states. </w:t>
      </w:r>
    </w:p>
    <w:p w14:paraId="1DF7194E" w14:textId="5BDA6144" w:rsidR="008D0D73" w:rsidRDefault="008D0D73" w:rsidP="00884E10">
      <w:pPr>
        <w:numPr>
          <w:ilvl w:val="1"/>
          <w:numId w:val="12"/>
        </w:numPr>
        <w:pBdr>
          <w:top w:val="nil"/>
          <w:left w:val="nil"/>
          <w:bottom w:val="nil"/>
          <w:right w:val="nil"/>
          <w:between w:val="nil"/>
        </w:pBdr>
        <w:spacing w:after="0"/>
        <w:rPr>
          <w:color w:val="000000"/>
        </w:rPr>
      </w:pPr>
      <w:r>
        <w:rPr>
          <w:color w:val="000000"/>
        </w:rPr>
        <w:t xml:space="preserve">I must admit that I do not fully understand this paper. It seems like they are doing a lot of work to show something that was already known. </w:t>
      </w:r>
    </w:p>
    <w:p w14:paraId="17319899" w14:textId="77777777" w:rsidR="00894E11" w:rsidRPr="00894E11" w:rsidRDefault="00894E11" w:rsidP="00894E1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94E11">
        <w:rPr>
          <w:rFonts w:ascii="Calibri" w:eastAsia="Calibri" w:hAnsi="Calibri" w:cs="Calibri"/>
          <w:color w:val="000000"/>
          <w:highlight w:val="green"/>
        </w:rPr>
        <w:t>Bordoy2019. Construction of Two-Input Logic Gates Using Transcriptional Interference</w:t>
      </w:r>
    </w:p>
    <w:p w14:paraId="63D255C7" w14:textId="05AA0503" w:rsidR="00894E11" w:rsidRDefault="00894E11" w:rsidP="00884E10">
      <w:pPr>
        <w:numPr>
          <w:ilvl w:val="1"/>
          <w:numId w:val="12"/>
        </w:numPr>
        <w:pBdr>
          <w:top w:val="nil"/>
          <w:left w:val="nil"/>
          <w:bottom w:val="nil"/>
          <w:right w:val="nil"/>
          <w:between w:val="nil"/>
        </w:pBdr>
        <w:spacing w:after="0"/>
        <w:rPr>
          <w:color w:val="000000"/>
        </w:rPr>
      </w:pPr>
      <w:r>
        <w:rPr>
          <w:color w:val="000000"/>
        </w:rPr>
        <w:t xml:space="preserve">In this paper the authors design a system where the can create logic functions (AND </w:t>
      </w:r>
      <w:proofErr w:type="spellStart"/>
      <w:r>
        <w:rPr>
          <w:color w:val="000000"/>
        </w:rPr>
        <w:t>and</w:t>
      </w:r>
      <w:proofErr w:type="spellEnd"/>
      <w:r>
        <w:rPr>
          <w:color w:val="000000"/>
        </w:rPr>
        <w:t xml:space="preserve"> OR) only using two simple transcription factors. </w:t>
      </w:r>
    </w:p>
    <w:p w14:paraId="668EFE88" w14:textId="4420CD7F" w:rsidR="00894E11" w:rsidRDefault="00894E11" w:rsidP="00884E10">
      <w:pPr>
        <w:numPr>
          <w:ilvl w:val="1"/>
          <w:numId w:val="12"/>
        </w:numPr>
        <w:pBdr>
          <w:top w:val="nil"/>
          <w:left w:val="nil"/>
          <w:bottom w:val="nil"/>
          <w:right w:val="nil"/>
          <w:between w:val="nil"/>
        </w:pBdr>
        <w:spacing w:after="0"/>
        <w:rPr>
          <w:color w:val="000000"/>
        </w:rPr>
      </w:pPr>
      <w:r>
        <w:rPr>
          <w:color w:val="000000"/>
        </w:rPr>
        <w:t xml:space="preserve">The AND gate is made by a Tet promoter with a Lac operator downstream. By mutating the Lac operator, they can engineer the binding coefficient and thereby alter how much transcription from the </w:t>
      </w:r>
      <w:proofErr w:type="spellStart"/>
      <w:r>
        <w:rPr>
          <w:color w:val="000000"/>
        </w:rPr>
        <w:t>PTet</w:t>
      </w:r>
      <w:proofErr w:type="spellEnd"/>
      <w:r>
        <w:rPr>
          <w:color w:val="000000"/>
        </w:rPr>
        <w:t xml:space="preserve"> is blocked.</w:t>
      </w:r>
    </w:p>
    <w:p w14:paraId="39784D1D" w14:textId="14034316" w:rsidR="00894E11" w:rsidRDefault="00894E11" w:rsidP="00884E10">
      <w:pPr>
        <w:numPr>
          <w:ilvl w:val="1"/>
          <w:numId w:val="12"/>
        </w:numPr>
        <w:pBdr>
          <w:top w:val="nil"/>
          <w:left w:val="nil"/>
          <w:bottom w:val="nil"/>
          <w:right w:val="nil"/>
          <w:between w:val="nil"/>
        </w:pBdr>
        <w:spacing w:after="0"/>
        <w:rPr>
          <w:color w:val="000000"/>
        </w:rPr>
      </w:pPr>
      <w:r>
        <w:rPr>
          <w:color w:val="000000"/>
        </w:rPr>
        <w:t xml:space="preserve">For the OR gate, they place a </w:t>
      </w:r>
      <w:proofErr w:type="spellStart"/>
      <w:r>
        <w:rPr>
          <w:color w:val="000000"/>
        </w:rPr>
        <w:t>PLac</w:t>
      </w:r>
      <w:proofErr w:type="spellEnd"/>
      <w:r>
        <w:rPr>
          <w:color w:val="000000"/>
        </w:rPr>
        <w:t xml:space="preserve"> downstream from </w:t>
      </w:r>
      <w:proofErr w:type="spellStart"/>
      <w:r>
        <w:rPr>
          <w:color w:val="000000"/>
        </w:rPr>
        <w:t>PTet</w:t>
      </w:r>
      <w:proofErr w:type="spellEnd"/>
      <w:r>
        <w:rPr>
          <w:color w:val="000000"/>
        </w:rPr>
        <w:t xml:space="preserve">, which means that addition of either inducer will provide a signal. Here, they also engineer the </w:t>
      </w:r>
      <w:proofErr w:type="spellStart"/>
      <w:r>
        <w:rPr>
          <w:color w:val="000000"/>
        </w:rPr>
        <w:t>LacI</w:t>
      </w:r>
      <w:proofErr w:type="spellEnd"/>
      <w:r>
        <w:rPr>
          <w:color w:val="000000"/>
        </w:rPr>
        <w:t xml:space="preserve"> operator sequence to optimize the amount of readthrough from </w:t>
      </w:r>
      <w:proofErr w:type="spellStart"/>
      <w:r>
        <w:rPr>
          <w:color w:val="000000"/>
        </w:rPr>
        <w:t>PTet</w:t>
      </w:r>
      <w:proofErr w:type="spellEnd"/>
      <w:r>
        <w:rPr>
          <w:color w:val="000000"/>
        </w:rPr>
        <w:t xml:space="preserve">, while still keeping the </w:t>
      </w:r>
      <w:proofErr w:type="spellStart"/>
      <w:r>
        <w:rPr>
          <w:color w:val="000000"/>
        </w:rPr>
        <w:t>PLac</w:t>
      </w:r>
      <w:proofErr w:type="spellEnd"/>
      <w:r>
        <w:rPr>
          <w:color w:val="000000"/>
        </w:rPr>
        <w:t xml:space="preserve"> leakiness low.</w:t>
      </w:r>
    </w:p>
    <w:p w14:paraId="5C314DC6" w14:textId="38C0E8AB" w:rsidR="00894E11" w:rsidRDefault="00894E11" w:rsidP="00884E10">
      <w:pPr>
        <w:numPr>
          <w:ilvl w:val="1"/>
          <w:numId w:val="12"/>
        </w:numPr>
        <w:pBdr>
          <w:top w:val="nil"/>
          <w:left w:val="nil"/>
          <w:bottom w:val="nil"/>
          <w:right w:val="nil"/>
          <w:between w:val="nil"/>
        </w:pBdr>
        <w:spacing w:after="0"/>
        <w:rPr>
          <w:color w:val="000000"/>
        </w:rPr>
      </w:pPr>
      <w:r>
        <w:rPr>
          <w:color w:val="000000"/>
        </w:rPr>
        <w:t>The paper is quite interesting and they do things in a neat way.</w:t>
      </w:r>
    </w:p>
    <w:p w14:paraId="40C5ED34" w14:textId="38CCEE0A" w:rsidR="00D52597" w:rsidRPr="00D52597" w:rsidRDefault="00D52597" w:rsidP="00D5259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52597">
        <w:rPr>
          <w:rFonts w:ascii="Calibri" w:eastAsia="Calibri" w:hAnsi="Calibri" w:cs="Calibri"/>
          <w:color w:val="000000"/>
          <w:highlight w:val="green"/>
        </w:rPr>
        <w:t>Segall-Shapiro2014. (Voigt group) A 'resource allocator' for transcription based on a highly fragmented T7 RNA polymerase</w:t>
      </w:r>
    </w:p>
    <w:p w14:paraId="5BAAC149" w14:textId="7FA78A88"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In this paper, the authors develop a system where they can split the T7 RNAP into multiple domains that can be expressed independently and then come together to form a functional polymerase. </w:t>
      </w:r>
    </w:p>
    <w:p w14:paraId="597A8508" w14:textId="0E33FB41"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They use this system to make a resource allocator, which means that they express a small amount of “core” polymerase, and then different variants of the “sigma factor” can be expressed and compete for the cores. </w:t>
      </w:r>
    </w:p>
    <w:p w14:paraId="7B3AA27C" w14:textId="34B6F420"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This is a very interesting way of using retroactivity in circuits to control interesting behavior. </w:t>
      </w:r>
    </w:p>
    <w:p w14:paraId="0C799DD3" w14:textId="77777777" w:rsidR="00E535BA" w:rsidRPr="00487EC9" w:rsidRDefault="00E535BA" w:rsidP="00E535B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72B6B">
        <w:rPr>
          <w:rFonts w:ascii="Calibri" w:eastAsia="Calibri" w:hAnsi="Calibri" w:cs="Calibri"/>
          <w:color w:val="000000"/>
        </w:rPr>
        <w:t>Kim2021. Scalable recombinase-based gene expression cascades</w:t>
      </w:r>
    </w:p>
    <w:p w14:paraId="69C02C8A" w14:textId="13F07260" w:rsidR="00E535BA" w:rsidRDefault="00E535BA" w:rsidP="00884E10">
      <w:pPr>
        <w:numPr>
          <w:ilvl w:val="1"/>
          <w:numId w:val="12"/>
        </w:numPr>
        <w:pBdr>
          <w:top w:val="nil"/>
          <w:left w:val="nil"/>
          <w:bottom w:val="nil"/>
          <w:right w:val="nil"/>
          <w:between w:val="nil"/>
        </w:pBdr>
        <w:spacing w:after="0"/>
        <w:rPr>
          <w:color w:val="000000"/>
        </w:rPr>
      </w:pPr>
      <w:r>
        <w:rPr>
          <w:color w:val="000000"/>
        </w:rPr>
        <w:lastRenderedPageBreak/>
        <w:t xml:space="preserve">In this paper, the authors use recombinases to sequentially remove transcriptional units from a mammalian system. </w:t>
      </w:r>
    </w:p>
    <w:p w14:paraId="0A60903D" w14:textId="3A554B53" w:rsidR="005E6B9C" w:rsidRDefault="005E6B9C" w:rsidP="00884E10">
      <w:pPr>
        <w:numPr>
          <w:ilvl w:val="1"/>
          <w:numId w:val="12"/>
        </w:numPr>
        <w:pBdr>
          <w:top w:val="nil"/>
          <w:left w:val="nil"/>
          <w:bottom w:val="nil"/>
          <w:right w:val="nil"/>
          <w:between w:val="nil"/>
        </w:pBdr>
        <w:spacing w:after="0"/>
        <w:rPr>
          <w:color w:val="000000"/>
        </w:rPr>
      </w:pPr>
      <w:r>
        <w:rPr>
          <w:color w:val="000000"/>
        </w:rPr>
        <w:t>The clever thing about their system is that they use two different inducers to activate the different Tus, but since their design is sequential in nature, only the TU at the top of the stack is expressed and therefore only that one is excised upon induction.</w:t>
      </w:r>
    </w:p>
    <w:p w14:paraId="75378B63" w14:textId="6ACBDC39" w:rsidR="005E6B9C" w:rsidRDefault="005E6B9C" w:rsidP="00884E10">
      <w:pPr>
        <w:numPr>
          <w:ilvl w:val="1"/>
          <w:numId w:val="12"/>
        </w:numPr>
        <w:pBdr>
          <w:top w:val="nil"/>
          <w:left w:val="nil"/>
          <w:bottom w:val="nil"/>
          <w:right w:val="nil"/>
          <w:between w:val="nil"/>
        </w:pBdr>
        <w:spacing w:after="0"/>
        <w:rPr>
          <w:color w:val="000000"/>
        </w:rPr>
      </w:pPr>
      <w:r>
        <w:rPr>
          <w:color w:val="000000"/>
        </w:rPr>
        <w:t xml:space="preserve">This system is pretty cool, but I think we have better options within bacteria </w:t>
      </w:r>
      <w:r w:rsidRPr="005E6B9C">
        <w:rPr>
          <mc:AlternateContent>
            <mc:Choice Requires="w16se"/>
            <mc:Fallback>
              <w:rFonts w:ascii="Segoe UI Emoji" w:eastAsia="Segoe UI Emoji" w:hAnsi="Segoe UI Emoji" w:cs="Segoe UI Emoji"/>
            </mc:Fallback>
          </mc:AlternateContent>
          <w:color w:val="000000"/>
        </w:rPr>
        <mc:AlternateContent>
          <mc:Choice Requires="w16se">
            <w16se:symEx w16se:font="Segoe UI Emoji" w16se:char="1F609"/>
          </mc:Choice>
          <mc:Fallback>
            <w:t>😉</w:t>
          </mc:Fallback>
        </mc:AlternateContent>
      </w:r>
    </w:p>
    <w:p w14:paraId="1FF588B1" w14:textId="77777777" w:rsidR="0054143E" w:rsidRPr="0084793E" w:rsidRDefault="0054143E" w:rsidP="005414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Manzoni2016. Synthetic biology; insights into biological computation</w:t>
      </w:r>
    </w:p>
    <w:p w14:paraId="29CC5C16" w14:textId="751768A7" w:rsidR="0054143E" w:rsidRDefault="0054143E" w:rsidP="00884E10">
      <w:pPr>
        <w:numPr>
          <w:ilvl w:val="1"/>
          <w:numId w:val="12"/>
        </w:numPr>
        <w:pBdr>
          <w:top w:val="nil"/>
          <w:left w:val="nil"/>
          <w:bottom w:val="nil"/>
          <w:right w:val="nil"/>
          <w:between w:val="nil"/>
        </w:pBdr>
        <w:spacing w:after="0"/>
        <w:rPr>
          <w:color w:val="000000"/>
        </w:rPr>
      </w:pPr>
      <w:r>
        <w:rPr>
          <w:color w:val="000000"/>
        </w:rPr>
        <w:t>In this paper, the authors review genetic circuits in microorganisms. Their take is relatively surface level, but it is nicely presented.</w:t>
      </w:r>
    </w:p>
    <w:p w14:paraId="1E16CA3A" w14:textId="1B4C6C81" w:rsidR="0054143E" w:rsidRDefault="0054143E" w:rsidP="00884E10">
      <w:pPr>
        <w:numPr>
          <w:ilvl w:val="1"/>
          <w:numId w:val="12"/>
        </w:numPr>
        <w:pBdr>
          <w:top w:val="nil"/>
          <w:left w:val="nil"/>
          <w:bottom w:val="nil"/>
          <w:right w:val="nil"/>
          <w:between w:val="nil"/>
        </w:pBdr>
        <w:spacing w:after="0"/>
        <w:rPr>
          <w:color w:val="000000"/>
        </w:rPr>
      </w:pPr>
      <w:r>
        <w:rPr>
          <w:color w:val="000000"/>
        </w:rPr>
        <w:t>I feel as though it is a good introduction to the field, but not much more than that.</w:t>
      </w:r>
    </w:p>
    <w:p w14:paraId="2A1BDC11" w14:textId="77777777" w:rsidR="00F5436E" w:rsidRPr="00177182" w:rsidRDefault="00F5436E" w:rsidP="00F5436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827D7">
        <w:rPr>
          <w:rFonts w:ascii="Calibri" w:eastAsia="Calibri" w:hAnsi="Calibri" w:cs="Calibri"/>
          <w:color w:val="000000"/>
        </w:rPr>
        <w:t xml:space="preserve">Storch2015. BASIC; A New </w:t>
      </w:r>
      <w:proofErr w:type="spellStart"/>
      <w:r w:rsidRPr="007827D7">
        <w:rPr>
          <w:rFonts w:ascii="Calibri" w:eastAsia="Calibri" w:hAnsi="Calibri" w:cs="Calibri"/>
          <w:color w:val="000000"/>
        </w:rPr>
        <w:t>Biopart</w:t>
      </w:r>
      <w:proofErr w:type="spellEnd"/>
      <w:r w:rsidRPr="007827D7">
        <w:rPr>
          <w:rFonts w:ascii="Calibri" w:eastAsia="Calibri" w:hAnsi="Calibri" w:cs="Calibri"/>
          <w:color w:val="000000"/>
        </w:rPr>
        <w:t xml:space="preserve"> Assembly Standard for Idempotent Cloning Provides Accurate, Single-Tier DNA Assembly for Synthetic Biology</w:t>
      </w:r>
    </w:p>
    <w:p w14:paraId="5DEB6202" w14:textId="4ABDCF26" w:rsidR="00F5436E" w:rsidRDefault="00F5436E" w:rsidP="00884E10">
      <w:pPr>
        <w:numPr>
          <w:ilvl w:val="1"/>
          <w:numId w:val="12"/>
        </w:numPr>
        <w:pBdr>
          <w:top w:val="nil"/>
          <w:left w:val="nil"/>
          <w:bottom w:val="nil"/>
          <w:right w:val="nil"/>
          <w:between w:val="nil"/>
        </w:pBdr>
        <w:spacing w:after="0"/>
        <w:rPr>
          <w:color w:val="000000"/>
        </w:rPr>
      </w:pPr>
      <w:r>
        <w:rPr>
          <w:color w:val="000000"/>
        </w:rPr>
        <w:t xml:space="preserve">In this paper, the authors present BASIC, a new cloning method for the assembly of DNA parts using type IIs restriction enzymes. </w:t>
      </w:r>
    </w:p>
    <w:p w14:paraId="6EC0D2F2" w14:textId="5B49BA9E" w:rsidR="00F5436E" w:rsidRDefault="00F5436E" w:rsidP="00884E10">
      <w:pPr>
        <w:numPr>
          <w:ilvl w:val="1"/>
          <w:numId w:val="12"/>
        </w:numPr>
        <w:pBdr>
          <w:top w:val="nil"/>
          <w:left w:val="nil"/>
          <w:bottom w:val="nil"/>
          <w:right w:val="nil"/>
          <w:between w:val="nil"/>
        </w:pBdr>
        <w:spacing w:after="0"/>
        <w:rPr>
          <w:color w:val="000000"/>
        </w:rPr>
      </w:pPr>
      <w:r>
        <w:rPr>
          <w:color w:val="000000"/>
        </w:rPr>
        <w:t>The method is based on using a single-tiered system where some special linkers are used. (I am not completely sure where these linkers are coming from though)</w:t>
      </w:r>
    </w:p>
    <w:p w14:paraId="36891C16" w14:textId="4FD73D39" w:rsidR="00F5436E" w:rsidRDefault="00F5436E" w:rsidP="00884E10">
      <w:pPr>
        <w:numPr>
          <w:ilvl w:val="1"/>
          <w:numId w:val="12"/>
        </w:numPr>
        <w:pBdr>
          <w:top w:val="nil"/>
          <w:left w:val="nil"/>
          <w:bottom w:val="nil"/>
          <w:right w:val="nil"/>
          <w:between w:val="nil"/>
        </w:pBdr>
        <w:spacing w:after="0"/>
        <w:rPr>
          <w:color w:val="000000"/>
        </w:rPr>
      </w:pPr>
      <w:r>
        <w:rPr>
          <w:color w:val="000000"/>
        </w:rPr>
        <w:t xml:space="preserve">They present the method as highly effective and completely independent of PCR. </w:t>
      </w:r>
    </w:p>
    <w:p w14:paraId="433F1D35" w14:textId="77777777" w:rsidR="00031C2A" w:rsidRPr="0095318B" w:rsidRDefault="00031C2A" w:rsidP="00031C2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Schubert2021. High-throughput functional variant screens via in vivo production of single-stranded DNA</w:t>
      </w:r>
    </w:p>
    <w:p w14:paraId="6C98F6C0" w14:textId="0A4D4A8D" w:rsidR="00031C2A" w:rsidRDefault="00031C2A" w:rsidP="00884E10">
      <w:pPr>
        <w:numPr>
          <w:ilvl w:val="1"/>
          <w:numId w:val="12"/>
        </w:numPr>
        <w:pBdr>
          <w:top w:val="nil"/>
          <w:left w:val="nil"/>
          <w:bottom w:val="nil"/>
          <w:right w:val="nil"/>
          <w:between w:val="nil"/>
        </w:pBdr>
        <w:spacing w:after="0"/>
        <w:rPr>
          <w:color w:val="000000"/>
        </w:rPr>
      </w:pPr>
      <w:r>
        <w:rPr>
          <w:color w:val="000000"/>
        </w:rPr>
        <w:t xml:space="preserve">In this paper, the authors present a new way of doing small mutations in bacteria. They use a plasmid that contains the sequence in question, and then a reverse transcriptase that can make single-stranded DNA that can be used to recombiner the genome </w:t>
      </w:r>
    </w:p>
    <w:p w14:paraId="5231BC64" w14:textId="76C3010A" w:rsidR="00031C2A" w:rsidRDefault="00031C2A" w:rsidP="00884E10">
      <w:pPr>
        <w:numPr>
          <w:ilvl w:val="1"/>
          <w:numId w:val="12"/>
        </w:numPr>
        <w:pBdr>
          <w:top w:val="nil"/>
          <w:left w:val="nil"/>
          <w:bottom w:val="nil"/>
          <w:right w:val="nil"/>
          <w:between w:val="nil"/>
        </w:pBdr>
        <w:spacing w:after="0"/>
        <w:rPr>
          <w:color w:val="000000"/>
        </w:rPr>
      </w:pPr>
      <w:r>
        <w:rPr>
          <w:color w:val="000000"/>
        </w:rPr>
        <w:t xml:space="preserve">The system seems quite clever, but I am not completely sure how it works, and whether I could use it for something. </w:t>
      </w:r>
    </w:p>
    <w:p w14:paraId="0AA580C5" w14:textId="77777777" w:rsidR="006D6A79" w:rsidRPr="0053131F" w:rsidRDefault="006D6A79" w:rsidP="006D6A7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3131F">
        <w:rPr>
          <w:rFonts w:ascii="Calibri" w:eastAsia="Calibri" w:hAnsi="Calibri" w:cs="Calibri"/>
          <w:color w:val="000000"/>
        </w:rPr>
        <w:t>Meija-Almonte2020. Redefining fundamental concepts of transcription initiation in bacteria</w:t>
      </w:r>
    </w:p>
    <w:p w14:paraId="320BD2DF" w14:textId="79A3AB28" w:rsidR="006D6A79" w:rsidRDefault="006D6A79" w:rsidP="00884E10">
      <w:pPr>
        <w:numPr>
          <w:ilvl w:val="1"/>
          <w:numId w:val="12"/>
        </w:numPr>
        <w:pBdr>
          <w:top w:val="nil"/>
          <w:left w:val="nil"/>
          <w:bottom w:val="nil"/>
          <w:right w:val="nil"/>
          <w:between w:val="nil"/>
        </w:pBdr>
        <w:spacing w:after="0"/>
        <w:rPr>
          <w:color w:val="000000"/>
        </w:rPr>
      </w:pPr>
      <w:r>
        <w:rPr>
          <w:color w:val="000000"/>
        </w:rPr>
        <w:t xml:space="preserve">In this paper, the authors go through the literature of initiation of transcription in bacteria and examine the terminology that we are using to describe it. From this, they try to generate more useful and accurate classes while keeping them useful and concise. </w:t>
      </w:r>
    </w:p>
    <w:p w14:paraId="16EA13B2" w14:textId="3B78E988" w:rsidR="006D6A79" w:rsidRDefault="006D6A79" w:rsidP="00884E10">
      <w:pPr>
        <w:numPr>
          <w:ilvl w:val="1"/>
          <w:numId w:val="12"/>
        </w:numPr>
        <w:pBdr>
          <w:top w:val="nil"/>
          <w:left w:val="nil"/>
          <w:bottom w:val="nil"/>
          <w:right w:val="nil"/>
          <w:between w:val="nil"/>
        </w:pBdr>
        <w:spacing w:after="0"/>
        <w:rPr>
          <w:color w:val="000000"/>
        </w:rPr>
      </w:pPr>
      <w:r>
        <w:rPr>
          <w:color w:val="000000"/>
        </w:rPr>
        <w:t xml:space="preserve">For example, promoters are a DNA segment that is essential for the initiation of transcription at a defines location of the DNA. This DNA segment is recognized by the RNA polymerase holoenzyme, but not </w:t>
      </w:r>
      <w:proofErr w:type="spellStart"/>
      <w:r>
        <w:rPr>
          <w:color w:val="000000"/>
        </w:rPr>
        <w:t>neccasarily</w:t>
      </w:r>
      <w:proofErr w:type="spellEnd"/>
      <w:r>
        <w:rPr>
          <w:color w:val="000000"/>
        </w:rPr>
        <w:t xml:space="preserve"> autonomous (it might require other factors).</w:t>
      </w:r>
    </w:p>
    <w:p w14:paraId="28A3D17C" w14:textId="30D8E444" w:rsidR="006D6A79" w:rsidRDefault="006D6A79" w:rsidP="00884E10">
      <w:pPr>
        <w:numPr>
          <w:ilvl w:val="1"/>
          <w:numId w:val="12"/>
        </w:numPr>
        <w:pBdr>
          <w:top w:val="nil"/>
          <w:left w:val="nil"/>
          <w:bottom w:val="nil"/>
          <w:right w:val="nil"/>
          <w:between w:val="nil"/>
        </w:pBdr>
        <w:spacing w:after="0"/>
        <w:rPr>
          <w:color w:val="000000"/>
        </w:rPr>
      </w:pPr>
      <w:r>
        <w:rPr>
          <w:color w:val="000000"/>
        </w:rPr>
        <w:t>They continue with other groups such as transcription factors, TF binding sites, operons, regulons, and what “signal and effector” means.</w:t>
      </w:r>
    </w:p>
    <w:p w14:paraId="0BB9CF09" w14:textId="5779F835" w:rsidR="006D6A79" w:rsidRDefault="006D6A79" w:rsidP="00884E10">
      <w:pPr>
        <w:numPr>
          <w:ilvl w:val="1"/>
          <w:numId w:val="12"/>
        </w:numPr>
        <w:pBdr>
          <w:top w:val="nil"/>
          <w:left w:val="nil"/>
          <w:bottom w:val="nil"/>
          <w:right w:val="nil"/>
          <w:between w:val="nil"/>
        </w:pBdr>
        <w:spacing w:after="0"/>
        <w:rPr>
          <w:color w:val="000000"/>
        </w:rPr>
      </w:pPr>
      <w:r>
        <w:rPr>
          <w:color w:val="000000"/>
        </w:rPr>
        <w:t xml:space="preserve">Overall, a nice paper, but kind of niche in terms of reach. Most people know the basics of these things, but it takes something else to really formalize it. </w:t>
      </w:r>
    </w:p>
    <w:p w14:paraId="4B765790" w14:textId="77777777" w:rsidR="00340236" w:rsidRPr="008A0A2E" w:rsidRDefault="00340236" w:rsidP="0034023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Hu2021. The protein translation machinery is expressed for maximal efficiency in Escherichia coli</w:t>
      </w:r>
    </w:p>
    <w:p w14:paraId="7D33E8C9" w14:textId="3B10E124" w:rsidR="00340236" w:rsidRDefault="00340236" w:rsidP="00884E10">
      <w:pPr>
        <w:numPr>
          <w:ilvl w:val="1"/>
          <w:numId w:val="12"/>
        </w:numPr>
        <w:pBdr>
          <w:top w:val="nil"/>
          <w:left w:val="nil"/>
          <w:bottom w:val="nil"/>
          <w:right w:val="nil"/>
          <w:between w:val="nil"/>
        </w:pBdr>
        <w:spacing w:after="0"/>
        <w:rPr>
          <w:color w:val="000000"/>
        </w:rPr>
      </w:pPr>
      <w:r>
        <w:rPr>
          <w:color w:val="000000"/>
        </w:rPr>
        <w:t xml:space="preserve">In this paper, the authors develop a model to understand the optimization of the </w:t>
      </w:r>
      <w:r>
        <w:rPr>
          <w:i/>
          <w:iCs/>
          <w:color w:val="000000"/>
        </w:rPr>
        <w:t>E. coli</w:t>
      </w:r>
      <w:r>
        <w:rPr>
          <w:color w:val="000000"/>
        </w:rPr>
        <w:t xml:space="preserve"> translation machinery. </w:t>
      </w:r>
    </w:p>
    <w:p w14:paraId="1199FBFF" w14:textId="78906064" w:rsidR="00340236" w:rsidRDefault="00340236" w:rsidP="00884E10">
      <w:pPr>
        <w:numPr>
          <w:ilvl w:val="1"/>
          <w:numId w:val="12"/>
        </w:numPr>
        <w:pBdr>
          <w:top w:val="nil"/>
          <w:left w:val="nil"/>
          <w:bottom w:val="nil"/>
          <w:right w:val="nil"/>
          <w:between w:val="nil"/>
        </w:pBdr>
        <w:spacing w:after="0"/>
        <w:rPr>
          <w:color w:val="000000"/>
        </w:rPr>
      </w:pPr>
      <w:r>
        <w:rPr>
          <w:color w:val="000000"/>
        </w:rPr>
        <w:t>They find that the level of the cells biomass that is composed of protein synthesis machinery can be accurately predicted using biochemical data of the components and the assumption that cells are minimizing costs to produce their proteins.</w:t>
      </w:r>
    </w:p>
    <w:p w14:paraId="55CED57C" w14:textId="50351D25" w:rsidR="00340236" w:rsidRDefault="00340236" w:rsidP="00884E10">
      <w:pPr>
        <w:numPr>
          <w:ilvl w:val="1"/>
          <w:numId w:val="12"/>
        </w:numPr>
        <w:pBdr>
          <w:top w:val="nil"/>
          <w:left w:val="nil"/>
          <w:bottom w:val="nil"/>
          <w:right w:val="nil"/>
          <w:between w:val="nil"/>
        </w:pBdr>
        <w:spacing w:after="0"/>
        <w:rPr>
          <w:color w:val="000000"/>
        </w:rPr>
      </w:pPr>
      <w:r>
        <w:rPr>
          <w:color w:val="000000"/>
        </w:rPr>
        <w:t xml:space="preserve">The paper is nice and short, but I am not completely certain of what I can use it for. </w:t>
      </w:r>
    </w:p>
    <w:p w14:paraId="7FE6A60E" w14:textId="77777777" w:rsidR="007D3642" w:rsidRPr="00F14219" w:rsidRDefault="007D3642" w:rsidP="007D3642">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14219">
        <w:rPr>
          <w:rFonts w:ascii="Calibri" w:eastAsia="Calibri" w:hAnsi="Calibri" w:cs="Calibri"/>
          <w:color w:val="000000"/>
          <w:highlight w:val="green"/>
        </w:rPr>
        <w:t>Nielsen2015. Multi-input CRISPR-Cas genetic circuits that interface host regulatory networks</w:t>
      </w:r>
    </w:p>
    <w:p w14:paraId="20ABF51A" w14:textId="1E34EFD7" w:rsidR="007D3642" w:rsidRDefault="00C67E1E" w:rsidP="007D3642">
      <w:pPr>
        <w:numPr>
          <w:ilvl w:val="1"/>
          <w:numId w:val="12"/>
        </w:numPr>
        <w:pBdr>
          <w:top w:val="nil"/>
          <w:left w:val="nil"/>
          <w:bottom w:val="nil"/>
          <w:right w:val="nil"/>
          <w:between w:val="nil"/>
        </w:pBdr>
        <w:spacing w:after="0"/>
        <w:rPr>
          <w:color w:val="000000"/>
        </w:rPr>
      </w:pPr>
      <w:r>
        <w:rPr>
          <w:color w:val="000000"/>
        </w:rPr>
        <w:lastRenderedPageBreak/>
        <w:t>In this paper, the authors (</w:t>
      </w:r>
      <w:r w:rsidR="00F14219">
        <w:rPr>
          <w:color w:val="000000"/>
        </w:rPr>
        <w:t xml:space="preserve">Alec Nielsen &amp; Voigt) have made circuits using CRISPR/dCas9. </w:t>
      </w:r>
    </w:p>
    <w:p w14:paraId="6FE1DF3F" w14:textId="05EAE052" w:rsidR="00F14219" w:rsidRDefault="00F14219" w:rsidP="007D3642">
      <w:pPr>
        <w:numPr>
          <w:ilvl w:val="1"/>
          <w:numId w:val="12"/>
        </w:numPr>
        <w:pBdr>
          <w:top w:val="nil"/>
          <w:left w:val="nil"/>
          <w:bottom w:val="nil"/>
          <w:right w:val="nil"/>
          <w:between w:val="nil"/>
        </w:pBdr>
        <w:spacing w:after="0"/>
        <w:rPr>
          <w:color w:val="000000"/>
        </w:rPr>
      </w:pPr>
      <w:r>
        <w:rPr>
          <w:color w:val="000000"/>
        </w:rPr>
        <w:t xml:space="preserve">They made NOT, NOR, OR and </w:t>
      </w:r>
      <w:proofErr w:type="spellStart"/>
      <w:r>
        <w:rPr>
          <w:color w:val="000000"/>
        </w:rPr>
        <w:t>AND</w:t>
      </w:r>
      <w:proofErr w:type="spellEnd"/>
      <w:r>
        <w:rPr>
          <w:color w:val="000000"/>
        </w:rPr>
        <w:t xml:space="preserve"> gates which work very well.</w:t>
      </w:r>
    </w:p>
    <w:p w14:paraId="1EAC67D5" w14:textId="0610FFE7" w:rsidR="00F14219" w:rsidRDefault="00F14219" w:rsidP="007D3642">
      <w:pPr>
        <w:numPr>
          <w:ilvl w:val="1"/>
          <w:numId w:val="12"/>
        </w:numPr>
        <w:pBdr>
          <w:top w:val="nil"/>
          <w:left w:val="nil"/>
          <w:bottom w:val="nil"/>
          <w:right w:val="nil"/>
          <w:between w:val="nil"/>
        </w:pBdr>
        <w:spacing w:after="0"/>
        <w:rPr>
          <w:color w:val="000000"/>
        </w:rPr>
      </w:pPr>
      <w:r>
        <w:rPr>
          <w:color w:val="000000"/>
        </w:rPr>
        <w:t xml:space="preserve">This paper is quite cool, and I really like it. </w:t>
      </w:r>
    </w:p>
    <w:p w14:paraId="140FBFCB" w14:textId="77777777" w:rsidR="009F5B5D" w:rsidRDefault="009F5B5D" w:rsidP="009F5B5D">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Vecchio2008. Modular cell biology; retroactivity and insulation</w:t>
      </w:r>
    </w:p>
    <w:p w14:paraId="553602A1" w14:textId="19F3F9BA" w:rsidR="009F5B5D" w:rsidRDefault="009F5B5D" w:rsidP="007D3642">
      <w:pPr>
        <w:numPr>
          <w:ilvl w:val="1"/>
          <w:numId w:val="12"/>
        </w:numPr>
        <w:pBdr>
          <w:top w:val="nil"/>
          <w:left w:val="nil"/>
          <w:bottom w:val="nil"/>
          <w:right w:val="nil"/>
          <w:between w:val="nil"/>
        </w:pBdr>
        <w:spacing w:after="0"/>
        <w:rPr>
          <w:color w:val="000000"/>
        </w:rPr>
      </w:pPr>
      <w:r>
        <w:rPr>
          <w:color w:val="000000"/>
        </w:rPr>
        <w:t>This paper is about retroactivity</w:t>
      </w:r>
      <w:r w:rsidR="009A1A35">
        <w:rPr>
          <w:color w:val="000000"/>
        </w:rPr>
        <w:t>, where it comes from, and how to model it.</w:t>
      </w:r>
    </w:p>
    <w:p w14:paraId="3FC00340" w14:textId="0E5A5224" w:rsidR="009A1A35" w:rsidRDefault="009A1A35" w:rsidP="007D3642">
      <w:pPr>
        <w:numPr>
          <w:ilvl w:val="1"/>
          <w:numId w:val="12"/>
        </w:numPr>
        <w:pBdr>
          <w:top w:val="nil"/>
          <w:left w:val="nil"/>
          <w:bottom w:val="nil"/>
          <w:right w:val="nil"/>
          <w:between w:val="nil"/>
        </w:pBdr>
        <w:spacing w:after="0"/>
        <w:rPr>
          <w:color w:val="000000"/>
        </w:rPr>
      </w:pPr>
      <w:r>
        <w:rPr>
          <w:color w:val="000000"/>
        </w:rPr>
        <w:t>I did not read all of the paper as there was a lot of math</w:t>
      </w:r>
    </w:p>
    <w:p w14:paraId="3A0DF7D6" w14:textId="4AAD5FA4" w:rsidR="009A1A35" w:rsidRDefault="009A1A35" w:rsidP="007D3642">
      <w:pPr>
        <w:numPr>
          <w:ilvl w:val="1"/>
          <w:numId w:val="12"/>
        </w:numPr>
        <w:pBdr>
          <w:top w:val="nil"/>
          <w:left w:val="nil"/>
          <w:bottom w:val="nil"/>
          <w:right w:val="nil"/>
          <w:between w:val="nil"/>
        </w:pBdr>
        <w:spacing w:after="0"/>
        <w:rPr>
          <w:color w:val="000000"/>
        </w:rPr>
      </w:pPr>
      <w:r>
        <w:rPr>
          <w:color w:val="000000"/>
        </w:rPr>
        <w:t xml:space="preserve">The basic idea with retroactivity is that a downstream module can use some of the resources or proteins that are required by the upstream module(s), thereby reducing the functioning of the circuit. </w:t>
      </w:r>
    </w:p>
    <w:p w14:paraId="783AF8CE" w14:textId="59A01782" w:rsidR="009A1A35" w:rsidRDefault="009A1A35" w:rsidP="007D3642">
      <w:pPr>
        <w:numPr>
          <w:ilvl w:val="1"/>
          <w:numId w:val="12"/>
        </w:numPr>
        <w:pBdr>
          <w:top w:val="nil"/>
          <w:left w:val="nil"/>
          <w:bottom w:val="nil"/>
          <w:right w:val="nil"/>
          <w:between w:val="nil"/>
        </w:pBdr>
        <w:spacing w:after="0"/>
        <w:rPr>
          <w:color w:val="000000"/>
        </w:rPr>
      </w:pPr>
      <w:r>
        <w:rPr>
          <w:color w:val="000000"/>
        </w:rPr>
        <w:t xml:space="preserve">This field is very exciting, but this paper is on the denser side. </w:t>
      </w:r>
    </w:p>
    <w:p w14:paraId="7DEACD62" w14:textId="77777777" w:rsidR="00367C2D" w:rsidRPr="00E412E2" w:rsidRDefault="00367C2D" w:rsidP="00367C2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1266C">
        <w:rPr>
          <w:rFonts w:ascii="Calibri" w:eastAsia="Calibri" w:hAnsi="Calibri" w:cs="Calibri"/>
          <w:color w:val="000000"/>
        </w:rPr>
        <w:t xml:space="preserve">Zhu2021. Synthetic </w:t>
      </w:r>
      <w:proofErr w:type="spellStart"/>
      <w:r w:rsidRPr="0081266C">
        <w:rPr>
          <w:rFonts w:ascii="Calibri" w:eastAsia="Calibri" w:hAnsi="Calibri" w:cs="Calibri"/>
          <w:color w:val="000000"/>
        </w:rPr>
        <w:t>multistability</w:t>
      </w:r>
      <w:proofErr w:type="spellEnd"/>
      <w:r w:rsidRPr="0081266C">
        <w:rPr>
          <w:rFonts w:ascii="Calibri" w:eastAsia="Calibri" w:hAnsi="Calibri" w:cs="Calibri"/>
          <w:color w:val="000000"/>
        </w:rPr>
        <w:t xml:space="preserve"> in mammalian cells</w:t>
      </w:r>
    </w:p>
    <w:p w14:paraId="6DB2C2DF" w14:textId="1C6ADE19" w:rsidR="00367C2D" w:rsidRDefault="00367C2D" w:rsidP="007D3642">
      <w:pPr>
        <w:numPr>
          <w:ilvl w:val="1"/>
          <w:numId w:val="12"/>
        </w:numPr>
        <w:pBdr>
          <w:top w:val="nil"/>
          <w:left w:val="nil"/>
          <w:bottom w:val="nil"/>
          <w:right w:val="nil"/>
          <w:between w:val="nil"/>
        </w:pBdr>
        <w:spacing w:after="0"/>
        <w:rPr>
          <w:color w:val="000000"/>
        </w:rPr>
      </w:pPr>
      <w:r>
        <w:rPr>
          <w:color w:val="000000"/>
        </w:rPr>
        <w:t>In this paper, the authors use zinc-finger TFs to generate toggle switches in mammalian cells. These switches work in some interesting ways, as they are able to simulate cell differentiation by switching between different TF states.</w:t>
      </w:r>
    </w:p>
    <w:p w14:paraId="4AD73089" w14:textId="0AB5D9D2" w:rsidR="00367C2D" w:rsidRDefault="00367C2D" w:rsidP="007D3642">
      <w:pPr>
        <w:numPr>
          <w:ilvl w:val="1"/>
          <w:numId w:val="12"/>
        </w:numPr>
        <w:pBdr>
          <w:top w:val="nil"/>
          <w:left w:val="nil"/>
          <w:bottom w:val="nil"/>
          <w:right w:val="nil"/>
          <w:between w:val="nil"/>
        </w:pBdr>
        <w:spacing w:after="0"/>
        <w:rPr>
          <w:color w:val="000000"/>
        </w:rPr>
      </w:pPr>
      <w:r>
        <w:rPr>
          <w:color w:val="000000"/>
        </w:rPr>
        <w:t xml:space="preserve">They use positive autoregulation to maintain their states, but this also means that the state can be altered by an outside signal. </w:t>
      </w:r>
    </w:p>
    <w:p w14:paraId="7D720003" w14:textId="39C966AA" w:rsidR="00367C2D" w:rsidRDefault="00367C2D" w:rsidP="007D3642">
      <w:pPr>
        <w:numPr>
          <w:ilvl w:val="1"/>
          <w:numId w:val="12"/>
        </w:numPr>
        <w:pBdr>
          <w:top w:val="nil"/>
          <w:left w:val="nil"/>
          <w:bottom w:val="nil"/>
          <w:right w:val="nil"/>
          <w:between w:val="nil"/>
        </w:pBdr>
        <w:spacing w:after="0"/>
        <w:rPr>
          <w:color w:val="000000"/>
        </w:rPr>
      </w:pPr>
      <w:r>
        <w:rPr>
          <w:color w:val="000000"/>
        </w:rPr>
        <w:t xml:space="preserve">The authors demonstrate all of this, and they also model it very nicely, which is impressive. </w:t>
      </w:r>
    </w:p>
    <w:p w14:paraId="5312EDC5" w14:textId="77777777" w:rsidR="003907B5" w:rsidRPr="000D59A7" w:rsidRDefault="003907B5" w:rsidP="003907B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C4AEB">
        <w:rPr>
          <w:rFonts w:ascii="Calibri" w:eastAsia="Calibri" w:hAnsi="Calibri" w:cs="Calibri"/>
          <w:color w:val="000000"/>
        </w:rPr>
        <w:t>Momeni2020</w:t>
      </w:r>
      <w:r>
        <w:rPr>
          <w:rFonts w:ascii="Calibri" w:eastAsia="Calibri" w:hAnsi="Calibri" w:cs="Calibri"/>
          <w:color w:val="000000"/>
        </w:rPr>
        <w:t xml:space="preserve">. </w:t>
      </w:r>
      <w:r w:rsidRPr="00DC4AEB">
        <w:rPr>
          <w:rFonts w:ascii="Calibri" w:eastAsia="Calibri" w:hAnsi="Calibri" w:cs="Calibri"/>
          <w:color w:val="000000"/>
        </w:rPr>
        <w:t xml:space="preserve">Loss of AA13 LPMOs impairs degradation of resistant starch and reduces the growth of Aspergillus </w:t>
      </w:r>
      <w:proofErr w:type="spellStart"/>
      <w:r w:rsidRPr="00DC4AEB">
        <w:rPr>
          <w:rFonts w:ascii="Calibri" w:eastAsia="Calibri" w:hAnsi="Calibri" w:cs="Calibri"/>
          <w:color w:val="000000"/>
        </w:rPr>
        <w:t>nidulans</w:t>
      </w:r>
      <w:proofErr w:type="spellEnd"/>
    </w:p>
    <w:p w14:paraId="7E7469FC" w14:textId="73E6622E" w:rsidR="003907B5" w:rsidRDefault="003907B5" w:rsidP="007D3642">
      <w:pPr>
        <w:numPr>
          <w:ilvl w:val="1"/>
          <w:numId w:val="12"/>
        </w:numPr>
        <w:pBdr>
          <w:top w:val="nil"/>
          <w:left w:val="nil"/>
          <w:bottom w:val="nil"/>
          <w:right w:val="nil"/>
          <w:between w:val="nil"/>
        </w:pBdr>
        <w:spacing w:after="0"/>
        <w:rPr>
          <w:color w:val="000000"/>
        </w:rPr>
      </w:pPr>
      <w:r>
        <w:rPr>
          <w:color w:val="000000"/>
        </w:rPr>
        <w:t xml:space="preserve">In this paper, the authors from DTU have knocked out two LPMO genes from </w:t>
      </w:r>
      <w:r>
        <w:rPr>
          <w:i/>
          <w:iCs/>
          <w:color w:val="000000"/>
        </w:rPr>
        <w:t xml:space="preserve">Aspergillus </w:t>
      </w:r>
      <w:proofErr w:type="spellStart"/>
      <w:r>
        <w:rPr>
          <w:i/>
          <w:iCs/>
          <w:color w:val="000000"/>
        </w:rPr>
        <w:t>nidulans</w:t>
      </w:r>
      <w:proofErr w:type="spellEnd"/>
      <w:r>
        <w:rPr>
          <w:color w:val="000000"/>
        </w:rPr>
        <w:t xml:space="preserve"> and grown them on starch and resistant starch to see if these enzymes make any difference. </w:t>
      </w:r>
    </w:p>
    <w:p w14:paraId="685180C9" w14:textId="25CC5501" w:rsidR="003907B5" w:rsidRDefault="003907B5" w:rsidP="007D3642">
      <w:pPr>
        <w:numPr>
          <w:ilvl w:val="1"/>
          <w:numId w:val="12"/>
        </w:numPr>
        <w:pBdr>
          <w:top w:val="nil"/>
          <w:left w:val="nil"/>
          <w:bottom w:val="nil"/>
          <w:right w:val="nil"/>
          <w:between w:val="nil"/>
        </w:pBdr>
        <w:spacing w:after="0"/>
        <w:rPr>
          <w:color w:val="000000"/>
        </w:rPr>
      </w:pPr>
      <w:r>
        <w:rPr>
          <w:color w:val="000000"/>
        </w:rPr>
        <w:t>They find that the LPMOs do make a difference, and their deletion makes the cells grow slower, and also change metabolic strategy (partly)</w:t>
      </w:r>
    </w:p>
    <w:p w14:paraId="7DA40F06" w14:textId="52519BAD" w:rsidR="003907B5" w:rsidRDefault="003907B5" w:rsidP="007D3642">
      <w:pPr>
        <w:numPr>
          <w:ilvl w:val="1"/>
          <w:numId w:val="12"/>
        </w:numPr>
        <w:pBdr>
          <w:top w:val="nil"/>
          <w:left w:val="nil"/>
          <w:bottom w:val="nil"/>
          <w:right w:val="nil"/>
          <w:between w:val="nil"/>
        </w:pBdr>
        <w:spacing w:after="0"/>
        <w:rPr>
          <w:color w:val="000000"/>
        </w:rPr>
      </w:pPr>
      <w:r>
        <w:rPr>
          <w:color w:val="000000"/>
        </w:rPr>
        <w:t xml:space="preserve">The paper is not super interesting, but it is interesting to see what happens at DTU. </w:t>
      </w:r>
    </w:p>
    <w:p w14:paraId="43532DE2" w14:textId="77777777" w:rsidR="008E4F49" w:rsidRPr="00CB7EA5" w:rsidRDefault="008E4F49" w:rsidP="008E4F4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D53">
        <w:rPr>
          <w:rFonts w:ascii="Calibri" w:eastAsia="Calibri" w:hAnsi="Calibri" w:cs="Calibri"/>
          <w:color w:val="000000"/>
        </w:rPr>
        <w:t xml:space="preserve">Vo2021. Optimized expression of </w:t>
      </w:r>
      <w:proofErr w:type="spellStart"/>
      <w:r w:rsidRPr="00002D53">
        <w:rPr>
          <w:rFonts w:ascii="Calibri" w:eastAsia="Calibri" w:hAnsi="Calibri" w:cs="Calibri"/>
          <w:color w:val="000000"/>
        </w:rPr>
        <w:t>Hfq</w:t>
      </w:r>
      <w:proofErr w:type="spellEnd"/>
      <w:r w:rsidRPr="00002D53">
        <w:rPr>
          <w:rFonts w:ascii="Calibri" w:eastAsia="Calibri" w:hAnsi="Calibri" w:cs="Calibri"/>
          <w:color w:val="000000"/>
        </w:rPr>
        <w:t xml:space="preserve"> protein increases Escherichia coli growth</w:t>
      </w:r>
    </w:p>
    <w:p w14:paraId="1FCE2AF8" w14:textId="73D1296B"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In this paper, the authors optimized the expression of the </w:t>
      </w:r>
      <w:proofErr w:type="spellStart"/>
      <w:r>
        <w:rPr>
          <w:color w:val="000000"/>
        </w:rPr>
        <w:t>Hfq</w:t>
      </w:r>
      <w:proofErr w:type="spellEnd"/>
      <w:r>
        <w:rPr>
          <w:color w:val="000000"/>
        </w:rPr>
        <w:t xml:space="preserve"> protein and they saw that it increased the growth rate in </w:t>
      </w:r>
      <w:r>
        <w:rPr>
          <w:i/>
          <w:iCs/>
          <w:color w:val="000000"/>
        </w:rPr>
        <w:t>E. coli</w:t>
      </w:r>
      <w:r>
        <w:rPr>
          <w:color w:val="000000"/>
        </w:rPr>
        <w:t xml:space="preserve">. </w:t>
      </w:r>
    </w:p>
    <w:p w14:paraId="3A2ED2CD" w14:textId="3C1AA2B6" w:rsidR="008E4F49" w:rsidRDefault="008E4F49" w:rsidP="007D3642">
      <w:pPr>
        <w:numPr>
          <w:ilvl w:val="1"/>
          <w:numId w:val="12"/>
        </w:numPr>
        <w:pBdr>
          <w:top w:val="nil"/>
          <w:left w:val="nil"/>
          <w:bottom w:val="nil"/>
          <w:right w:val="nil"/>
          <w:between w:val="nil"/>
        </w:pBdr>
        <w:spacing w:after="0"/>
        <w:rPr>
          <w:color w:val="000000"/>
        </w:rPr>
      </w:pPr>
      <w:r>
        <w:rPr>
          <w:color w:val="000000"/>
        </w:rPr>
        <w:t>They used different RBS for their optimization, as the promoter is complexly regulated and it is therefore important to keep it that way.</w:t>
      </w:r>
    </w:p>
    <w:p w14:paraId="64E0F409" w14:textId="59271AF6"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They also tried this strategy in other </w:t>
      </w:r>
      <w:r>
        <w:rPr>
          <w:i/>
          <w:iCs/>
          <w:color w:val="000000"/>
        </w:rPr>
        <w:t>E. coli</w:t>
      </w:r>
      <w:r>
        <w:rPr>
          <w:color w:val="000000"/>
        </w:rPr>
        <w:t xml:space="preserve"> strains than DH5α, and here it also worked. However, different strains had different optima and different maximal growth rates. </w:t>
      </w:r>
    </w:p>
    <w:p w14:paraId="4C422AB4" w14:textId="39A9D128"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Overall, the paper is quite nice and it quickly spells out what is important and shows their work. More of this please. </w:t>
      </w:r>
    </w:p>
    <w:p w14:paraId="518320BC" w14:textId="77777777" w:rsidR="00D70D17" w:rsidRPr="00D70D17" w:rsidRDefault="00D70D17" w:rsidP="00D70D1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70D17">
        <w:rPr>
          <w:rFonts w:ascii="Calibri" w:eastAsia="Calibri" w:hAnsi="Calibri" w:cs="Calibri"/>
          <w:color w:val="000000"/>
          <w:highlight w:val="green"/>
        </w:rPr>
        <w:t>Groseclose2020. Engineered systems of inducible anti-repressors for the next generation of biological programming</w:t>
      </w:r>
    </w:p>
    <w:p w14:paraId="42C9C479" w14:textId="7C6F225A" w:rsidR="00D70D17" w:rsidRDefault="00D70D17" w:rsidP="007D3642">
      <w:pPr>
        <w:numPr>
          <w:ilvl w:val="1"/>
          <w:numId w:val="12"/>
        </w:numPr>
        <w:pBdr>
          <w:top w:val="nil"/>
          <w:left w:val="nil"/>
          <w:bottom w:val="nil"/>
          <w:right w:val="nil"/>
          <w:between w:val="nil"/>
        </w:pBdr>
        <w:spacing w:after="0"/>
        <w:rPr>
          <w:color w:val="000000"/>
        </w:rPr>
      </w:pPr>
      <w:r>
        <w:rPr>
          <w:color w:val="000000"/>
        </w:rPr>
        <w:t>In this paper, the authors take normal transcriptional repressors and make them into anti-repressors. Following this, they use them to make genetic circuits with high efficiency.</w:t>
      </w:r>
    </w:p>
    <w:p w14:paraId="4E85BF12" w14:textId="539DC7D0" w:rsidR="00D70D17" w:rsidRDefault="00D70D17" w:rsidP="007D3642">
      <w:pPr>
        <w:numPr>
          <w:ilvl w:val="1"/>
          <w:numId w:val="12"/>
        </w:numPr>
        <w:pBdr>
          <w:top w:val="nil"/>
          <w:left w:val="nil"/>
          <w:bottom w:val="nil"/>
          <w:right w:val="nil"/>
          <w:between w:val="nil"/>
        </w:pBdr>
        <w:spacing w:after="0"/>
        <w:rPr>
          <w:color w:val="000000"/>
        </w:rPr>
      </w:pPr>
      <w:r>
        <w:rPr>
          <w:color w:val="000000"/>
        </w:rPr>
        <w:t>They can make the anti-repressors by starting with a repressor (releases DNA when small molecule is present), mutating it until it becomes a super repressor (binds DNA all the time). Following this, they can continue to mutate it until it gains an anti-repressor phenotype (binds DNA when small molecule is present).</w:t>
      </w:r>
    </w:p>
    <w:p w14:paraId="67076348" w14:textId="04AEAA6D" w:rsidR="00D70D17" w:rsidRDefault="00D70D17" w:rsidP="007D3642">
      <w:pPr>
        <w:numPr>
          <w:ilvl w:val="1"/>
          <w:numId w:val="12"/>
        </w:numPr>
        <w:pBdr>
          <w:top w:val="nil"/>
          <w:left w:val="nil"/>
          <w:bottom w:val="nil"/>
          <w:right w:val="nil"/>
          <w:between w:val="nil"/>
        </w:pBdr>
        <w:spacing w:after="0"/>
        <w:rPr>
          <w:color w:val="000000"/>
        </w:rPr>
      </w:pPr>
      <w:r>
        <w:rPr>
          <w:color w:val="000000"/>
        </w:rPr>
        <w:lastRenderedPageBreak/>
        <w:t xml:space="preserve">After this, they can exchange the DNA binding domain to recognize different operator sequences, which allows them to make a large set of orthogonal anti-repressors. </w:t>
      </w:r>
    </w:p>
    <w:p w14:paraId="3BCCC275" w14:textId="4D7B6CDE"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The inherent logic of anti-repressors is NOT functions, which opens for the easy implementation of NOR gates. </w:t>
      </w:r>
    </w:p>
    <w:p w14:paraId="130C7251" w14:textId="30CE0394"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Furthermore, the operator site can be both within the promoter (core), or after the promoter (proximal), which allows for either parallel or series connection of parts. </w:t>
      </w:r>
    </w:p>
    <w:p w14:paraId="6A6C043A" w14:textId="604F7EA3"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In the construction of circuits, they can also combine the anti-repressors with normal repressors to respond in different directions to the same input. This allows them to make XNOR gates, which is really neat. </w:t>
      </w:r>
    </w:p>
    <w:p w14:paraId="64BA2421" w14:textId="4AB7E2BC"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Overall, this is a really impressive paper that holds a lot of promise. </w:t>
      </w:r>
    </w:p>
    <w:p w14:paraId="17CD4AC6" w14:textId="77777777" w:rsidR="002655D6" w:rsidRPr="00B00A8D" w:rsidRDefault="002655D6" w:rsidP="002655D6">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B00A8D">
        <w:rPr>
          <w:rFonts w:ascii="Calibri" w:eastAsia="Calibri" w:hAnsi="Calibri" w:cs="Calibri"/>
          <w:color w:val="000000"/>
          <w:highlight w:val="green"/>
        </w:rPr>
        <w:t>Rondon2019. Transcriptional programming using engineered systems of transcription factors and genetic architectures</w:t>
      </w:r>
    </w:p>
    <w:p w14:paraId="0B8210DB" w14:textId="7DCBEC0A" w:rsidR="002655D6" w:rsidRDefault="002655D6" w:rsidP="007D3642">
      <w:pPr>
        <w:numPr>
          <w:ilvl w:val="1"/>
          <w:numId w:val="12"/>
        </w:numPr>
        <w:pBdr>
          <w:top w:val="nil"/>
          <w:left w:val="nil"/>
          <w:bottom w:val="nil"/>
          <w:right w:val="nil"/>
          <w:between w:val="nil"/>
        </w:pBdr>
        <w:spacing w:after="0"/>
        <w:rPr>
          <w:color w:val="000000"/>
        </w:rPr>
      </w:pPr>
      <w:r>
        <w:rPr>
          <w:color w:val="000000"/>
        </w:rPr>
        <w:t>In this paper, the authors demonstrate that transcription factors can have their regulatory domain and their DNA binding domain split up and mixed between other TFs of the same class. This is then used to make logic gates.</w:t>
      </w:r>
    </w:p>
    <w:p w14:paraId="132B2E5A" w14:textId="0EFA6CDB" w:rsidR="002655D6" w:rsidRDefault="002655D6" w:rsidP="007D3642">
      <w:pPr>
        <w:numPr>
          <w:ilvl w:val="1"/>
          <w:numId w:val="12"/>
        </w:numPr>
        <w:pBdr>
          <w:top w:val="nil"/>
          <w:left w:val="nil"/>
          <w:bottom w:val="nil"/>
          <w:right w:val="nil"/>
          <w:between w:val="nil"/>
        </w:pBdr>
        <w:spacing w:after="0"/>
        <w:rPr>
          <w:color w:val="000000"/>
        </w:rPr>
      </w:pPr>
      <w:r>
        <w:rPr>
          <w:color w:val="000000"/>
        </w:rPr>
        <w:t xml:space="preserve">This paper is the </w:t>
      </w:r>
      <w:r w:rsidR="00847A7D">
        <w:rPr>
          <w:color w:val="000000"/>
        </w:rPr>
        <w:t>predecessor</w:t>
      </w:r>
      <w:r>
        <w:rPr>
          <w:color w:val="000000"/>
        </w:rPr>
        <w:t xml:space="preserve"> to the above paper. </w:t>
      </w:r>
    </w:p>
    <w:p w14:paraId="7A8BCEE1" w14:textId="651D3826" w:rsidR="002655D6" w:rsidRDefault="002655D6" w:rsidP="007D3642">
      <w:pPr>
        <w:numPr>
          <w:ilvl w:val="1"/>
          <w:numId w:val="12"/>
        </w:numPr>
        <w:pBdr>
          <w:top w:val="nil"/>
          <w:left w:val="nil"/>
          <w:bottom w:val="nil"/>
          <w:right w:val="nil"/>
          <w:between w:val="nil"/>
        </w:pBdr>
        <w:spacing w:after="0"/>
        <w:rPr>
          <w:color w:val="000000"/>
        </w:rPr>
      </w:pPr>
      <w:r>
        <w:rPr>
          <w:color w:val="000000"/>
        </w:rPr>
        <w:t xml:space="preserve">In this paper they are only looking at the repressors and how they can mix and match between different operator sequences and DNA binding domains. </w:t>
      </w:r>
    </w:p>
    <w:p w14:paraId="2D000669" w14:textId="40A1CC19" w:rsidR="002655D6" w:rsidRDefault="002655D6" w:rsidP="007D3642">
      <w:pPr>
        <w:numPr>
          <w:ilvl w:val="1"/>
          <w:numId w:val="12"/>
        </w:numPr>
        <w:pBdr>
          <w:top w:val="nil"/>
          <w:left w:val="nil"/>
          <w:bottom w:val="nil"/>
          <w:right w:val="nil"/>
          <w:between w:val="nil"/>
        </w:pBdr>
        <w:spacing w:after="0"/>
        <w:rPr>
          <w:color w:val="000000"/>
        </w:rPr>
      </w:pPr>
      <w:r>
        <w:rPr>
          <w:color w:val="000000"/>
        </w:rPr>
        <w:t xml:space="preserve">Overall, the paper is very cool and I </w:t>
      </w:r>
      <w:proofErr w:type="spellStart"/>
      <w:r>
        <w:rPr>
          <w:color w:val="000000"/>
        </w:rPr>
        <w:t>kinda</w:t>
      </w:r>
      <w:proofErr w:type="spellEnd"/>
      <w:r>
        <w:rPr>
          <w:color w:val="000000"/>
        </w:rPr>
        <w:t xml:space="preserve"> want to work with it.</w:t>
      </w:r>
    </w:p>
    <w:p w14:paraId="4AE010C3" w14:textId="77777777" w:rsidR="00B00A8D" w:rsidRPr="00B00A8D" w:rsidRDefault="00B00A8D" w:rsidP="00B00A8D">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B00A8D">
        <w:rPr>
          <w:rFonts w:ascii="Calibri" w:eastAsia="Calibri" w:hAnsi="Calibri" w:cs="Calibri"/>
          <w:color w:val="000000"/>
          <w:highlight w:val="green"/>
        </w:rPr>
        <w:t xml:space="preserve">Shis2014. Modular, Multi-Input Transcriptional Logic Gating with Orthogonal </w:t>
      </w:r>
      <w:proofErr w:type="spellStart"/>
      <w:r w:rsidRPr="00B00A8D">
        <w:rPr>
          <w:rFonts w:ascii="Calibri" w:eastAsia="Calibri" w:hAnsi="Calibri" w:cs="Calibri"/>
          <w:color w:val="000000"/>
          <w:highlight w:val="green"/>
        </w:rPr>
        <w:t>LacIGalR</w:t>
      </w:r>
      <w:proofErr w:type="spellEnd"/>
      <w:r w:rsidRPr="00B00A8D">
        <w:rPr>
          <w:rFonts w:ascii="Calibri" w:eastAsia="Calibri" w:hAnsi="Calibri" w:cs="Calibri"/>
          <w:color w:val="000000"/>
          <w:highlight w:val="green"/>
        </w:rPr>
        <w:t xml:space="preserve"> Family Chimeras</w:t>
      </w:r>
    </w:p>
    <w:p w14:paraId="1A1FA3EA" w14:textId="0F48BC80" w:rsidR="00B00A8D" w:rsidRDefault="00B00A8D" w:rsidP="007D3642">
      <w:pPr>
        <w:numPr>
          <w:ilvl w:val="1"/>
          <w:numId w:val="12"/>
        </w:numPr>
        <w:pBdr>
          <w:top w:val="nil"/>
          <w:left w:val="nil"/>
          <w:bottom w:val="nil"/>
          <w:right w:val="nil"/>
          <w:between w:val="nil"/>
        </w:pBdr>
        <w:spacing w:after="0"/>
        <w:rPr>
          <w:color w:val="000000"/>
        </w:rPr>
      </w:pPr>
      <w:r>
        <w:rPr>
          <w:color w:val="000000"/>
        </w:rPr>
        <w:t xml:space="preserve">In this paper, the authors test chimeric transcription factors that are combinations of different molecule binding domains and DNA binding domain to create a set of orthogonal transcription factors that can act on the same operators. </w:t>
      </w:r>
    </w:p>
    <w:p w14:paraId="74743444" w14:textId="4B2EF59B" w:rsidR="00B00A8D" w:rsidRDefault="00B00A8D" w:rsidP="007D3642">
      <w:pPr>
        <w:numPr>
          <w:ilvl w:val="1"/>
          <w:numId w:val="12"/>
        </w:numPr>
        <w:pBdr>
          <w:top w:val="nil"/>
          <w:left w:val="nil"/>
          <w:bottom w:val="nil"/>
          <w:right w:val="nil"/>
          <w:between w:val="nil"/>
        </w:pBdr>
        <w:spacing w:after="0"/>
        <w:rPr>
          <w:color w:val="000000"/>
        </w:rPr>
      </w:pPr>
      <w:r>
        <w:rPr>
          <w:color w:val="000000"/>
        </w:rPr>
        <w:t xml:space="preserve">They then use these transcription factors to make AND gate that work really well. </w:t>
      </w:r>
    </w:p>
    <w:p w14:paraId="639125DB" w14:textId="28EE86A9" w:rsidR="00B00A8D" w:rsidRDefault="00B00A8D" w:rsidP="007D3642">
      <w:pPr>
        <w:numPr>
          <w:ilvl w:val="1"/>
          <w:numId w:val="12"/>
        </w:numPr>
        <w:pBdr>
          <w:top w:val="nil"/>
          <w:left w:val="nil"/>
          <w:bottom w:val="nil"/>
          <w:right w:val="nil"/>
          <w:between w:val="nil"/>
        </w:pBdr>
        <w:spacing w:after="0"/>
        <w:rPr>
          <w:color w:val="000000"/>
        </w:rPr>
      </w:pPr>
      <w:r>
        <w:rPr>
          <w:color w:val="000000"/>
        </w:rPr>
        <w:t>This paper is pretty cool and I really like what they are doing with the technology.</w:t>
      </w:r>
    </w:p>
    <w:p w14:paraId="572B11BD" w14:textId="77777777" w:rsidR="00D30AFE" w:rsidRPr="00DE5C81" w:rsidRDefault="00D30AFE" w:rsidP="00D30A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23B1">
        <w:rPr>
          <w:rFonts w:ascii="Calibri" w:eastAsia="Calibri" w:hAnsi="Calibri" w:cs="Calibri"/>
          <w:color w:val="000000"/>
        </w:rPr>
        <w:t>Richards2016. Fourteen Ways to Reroute Cooperative Communication in the Lactose Repressor;</w:t>
      </w:r>
    </w:p>
    <w:p w14:paraId="61B0D011" w14:textId="3FAD3AD7" w:rsidR="00D30AFE" w:rsidRDefault="00D30AFE" w:rsidP="007D3642">
      <w:pPr>
        <w:numPr>
          <w:ilvl w:val="1"/>
          <w:numId w:val="12"/>
        </w:numPr>
        <w:pBdr>
          <w:top w:val="nil"/>
          <w:left w:val="nil"/>
          <w:bottom w:val="nil"/>
          <w:right w:val="nil"/>
          <w:between w:val="nil"/>
        </w:pBdr>
        <w:spacing w:after="0"/>
        <w:rPr>
          <w:color w:val="000000"/>
        </w:rPr>
      </w:pPr>
      <w:r>
        <w:rPr>
          <w:color w:val="000000"/>
        </w:rPr>
        <w:t xml:space="preserve">In this paper, the authors take the </w:t>
      </w:r>
      <w:proofErr w:type="spellStart"/>
      <w:r>
        <w:rPr>
          <w:color w:val="000000"/>
        </w:rPr>
        <w:t>LacI</w:t>
      </w:r>
      <w:proofErr w:type="spellEnd"/>
      <w:r>
        <w:rPr>
          <w:color w:val="000000"/>
        </w:rPr>
        <w:t xml:space="preserve"> repressor and mutate it to become an anti-repressor. </w:t>
      </w:r>
    </w:p>
    <w:p w14:paraId="73B71F99" w14:textId="5A3A0C91" w:rsidR="00D30AFE" w:rsidRDefault="00D30AFE" w:rsidP="007D3642">
      <w:pPr>
        <w:numPr>
          <w:ilvl w:val="1"/>
          <w:numId w:val="12"/>
        </w:numPr>
        <w:pBdr>
          <w:top w:val="nil"/>
          <w:left w:val="nil"/>
          <w:bottom w:val="nil"/>
          <w:right w:val="nil"/>
          <w:between w:val="nil"/>
        </w:pBdr>
        <w:spacing w:after="0"/>
        <w:rPr>
          <w:color w:val="000000"/>
        </w:rPr>
      </w:pPr>
      <w:r>
        <w:rPr>
          <w:color w:val="000000"/>
        </w:rPr>
        <w:t xml:space="preserve">They can do this by first decoupling the ligand binding to the DNA binding effect (through established mutations), and then using error prone PCR and selection on plates, they can generate anti-repressors that have the opposite function of the wild-type </w:t>
      </w:r>
      <w:proofErr w:type="spellStart"/>
      <w:r>
        <w:rPr>
          <w:color w:val="000000"/>
        </w:rPr>
        <w:t>LacI</w:t>
      </w:r>
      <w:proofErr w:type="spellEnd"/>
      <w:r>
        <w:rPr>
          <w:color w:val="000000"/>
        </w:rPr>
        <w:t>.</w:t>
      </w:r>
    </w:p>
    <w:p w14:paraId="0000FD2F" w14:textId="143CEE53" w:rsidR="00D30AFE" w:rsidRDefault="00D30AFE" w:rsidP="007D3642">
      <w:pPr>
        <w:numPr>
          <w:ilvl w:val="1"/>
          <w:numId w:val="12"/>
        </w:numPr>
        <w:pBdr>
          <w:top w:val="nil"/>
          <w:left w:val="nil"/>
          <w:bottom w:val="nil"/>
          <w:right w:val="nil"/>
          <w:between w:val="nil"/>
        </w:pBdr>
        <w:spacing w:after="0"/>
        <w:rPr>
          <w:color w:val="000000"/>
        </w:rPr>
      </w:pPr>
      <w:r>
        <w:rPr>
          <w:color w:val="000000"/>
        </w:rPr>
        <w:t xml:space="preserve">This paper is quite cool and I can see where the above papers get their ideas. It seems to work pretty well and should be expandable to many other regulators. </w:t>
      </w:r>
    </w:p>
    <w:p w14:paraId="1EB5364B" w14:textId="77777777" w:rsidR="00295B85" w:rsidRPr="00357C5E" w:rsidRDefault="00295B85" w:rsidP="00295B8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57C5E">
        <w:rPr>
          <w:rFonts w:ascii="Calibri" w:eastAsia="Calibri" w:hAnsi="Calibri" w:cs="Calibri"/>
          <w:color w:val="000000"/>
        </w:rPr>
        <w:t xml:space="preserve">Ellefson2018. Directed evolution of a synthetic phylogeny of programmable </w:t>
      </w:r>
      <w:proofErr w:type="spellStart"/>
      <w:r w:rsidRPr="00357C5E">
        <w:rPr>
          <w:rFonts w:ascii="Calibri" w:eastAsia="Calibri" w:hAnsi="Calibri" w:cs="Calibri"/>
          <w:color w:val="000000"/>
        </w:rPr>
        <w:t>Trp</w:t>
      </w:r>
      <w:proofErr w:type="spellEnd"/>
      <w:r w:rsidRPr="00357C5E">
        <w:rPr>
          <w:rFonts w:ascii="Calibri" w:eastAsia="Calibri" w:hAnsi="Calibri" w:cs="Calibri"/>
          <w:color w:val="000000"/>
        </w:rPr>
        <w:t xml:space="preserve"> repressors</w:t>
      </w:r>
    </w:p>
    <w:p w14:paraId="008F90DE" w14:textId="7B509465"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In this paper, the authors use a directed evolution called CPR, in which it is possible to select for specific traits of proteins. It works by isolating different constructs in an emulsion and using the control of a polymerase to amplify the “correct” constructs. This kind of technique was also used in the Marionette paper. </w:t>
      </w:r>
    </w:p>
    <w:p w14:paraId="5D59D3B6" w14:textId="3C3F75E6"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Using this, the tryptophan repressor </w:t>
      </w:r>
      <w:proofErr w:type="spellStart"/>
      <w:r>
        <w:rPr>
          <w:color w:val="000000"/>
        </w:rPr>
        <w:t>TrpR</w:t>
      </w:r>
      <w:proofErr w:type="spellEnd"/>
      <w:r>
        <w:rPr>
          <w:color w:val="000000"/>
        </w:rPr>
        <w:t xml:space="preserve"> was made to recognize two different </w:t>
      </w:r>
      <w:proofErr w:type="spellStart"/>
      <w:r>
        <w:rPr>
          <w:color w:val="000000"/>
        </w:rPr>
        <w:t>bromylated</w:t>
      </w:r>
      <w:proofErr w:type="spellEnd"/>
      <w:r>
        <w:rPr>
          <w:color w:val="000000"/>
        </w:rPr>
        <w:t xml:space="preserve"> variants of Trp. This worked </w:t>
      </w:r>
      <w:proofErr w:type="spellStart"/>
      <w:r>
        <w:rPr>
          <w:color w:val="000000"/>
        </w:rPr>
        <w:t>surprisingy</w:t>
      </w:r>
      <w:proofErr w:type="spellEnd"/>
      <w:r>
        <w:rPr>
          <w:color w:val="000000"/>
        </w:rPr>
        <w:t xml:space="preserve"> well, and they continued by also making orthogonal operator binding sites.</w:t>
      </w:r>
    </w:p>
    <w:p w14:paraId="699AD2B2" w14:textId="4A0DBBB5"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They could now use these repressors to make logic circuits. </w:t>
      </w:r>
    </w:p>
    <w:p w14:paraId="0BE6EE11" w14:textId="68920622" w:rsidR="00295B85" w:rsidRDefault="00295B85" w:rsidP="007D3642">
      <w:pPr>
        <w:numPr>
          <w:ilvl w:val="1"/>
          <w:numId w:val="12"/>
        </w:numPr>
        <w:pBdr>
          <w:top w:val="nil"/>
          <w:left w:val="nil"/>
          <w:bottom w:val="nil"/>
          <w:right w:val="nil"/>
          <w:between w:val="nil"/>
        </w:pBdr>
        <w:spacing w:after="0"/>
        <w:rPr>
          <w:color w:val="000000"/>
        </w:rPr>
      </w:pPr>
      <w:r>
        <w:rPr>
          <w:color w:val="000000"/>
        </w:rPr>
        <w:lastRenderedPageBreak/>
        <w:t>A NAND gate was constructed by using two different monomers that could combine into a heterodimer and thereby only activate transcription if both of its inducers were present.</w:t>
      </w:r>
    </w:p>
    <w:p w14:paraId="450236BE" w14:textId="0685D3F9"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This paper is pretty cool and the CPR technique sounds really interesting and powerful. </w:t>
      </w:r>
    </w:p>
    <w:p w14:paraId="4000D782" w14:textId="77777777" w:rsidR="006726D1" w:rsidRPr="008B23B1" w:rsidRDefault="006726D1" w:rsidP="006726D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23B1">
        <w:rPr>
          <w:rFonts w:ascii="Calibri" w:eastAsia="Calibri" w:hAnsi="Calibri" w:cs="Calibri"/>
          <w:color w:val="000000"/>
        </w:rPr>
        <w:t>Rondon2019. Engineering a New Class of Anti-</w:t>
      </w:r>
      <w:proofErr w:type="spellStart"/>
      <w:r w:rsidRPr="008B23B1">
        <w:rPr>
          <w:rFonts w:ascii="Calibri" w:eastAsia="Calibri" w:hAnsi="Calibri" w:cs="Calibri"/>
          <w:color w:val="000000"/>
        </w:rPr>
        <w:t>LacI</w:t>
      </w:r>
      <w:proofErr w:type="spellEnd"/>
      <w:r w:rsidRPr="008B23B1">
        <w:rPr>
          <w:rFonts w:ascii="Calibri" w:eastAsia="Calibri" w:hAnsi="Calibri" w:cs="Calibri"/>
          <w:color w:val="000000"/>
        </w:rPr>
        <w:t xml:space="preserve"> Transcription Factors with Alternate DNA Recognition</w:t>
      </w:r>
    </w:p>
    <w:p w14:paraId="57219FEB" w14:textId="175E854A"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In this paper, the authors developed more anti-lac transcription factors that could be used to make genetic circuits. </w:t>
      </w:r>
    </w:p>
    <w:p w14:paraId="202C2DA5" w14:textId="764AB32D" w:rsidR="006726D1" w:rsidRDefault="006726D1" w:rsidP="007D3642">
      <w:pPr>
        <w:numPr>
          <w:ilvl w:val="1"/>
          <w:numId w:val="12"/>
        </w:numPr>
        <w:pBdr>
          <w:top w:val="nil"/>
          <w:left w:val="nil"/>
          <w:bottom w:val="nil"/>
          <w:right w:val="nil"/>
          <w:between w:val="nil"/>
        </w:pBdr>
        <w:spacing w:after="0"/>
        <w:rPr>
          <w:color w:val="000000"/>
        </w:rPr>
      </w:pPr>
      <w:r>
        <w:rPr>
          <w:color w:val="000000"/>
        </w:rPr>
        <w:t>The constructed a large set of orthogonal anti-repressors and verified that they were indeed orthogonal.</w:t>
      </w:r>
    </w:p>
    <w:p w14:paraId="2AC8C6AD" w14:textId="19FBD439"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Interestingly, they tested the </w:t>
      </w:r>
      <w:proofErr w:type="spellStart"/>
      <w:r>
        <w:rPr>
          <w:color w:val="000000"/>
        </w:rPr>
        <w:t>RiboJ</w:t>
      </w:r>
      <w:proofErr w:type="spellEnd"/>
      <w:r>
        <w:rPr>
          <w:color w:val="000000"/>
        </w:rPr>
        <w:t xml:space="preserve"> insulator, and it helped provide more consistent results, but they had a lower dynamic range, which is not optimal. </w:t>
      </w:r>
    </w:p>
    <w:p w14:paraId="6D09530A" w14:textId="374F76FD"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Lastly, they also constructed a single-input toggle switch in which a normal repressor controlled GFP and an anti-repressor controlled RFP. Upon the addition of IPTG, the fluorescence could be switched from one to the other. </w:t>
      </w:r>
    </w:p>
    <w:p w14:paraId="24E62D41" w14:textId="77777777" w:rsidR="000765CB" w:rsidRPr="00DE5C81" w:rsidRDefault="000765CB" w:rsidP="000765C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Robertson2021. Sense codon reassignment enables viral resistance and encoded polymer synthesis</w:t>
      </w:r>
    </w:p>
    <w:p w14:paraId="7E94935C" w14:textId="394FE1E6" w:rsidR="000765CB" w:rsidRDefault="000765CB" w:rsidP="007D3642">
      <w:pPr>
        <w:numPr>
          <w:ilvl w:val="1"/>
          <w:numId w:val="12"/>
        </w:numPr>
        <w:pBdr>
          <w:top w:val="nil"/>
          <w:left w:val="nil"/>
          <w:bottom w:val="nil"/>
          <w:right w:val="nil"/>
          <w:between w:val="nil"/>
        </w:pBdr>
        <w:spacing w:after="0"/>
        <w:rPr>
          <w:color w:val="000000"/>
        </w:rPr>
      </w:pPr>
      <w:r>
        <w:rPr>
          <w:color w:val="000000"/>
        </w:rPr>
        <w:t xml:space="preserve">In this paper, the authors use the Syn61 </w:t>
      </w:r>
      <w:r>
        <w:rPr>
          <w:i/>
          <w:iCs/>
          <w:color w:val="000000"/>
        </w:rPr>
        <w:t>E. coli</w:t>
      </w:r>
      <w:r>
        <w:rPr>
          <w:color w:val="000000"/>
        </w:rPr>
        <w:t xml:space="preserve"> strain that has two codons and a stop-codon removed to test for virus compatibility. They </w:t>
      </w:r>
      <w:r w:rsidR="00806DE4">
        <w:rPr>
          <w:color w:val="000000"/>
        </w:rPr>
        <w:t>hypothesize</w:t>
      </w:r>
      <w:r>
        <w:rPr>
          <w:color w:val="000000"/>
        </w:rPr>
        <w:t xml:space="preserve"> that removing the tRNAs will make the bacteria resistant to viruses as these need the tRNAs. </w:t>
      </w:r>
    </w:p>
    <w:p w14:paraId="15124999" w14:textId="6F78F3A5" w:rsidR="000765CB" w:rsidRDefault="000765CB" w:rsidP="007D3642">
      <w:pPr>
        <w:numPr>
          <w:ilvl w:val="1"/>
          <w:numId w:val="12"/>
        </w:numPr>
        <w:pBdr>
          <w:top w:val="nil"/>
          <w:left w:val="nil"/>
          <w:bottom w:val="nil"/>
          <w:right w:val="nil"/>
          <w:between w:val="nil"/>
        </w:pBdr>
        <w:spacing w:after="0"/>
        <w:rPr>
          <w:color w:val="000000"/>
        </w:rPr>
      </w:pPr>
      <w:r>
        <w:rPr>
          <w:color w:val="000000"/>
        </w:rPr>
        <w:t xml:space="preserve">They do this, and show that the bacteria is indeed resistant to the viruses. </w:t>
      </w:r>
    </w:p>
    <w:p w14:paraId="0E27E905" w14:textId="39ED79F0" w:rsidR="000765CB" w:rsidRDefault="000765CB" w:rsidP="007D3642">
      <w:pPr>
        <w:numPr>
          <w:ilvl w:val="1"/>
          <w:numId w:val="12"/>
        </w:numPr>
        <w:pBdr>
          <w:top w:val="nil"/>
          <w:left w:val="nil"/>
          <w:bottom w:val="nil"/>
          <w:right w:val="nil"/>
          <w:between w:val="nil"/>
        </w:pBdr>
        <w:spacing w:after="0"/>
        <w:rPr>
          <w:color w:val="000000"/>
        </w:rPr>
      </w:pPr>
      <w:r>
        <w:rPr>
          <w:color w:val="000000"/>
        </w:rPr>
        <w:t>They also do some evolution to optimize the growth rate of these bacteria.</w:t>
      </w:r>
    </w:p>
    <w:p w14:paraId="666BAC53" w14:textId="32F2A42A" w:rsidR="000765CB" w:rsidRDefault="000765CB" w:rsidP="007D3642">
      <w:pPr>
        <w:numPr>
          <w:ilvl w:val="1"/>
          <w:numId w:val="12"/>
        </w:numPr>
        <w:pBdr>
          <w:top w:val="nil"/>
          <w:left w:val="nil"/>
          <w:bottom w:val="nil"/>
          <w:right w:val="nil"/>
          <w:between w:val="nil"/>
        </w:pBdr>
        <w:spacing w:after="0"/>
        <w:rPr>
          <w:color w:val="000000"/>
        </w:rPr>
      </w:pPr>
      <w:r>
        <w:rPr>
          <w:color w:val="000000"/>
        </w:rPr>
        <w:t>Lastly, they use the now available codons to encode non-canonical amino acids, and they use these in proteins</w:t>
      </w:r>
      <w:r w:rsidR="00D86F41">
        <w:rPr>
          <w:color w:val="000000"/>
        </w:rPr>
        <w:t xml:space="preserve">. This works successfully, and it looks promising. </w:t>
      </w:r>
    </w:p>
    <w:p w14:paraId="4678F882" w14:textId="77777777" w:rsidR="00D261B1" w:rsidRPr="007F59E5" w:rsidRDefault="00D261B1" w:rsidP="00D261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Castle2021. Towards an engineering theory of evolution</w:t>
      </w:r>
    </w:p>
    <w:p w14:paraId="2190AE3C" w14:textId="2687E1BA"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In this paper, the authors try to tackle the use of evolution in biotechnology and synthetic biology. </w:t>
      </w:r>
    </w:p>
    <w:p w14:paraId="45EB756F" w14:textId="54C0B610"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Evolution is a core part of biology, but we have not really incorporated it into our engineering designs. The </w:t>
      </w:r>
      <w:proofErr w:type="spellStart"/>
      <w:r>
        <w:rPr>
          <w:color w:val="000000"/>
        </w:rPr>
        <w:t>authros</w:t>
      </w:r>
      <w:proofErr w:type="spellEnd"/>
      <w:r>
        <w:rPr>
          <w:color w:val="000000"/>
        </w:rPr>
        <w:t xml:space="preserve"> therefore introduce the </w:t>
      </w:r>
      <w:proofErr w:type="spellStart"/>
      <w:r>
        <w:rPr>
          <w:b/>
          <w:bCs/>
          <w:color w:val="000000"/>
        </w:rPr>
        <w:t>evotype</w:t>
      </w:r>
      <w:proofErr w:type="spellEnd"/>
      <w:r>
        <w:rPr>
          <w:color w:val="000000"/>
        </w:rPr>
        <w:t>, which is the evolutionary dispositions of a specific organism/protein/function.</w:t>
      </w:r>
    </w:p>
    <w:p w14:paraId="0015745C" w14:textId="0EFD6F8A"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One example of this is that some proteins are very resistant to mutations, i.e. they keeps their function even when mutated heavily. However, other proteins are very sensitive to mutations. Thus, their </w:t>
      </w:r>
      <w:proofErr w:type="spellStart"/>
      <w:r>
        <w:rPr>
          <w:color w:val="000000"/>
        </w:rPr>
        <w:t>evotypes</w:t>
      </w:r>
      <w:proofErr w:type="spellEnd"/>
      <w:r>
        <w:rPr>
          <w:color w:val="000000"/>
        </w:rPr>
        <w:t xml:space="preserve"> are different. </w:t>
      </w:r>
    </w:p>
    <w:p w14:paraId="2BACC685" w14:textId="3D00F378"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Furthermore, they also introduce the combination of biological fitness (the ability to reproduce) and utility (ability to perform the desired function) to </w:t>
      </w:r>
      <w:proofErr w:type="spellStart"/>
      <w:r>
        <w:rPr>
          <w:color w:val="000000"/>
        </w:rPr>
        <w:t>fitneity</w:t>
      </w:r>
      <w:proofErr w:type="spellEnd"/>
      <w:r>
        <w:rPr>
          <w:color w:val="000000"/>
        </w:rPr>
        <w:t xml:space="preserve">. It is this function which engineers must maximize, but we can do that by altering the </w:t>
      </w:r>
      <w:proofErr w:type="spellStart"/>
      <w:r>
        <w:rPr>
          <w:color w:val="000000"/>
        </w:rPr>
        <w:t>fitneity</w:t>
      </w:r>
      <w:proofErr w:type="spellEnd"/>
      <w:r>
        <w:rPr>
          <w:color w:val="000000"/>
        </w:rPr>
        <w:t xml:space="preserve"> landscape to use evolution and selection to guide us towards the desired peaks. </w:t>
      </w:r>
    </w:p>
    <w:p w14:paraId="6889281F" w14:textId="23E25A06"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Overall, the paper is quite interesting and it has some interesting points with regards to how we view synthetic biology and the role of evolution within it. </w:t>
      </w:r>
    </w:p>
    <w:p w14:paraId="64D4683C" w14:textId="77777777" w:rsidR="00512B31" w:rsidRPr="00307C3A" w:rsidRDefault="00512B31" w:rsidP="00512B3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07C3A">
        <w:rPr>
          <w:rFonts w:ascii="Calibri" w:eastAsia="Calibri" w:hAnsi="Calibri" w:cs="Calibri"/>
          <w:color w:val="000000"/>
        </w:rPr>
        <w:t>Lajoie2020. Designed protein logic to target cells with precise combinations of surface antigens</w:t>
      </w:r>
    </w:p>
    <w:p w14:paraId="3DA45818" w14:textId="18160B16" w:rsidR="00512B31" w:rsidRDefault="00512B31" w:rsidP="007D3642">
      <w:pPr>
        <w:numPr>
          <w:ilvl w:val="1"/>
          <w:numId w:val="12"/>
        </w:numPr>
        <w:pBdr>
          <w:top w:val="nil"/>
          <w:left w:val="nil"/>
          <w:bottom w:val="nil"/>
          <w:right w:val="nil"/>
          <w:between w:val="nil"/>
        </w:pBdr>
        <w:spacing w:after="0"/>
        <w:rPr>
          <w:color w:val="000000"/>
        </w:rPr>
      </w:pPr>
      <w:r>
        <w:rPr>
          <w:color w:val="000000"/>
        </w:rPr>
        <w:t>In this paper, the authors use a protein recognition system called LOCKR that can bind to antigens a bit like antibodies. However, these have been designed a bit like a lock-and-key, where two parts need to be close to each other to activate some output (like fluorescence)</w:t>
      </w:r>
    </w:p>
    <w:p w14:paraId="20B41373" w14:textId="3A80FAAF" w:rsidR="00512B31" w:rsidRDefault="00512B31" w:rsidP="007D3642">
      <w:pPr>
        <w:numPr>
          <w:ilvl w:val="1"/>
          <w:numId w:val="12"/>
        </w:numPr>
        <w:pBdr>
          <w:top w:val="nil"/>
          <w:left w:val="nil"/>
          <w:bottom w:val="nil"/>
          <w:right w:val="nil"/>
          <w:between w:val="nil"/>
        </w:pBdr>
        <w:spacing w:after="0"/>
        <w:rPr>
          <w:color w:val="000000"/>
        </w:rPr>
      </w:pPr>
      <w:r>
        <w:rPr>
          <w:color w:val="000000"/>
        </w:rPr>
        <w:lastRenderedPageBreak/>
        <w:t xml:space="preserve">The authors uses this lock-and-key system to recognize different antigens on the surface of mammalian cells. This two-part system has the inherent AND logic, which allows to recognize cells with antigen 1 AND antigen 2. </w:t>
      </w:r>
    </w:p>
    <w:p w14:paraId="011DDCF3" w14:textId="42EE6289" w:rsidR="00512B31" w:rsidRDefault="00512B31" w:rsidP="007D3642">
      <w:pPr>
        <w:numPr>
          <w:ilvl w:val="1"/>
          <w:numId w:val="12"/>
        </w:numPr>
        <w:pBdr>
          <w:top w:val="nil"/>
          <w:left w:val="nil"/>
          <w:bottom w:val="nil"/>
          <w:right w:val="nil"/>
          <w:between w:val="nil"/>
        </w:pBdr>
        <w:spacing w:after="0"/>
        <w:rPr>
          <w:color w:val="000000"/>
        </w:rPr>
      </w:pPr>
      <w:r>
        <w:rPr>
          <w:color w:val="000000"/>
        </w:rPr>
        <w:t>They can also do OR logic by having one lock and two keys with different antigen recognition regions. This way, we can have antigen 1 AND (antigen 2 OR antigen 3).</w:t>
      </w:r>
    </w:p>
    <w:p w14:paraId="4E46F204" w14:textId="4DDDEAF6" w:rsidR="00512B31" w:rsidRDefault="00512B31" w:rsidP="007D3642">
      <w:pPr>
        <w:numPr>
          <w:ilvl w:val="1"/>
          <w:numId w:val="12"/>
        </w:numPr>
        <w:pBdr>
          <w:top w:val="nil"/>
          <w:left w:val="nil"/>
          <w:bottom w:val="nil"/>
          <w:right w:val="nil"/>
          <w:between w:val="nil"/>
        </w:pBdr>
        <w:spacing w:after="0"/>
        <w:rPr>
          <w:color w:val="000000"/>
        </w:rPr>
      </w:pPr>
      <w:r>
        <w:rPr>
          <w:color w:val="000000"/>
        </w:rPr>
        <w:t>NOT can also be introduced by having a decoy protein that can attach but does not produce the output signal.</w:t>
      </w:r>
    </w:p>
    <w:p w14:paraId="558BB396" w14:textId="6726E52C" w:rsidR="00512B31" w:rsidRDefault="00512B31" w:rsidP="007D3642">
      <w:pPr>
        <w:numPr>
          <w:ilvl w:val="1"/>
          <w:numId w:val="12"/>
        </w:numPr>
        <w:pBdr>
          <w:top w:val="nil"/>
          <w:left w:val="nil"/>
          <w:bottom w:val="nil"/>
          <w:right w:val="nil"/>
          <w:between w:val="nil"/>
        </w:pBdr>
        <w:spacing w:after="0"/>
        <w:rPr>
          <w:color w:val="000000"/>
        </w:rPr>
      </w:pPr>
      <w:r>
        <w:rPr>
          <w:color w:val="000000"/>
        </w:rPr>
        <w:t xml:space="preserve">They use these techniques to guide CAR T cells towards a specific subset of cells, which could be very promising for therapeutic applications. </w:t>
      </w:r>
    </w:p>
    <w:p w14:paraId="5A32ABF7" w14:textId="72B81E62" w:rsidR="00512B31" w:rsidRDefault="00512B31" w:rsidP="007D3642">
      <w:pPr>
        <w:numPr>
          <w:ilvl w:val="1"/>
          <w:numId w:val="12"/>
        </w:numPr>
        <w:pBdr>
          <w:top w:val="nil"/>
          <w:left w:val="nil"/>
          <w:bottom w:val="nil"/>
          <w:right w:val="nil"/>
          <w:between w:val="nil"/>
        </w:pBdr>
        <w:spacing w:after="0"/>
        <w:rPr>
          <w:color w:val="000000"/>
        </w:rPr>
      </w:pPr>
      <w:r>
        <w:rPr>
          <w:color w:val="000000"/>
        </w:rPr>
        <w:t>Also, based on the Assay technology course and flow cytometry, it could offer a way to do more through sorting without requiring more channels and fluorophores.</w:t>
      </w:r>
    </w:p>
    <w:p w14:paraId="72B613E8" w14:textId="77777777" w:rsidR="00A351CD" w:rsidRPr="009C29A9" w:rsidRDefault="00A351CD" w:rsidP="00A351C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Beal2021. Comparative analysis of three studies measuring fluorescence from engineered bacterial genetic constructs</w:t>
      </w:r>
    </w:p>
    <w:p w14:paraId="1C729475" w14:textId="43DC0D74" w:rsidR="00A351CD" w:rsidRDefault="00A351CD" w:rsidP="007D3642">
      <w:pPr>
        <w:numPr>
          <w:ilvl w:val="1"/>
          <w:numId w:val="12"/>
        </w:numPr>
        <w:pBdr>
          <w:top w:val="nil"/>
          <w:left w:val="nil"/>
          <w:bottom w:val="nil"/>
          <w:right w:val="nil"/>
          <w:between w:val="nil"/>
        </w:pBdr>
        <w:spacing w:after="0"/>
        <w:rPr>
          <w:color w:val="000000"/>
        </w:rPr>
      </w:pPr>
      <w:r>
        <w:rPr>
          <w:color w:val="000000"/>
        </w:rPr>
        <w:t xml:space="preserve">In this paper, the authors investigate the iGEM </w:t>
      </w:r>
      <w:proofErr w:type="spellStart"/>
      <w:r>
        <w:rPr>
          <w:color w:val="000000"/>
        </w:rPr>
        <w:t>interlab</w:t>
      </w:r>
      <w:proofErr w:type="spellEnd"/>
      <w:r>
        <w:rPr>
          <w:color w:val="000000"/>
        </w:rPr>
        <w:t xml:space="preserve"> study results from 2016, 2017, and 2018.</w:t>
      </w:r>
    </w:p>
    <w:p w14:paraId="6BFCF1D5" w14:textId="6D9C8179" w:rsidR="00A351CD" w:rsidRDefault="00A351CD" w:rsidP="007D3642">
      <w:pPr>
        <w:numPr>
          <w:ilvl w:val="1"/>
          <w:numId w:val="12"/>
        </w:numPr>
        <w:pBdr>
          <w:top w:val="nil"/>
          <w:left w:val="nil"/>
          <w:bottom w:val="nil"/>
          <w:right w:val="nil"/>
          <w:between w:val="nil"/>
        </w:pBdr>
        <w:spacing w:after="0"/>
        <w:rPr>
          <w:color w:val="000000"/>
        </w:rPr>
      </w:pPr>
      <w:r>
        <w:rPr>
          <w:color w:val="000000"/>
        </w:rPr>
        <w:t xml:space="preserve">They focus on the calibration of the protocols and find that the 2016 results are way off from the others. This variation was caused by the calibrant fluorescent material that </w:t>
      </w:r>
      <w:r w:rsidR="00CB795A">
        <w:rPr>
          <w:color w:val="000000"/>
        </w:rPr>
        <w:t xml:space="preserve">repeatedly provided weird results. </w:t>
      </w:r>
    </w:p>
    <w:p w14:paraId="281FF9C4" w14:textId="47895A66" w:rsidR="00CB795A" w:rsidRDefault="00CB795A" w:rsidP="007D3642">
      <w:pPr>
        <w:numPr>
          <w:ilvl w:val="1"/>
          <w:numId w:val="12"/>
        </w:numPr>
        <w:pBdr>
          <w:top w:val="nil"/>
          <w:left w:val="nil"/>
          <w:bottom w:val="nil"/>
          <w:right w:val="nil"/>
          <w:between w:val="nil"/>
        </w:pBdr>
        <w:spacing w:after="0"/>
        <w:rPr>
          <w:color w:val="000000"/>
        </w:rPr>
      </w:pPr>
      <w:r>
        <w:rPr>
          <w:color w:val="000000"/>
        </w:rPr>
        <w:t xml:space="preserve">The authors conclude that extra care has to be taken when working with calibrations, as this is the foundation on which everything else stands. </w:t>
      </w:r>
    </w:p>
    <w:p w14:paraId="59194E3C" w14:textId="77777777" w:rsidR="008E3E28" w:rsidRPr="007F59E5" w:rsidRDefault="008E3E28" w:rsidP="008E3E2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Biedermann2021. Modular development enables rapid design of media for alternative hosts</w:t>
      </w:r>
    </w:p>
    <w:p w14:paraId="7B5DD09F" w14:textId="2403171B" w:rsidR="008E3E28" w:rsidRDefault="008E3E28" w:rsidP="007D3642">
      <w:pPr>
        <w:numPr>
          <w:ilvl w:val="1"/>
          <w:numId w:val="12"/>
        </w:numPr>
        <w:pBdr>
          <w:top w:val="nil"/>
          <w:left w:val="nil"/>
          <w:bottom w:val="nil"/>
          <w:right w:val="nil"/>
          <w:between w:val="nil"/>
        </w:pBdr>
        <w:spacing w:after="0"/>
        <w:rPr>
          <w:color w:val="000000"/>
        </w:rPr>
      </w:pPr>
      <w:r>
        <w:rPr>
          <w:color w:val="000000"/>
        </w:rPr>
        <w:t xml:space="preserve">In this paper, the authors use an </w:t>
      </w:r>
      <w:proofErr w:type="spellStart"/>
      <w:r>
        <w:rPr>
          <w:color w:val="000000"/>
        </w:rPr>
        <w:t>Opentrons</w:t>
      </w:r>
      <w:proofErr w:type="spellEnd"/>
      <w:r>
        <w:rPr>
          <w:color w:val="000000"/>
        </w:rPr>
        <w:t xml:space="preserve"> robot to try many different media compositions for both the biomass accumulation and the protein production in </w:t>
      </w:r>
      <w:r>
        <w:rPr>
          <w:i/>
          <w:iCs/>
          <w:color w:val="000000"/>
        </w:rPr>
        <w:t>Pichia pastoris</w:t>
      </w:r>
      <w:r>
        <w:rPr>
          <w:color w:val="000000"/>
        </w:rPr>
        <w:t xml:space="preserve">. </w:t>
      </w:r>
    </w:p>
    <w:p w14:paraId="259A23E1" w14:textId="15000151" w:rsidR="008E3E28" w:rsidRDefault="008E3E28" w:rsidP="007D3642">
      <w:pPr>
        <w:numPr>
          <w:ilvl w:val="1"/>
          <w:numId w:val="12"/>
        </w:numPr>
        <w:pBdr>
          <w:top w:val="nil"/>
          <w:left w:val="nil"/>
          <w:bottom w:val="nil"/>
          <w:right w:val="nil"/>
          <w:between w:val="nil"/>
        </w:pBdr>
        <w:spacing w:after="0"/>
        <w:rPr>
          <w:color w:val="000000"/>
        </w:rPr>
      </w:pPr>
      <w:r>
        <w:rPr>
          <w:color w:val="000000"/>
        </w:rPr>
        <w:t xml:space="preserve">They find some optimal media, but the most important thing in this paper is that they can use their robotics system to systematically optimize media compositions for specific phenotypes. </w:t>
      </w:r>
    </w:p>
    <w:p w14:paraId="5FF9139D" w14:textId="77777777" w:rsidR="008B11A3" w:rsidRPr="00DE5C81" w:rsidRDefault="008B11A3" w:rsidP="008B11A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Kundert2019. Controlling CRISPR-Cas9 with ligand-activated and ligand-deactivated sgRNAs</w:t>
      </w:r>
    </w:p>
    <w:p w14:paraId="3C3F35A0" w14:textId="0D13F4BD" w:rsidR="008B11A3" w:rsidRDefault="008B11A3" w:rsidP="007D3642">
      <w:pPr>
        <w:numPr>
          <w:ilvl w:val="1"/>
          <w:numId w:val="12"/>
        </w:numPr>
        <w:pBdr>
          <w:top w:val="nil"/>
          <w:left w:val="nil"/>
          <w:bottom w:val="nil"/>
          <w:right w:val="nil"/>
          <w:between w:val="nil"/>
        </w:pBdr>
        <w:spacing w:after="0"/>
        <w:rPr>
          <w:color w:val="000000"/>
        </w:rPr>
      </w:pPr>
      <w:r>
        <w:rPr>
          <w:color w:val="000000"/>
        </w:rPr>
        <w:t xml:space="preserve">In this paper, the authors make ligand controlled sgRNAs, which they can use to either activate or deactivate repression using </w:t>
      </w:r>
      <w:proofErr w:type="spellStart"/>
      <w:r>
        <w:rPr>
          <w:color w:val="000000"/>
        </w:rPr>
        <w:t>CRISPRi</w:t>
      </w:r>
      <w:proofErr w:type="spellEnd"/>
      <w:r>
        <w:rPr>
          <w:color w:val="000000"/>
        </w:rPr>
        <w:t>.</w:t>
      </w:r>
    </w:p>
    <w:p w14:paraId="51A0A4D1" w14:textId="5DF3C5AE" w:rsidR="008B11A3" w:rsidRDefault="008B11A3" w:rsidP="007D3642">
      <w:pPr>
        <w:numPr>
          <w:ilvl w:val="1"/>
          <w:numId w:val="12"/>
        </w:numPr>
        <w:pBdr>
          <w:top w:val="nil"/>
          <w:left w:val="nil"/>
          <w:bottom w:val="nil"/>
          <w:right w:val="nil"/>
          <w:between w:val="nil"/>
        </w:pBdr>
        <w:spacing w:after="0"/>
        <w:rPr>
          <w:color w:val="000000"/>
        </w:rPr>
      </w:pPr>
      <w:r>
        <w:rPr>
          <w:color w:val="000000"/>
        </w:rPr>
        <w:t xml:space="preserve">They use the </w:t>
      </w:r>
      <w:proofErr w:type="spellStart"/>
      <w:r>
        <w:rPr>
          <w:color w:val="000000"/>
        </w:rPr>
        <w:t>theo</w:t>
      </w:r>
      <w:proofErr w:type="spellEnd"/>
      <w:r>
        <w:rPr>
          <w:color w:val="000000"/>
        </w:rPr>
        <w:t xml:space="preserve"> aptamer to sense a small molecule and this can affect the folding of the sgRNA enough to allow for binding to dCas9. </w:t>
      </w:r>
    </w:p>
    <w:p w14:paraId="6BF37FD9" w14:textId="4AF51205" w:rsidR="00437F2E" w:rsidRDefault="00437F2E" w:rsidP="007D3642">
      <w:pPr>
        <w:numPr>
          <w:ilvl w:val="1"/>
          <w:numId w:val="12"/>
        </w:numPr>
        <w:pBdr>
          <w:top w:val="nil"/>
          <w:left w:val="nil"/>
          <w:bottom w:val="nil"/>
          <w:right w:val="nil"/>
          <w:between w:val="nil"/>
        </w:pBdr>
        <w:spacing w:after="0"/>
        <w:rPr>
          <w:color w:val="000000"/>
        </w:rPr>
      </w:pPr>
      <w:r>
        <w:rPr>
          <w:color w:val="000000"/>
        </w:rPr>
        <w:t xml:space="preserve">The dynamic range is decent (around 10), but I think the method has a lot of promise, especially because it taps into the larger world of RNA engineering for the control of systems. </w:t>
      </w:r>
    </w:p>
    <w:p w14:paraId="36C1368A" w14:textId="5435DA4A" w:rsidR="00171C4D" w:rsidRPr="00646067" w:rsidRDefault="00171C4D" w:rsidP="0064606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14487">
        <w:rPr>
          <w:rFonts w:ascii="Calibri" w:eastAsia="Calibri" w:hAnsi="Calibri" w:cs="Calibri"/>
          <w:color w:val="000000"/>
        </w:rPr>
        <w:t>Henningsen2020. Single Cell Characterization of a Synthetic Bacterial Clock with a Hybrid</w:t>
      </w:r>
      <w:r w:rsidR="00646067">
        <w:rPr>
          <w:rFonts w:ascii="Calibri" w:eastAsia="Calibri" w:hAnsi="Calibri" w:cs="Calibri"/>
          <w:color w:val="000000"/>
        </w:rPr>
        <w:t xml:space="preserve"> </w:t>
      </w:r>
      <w:r w:rsidR="00646067" w:rsidRPr="00E14487">
        <w:rPr>
          <w:rFonts w:ascii="Calibri" w:eastAsia="Calibri" w:hAnsi="Calibri" w:cs="Calibri"/>
          <w:color w:val="000000"/>
        </w:rPr>
        <w:t>Feedback Loop Containing dCas9-sgRNA</w:t>
      </w:r>
    </w:p>
    <w:p w14:paraId="46997781" w14:textId="2F7DA7D7" w:rsidR="00171C4D" w:rsidRPr="00E46CD7" w:rsidRDefault="00171C4D"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 xml:space="preserve">In this paper, the authors make a Rock-Paper-CRISPR </w:t>
      </w:r>
      <w:proofErr w:type="spellStart"/>
      <w:r>
        <w:rPr>
          <w:rFonts w:ascii="Calibri" w:eastAsia="Calibri" w:hAnsi="Calibri" w:cs="Calibri"/>
          <w:color w:val="000000"/>
        </w:rPr>
        <w:t>repressilator</w:t>
      </w:r>
      <w:proofErr w:type="spellEnd"/>
      <w:r>
        <w:rPr>
          <w:rFonts w:ascii="Calibri" w:eastAsia="Calibri" w:hAnsi="Calibri" w:cs="Calibri"/>
          <w:color w:val="000000"/>
        </w:rPr>
        <w:t xml:space="preserve"> circuit that</w:t>
      </w:r>
      <w:r w:rsidR="00E46CD7">
        <w:rPr>
          <w:rFonts w:ascii="Calibri" w:eastAsia="Calibri" w:hAnsi="Calibri" w:cs="Calibri"/>
          <w:color w:val="000000"/>
        </w:rPr>
        <w:t xml:space="preserve"> switches one of the original protein repressors with a dCas9 unit. </w:t>
      </w:r>
    </w:p>
    <w:p w14:paraId="029CA413" w14:textId="195F9421" w:rsidR="00E46CD7" w:rsidRPr="00E46CD7" w:rsidRDefault="00E46CD7"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 xml:space="preserve">They find that the periods are longer, but this might still be okay. </w:t>
      </w:r>
    </w:p>
    <w:p w14:paraId="02C2675F" w14:textId="768866EA" w:rsidR="00E46CD7" w:rsidRPr="00EC17F7" w:rsidRDefault="00E46CD7"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 xml:space="preserve">In general, this paper is okay, but not that wild. </w:t>
      </w:r>
    </w:p>
    <w:p w14:paraId="79AE4C6F" w14:textId="77777777" w:rsidR="00EC17F7" w:rsidRPr="003F0E89" w:rsidRDefault="00EC17F7" w:rsidP="00EC17F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Pen2021. An Automated Tabletop Continuous Culturing System with Multicolor Fluorescence Monitoring for Microbial Gene Expression and Long-Term</w:t>
      </w:r>
    </w:p>
    <w:p w14:paraId="69E10CA0" w14:textId="5FE4305B" w:rsidR="00EC17F7" w:rsidRDefault="00EC17F7" w:rsidP="00171C4D">
      <w:pPr>
        <w:numPr>
          <w:ilvl w:val="1"/>
          <w:numId w:val="12"/>
        </w:numPr>
        <w:pBdr>
          <w:top w:val="nil"/>
          <w:left w:val="nil"/>
          <w:bottom w:val="nil"/>
          <w:right w:val="nil"/>
          <w:between w:val="nil"/>
        </w:pBdr>
        <w:spacing w:after="0"/>
        <w:rPr>
          <w:color w:val="000000"/>
        </w:rPr>
      </w:pPr>
      <w:r>
        <w:rPr>
          <w:color w:val="000000"/>
        </w:rPr>
        <w:t xml:space="preserve">In this paper, the authors present a cultivation platform where they have an integrated fluorescence measuring device that can quantify the fluorescence of several fluorophores at once, </w:t>
      </w:r>
      <w:r>
        <w:rPr>
          <w:i/>
          <w:iCs/>
          <w:color w:val="000000"/>
        </w:rPr>
        <w:t>in situ</w:t>
      </w:r>
      <w:r>
        <w:rPr>
          <w:color w:val="000000"/>
        </w:rPr>
        <w:t xml:space="preserve">. </w:t>
      </w:r>
    </w:p>
    <w:p w14:paraId="501FFB6F" w14:textId="019EECBC" w:rsidR="00EC17F7" w:rsidRDefault="00EC17F7" w:rsidP="00171C4D">
      <w:pPr>
        <w:numPr>
          <w:ilvl w:val="1"/>
          <w:numId w:val="12"/>
        </w:numPr>
        <w:pBdr>
          <w:top w:val="nil"/>
          <w:left w:val="nil"/>
          <w:bottom w:val="nil"/>
          <w:right w:val="nil"/>
          <w:between w:val="nil"/>
        </w:pBdr>
        <w:spacing w:after="0"/>
        <w:rPr>
          <w:color w:val="000000"/>
        </w:rPr>
      </w:pPr>
      <w:r>
        <w:rPr>
          <w:color w:val="000000"/>
        </w:rPr>
        <w:t>This is interesting, as it allows for the continuous operation of a liquid culture while still monitoring the sample within.</w:t>
      </w:r>
    </w:p>
    <w:p w14:paraId="48ECA776" w14:textId="34A4AE97" w:rsidR="00EC17F7" w:rsidRDefault="00EC17F7" w:rsidP="00171C4D">
      <w:pPr>
        <w:numPr>
          <w:ilvl w:val="1"/>
          <w:numId w:val="12"/>
        </w:numPr>
        <w:pBdr>
          <w:top w:val="nil"/>
          <w:left w:val="nil"/>
          <w:bottom w:val="nil"/>
          <w:right w:val="nil"/>
          <w:between w:val="nil"/>
        </w:pBdr>
        <w:spacing w:after="0"/>
        <w:rPr>
          <w:color w:val="000000"/>
        </w:rPr>
      </w:pPr>
      <w:r>
        <w:rPr>
          <w:color w:val="000000"/>
        </w:rPr>
        <w:lastRenderedPageBreak/>
        <w:t xml:space="preserve">Furthermore, when you can measure multiple colors, it allows for efficient measurements of different strains in a co-culture. This can have huge effects on the cultivation of co-evolution experiments. </w:t>
      </w:r>
    </w:p>
    <w:p w14:paraId="2CCAAFCC" w14:textId="7678C2DA" w:rsidR="00EC17F7" w:rsidRDefault="00EC17F7" w:rsidP="00171C4D">
      <w:pPr>
        <w:numPr>
          <w:ilvl w:val="1"/>
          <w:numId w:val="12"/>
        </w:numPr>
        <w:pBdr>
          <w:top w:val="nil"/>
          <w:left w:val="nil"/>
          <w:bottom w:val="nil"/>
          <w:right w:val="nil"/>
          <w:between w:val="nil"/>
        </w:pBdr>
        <w:spacing w:after="0"/>
        <w:rPr>
          <w:color w:val="000000"/>
        </w:rPr>
      </w:pPr>
      <w:r>
        <w:rPr>
          <w:color w:val="000000"/>
        </w:rPr>
        <w:t xml:space="preserve">Overall, this is a quite nice paper. </w:t>
      </w:r>
    </w:p>
    <w:p w14:paraId="2C67687F" w14:textId="77777777" w:rsidR="004A7727" w:rsidRPr="007F59E5" w:rsidRDefault="004A7727" w:rsidP="004A772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5100C">
        <w:rPr>
          <w:rFonts w:ascii="Calibri" w:eastAsia="Calibri" w:hAnsi="Calibri" w:cs="Calibri"/>
          <w:color w:val="000000"/>
        </w:rPr>
        <w:t>Sarkar2021. Engineered bacteria computationally solve chemically generated 2X2 maze problems</w:t>
      </w:r>
    </w:p>
    <w:p w14:paraId="11D82746" w14:textId="48304F9A" w:rsidR="004A7727" w:rsidRDefault="004A7727" w:rsidP="00171C4D">
      <w:pPr>
        <w:numPr>
          <w:ilvl w:val="1"/>
          <w:numId w:val="12"/>
        </w:numPr>
        <w:pBdr>
          <w:top w:val="nil"/>
          <w:left w:val="nil"/>
          <w:bottom w:val="nil"/>
          <w:right w:val="nil"/>
          <w:between w:val="nil"/>
        </w:pBdr>
        <w:spacing w:after="0"/>
        <w:rPr>
          <w:color w:val="000000"/>
        </w:rPr>
      </w:pPr>
      <w:r>
        <w:rPr>
          <w:color w:val="000000"/>
        </w:rPr>
        <w:t xml:space="preserve">In this paper, the authors use six different </w:t>
      </w:r>
      <w:r>
        <w:rPr>
          <w:i/>
          <w:iCs/>
          <w:color w:val="000000"/>
        </w:rPr>
        <w:t>E. coli</w:t>
      </w:r>
      <w:r>
        <w:rPr>
          <w:color w:val="000000"/>
        </w:rPr>
        <w:t xml:space="preserve"> cells to solve a </w:t>
      </w:r>
      <w:r w:rsidR="00CB4AF3">
        <w:rPr>
          <w:color w:val="000000"/>
        </w:rPr>
        <w:t xml:space="preserve">2x2 maze problem. </w:t>
      </w:r>
    </w:p>
    <w:p w14:paraId="006AA9A1" w14:textId="70FAEC7F"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The problem consists of a 2 by 2 maze that the cells will need to find a way through. In this model, a 0 in a matrix is an obstruction and a 1 is an open path. This means that there are 16 possible maze configurations, but there are only 3 that allow for passage from the upper left corner to the lower right. </w:t>
      </w:r>
    </w:p>
    <w:p w14:paraId="654FB5E0" w14:textId="7308910C"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Each of the six strains carried a small circuit that could sense inputs and develop fluorescence depending on whether a path was valid. </w:t>
      </w:r>
    </w:p>
    <w:p w14:paraId="2AB163C2" w14:textId="2981127E"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Interestingly, they used glucose in the minimal media as one of their inputs, thus greatly simplifying the circuits. </w:t>
      </w:r>
    </w:p>
    <w:p w14:paraId="57AF313B" w14:textId="4DCB9A2D"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One limitation with this study is that their cells only performed the </w:t>
      </w:r>
      <w:proofErr w:type="spellStart"/>
      <w:r>
        <w:rPr>
          <w:color w:val="000000"/>
        </w:rPr>
        <w:t>pregrogrammed</w:t>
      </w:r>
      <w:proofErr w:type="spellEnd"/>
      <w:r>
        <w:rPr>
          <w:color w:val="000000"/>
        </w:rPr>
        <w:t xml:space="preserve"> solutions and they did not find it themselves. However, it is an exciting case anyway. </w:t>
      </w:r>
    </w:p>
    <w:p w14:paraId="16E69EDF" w14:textId="59251208" w:rsidR="00CB4AF3" w:rsidRDefault="00CB4AF3" w:rsidP="00171C4D">
      <w:pPr>
        <w:numPr>
          <w:ilvl w:val="1"/>
          <w:numId w:val="12"/>
        </w:numPr>
        <w:pBdr>
          <w:top w:val="nil"/>
          <w:left w:val="nil"/>
          <w:bottom w:val="nil"/>
          <w:right w:val="nil"/>
          <w:between w:val="nil"/>
        </w:pBdr>
        <w:spacing w:after="0"/>
        <w:rPr>
          <w:color w:val="000000"/>
        </w:rPr>
      </w:pPr>
      <w:r>
        <w:rPr>
          <w:color w:val="000000"/>
        </w:rPr>
        <w:t>It could also be interesting to see if we instead could make all these logic operations in 1 cell instead of 6. This goes a bit against the principle of distributed computing, but it might be a very good demonstration of Cello.</w:t>
      </w:r>
    </w:p>
    <w:p w14:paraId="511A5BEB" w14:textId="77777777" w:rsidR="00380971" w:rsidRPr="00FF0E38" w:rsidRDefault="00380971" w:rsidP="0038097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049FB">
        <w:rPr>
          <w:rFonts w:ascii="Calibri" w:eastAsia="Calibri" w:hAnsi="Calibri" w:cs="Calibri"/>
          <w:color w:val="000000"/>
        </w:rPr>
        <w:t>Flamholz2020. Functional reconstitution of a bacterial CO2 concentrating mechanism in E. coli</w:t>
      </w:r>
    </w:p>
    <w:p w14:paraId="7E31A1D5" w14:textId="61FA4A58"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In this paper, the authors take a photosynthesis helping mechanism called CO2 concentrating mechanism (CCM) from another bacteria and transplanted it into </w:t>
      </w:r>
      <w:r>
        <w:rPr>
          <w:i/>
          <w:iCs/>
          <w:color w:val="000000"/>
        </w:rPr>
        <w:t>E. coli</w:t>
      </w:r>
      <w:r>
        <w:rPr>
          <w:color w:val="000000"/>
        </w:rPr>
        <w:t>.</w:t>
      </w:r>
    </w:p>
    <w:p w14:paraId="5A03020F" w14:textId="0FBFCD0E"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This allowed the </w:t>
      </w:r>
      <w:r>
        <w:rPr>
          <w:i/>
          <w:iCs/>
          <w:color w:val="000000"/>
        </w:rPr>
        <w:t>E. coli</w:t>
      </w:r>
      <w:r>
        <w:rPr>
          <w:color w:val="000000"/>
        </w:rPr>
        <w:t xml:space="preserve"> cells to grow on CO2, both at elevated concentrations (10%) but also at ambient concentrations. </w:t>
      </w:r>
    </w:p>
    <w:p w14:paraId="4C2A5B37" w14:textId="1EBF37CD"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This is a leap forward in the engineering of photosynthesis and Rubisco and it might be very promising for the future. </w:t>
      </w:r>
    </w:p>
    <w:p w14:paraId="463CD6F0" w14:textId="77777777" w:rsidR="00580403" w:rsidRPr="00580403" w:rsidRDefault="00580403" w:rsidP="00580403">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580403">
        <w:rPr>
          <w:rFonts w:ascii="Calibri" w:eastAsia="Calibri" w:hAnsi="Calibri" w:cs="Calibri"/>
          <w:color w:val="000000"/>
          <w:highlight w:val="green"/>
        </w:rPr>
        <w:t>Greco2021. Harnessing the central dogma for stringent multi-level control of gene expression</w:t>
      </w:r>
    </w:p>
    <w:p w14:paraId="28CC71F7" w14:textId="482D9B2A"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In this paper, the authors make use of regulation at the both transcriptional level and at the translational level to make less leaky transfer functions. </w:t>
      </w:r>
    </w:p>
    <w:p w14:paraId="18A67932" w14:textId="130A1F22" w:rsidR="00580403" w:rsidRDefault="00580403" w:rsidP="00171C4D">
      <w:pPr>
        <w:numPr>
          <w:ilvl w:val="1"/>
          <w:numId w:val="12"/>
        </w:numPr>
        <w:pBdr>
          <w:top w:val="nil"/>
          <w:left w:val="nil"/>
          <w:bottom w:val="nil"/>
          <w:right w:val="nil"/>
          <w:between w:val="nil"/>
        </w:pBdr>
        <w:spacing w:after="0"/>
        <w:rPr>
          <w:color w:val="000000"/>
        </w:rPr>
      </w:pPr>
      <w:r>
        <w:rPr>
          <w:color w:val="000000"/>
        </w:rPr>
        <w:t>For this, they harness a coherent type 1 FFL that can minimize the input noise and thereby minimize the leakiness.</w:t>
      </w:r>
    </w:p>
    <w:p w14:paraId="065920BD" w14:textId="58EC3E74"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For this, they use both toehold switches, STARs and DCs (another tool from the Lucks lab). </w:t>
      </w:r>
    </w:p>
    <w:p w14:paraId="7A24DA1A" w14:textId="65A76252"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During this, they characterize the transfer functions of their C1-FFLs, which may be the first Hill-curve characterizations of STARs in literature. </w:t>
      </w:r>
    </w:p>
    <w:p w14:paraId="6173C891" w14:textId="496384DC"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They create a circuit with a dynamic range of approximately 2000, and a SNR of 10 dB, which might be the highest reported in literature. </w:t>
      </w:r>
    </w:p>
    <w:p w14:paraId="5C2952FA" w14:textId="77777777" w:rsidR="0023742C" w:rsidRPr="0075100C" w:rsidRDefault="0023742C" w:rsidP="0023742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B667D">
        <w:rPr>
          <w:rFonts w:ascii="Calibri" w:eastAsia="Calibri" w:hAnsi="Calibri" w:cs="Calibri"/>
          <w:color w:val="000000"/>
        </w:rPr>
        <w:t>Kelly2018. Synthetic negative feedback circuits using engineered small RNAs</w:t>
      </w:r>
    </w:p>
    <w:p w14:paraId="09ECCAB6" w14:textId="65C90112" w:rsidR="0023742C" w:rsidRDefault="0023742C" w:rsidP="00171C4D">
      <w:pPr>
        <w:numPr>
          <w:ilvl w:val="1"/>
          <w:numId w:val="12"/>
        </w:numPr>
        <w:pBdr>
          <w:top w:val="nil"/>
          <w:left w:val="nil"/>
          <w:bottom w:val="nil"/>
          <w:right w:val="nil"/>
          <w:between w:val="nil"/>
        </w:pBdr>
        <w:spacing w:after="0"/>
        <w:rPr>
          <w:color w:val="000000"/>
        </w:rPr>
      </w:pPr>
      <w:r>
        <w:rPr>
          <w:color w:val="000000"/>
        </w:rPr>
        <w:t xml:space="preserve">In this paper, the authors implement two different negative feedback circuits using sRNAs as the controller. </w:t>
      </w:r>
    </w:p>
    <w:p w14:paraId="6B3B06AC" w14:textId="5E58FC00" w:rsidR="0023742C" w:rsidRDefault="0023742C" w:rsidP="00171C4D">
      <w:pPr>
        <w:numPr>
          <w:ilvl w:val="1"/>
          <w:numId w:val="12"/>
        </w:numPr>
        <w:pBdr>
          <w:top w:val="nil"/>
          <w:left w:val="nil"/>
          <w:bottom w:val="nil"/>
          <w:right w:val="nil"/>
          <w:between w:val="nil"/>
        </w:pBdr>
        <w:spacing w:after="0"/>
        <w:rPr>
          <w:color w:val="000000"/>
        </w:rPr>
      </w:pPr>
      <w:r>
        <w:rPr>
          <w:color w:val="000000"/>
        </w:rPr>
        <w:t xml:space="preserve">Doing this, they can fairly precisely control the final output of a protein with minimal introduction of noise or metabolic burden. </w:t>
      </w:r>
    </w:p>
    <w:p w14:paraId="16C87C52" w14:textId="59F5FEE3" w:rsidR="0023742C" w:rsidRDefault="0023742C" w:rsidP="00171C4D">
      <w:pPr>
        <w:numPr>
          <w:ilvl w:val="1"/>
          <w:numId w:val="12"/>
        </w:numPr>
        <w:pBdr>
          <w:top w:val="nil"/>
          <w:left w:val="nil"/>
          <w:bottom w:val="nil"/>
          <w:right w:val="nil"/>
          <w:between w:val="nil"/>
        </w:pBdr>
        <w:spacing w:after="0"/>
        <w:rPr>
          <w:color w:val="000000"/>
        </w:rPr>
      </w:pPr>
      <w:r>
        <w:rPr>
          <w:color w:val="000000"/>
        </w:rPr>
        <w:lastRenderedPageBreak/>
        <w:t xml:space="preserve">The paper is pretty cool, but a bit long-winded. Their work could be pretty interesting to implement in other contexts to improve on the dynamics of a larger range of circuits. </w:t>
      </w:r>
    </w:p>
    <w:p w14:paraId="314D4F8B" w14:textId="77777777" w:rsidR="00A65A2F" w:rsidRPr="00662D4F" w:rsidRDefault="00A65A2F" w:rsidP="00A65A2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662D4F">
        <w:rPr>
          <w:rFonts w:ascii="Calibri" w:eastAsia="Calibri" w:hAnsi="Calibri" w:cs="Calibri"/>
          <w:color w:val="000000"/>
          <w:highlight w:val="green"/>
        </w:rPr>
        <w:t>Schuster2021. A plasmid toolbox for controlled gene expression across the Proteobacteria</w:t>
      </w:r>
    </w:p>
    <w:p w14:paraId="4D40280D" w14:textId="69BAA49B"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In this paper, the authors develop a system for making plasmids that can go into a broad range of proteobacteria. These plasmids have 4 main regions: the origin of replication, the resistance gene, an inducible </w:t>
      </w:r>
      <w:proofErr w:type="spellStart"/>
      <w:r>
        <w:rPr>
          <w:color w:val="000000"/>
        </w:rPr>
        <w:t>promoter+regulator</w:t>
      </w:r>
      <w:proofErr w:type="spellEnd"/>
      <w:r>
        <w:rPr>
          <w:color w:val="000000"/>
        </w:rPr>
        <w:t xml:space="preserve">, and a GOI. </w:t>
      </w:r>
    </w:p>
    <w:p w14:paraId="3849B410" w14:textId="2B7008CD"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These can easily be assembled using Gibson assembly and transformed into a number of strains. </w:t>
      </w:r>
    </w:p>
    <w:p w14:paraId="040E65DC" w14:textId="26763622" w:rsidR="00A65A2F" w:rsidRDefault="00A65A2F" w:rsidP="00171C4D">
      <w:pPr>
        <w:numPr>
          <w:ilvl w:val="1"/>
          <w:numId w:val="12"/>
        </w:numPr>
        <w:pBdr>
          <w:top w:val="nil"/>
          <w:left w:val="nil"/>
          <w:bottom w:val="nil"/>
          <w:right w:val="nil"/>
          <w:between w:val="nil"/>
        </w:pBdr>
        <w:spacing w:after="0"/>
        <w:rPr>
          <w:color w:val="000000"/>
        </w:rPr>
      </w:pPr>
      <w:r>
        <w:rPr>
          <w:color w:val="000000"/>
        </w:rPr>
        <w:t>The authors test the inducible promoters in the strains and they found that eight out of nine strains had at least one promoter with an induction-fold above 50.</w:t>
      </w:r>
    </w:p>
    <w:p w14:paraId="20077A04" w14:textId="571EE391" w:rsidR="00A65A2F" w:rsidRDefault="00A65A2F" w:rsidP="00171C4D">
      <w:pPr>
        <w:numPr>
          <w:ilvl w:val="1"/>
          <w:numId w:val="12"/>
        </w:numPr>
        <w:pBdr>
          <w:top w:val="nil"/>
          <w:left w:val="nil"/>
          <w:bottom w:val="nil"/>
          <w:right w:val="nil"/>
          <w:between w:val="nil"/>
        </w:pBdr>
        <w:spacing w:after="0"/>
        <w:rPr>
          <w:color w:val="000000"/>
        </w:rPr>
      </w:pPr>
      <w:r>
        <w:rPr>
          <w:color w:val="000000"/>
        </w:rPr>
        <w:t>The also studied the origin-promoter interactions and the resistance gene-promoter interactions in a subset of the strains</w:t>
      </w:r>
    </w:p>
    <w:p w14:paraId="570D2657" w14:textId="21BFC252"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Overall, this is a very nice study that provides many useful parts for others to use. </w:t>
      </w:r>
    </w:p>
    <w:p w14:paraId="78FDD7D0" w14:textId="77777777" w:rsidR="00557AC0" w:rsidRPr="00B509CB" w:rsidRDefault="00557AC0" w:rsidP="00557AC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509CB">
        <w:rPr>
          <w:rFonts w:ascii="Calibri" w:eastAsia="Calibri" w:hAnsi="Calibri" w:cs="Calibri"/>
          <w:color w:val="000000"/>
        </w:rPr>
        <w:t>Zur2020. Algorithms for ribosome traffic engineering and their potential in improving host cells' titer and growth rate</w:t>
      </w:r>
    </w:p>
    <w:p w14:paraId="548E7A7C" w14:textId="2E28F373" w:rsidR="00557AC0" w:rsidRDefault="00557AC0" w:rsidP="00171C4D">
      <w:pPr>
        <w:numPr>
          <w:ilvl w:val="1"/>
          <w:numId w:val="12"/>
        </w:numPr>
        <w:pBdr>
          <w:top w:val="nil"/>
          <w:left w:val="nil"/>
          <w:bottom w:val="nil"/>
          <w:right w:val="nil"/>
          <w:between w:val="nil"/>
        </w:pBdr>
        <w:spacing w:after="0"/>
        <w:rPr>
          <w:color w:val="000000"/>
        </w:rPr>
      </w:pPr>
      <w:r>
        <w:rPr>
          <w:color w:val="000000"/>
        </w:rPr>
        <w:t xml:space="preserve">In this paper, the authors use a model of translation in yeast to optimize the growth rate by more optimally allocating ribosomes. </w:t>
      </w:r>
    </w:p>
    <w:p w14:paraId="7410428A" w14:textId="4818425A" w:rsidR="00557AC0" w:rsidRDefault="00557AC0" w:rsidP="00171C4D">
      <w:pPr>
        <w:numPr>
          <w:ilvl w:val="1"/>
          <w:numId w:val="12"/>
        </w:numPr>
        <w:pBdr>
          <w:top w:val="nil"/>
          <w:left w:val="nil"/>
          <w:bottom w:val="nil"/>
          <w:right w:val="nil"/>
          <w:between w:val="nil"/>
        </w:pBdr>
        <w:spacing w:after="0"/>
        <w:rPr>
          <w:color w:val="000000"/>
        </w:rPr>
      </w:pPr>
      <w:r>
        <w:rPr>
          <w:color w:val="000000"/>
        </w:rPr>
        <w:t>They find that if they make silent mutations at the start of genes, they can incorporate “slower” codons for the same amino acids, which will reduce the number of ribosomes on the mRNA, and therefore increase the amount in solution. This can apparently increase the growth rate significantly</w:t>
      </w:r>
    </w:p>
    <w:p w14:paraId="65B64D9C" w14:textId="281D2C80" w:rsidR="00557AC0" w:rsidRDefault="00557AC0" w:rsidP="00171C4D">
      <w:pPr>
        <w:numPr>
          <w:ilvl w:val="1"/>
          <w:numId w:val="12"/>
        </w:numPr>
        <w:pBdr>
          <w:top w:val="nil"/>
          <w:left w:val="nil"/>
          <w:bottom w:val="nil"/>
          <w:right w:val="nil"/>
          <w:between w:val="nil"/>
        </w:pBdr>
        <w:spacing w:after="0"/>
        <w:rPr>
          <w:color w:val="000000"/>
        </w:rPr>
      </w:pPr>
      <w:r>
        <w:rPr>
          <w:color w:val="000000"/>
        </w:rPr>
        <w:t xml:space="preserve">The paper is surprisingly short, and it does not have a lot of experimental evidence to show that this can improve the production titers as they say they are doing. </w:t>
      </w:r>
    </w:p>
    <w:p w14:paraId="1319B1BD" w14:textId="77777777" w:rsidR="005160C6" w:rsidRPr="000D5513" w:rsidRDefault="005160C6" w:rsidP="005160C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Mozsik2021. CRISPR-based transcriptional activation tool for silent genes in filamentous fungi</w:t>
      </w:r>
    </w:p>
    <w:p w14:paraId="024102EB" w14:textId="01D9D58D" w:rsidR="005160C6" w:rsidRDefault="005160C6" w:rsidP="00171C4D">
      <w:pPr>
        <w:numPr>
          <w:ilvl w:val="1"/>
          <w:numId w:val="12"/>
        </w:numPr>
        <w:pBdr>
          <w:top w:val="nil"/>
          <w:left w:val="nil"/>
          <w:bottom w:val="nil"/>
          <w:right w:val="nil"/>
          <w:between w:val="nil"/>
        </w:pBdr>
        <w:spacing w:after="0"/>
        <w:rPr>
          <w:color w:val="000000"/>
        </w:rPr>
      </w:pPr>
      <w:r>
        <w:rPr>
          <w:color w:val="000000"/>
        </w:rPr>
        <w:t xml:space="preserve">In this paper, the authors uses </w:t>
      </w:r>
      <w:proofErr w:type="spellStart"/>
      <w:r>
        <w:rPr>
          <w:color w:val="000000"/>
        </w:rPr>
        <w:t>CRISPRa</w:t>
      </w:r>
      <w:proofErr w:type="spellEnd"/>
      <w:r>
        <w:rPr>
          <w:color w:val="000000"/>
        </w:rPr>
        <w:t xml:space="preserve"> to activate transcription of silent BGCs which will produce “hidden” molecules. </w:t>
      </w:r>
    </w:p>
    <w:p w14:paraId="1CE228D0" w14:textId="454A6B0A" w:rsidR="0059193A" w:rsidRDefault="0059193A" w:rsidP="00171C4D">
      <w:pPr>
        <w:numPr>
          <w:ilvl w:val="1"/>
          <w:numId w:val="12"/>
        </w:numPr>
        <w:pBdr>
          <w:top w:val="nil"/>
          <w:left w:val="nil"/>
          <w:bottom w:val="nil"/>
          <w:right w:val="nil"/>
          <w:between w:val="nil"/>
        </w:pBdr>
        <w:spacing w:after="0"/>
        <w:rPr>
          <w:color w:val="000000"/>
        </w:rPr>
      </w:pPr>
      <w:r>
        <w:rPr>
          <w:color w:val="000000"/>
        </w:rPr>
        <w:t xml:space="preserve">They show that this can work in </w:t>
      </w:r>
      <w:r>
        <w:rPr>
          <w:i/>
          <w:iCs/>
          <w:color w:val="000000"/>
        </w:rPr>
        <w:t xml:space="preserve">P. </w:t>
      </w:r>
      <w:proofErr w:type="spellStart"/>
      <w:r>
        <w:rPr>
          <w:i/>
          <w:iCs/>
          <w:color w:val="000000"/>
        </w:rPr>
        <w:t>rubens</w:t>
      </w:r>
      <w:proofErr w:type="spellEnd"/>
      <w:r>
        <w:rPr>
          <w:color w:val="000000"/>
        </w:rPr>
        <w:t xml:space="preserve">, and their compound of interest has bioactivity. </w:t>
      </w:r>
    </w:p>
    <w:p w14:paraId="52F9383F" w14:textId="378B74AA" w:rsidR="0059193A" w:rsidRDefault="0059193A" w:rsidP="00171C4D">
      <w:pPr>
        <w:numPr>
          <w:ilvl w:val="1"/>
          <w:numId w:val="12"/>
        </w:numPr>
        <w:pBdr>
          <w:top w:val="nil"/>
          <w:left w:val="nil"/>
          <w:bottom w:val="nil"/>
          <w:right w:val="nil"/>
          <w:between w:val="nil"/>
        </w:pBdr>
        <w:spacing w:after="0"/>
        <w:rPr>
          <w:color w:val="000000"/>
        </w:rPr>
      </w:pPr>
      <w:r>
        <w:rPr>
          <w:color w:val="000000"/>
        </w:rPr>
        <w:t xml:space="preserve">This might be very useful for others working with filamentous fungi and discovery of bioactive compounds. </w:t>
      </w:r>
    </w:p>
    <w:p w14:paraId="42A13B7E" w14:textId="77777777" w:rsidR="000352FE" w:rsidRPr="009530C3" w:rsidRDefault="000352FE" w:rsidP="000352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0C3">
        <w:rPr>
          <w:rFonts w:ascii="Calibri" w:eastAsia="Calibri" w:hAnsi="Calibri" w:cs="Calibri"/>
          <w:color w:val="000000"/>
        </w:rPr>
        <w:t>Siddall2021. UNIGEMS; plasmids and parts to facilitate teaching on assembly, gene expression control and logic in E. coli</w:t>
      </w:r>
    </w:p>
    <w:p w14:paraId="7C076456" w14:textId="0D698A7B" w:rsidR="000352FE" w:rsidRDefault="000352FE" w:rsidP="00171C4D">
      <w:pPr>
        <w:numPr>
          <w:ilvl w:val="1"/>
          <w:numId w:val="12"/>
        </w:numPr>
        <w:pBdr>
          <w:top w:val="nil"/>
          <w:left w:val="nil"/>
          <w:bottom w:val="nil"/>
          <w:right w:val="nil"/>
          <w:between w:val="nil"/>
        </w:pBdr>
        <w:spacing w:after="0"/>
        <w:rPr>
          <w:color w:val="000000"/>
        </w:rPr>
      </w:pPr>
      <w:r>
        <w:rPr>
          <w:color w:val="000000"/>
        </w:rPr>
        <w:t>In this paper, the authors present a system of plasmids that are especially suited for the teaching of synthetic biology</w:t>
      </w:r>
    </w:p>
    <w:p w14:paraId="24F24283" w14:textId="7771BDBB" w:rsidR="000352FE" w:rsidRDefault="000352FE" w:rsidP="00171C4D">
      <w:pPr>
        <w:numPr>
          <w:ilvl w:val="1"/>
          <w:numId w:val="12"/>
        </w:numPr>
        <w:pBdr>
          <w:top w:val="nil"/>
          <w:left w:val="nil"/>
          <w:bottom w:val="nil"/>
          <w:right w:val="nil"/>
          <w:between w:val="nil"/>
        </w:pBdr>
        <w:spacing w:after="0"/>
        <w:rPr>
          <w:color w:val="000000"/>
        </w:rPr>
      </w:pPr>
      <w:r>
        <w:rPr>
          <w:color w:val="000000"/>
        </w:rPr>
        <w:t>The plasmids have the option to exchange the promoter (constitutive or inducible), the GOI (GFP, RFP, others), and the resistance gene, all using a simple Gibson cloning setup.</w:t>
      </w:r>
    </w:p>
    <w:p w14:paraId="6188949C" w14:textId="676ED133"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They have also prepared an AND gate that uses IPTG and arabinose, which can instigate discussions about logic functions and other related concepts. </w:t>
      </w:r>
    </w:p>
    <w:p w14:paraId="215C6DB1" w14:textId="5AF8E7C6"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All plasmids are available from </w:t>
      </w:r>
      <w:proofErr w:type="spellStart"/>
      <w:r>
        <w:rPr>
          <w:color w:val="000000"/>
        </w:rPr>
        <w:t>Addgene</w:t>
      </w:r>
      <w:proofErr w:type="spellEnd"/>
      <w:r>
        <w:rPr>
          <w:color w:val="000000"/>
        </w:rPr>
        <w:t xml:space="preserve">, and have been used for a couple of years now. </w:t>
      </w:r>
    </w:p>
    <w:p w14:paraId="19E07DCF" w14:textId="18035F8B"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In general, this project sounds very nice and I would like to incorporate it into some exercises at some point. Maybe even as the introduction for an iGEM team. </w:t>
      </w:r>
    </w:p>
    <w:p w14:paraId="2AED7037" w14:textId="77777777" w:rsidR="0025217E" w:rsidRPr="00447A4A" w:rsidRDefault="0025217E" w:rsidP="002521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Liu2021. In vitro-Constructed Ribosomes Enable Multi-site Incorporation of Noncanonical Amino Acids into Proteins</w:t>
      </w:r>
    </w:p>
    <w:p w14:paraId="54751683" w14:textId="2B41384C" w:rsidR="0025217E" w:rsidRDefault="0025217E" w:rsidP="00171C4D">
      <w:pPr>
        <w:numPr>
          <w:ilvl w:val="1"/>
          <w:numId w:val="12"/>
        </w:numPr>
        <w:pBdr>
          <w:top w:val="nil"/>
          <w:left w:val="nil"/>
          <w:bottom w:val="nil"/>
          <w:right w:val="nil"/>
          <w:between w:val="nil"/>
        </w:pBdr>
        <w:spacing w:after="0"/>
        <w:rPr>
          <w:color w:val="000000"/>
        </w:rPr>
      </w:pPr>
      <w:r>
        <w:rPr>
          <w:color w:val="000000"/>
        </w:rPr>
        <w:lastRenderedPageBreak/>
        <w:t>In this paper, the authors demonstrate that they can incorporate a non-canonical amino acid (</w:t>
      </w:r>
      <w:proofErr w:type="spellStart"/>
      <w:r>
        <w:rPr>
          <w:color w:val="000000"/>
        </w:rPr>
        <w:t>ncAA</w:t>
      </w:r>
      <w:proofErr w:type="spellEnd"/>
      <w:r>
        <w:rPr>
          <w:color w:val="000000"/>
        </w:rPr>
        <w:t xml:space="preserve">) into proteins in cell free systems. </w:t>
      </w:r>
    </w:p>
    <w:p w14:paraId="001994B4" w14:textId="2A66D42D"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They do this by starting with a strain that has removed all amber stop codons and they can then add orthogonal tRNA coding genes to the reaction mix to make </w:t>
      </w:r>
      <w:proofErr w:type="spellStart"/>
      <w:r>
        <w:rPr>
          <w:color w:val="000000"/>
        </w:rPr>
        <w:t>sfGFP</w:t>
      </w:r>
      <w:proofErr w:type="spellEnd"/>
      <w:r>
        <w:rPr>
          <w:color w:val="000000"/>
        </w:rPr>
        <w:t xml:space="preserve"> with </w:t>
      </w:r>
      <w:proofErr w:type="spellStart"/>
      <w:r>
        <w:rPr>
          <w:color w:val="000000"/>
        </w:rPr>
        <w:t>ncAAs</w:t>
      </w:r>
      <w:proofErr w:type="spellEnd"/>
      <w:r>
        <w:rPr>
          <w:color w:val="000000"/>
        </w:rPr>
        <w:t xml:space="preserve">. </w:t>
      </w:r>
    </w:p>
    <w:p w14:paraId="45E68D6D" w14:textId="58CCE0C2"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The paper is quite nice and it shows that a lot is possible with regards to what cell free systems can do. </w:t>
      </w:r>
    </w:p>
    <w:p w14:paraId="46D7669E" w14:textId="636F5EB9"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Unfortunately, the system is still limited by which cells you take the lysate of, which means that we cannot have 63 different amino acids yet. </w:t>
      </w:r>
    </w:p>
    <w:p w14:paraId="6BE20E1D" w14:textId="77777777" w:rsidR="00045C09" w:rsidRPr="00045C09" w:rsidRDefault="00045C09" w:rsidP="00045C0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045C09">
        <w:rPr>
          <w:rFonts w:ascii="Calibri" w:eastAsia="Calibri" w:hAnsi="Calibri" w:cs="Calibri"/>
          <w:color w:val="000000"/>
          <w:highlight w:val="green"/>
        </w:rPr>
        <w:t xml:space="preserve">Palanisamy2019. Split </w:t>
      </w:r>
      <w:proofErr w:type="spellStart"/>
      <w:r w:rsidRPr="00045C09">
        <w:rPr>
          <w:rFonts w:ascii="Calibri" w:eastAsia="Calibri" w:hAnsi="Calibri" w:cs="Calibri"/>
          <w:color w:val="000000"/>
          <w:highlight w:val="green"/>
        </w:rPr>
        <w:t>intein</w:t>
      </w:r>
      <w:proofErr w:type="spellEnd"/>
      <w:r w:rsidRPr="00045C09">
        <w:rPr>
          <w:rFonts w:ascii="Calibri" w:eastAsia="Calibri" w:hAnsi="Calibri" w:cs="Calibri"/>
          <w:color w:val="000000"/>
          <w:highlight w:val="green"/>
        </w:rPr>
        <w:t>-mediated selection of cells containing two plasmids using a single antibiotic</w:t>
      </w:r>
    </w:p>
    <w:p w14:paraId="4291BBE5" w14:textId="5A06CC52"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In this paper, the authors makes a two-plasmid system that uses split </w:t>
      </w:r>
      <w:proofErr w:type="spellStart"/>
      <w:r>
        <w:rPr>
          <w:color w:val="000000"/>
        </w:rPr>
        <w:t>inteins</w:t>
      </w:r>
      <w:proofErr w:type="spellEnd"/>
      <w:r>
        <w:rPr>
          <w:color w:val="000000"/>
        </w:rPr>
        <w:t xml:space="preserve"> to maintain both plasmids only using a single antibiotic. </w:t>
      </w:r>
    </w:p>
    <w:p w14:paraId="51D94133" w14:textId="5FA96504"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They develop split </w:t>
      </w:r>
      <w:proofErr w:type="spellStart"/>
      <w:r>
        <w:rPr>
          <w:color w:val="000000"/>
        </w:rPr>
        <w:t>intein</w:t>
      </w:r>
      <w:proofErr w:type="spellEnd"/>
      <w:r>
        <w:rPr>
          <w:color w:val="000000"/>
        </w:rPr>
        <w:t xml:space="preserve"> plasmids for both kanamycin, ampicillin and chloramphenicol for bacteria, but also puromycin and hygromycin for selection in mammalian cells</w:t>
      </w:r>
    </w:p>
    <w:p w14:paraId="0095220C" w14:textId="4893F931"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They demonstrate that these plasmids work in organisms with high efficiency, and that having fewer antibiotics can increase the production of metabolites and other </w:t>
      </w:r>
      <w:proofErr w:type="spellStart"/>
      <w:r>
        <w:rPr>
          <w:color w:val="000000"/>
        </w:rPr>
        <w:t>biocompounds</w:t>
      </w:r>
      <w:proofErr w:type="spellEnd"/>
      <w:r>
        <w:rPr>
          <w:color w:val="000000"/>
        </w:rPr>
        <w:t xml:space="preserve">, presumably because less energy has to be devoted to providing multiple resistances. </w:t>
      </w:r>
    </w:p>
    <w:p w14:paraId="6FCBA298" w14:textId="3ED676E2"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Overall, the paper is very nice and the approach is interesting. </w:t>
      </w:r>
    </w:p>
    <w:p w14:paraId="21E7D84D" w14:textId="77777777" w:rsidR="00D308C2" w:rsidRPr="00B509CB" w:rsidRDefault="00D308C2" w:rsidP="00D308C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C740C">
        <w:rPr>
          <w:rFonts w:ascii="Calibri" w:eastAsia="Calibri" w:hAnsi="Calibri" w:cs="Calibri"/>
          <w:color w:val="000000"/>
        </w:rPr>
        <w:t>Reis2017. An Automated Model Test System for Systematic Development and Improvement of Gene Expression Models</w:t>
      </w:r>
    </w:p>
    <w:p w14:paraId="449BA3CD" w14:textId="66B4B10A" w:rsidR="00D308C2" w:rsidRDefault="00D308C2" w:rsidP="00171C4D">
      <w:pPr>
        <w:numPr>
          <w:ilvl w:val="1"/>
          <w:numId w:val="12"/>
        </w:numPr>
        <w:pBdr>
          <w:top w:val="nil"/>
          <w:left w:val="nil"/>
          <w:bottom w:val="nil"/>
          <w:right w:val="nil"/>
          <w:between w:val="nil"/>
        </w:pBdr>
        <w:spacing w:after="0"/>
        <w:rPr>
          <w:color w:val="000000"/>
        </w:rPr>
      </w:pPr>
      <w:r>
        <w:rPr>
          <w:color w:val="000000"/>
        </w:rPr>
        <w:t>Did not read all the way through</w:t>
      </w:r>
    </w:p>
    <w:p w14:paraId="3CF8B3CF" w14:textId="1655AF1D" w:rsidR="00D308C2" w:rsidRDefault="00D308C2" w:rsidP="00171C4D">
      <w:pPr>
        <w:numPr>
          <w:ilvl w:val="1"/>
          <w:numId w:val="12"/>
        </w:numPr>
        <w:pBdr>
          <w:top w:val="nil"/>
          <w:left w:val="nil"/>
          <w:bottom w:val="nil"/>
          <w:right w:val="nil"/>
          <w:between w:val="nil"/>
        </w:pBdr>
        <w:spacing w:after="0"/>
        <w:rPr>
          <w:color w:val="000000"/>
        </w:rPr>
      </w:pPr>
      <w:r>
        <w:rPr>
          <w:color w:val="000000"/>
        </w:rPr>
        <w:t>In this paper, the authors investigate different translation initiation models such as the different iterations of the RBS calculator, to find which is the best and how to improve them.</w:t>
      </w:r>
    </w:p>
    <w:p w14:paraId="702B97E4" w14:textId="06329061" w:rsidR="00D308C2" w:rsidRDefault="00D308C2" w:rsidP="00171C4D">
      <w:pPr>
        <w:numPr>
          <w:ilvl w:val="1"/>
          <w:numId w:val="12"/>
        </w:numPr>
        <w:pBdr>
          <w:top w:val="nil"/>
          <w:left w:val="nil"/>
          <w:bottom w:val="nil"/>
          <w:right w:val="nil"/>
          <w:between w:val="nil"/>
        </w:pBdr>
        <w:spacing w:after="0"/>
        <w:rPr>
          <w:color w:val="000000"/>
        </w:rPr>
      </w:pPr>
      <w:r>
        <w:rPr>
          <w:color w:val="000000"/>
        </w:rPr>
        <w:t xml:space="preserve">During this, they make an automated system that can assess these models based on a large set of </w:t>
      </w:r>
      <w:r w:rsidR="004A7CB5">
        <w:rPr>
          <w:color w:val="000000"/>
        </w:rPr>
        <w:t xml:space="preserve">measurements taken from literature. </w:t>
      </w:r>
    </w:p>
    <w:p w14:paraId="5CD994CE" w14:textId="6EA85294" w:rsidR="004A7CB5" w:rsidRDefault="004A7CB5" w:rsidP="00171C4D">
      <w:pPr>
        <w:numPr>
          <w:ilvl w:val="1"/>
          <w:numId w:val="12"/>
        </w:numPr>
        <w:pBdr>
          <w:top w:val="nil"/>
          <w:left w:val="nil"/>
          <w:bottom w:val="nil"/>
          <w:right w:val="nil"/>
          <w:between w:val="nil"/>
        </w:pBdr>
        <w:spacing w:after="0"/>
        <w:rPr>
          <w:color w:val="000000"/>
        </w:rPr>
      </w:pPr>
      <w:r>
        <w:rPr>
          <w:color w:val="000000"/>
        </w:rPr>
        <w:t xml:space="preserve">I am not sure I completely understand what they are doing, but better models is always an improvement. </w:t>
      </w:r>
    </w:p>
    <w:p w14:paraId="04093A77" w14:textId="77777777" w:rsidR="00D05753" w:rsidRPr="00654E2D" w:rsidRDefault="00D05753" w:rsidP="00D0575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280A">
        <w:rPr>
          <w:rFonts w:ascii="Calibri" w:eastAsia="Calibri" w:hAnsi="Calibri" w:cs="Calibri"/>
          <w:color w:val="000000"/>
        </w:rPr>
        <w:t>Jung2021. Recent advances in tuning the expression and regulation of genes for constructing microbial cell factories</w:t>
      </w:r>
    </w:p>
    <w:p w14:paraId="4A74F5DF" w14:textId="2186DDD8"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In this paper, the authors cover recent advances in the control of gene expression on both the genomic (transcription), mRNA (translation), and protein levels (post-translation). </w:t>
      </w:r>
    </w:p>
    <w:p w14:paraId="4DF95AA5" w14:textId="7F32A954"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They have a focus in the use in metabolite production and optimization, and their angle is therefore skewed towards increasing production and titer while also keeping a high growth rate. </w:t>
      </w:r>
    </w:p>
    <w:p w14:paraId="559704B5" w14:textId="472A1CE3"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 chose this paper, as it covered RNA regulatory parts like STARs, riboswitches and 3WJs, but this paper is not about them, it just covers them alongside promoter libraries and RBS libraries. </w:t>
      </w:r>
    </w:p>
    <w:p w14:paraId="35A2FDB8" w14:textId="2BA7CCC1"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In general, the paper is interesting, but it is not quite my favorite field. </w:t>
      </w:r>
    </w:p>
    <w:p w14:paraId="0556A917" w14:textId="77777777" w:rsidR="00377913" w:rsidRPr="009530C3" w:rsidRDefault="00377913" w:rsidP="0037791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 xml:space="preserve">Claassens2019. </w:t>
      </w:r>
      <w:proofErr w:type="spellStart"/>
      <w:r w:rsidRPr="00913E12">
        <w:rPr>
          <w:rFonts w:ascii="Calibri" w:eastAsia="Calibri" w:hAnsi="Calibri" w:cs="Calibri"/>
          <w:color w:val="000000"/>
        </w:rPr>
        <w:t>Bicistronic</w:t>
      </w:r>
      <w:proofErr w:type="spellEnd"/>
      <w:r w:rsidRPr="00913E12">
        <w:rPr>
          <w:rFonts w:ascii="Calibri" w:eastAsia="Calibri" w:hAnsi="Calibri" w:cs="Calibri"/>
          <w:color w:val="000000"/>
        </w:rPr>
        <w:t xml:space="preserve"> Design-Based Continuous and High-Level Membrane Protein Production in Escherichia coli</w:t>
      </w:r>
    </w:p>
    <w:p w14:paraId="5F66C9C0" w14:textId="21ACBBF4" w:rsidR="00377913" w:rsidRDefault="00377913" w:rsidP="00171C4D">
      <w:pPr>
        <w:numPr>
          <w:ilvl w:val="1"/>
          <w:numId w:val="12"/>
        </w:numPr>
        <w:pBdr>
          <w:top w:val="nil"/>
          <w:left w:val="nil"/>
          <w:bottom w:val="nil"/>
          <w:right w:val="nil"/>
          <w:between w:val="nil"/>
        </w:pBdr>
        <w:spacing w:after="0"/>
        <w:rPr>
          <w:color w:val="000000"/>
        </w:rPr>
      </w:pPr>
      <w:r>
        <w:rPr>
          <w:color w:val="000000"/>
        </w:rPr>
        <w:t xml:space="preserve">In this short paper, the authors </w:t>
      </w:r>
      <w:r w:rsidR="00664B5F">
        <w:rPr>
          <w:color w:val="000000"/>
        </w:rPr>
        <w:t xml:space="preserve">used a library of BCDs to increase the production of membrane proteins in </w:t>
      </w:r>
      <w:r w:rsidR="00664B5F">
        <w:rPr>
          <w:i/>
          <w:iCs/>
          <w:color w:val="000000"/>
        </w:rPr>
        <w:t>E. coli</w:t>
      </w:r>
    </w:p>
    <w:p w14:paraId="7AB340D3" w14:textId="0966EBAB" w:rsidR="00664B5F" w:rsidRDefault="00664B5F" w:rsidP="00171C4D">
      <w:pPr>
        <w:numPr>
          <w:ilvl w:val="1"/>
          <w:numId w:val="12"/>
        </w:numPr>
        <w:pBdr>
          <w:top w:val="nil"/>
          <w:left w:val="nil"/>
          <w:bottom w:val="nil"/>
          <w:right w:val="nil"/>
          <w:between w:val="nil"/>
        </w:pBdr>
        <w:spacing w:after="0"/>
        <w:rPr>
          <w:color w:val="000000"/>
        </w:rPr>
      </w:pPr>
      <w:r>
        <w:rPr>
          <w:color w:val="000000"/>
        </w:rPr>
        <w:lastRenderedPageBreak/>
        <w:t>They could do this while not negatively affecting the growth of the cells, which is a major improvement over previous methods. This also means that the strains are stable for longer (up to at least 72 hours)</w:t>
      </w:r>
    </w:p>
    <w:p w14:paraId="4C6BBEBC" w14:textId="29FE4BB9" w:rsidR="00664B5F" w:rsidRDefault="00664B5F" w:rsidP="00171C4D">
      <w:pPr>
        <w:numPr>
          <w:ilvl w:val="1"/>
          <w:numId w:val="12"/>
        </w:numPr>
        <w:pBdr>
          <w:top w:val="nil"/>
          <w:left w:val="nil"/>
          <w:bottom w:val="nil"/>
          <w:right w:val="nil"/>
          <w:between w:val="nil"/>
        </w:pBdr>
        <w:spacing w:after="0"/>
        <w:rPr>
          <w:color w:val="000000"/>
        </w:rPr>
      </w:pPr>
      <w:r>
        <w:rPr>
          <w:color w:val="000000"/>
        </w:rPr>
        <w:t>This paper is nice and short and it succinctly communicates what it is trying to tell.</w:t>
      </w:r>
    </w:p>
    <w:p w14:paraId="1BABB56D" w14:textId="60A60860" w:rsidR="006E1A49" w:rsidRDefault="006E1A49" w:rsidP="006E1A49">
      <w:pPr>
        <w:pBdr>
          <w:top w:val="nil"/>
          <w:left w:val="nil"/>
          <w:bottom w:val="nil"/>
          <w:right w:val="nil"/>
          <w:between w:val="nil"/>
        </w:pBdr>
        <w:spacing w:after="0"/>
        <w:rPr>
          <w:color w:val="000000"/>
        </w:rPr>
      </w:pPr>
    </w:p>
    <w:p w14:paraId="5C9C3F89" w14:textId="023DB404" w:rsidR="006E1A49" w:rsidRDefault="006E1A49" w:rsidP="006E1A49">
      <w:pPr>
        <w:pStyle w:val="Heading1"/>
      </w:pPr>
      <w:bookmarkStart w:id="110" w:name="_Toc81204978"/>
      <w:r>
        <w:t>Mixed articles - summer 2021 edition</w:t>
      </w:r>
      <w:bookmarkEnd w:id="110"/>
    </w:p>
    <w:p w14:paraId="4FB15210" w14:textId="77777777" w:rsidR="006E1A49" w:rsidRDefault="006E1A49" w:rsidP="006E1A49">
      <w:pPr>
        <w:pBdr>
          <w:top w:val="nil"/>
          <w:left w:val="nil"/>
          <w:bottom w:val="nil"/>
          <w:right w:val="nil"/>
          <w:between w:val="nil"/>
        </w:pBdr>
        <w:spacing w:after="0"/>
        <w:rPr>
          <w:color w:val="000000"/>
        </w:rPr>
      </w:pPr>
    </w:p>
    <w:p w14:paraId="54A07B26" w14:textId="77777777" w:rsidR="00D152AD" w:rsidRPr="00B715C3" w:rsidRDefault="00D152AD" w:rsidP="00D152AD">
      <w:pPr>
        <w:numPr>
          <w:ilvl w:val="0"/>
          <w:numId w:val="12"/>
        </w:numPr>
        <w:pBdr>
          <w:top w:val="nil"/>
          <w:left w:val="nil"/>
          <w:bottom w:val="nil"/>
          <w:right w:val="nil"/>
          <w:between w:val="nil"/>
        </w:pBdr>
        <w:spacing w:after="0"/>
        <w:rPr>
          <w:rFonts w:ascii="Calibri" w:eastAsia="Calibri" w:hAnsi="Calibri" w:cs="Calibri"/>
          <w:color w:val="000000"/>
          <w:highlight w:val="green"/>
        </w:rPr>
      </w:pPr>
      <w:commentRangeStart w:id="111"/>
      <w:r w:rsidRPr="00B715C3">
        <w:rPr>
          <w:rFonts w:ascii="Calibri" w:eastAsia="Calibri" w:hAnsi="Calibri" w:cs="Calibri"/>
          <w:color w:val="000000"/>
          <w:highlight w:val="green"/>
        </w:rPr>
        <w:t>Zhang2021. Predictable control of RNA lifetime using engineered degradation-tuning RNAs</w:t>
      </w:r>
      <w:commentRangeEnd w:id="111"/>
      <w:r w:rsidR="008E4655">
        <w:rPr>
          <w:rStyle w:val="CommentReference"/>
        </w:rPr>
        <w:commentReference w:id="111"/>
      </w:r>
    </w:p>
    <w:p w14:paraId="0BD06432" w14:textId="34B8C1B1" w:rsidR="00D152AD" w:rsidRDefault="00D152AD" w:rsidP="00171C4D">
      <w:pPr>
        <w:numPr>
          <w:ilvl w:val="1"/>
          <w:numId w:val="12"/>
        </w:numPr>
        <w:pBdr>
          <w:top w:val="nil"/>
          <w:left w:val="nil"/>
          <w:bottom w:val="nil"/>
          <w:right w:val="nil"/>
          <w:between w:val="nil"/>
        </w:pBdr>
        <w:spacing w:after="0"/>
        <w:rPr>
          <w:color w:val="000000"/>
        </w:rPr>
      </w:pPr>
      <w:r>
        <w:rPr>
          <w:color w:val="000000"/>
        </w:rPr>
        <w:t>In this paper, the authors are investigating small RNA structures that can improve the stability of mRNA and other small RNAs</w:t>
      </w:r>
    </w:p>
    <w:p w14:paraId="2EEB7FB0" w14:textId="41779D82" w:rsidR="00D152AD" w:rsidRDefault="00D152AD" w:rsidP="00171C4D">
      <w:pPr>
        <w:numPr>
          <w:ilvl w:val="1"/>
          <w:numId w:val="12"/>
        </w:numPr>
        <w:pBdr>
          <w:top w:val="nil"/>
          <w:left w:val="nil"/>
          <w:bottom w:val="nil"/>
          <w:right w:val="nil"/>
          <w:between w:val="nil"/>
        </w:pBdr>
        <w:spacing w:after="0"/>
        <w:rPr>
          <w:color w:val="000000"/>
        </w:rPr>
      </w:pPr>
      <w:r>
        <w:rPr>
          <w:color w:val="000000"/>
        </w:rPr>
        <w:t xml:space="preserve">They show that mRNA with these structures have a higher expression, and they also systematically investigate which of their features makes them more stable. </w:t>
      </w:r>
    </w:p>
    <w:p w14:paraId="24E250A8" w14:textId="22E085D4" w:rsidR="00D152AD" w:rsidRDefault="00D152AD" w:rsidP="00171C4D">
      <w:pPr>
        <w:numPr>
          <w:ilvl w:val="1"/>
          <w:numId w:val="12"/>
        </w:numPr>
        <w:pBdr>
          <w:top w:val="nil"/>
          <w:left w:val="nil"/>
          <w:bottom w:val="nil"/>
          <w:right w:val="nil"/>
          <w:between w:val="nil"/>
        </w:pBdr>
        <w:spacing w:after="0"/>
        <w:rPr>
          <w:color w:val="000000"/>
        </w:rPr>
      </w:pPr>
      <w:r>
        <w:rPr>
          <w:color w:val="000000"/>
        </w:rPr>
        <w:t>The stability also works for sgRNA and for toehold switches, which suggests that many other types of RNAs also could use this technology.</w:t>
      </w:r>
    </w:p>
    <w:p w14:paraId="1A7AEDD6" w14:textId="56A05349" w:rsidR="00D152AD" w:rsidRDefault="00D152AD" w:rsidP="00171C4D">
      <w:pPr>
        <w:numPr>
          <w:ilvl w:val="1"/>
          <w:numId w:val="12"/>
        </w:numPr>
        <w:pBdr>
          <w:top w:val="nil"/>
          <w:left w:val="nil"/>
          <w:bottom w:val="nil"/>
          <w:right w:val="nil"/>
          <w:between w:val="nil"/>
        </w:pBdr>
        <w:spacing w:after="0"/>
        <w:rPr>
          <w:color w:val="000000"/>
        </w:rPr>
      </w:pPr>
      <w:r>
        <w:rPr>
          <w:color w:val="000000"/>
        </w:rPr>
        <w:t xml:space="preserve">They also show that this works both </w:t>
      </w:r>
      <w:r>
        <w:rPr>
          <w:i/>
          <w:iCs/>
          <w:color w:val="000000"/>
        </w:rPr>
        <w:t>in vivo</w:t>
      </w:r>
      <w:r>
        <w:rPr>
          <w:color w:val="000000"/>
        </w:rPr>
        <w:t xml:space="preserve"> and also in cell free systems, although they cannot show a one-to-one correlation between the best performing RNAs in these two experiments. </w:t>
      </w:r>
    </w:p>
    <w:p w14:paraId="47AF95EE" w14:textId="77777777" w:rsidR="00976B6D" w:rsidRPr="00913E12" w:rsidRDefault="00976B6D" w:rsidP="00976B6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Liu2018. Construction, Model-Based Analysis, and Characterization of a Promoter Library for Fine-Tuned Gene Expression in Bacillus subtilis</w:t>
      </w:r>
    </w:p>
    <w:p w14:paraId="5FA7E957" w14:textId="57F9D960"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In this paper the authors make a promoter library in </w:t>
      </w:r>
      <w:r>
        <w:rPr>
          <w:i/>
          <w:iCs/>
          <w:color w:val="000000"/>
        </w:rPr>
        <w:t>B. subtilis</w:t>
      </w:r>
      <w:r>
        <w:rPr>
          <w:color w:val="000000"/>
        </w:rPr>
        <w:t xml:space="preserve"> that spans a number of magnitudes in dynamic range. </w:t>
      </w:r>
    </w:p>
    <w:p w14:paraId="771B6B08" w14:textId="76CE4E94"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 library is wholly synthetic and should therefore be largely independent of the state of the host organism. </w:t>
      </w:r>
    </w:p>
    <w:p w14:paraId="63A97CE3" w14:textId="69682529"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 authors also develop a model to predict the strength of the promoters, and here they achieve relative success. </w:t>
      </w:r>
    </w:p>
    <w:p w14:paraId="5B6678A6" w14:textId="625B81AD"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They also experiment with making tandem promoters for even higher expression, but they find that this only works until a limit, after which no additional expression can be achieved. </w:t>
      </w:r>
    </w:p>
    <w:p w14:paraId="122651F8" w14:textId="086AE148"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Lastly, they use this promoter library for metabolic engineering, in which they successfully improved the production of two metabolites. </w:t>
      </w:r>
    </w:p>
    <w:p w14:paraId="075139A9" w14:textId="3137DE21" w:rsidR="00D742C5" w:rsidRDefault="00D742C5" w:rsidP="00D742C5">
      <w:pPr>
        <w:numPr>
          <w:ilvl w:val="0"/>
          <w:numId w:val="12"/>
        </w:numPr>
        <w:pBdr>
          <w:top w:val="nil"/>
          <w:left w:val="nil"/>
          <w:bottom w:val="nil"/>
          <w:right w:val="nil"/>
          <w:between w:val="nil"/>
        </w:pBdr>
        <w:spacing w:after="0"/>
        <w:rPr>
          <w:color w:val="000000"/>
        </w:rPr>
      </w:pPr>
      <w:r w:rsidRPr="00D742C5">
        <w:rPr>
          <w:color w:val="000000"/>
        </w:rPr>
        <w:t>Reread Brophy2014. Principles of genetic circuit design</w:t>
      </w:r>
    </w:p>
    <w:p w14:paraId="47516B29" w14:textId="6D47829F"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In this review, the authors describes the lay of the land anno 2014 with regards to the design and construction of genetic circuits in prokaryotes. </w:t>
      </w:r>
    </w:p>
    <w:p w14:paraId="6B6AFDA1" w14:textId="512B1D51"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They mention transcription factors based logic, </w:t>
      </w:r>
      <w:proofErr w:type="spellStart"/>
      <w:r>
        <w:rPr>
          <w:color w:val="000000"/>
        </w:rPr>
        <w:t>CRISPRi</w:t>
      </w:r>
      <w:proofErr w:type="spellEnd"/>
      <w:r>
        <w:rPr>
          <w:color w:val="000000"/>
        </w:rPr>
        <w:t xml:space="preserve">, recombinases and </w:t>
      </w:r>
      <w:proofErr w:type="spellStart"/>
      <w:r>
        <w:rPr>
          <w:color w:val="000000"/>
        </w:rPr>
        <w:t>flipases</w:t>
      </w:r>
      <w:proofErr w:type="spellEnd"/>
      <w:r>
        <w:rPr>
          <w:color w:val="000000"/>
        </w:rPr>
        <w:t xml:space="preserve">, and RNA IN/OUT as different possibilities for constructing circuits. </w:t>
      </w:r>
    </w:p>
    <w:p w14:paraId="7E10976B" w14:textId="58E6CC21"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However, because this paper was written in 2014, they are missing some of the largest achievements in recent times, like Cello, STARs, and toehold switches. </w:t>
      </w:r>
    </w:p>
    <w:p w14:paraId="2931EC79" w14:textId="39490071" w:rsidR="00D742C5" w:rsidRDefault="00D742C5" w:rsidP="00D742C5">
      <w:pPr>
        <w:numPr>
          <w:ilvl w:val="1"/>
          <w:numId w:val="12"/>
        </w:numPr>
        <w:pBdr>
          <w:top w:val="nil"/>
          <w:left w:val="nil"/>
          <w:bottom w:val="nil"/>
          <w:right w:val="nil"/>
          <w:between w:val="nil"/>
        </w:pBdr>
        <w:spacing w:after="0"/>
        <w:rPr>
          <w:color w:val="000000"/>
        </w:rPr>
      </w:pPr>
      <w:r>
        <w:rPr>
          <w:color w:val="000000"/>
        </w:rPr>
        <w:t>However, the paper is a masterclass in writing a Voigt review with 230 references for nine pages of text (figures included).</w:t>
      </w:r>
    </w:p>
    <w:p w14:paraId="0845EF9F" w14:textId="77777777" w:rsidR="00E95CAC" w:rsidRPr="00713AE0" w:rsidRDefault="00E95CAC" w:rsidP="00E95CAC">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713AE0">
        <w:rPr>
          <w:rFonts w:ascii="Calibri" w:eastAsia="Calibri" w:hAnsi="Calibri" w:cs="Calibri"/>
          <w:color w:val="000000"/>
          <w:highlight w:val="green"/>
        </w:rPr>
        <w:t xml:space="preserve">Huang2018. </w:t>
      </w:r>
      <w:proofErr w:type="spellStart"/>
      <w:r w:rsidRPr="00713AE0">
        <w:rPr>
          <w:rFonts w:ascii="Calibri" w:eastAsia="Calibri" w:hAnsi="Calibri" w:cs="Calibri"/>
          <w:color w:val="000000"/>
          <w:highlight w:val="green"/>
        </w:rPr>
        <w:t>BioBits</w:t>
      </w:r>
      <w:proofErr w:type="spellEnd"/>
      <w:r w:rsidRPr="00713AE0">
        <w:rPr>
          <w:rFonts w:ascii="Calibri" w:eastAsia="Calibri" w:hAnsi="Calibri" w:cs="Calibri"/>
          <w:color w:val="000000"/>
          <w:highlight w:val="green"/>
        </w:rPr>
        <w:t>™ Explorer; A modular synthetic biology education kit</w:t>
      </w:r>
    </w:p>
    <w:p w14:paraId="40A2C897" w14:textId="47B059FF" w:rsidR="00D742C5" w:rsidRDefault="00E95CAC" w:rsidP="00D742C5">
      <w:pPr>
        <w:numPr>
          <w:ilvl w:val="1"/>
          <w:numId w:val="12"/>
        </w:numPr>
        <w:pBdr>
          <w:top w:val="nil"/>
          <w:left w:val="nil"/>
          <w:bottom w:val="nil"/>
          <w:right w:val="nil"/>
          <w:between w:val="nil"/>
        </w:pBdr>
        <w:spacing w:after="0"/>
        <w:rPr>
          <w:color w:val="000000"/>
        </w:rPr>
      </w:pPr>
      <w:r>
        <w:rPr>
          <w:color w:val="000000"/>
        </w:rPr>
        <w:t xml:space="preserve">In this paper, the authors present a system intended for educational use where </w:t>
      </w:r>
      <w:proofErr w:type="spellStart"/>
      <w:r>
        <w:rPr>
          <w:color w:val="000000"/>
        </w:rPr>
        <w:t>freze</w:t>
      </w:r>
      <w:proofErr w:type="spellEnd"/>
      <w:r>
        <w:rPr>
          <w:color w:val="000000"/>
        </w:rPr>
        <w:t>-dried cell-free reactions can be used to demonstrate synthetic biology principles without the need for cells or sterility.</w:t>
      </w:r>
    </w:p>
    <w:p w14:paraId="537962ED" w14:textId="30B57C08" w:rsidR="00E95CAC" w:rsidRDefault="00E95CAC" w:rsidP="00D742C5">
      <w:pPr>
        <w:numPr>
          <w:ilvl w:val="1"/>
          <w:numId w:val="12"/>
        </w:numPr>
        <w:pBdr>
          <w:top w:val="nil"/>
          <w:left w:val="nil"/>
          <w:bottom w:val="nil"/>
          <w:right w:val="nil"/>
          <w:between w:val="nil"/>
        </w:pBdr>
        <w:spacing w:after="0"/>
        <w:rPr>
          <w:color w:val="000000"/>
        </w:rPr>
      </w:pPr>
      <w:r>
        <w:rPr>
          <w:color w:val="000000"/>
        </w:rPr>
        <w:t>They have shown the ability to generate fluorescence, smells (with the addition of a precursor molecule), and hydrogels (with the addition of a substrate).</w:t>
      </w:r>
    </w:p>
    <w:p w14:paraId="3D640E7B" w14:textId="4EBB0B6B" w:rsidR="00E95CAC" w:rsidRDefault="00E95CAC" w:rsidP="00D742C5">
      <w:pPr>
        <w:numPr>
          <w:ilvl w:val="1"/>
          <w:numId w:val="12"/>
        </w:numPr>
        <w:pBdr>
          <w:top w:val="nil"/>
          <w:left w:val="nil"/>
          <w:bottom w:val="nil"/>
          <w:right w:val="nil"/>
          <w:between w:val="nil"/>
        </w:pBdr>
        <w:spacing w:after="0"/>
        <w:rPr>
          <w:color w:val="000000"/>
        </w:rPr>
      </w:pPr>
      <w:r>
        <w:rPr>
          <w:color w:val="000000"/>
        </w:rPr>
        <w:lastRenderedPageBreak/>
        <w:t xml:space="preserve">All this is relatively cheap per reaction, and it is modular, which means that it can be combined in many different ways to provide different learning opportunities. </w:t>
      </w:r>
    </w:p>
    <w:p w14:paraId="78B1D426" w14:textId="306760AD" w:rsidR="00E95CAC" w:rsidRDefault="00E95CAC" w:rsidP="00D742C5">
      <w:pPr>
        <w:numPr>
          <w:ilvl w:val="1"/>
          <w:numId w:val="12"/>
        </w:numPr>
        <w:pBdr>
          <w:top w:val="nil"/>
          <w:left w:val="nil"/>
          <w:bottom w:val="nil"/>
          <w:right w:val="nil"/>
          <w:between w:val="nil"/>
        </w:pBdr>
        <w:spacing w:after="0"/>
        <w:rPr>
          <w:color w:val="000000"/>
        </w:rPr>
      </w:pPr>
      <w:r>
        <w:rPr>
          <w:color w:val="000000"/>
        </w:rPr>
        <w:t xml:space="preserve">Overall, I am really interested in the progress of these kinds of projects, as teaching is a very important part of the future of </w:t>
      </w:r>
      <w:proofErr w:type="spellStart"/>
      <w:r>
        <w:rPr>
          <w:color w:val="000000"/>
        </w:rPr>
        <w:t>synbio</w:t>
      </w:r>
      <w:proofErr w:type="spellEnd"/>
      <w:r>
        <w:rPr>
          <w:color w:val="000000"/>
        </w:rPr>
        <w:t xml:space="preserve">. </w:t>
      </w:r>
    </w:p>
    <w:p w14:paraId="2924E838" w14:textId="77777777" w:rsidR="00091737" w:rsidRPr="00913E12" w:rsidRDefault="00091737" w:rsidP="0009173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737">
        <w:rPr>
          <w:rFonts w:ascii="Calibri" w:eastAsia="Calibri" w:hAnsi="Calibri" w:cs="Calibri"/>
          <w:color w:val="000000"/>
        </w:rPr>
        <w:t>Ahmed2019. Advances in engineered trans-acting regulatory RNAs and their application in bacterial genome engineering</w:t>
      </w:r>
    </w:p>
    <w:p w14:paraId="08F48F2A" w14:textId="34E674ED"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In this paper, the authors review the use of sRNAs and </w:t>
      </w:r>
      <w:proofErr w:type="spellStart"/>
      <w:r>
        <w:rPr>
          <w:color w:val="000000"/>
        </w:rPr>
        <w:t>asRNAs</w:t>
      </w:r>
      <w:proofErr w:type="spellEnd"/>
      <w:r>
        <w:rPr>
          <w:color w:val="000000"/>
        </w:rPr>
        <w:t xml:space="preserve"> in modern biotechnology and its possible uses within metabolic engineering</w:t>
      </w:r>
    </w:p>
    <w:p w14:paraId="08206864" w14:textId="6307C79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The review has some of the same information as mine, but I think it differs greatly as this generally has a focus of metabolic engineering while I am more focused on circuits. </w:t>
      </w:r>
    </w:p>
    <w:p w14:paraId="3C80C10D" w14:textId="1D13B27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Furthermore, the RNA parts themselves are not super important in this review. </w:t>
      </w:r>
    </w:p>
    <w:p w14:paraId="17B22B84" w14:textId="50F4317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Generally, the review is nice, but it is not exactly my favorite. </w:t>
      </w:r>
    </w:p>
    <w:p w14:paraId="66287D79" w14:textId="77777777" w:rsidR="00EB6A7E" w:rsidRPr="00091737" w:rsidRDefault="00EB6A7E" w:rsidP="00EB6A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E5674">
        <w:rPr>
          <w:rFonts w:ascii="Calibri" w:eastAsia="Calibri" w:hAnsi="Calibri" w:cs="Calibri"/>
          <w:color w:val="000000"/>
        </w:rPr>
        <w:t>Liang2011. Engineering biological systems with synthetic RNA molecules</w:t>
      </w:r>
    </w:p>
    <w:p w14:paraId="431A61D8" w14:textId="08DC9008"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In this paper, the authors review the state of RNA in synthetic biology anno 2011. </w:t>
      </w:r>
    </w:p>
    <w:p w14:paraId="108E381C" w14:textId="45FA33E9"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Here, they find that RNA has a large promise, but that a lot is still missing for it to rise to prominence. </w:t>
      </w:r>
    </w:p>
    <w:p w14:paraId="2AA6518E" w14:textId="4D0C29A0"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Interestingly, they note that there is a lack of parts that function well. This has greatly ben remedied over the following few years, and we might now have too many parts. </w:t>
      </w:r>
    </w:p>
    <w:p w14:paraId="66A5CED7" w14:textId="628FC9C0"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However, as mentioned in the article, we are still missing a good framework for constructing and designing these circuits. </w:t>
      </w:r>
    </w:p>
    <w:p w14:paraId="413BAF9B" w14:textId="2195D8A2"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The paper generally takes a </w:t>
      </w:r>
      <w:r w:rsidR="00085C78">
        <w:rPr>
          <w:color w:val="000000"/>
        </w:rPr>
        <w:t>broader</w:t>
      </w:r>
      <w:r>
        <w:rPr>
          <w:color w:val="000000"/>
        </w:rPr>
        <w:t xml:space="preserve"> view on RNAs and also includes yeasts, chloroplasts and mammalian cells, which opens the field some more, but it also diffuses the focus. I find it to be interesting only so far as it can improve the capabilities within the bacterial field. </w:t>
      </w:r>
    </w:p>
    <w:p w14:paraId="20299F7E" w14:textId="77777777" w:rsidR="00485583" w:rsidRPr="00D9516F" w:rsidRDefault="00485583" w:rsidP="00485583">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9516F">
        <w:rPr>
          <w:rFonts w:ascii="Calibri" w:eastAsia="Calibri" w:hAnsi="Calibri" w:cs="Calibri"/>
          <w:color w:val="000000"/>
          <w:highlight w:val="green"/>
        </w:rPr>
        <w:t>Lins2021. Targeting riboswitches with synthetic small RNAs for metabolic engineering</w:t>
      </w:r>
    </w:p>
    <w:p w14:paraId="0CA48FB4" w14:textId="128E09EA" w:rsidR="00485583" w:rsidRDefault="00485583" w:rsidP="00D742C5">
      <w:pPr>
        <w:numPr>
          <w:ilvl w:val="1"/>
          <w:numId w:val="12"/>
        </w:numPr>
        <w:pBdr>
          <w:top w:val="nil"/>
          <w:left w:val="nil"/>
          <w:bottom w:val="nil"/>
          <w:right w:val="nil"/>
          <w:between w:val="nil"/>
        </w:pBdr>
        <w:spacing w:after="0"/>
        <w:rPr>
          <w:color w:val="000000"/>
        </w:rPr>
      </w:pPr>
      <w:r>
        <w:rPr>
          <w:color w:val="000000"/>
        </w:rPr>
        <w:t xml:space="preserve">In this preprint, the authors use sRNA to </w:t>
      </w:r>
      <w:r w:rsidR="00EF28CF">
        <w:rPr>
          <w:color w:val="000000"/>
        </w:rPr>
        <w:t xml:space="preserve">target metabolite-sensitive riboswitches in </w:t>
      </w:r>
      <w:r w:rsidR="00EF28CF">
        <w:rPr>
          <w:i/>
          <w:iCs/>
          <w:color w:val="000000"/>
        </w:rPr>
        <w:t>B. subtilis</w:t>
      </w:r>
      <w:r w:rsidR="00EF28CF">
        <w:rPr>
          <w:color w:val="000000"/>
        </w:rPr>
        <w:t xml:space="preserve"> to improve the production of said metabolite. </w:t>
      </w:r>
    </w:p>
    <w:p w14:paraId="6E1F1CD0" w14:textId="4521EAE2" w:rsidR="00EF28CF" w:rsidRDefault="00EF28CF" w:rsidP="00D742C5">
      <w:pPr>
        <w:numPr>
          <w:ilvl w:val="1"/>
          <w:numId w:val="12"/>
        </w:numPr>
        <w:pBdr>
          <w:top w:val="nil"/>
          <w:left w:val="nil"/>
          <w:bottom w:val="nil"/>
          <w:right w:val="nil"/>
          <w:between w:val="nil"/>
        </w:pBdr>
        <w:spacing w:after="0"/>
        <w:rPr>
          <w:color w:val="000000"/>
        </w:rPr>
      </w:pPr>
      <w:r>
        <w:rPr>
          <w:color w:val="000000"/>
        </w:rPr>
        <w:t>The riboswitches repress transcription when the metabolite reaches high enough concentrations. By using sRNA to inhibit the riboswitch behavior, the cells can continue to produce the enzymes needed for metabolite production.</w:t>
      </w:r>
    </w:p>
    <w:p w14:paraId="597CD1B6" w14:textId="66673F27"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Interestingly, the use of RNA parts in </w:t>
      </w:r>
      <w:r>
        <w:rPr>
          <w:i/>
          <w:iCs/>
          <w:color w:val="000000"/>
        </w:rPr>
        <w:t>Bacillus</w:t>
      </w:r>
      <w:r>
        <w:rPr>
          <w:color w:val="000000"/>
        </w:rPr>
        <w:t xml:space="preserve"> has not been as big as in </w:t>
      </w:r>
      <w:r>
        <w:rPr>
          <w:i/>
          <w:iCs/>
          <w:color w:val="000000"/>
        </w:rPr>
        <w:t>E. coli</w:t>
      </w:r>
      <w:r>
        <w:rPr>
          <w:color w:val="000000"/>
        </w:rPr>
        <w:t xml:space="preserve">, but there might be a better case to start with metabolic engineering and then moving out from there. </w:t>
      </w:r>
    </w:p>
    <w:p w14:paraId="21EEB5E7" w14:textId="3D2A94B1"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Also, they successfully used Broccoli </w:t>
      </w:r>
      <w:r>
        <w:rPr>
          <w:i/>
          <w:iCs/>
          <w:color w:val="000000"/>
        </w:rPr>
        <w:t>in vivo</w:t>
      </w:r>
      <w:r>
        <w:rPr>
          <w:color w:val="000000"/>
        </w:rPr>
        <w:t xml:space="preserve"> to measure RNA production. This might be the most impactful demonstration from this paper. </w:t>
      </w:r>
    </w:p>
    <w:p w14:paraId="259723C5" w14:textId="51850A0C"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All in all, a nice paper the shows improvements in riboflavin production using RNA parts. </w:t>
      </w:r>
    </w:p>
    <w:p w14:paraId="4EC45CF6" w14:textId="77777777" w:rsidR="00D9516F" w:rsidRPr="00D9516F" w:rsidRDefault="00D9516F" w:rsidP="00D9516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Hao2021. The pIT5 Plasmid Series, an Improved Toolkit for Repeated Genome Integration in E. coli</w:t>
      </w:r>
    </w:p>
    <w:p w14:paraId="77DF5B74" w14:textId="087ABD31" w:rsidR="00D9516F" w:rsidRDefault="00D9516F" w:rsidP="00D742C5">
      <w:pPr>
        <w:numPr>
          <w:ilvl w:val="1"/>
          <w:numId w:val="12"/>
        </w:numPr>
        <w:pBdr>
          <w:top w:val="nil"/>
          <w:left w:val="nil"/>
          <w:bottom w:val="nil"/>
          <w:right w:val="nil"/>
          <w:between w:val="nil"/>
        </w:pBdr>
        <w:spacing w:after="0"/>
        <w:rPr>
          <w:color w:val="000000"/>
        </w:rPr>
      </w:pPr>
      <w:r>
        <w:rPr>
          <w:color w:val="000000"/>
        </w:rPr>
        <w:t xml:space="preserve">In this short paper, the authors have developed a new system for integrating genes into the </w:t>
      </w:r>
      <w:r>
        <w:rPr>
          <w:i/>
          <w:iCs/>
          <w:color w:val="000000"/>
        </w:rPr>
        <w:t>E. coli</w:t>
      </w:r>
      <w:r>
        <w:rPr>
          <w:color w:val="000000"/>
        </w:rPr>
        <w:t xml:space="preserve"> genome using phage proteins. </w:t>
      </w:r>
    </w:p>
    <w:p w14:paraId="67B8B5A0" w14:textId="1B33E791" w:rsidR="00D9516F" w:rsidRDefault="003143AE" w:rsidP="00D742C5">
      <w:pPr>
        <w:numPr>
          <w:ilvl w:val="1"/>
          <w:numId w:val="12"/>
        </w:numPr>
        <w:pBdr>
          <w:top w:val="nil"/>
          <w:left w:val="nil"/>
          <w:bottom w:val="nil"/>
          <w:right w:val="nil"/>
          <w:between w:val="nil"/>
        </w:pBdr>
        <w:spacing w:after="0"/>
        <w:rPr>
          <w:color w:val="000000"/>
        </w:rPr>
      </w:pPr>
      <w:r>
        <w:rPr>
          <w:color w:val="000000"/>
        </w:rPr>
        <w:t xml:space="preserve">There are 8 possible landing sites in the genome of most </w:t>
      </w:r>
      <w:r>
        <w:rPr>
          <w:i/>
          <w:iCs/>
          <w:color w:val="000000"/>
        </w:rPr>
        <w:t>E. coli</w:t>
      </w:r>
      <w:r>
        <w:rPr>
          <w:color w:val="000000"/>
        </w:rPr>
        <w:t xml:space="preserve"> strains, and they show that they can integrate genes into these loci and then remove the selection marker with relative ease. </w:t>
      </w:r>
    </w:p>
    <w:p w14:paraId="314765F7" w14:textId="6B9A7136" w:rsidR="003143AE" w:rsidRDefault="003143AE" w:rsidP="00D742C5">
      <w:pPr>
        <w:numPr>
          <w:ilvl w:val="1"/>
          <w:numId w:val="12"/>
        </w:numPr>
        <w:pBdr>
          <w:top w:val="nil"/>
          <w:left w:val="nil"/>
          <w:bottom w:val="nil"/>
          <w:right w:val="nil"/>
          <w:between w:val="nil"/>
        </w:pBdr>
        <w:spacing w:after="0"/>
        <w:rPr>
          <w:color w:val="000000"/>
        </w:rPr>
      </w:pPr>
      <w:r>
        <w:rPr>
          <w:color w:val="000000"/>
        </w:rPr>
        <w:t>Furthermore, they also demonstrate a linear relationship between the gene copy-number and the expression of enzyme as measured in the assay</w:t>
      </w:r>
    </w:p>
    <w:p w14:paraId="1EF620D7" w14:textId="6A68098B" w:rsidR="003143AE" w:rsidRDefault="003143AE" w:rsidP="00D742C5">
      <w:pPr>
        <w:numPr>
          <w:ilvl w:val="1"/>
          <w:numId w:val="12"/>
        </w:numPr>
        <w:pBdr>
          <w:top w:val="nil"/>
          <w:left w:val="nil"/>
          <w:bottom w:val="nil"/>
          <w:right w:val="nil"/>
          <w:between w:val="nil"/>
        </w:pBdr>
        <w:spacing w:after="0"/>
        <w:rPr>
          <w:color w:val="000000"/>
        </w:rPr>
      </w:pPr>
      <w:r>
        <w:rPr>
          <w:color w:val="000000"/>
        </w:rPr>
        <w:lastRenderedPageBreak/>
        <w:t xml:space="preserve">Overall, the paper is nice, but it uses a lot of technical jargon to describe its premises, which can make it a bit hard to understand. </w:t>
      </w:r>
    </w:p>
    <w:p w14:paraId="089D6EFC" w14:textId="77777777" w:rsidR="003B335E" w:rsidRPr="006E3680" w:rsidRDefault="003B335E" w:rsidP="003B335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9516F">
        <w:rPr>
          <w:rFonts w:ascii="Calibri" w:eastAsia="Calibri" w:hAnsi="Calibri" w:cs="Calibri"/>
          <w:color w:val="000000"/>
        </w:rPr>
        <w:t>Altenbach2020. Deciphering the immunogenic potential of wheat flour; a reference map of the salt-soluble proteome from the U.S. wheat Butte 86</w:t>
      </w:r>
    </w:p>
    <w:p w14:paraId="3442FAD4" w14:textId="050C9E68" w:rsidR="003B335E" w:rsidRDefault="003B335E" w:rsidP="00D742C5">
      <w:pPr>
        <w:numPr>
          <w:ilvl w:val="1"/>
          <w:numId w:val="12"/>
        </w:numPr>
        <w:pBdr>
          <w:top w:val="nil"/>
          <w:left w:val="nil"/>
          <w:bottom w:val="nil"/>
          <w:right w:val="nil"/>
          <w:between w:val="nil"/>
        </w:pBdr>
        <w:spacing w:after="0"/>
        <w:rPr>
          <w:color w:val="000000"/>
        </w:rPr>
      </w:pPr>
      <w:r>
        <w:rPr>
          <w:color w:val="000000"/>
        </w:rPr>
        <w:t xml:space="preserve">In this paper, the authors extract as many non-gluten </w:t>
      </w:r>
      <w:proofErr w:type="spellStart"/>
      <w:r>
        <w:rPr>
          <w:color w:val="000000"/>
        </w:rPr>
        <w:t>protens</w:t>
      </w:r>
      <w:proofErr w:type="spellEnd"/>
      <w:r>
        <w:rPr>
          <w:color w:val="000000"/>
        </w:rPr>
        <w:t xml:space="preserve"> from wheat as they can and use a 2D gel to separate them. Following this, they use MS to identify the proteins.</w:t>
      </w:r>
    </w:p>
    <w:p w14:paraId="5025A691" w14:textId="1ABD9379" w:rsidR="003B335E" w:rsidRDefault="003B335E" w:rsidP="00D742C5">
      <w:pPr>
        <w:numPr>
          <w:ilvl w:val="1"/>
          <w:numId w:val="12"/>
        </w:numPr>
        <w:pBdr>
          <w:top w:val="nil"/>
          <w:left w:val="nil"/>
          <w:bottom w:val="nil"/>
          <w:right w:val="nil"/>
          <w:between w:val="nil"/>
        </w:pBdr>
        <w:spacing w:after="0"/>
        <w:rPr>
          <w:color w:val="000000"/>
        </w:rPr>
      </w:pPr>
      <w:r>
        <w:rPr>
          <w:color w:val="000000"/>
        </w:rPr>
        <w:t>This study shows how to find wheat proteins that are not gluten.</w:t>
      </w:r>
    </w:p>
    <w:p w14:paraId="75CF35FC" w14:textId="371BC295" w:rsidR="003B335E" w:rsidRDefault="003B335E" w:rsidP="00D742C5">
      <w:pPr>
        <w:numPr>
          <w:ilvl w:val="1"/>
          <w:numId w:val="12"/>
        </w:numPr>
        <w:pBdr>
          <w:top w:val="nil"/>
          <w:left w:val="nil"/>
          <w:bottom w:val="nil"/>
          <w:right w:val="nil"/>
          <w:between w:val="nil"/>
        </w:pBdr>
        <w:spacing w:after="0"/>
        <w:rPr>
          <w:color w:val="000000"/>
        </w:rPr>
      </w:pPr>
      <w:r>
        <w:rPr>
          <w:color w:val="000000"/>
        </w:rPr>
        <w:t xml:space="preserve">Further than that, I am not sure what the paper really is about or exactly why they are doing it. It is a bit too outside my field. </w:t>
      </w:r>
    </w:p>
    <w:p w14:paraId="2E486250" w14:textId="77777777" w:rsidR="00AF1614" w:rsidRPr="00FA280A" w:rsidRDefault="00AF1614" w:rsidP="00AF161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54515">
        <w:rPr>
          <w:rFonts w:ascii="Calibri" w:eastAsia="Calibri" w:hAnsi="Calibri" w:cs="Calibri"/>
          <w:color w:val="000000"/>
        </w:rPr>
        <w:t>Currin2021. The evolving art of creating genetic diversity; From directed evolution to synthetic biology</w:t>
      </w:r>
    </w:p>
    <w:p w14:paraId="3F049802" w14:textId="6A7360DB" w:rsidR="00AF1614" w:rsidRDefault="00AF1614" w:rsidP="00D742C5">
      <w:pPr>
        <w:numPr>
          <w:ilvl w:val="1"/>
          <w:numId w:val="12"/>
        </w:numPr>
        <w:pBdr>
          <w:top w:val="nil"/>
          <w:left w:val="nil"/>
          <w:bottom w:val="nil"/>
          <w:right w:val="nil"/>
          <w:between w:val="nil"/>
        </w:pBdr>
        <w:spacing w:after="0"/>
        <w:rPr>
          <w:color w:val="000000"/>
        </w:rPr>
      </w:pPr>
      <w:r>
        <w:rPr>
          <w:color w:val="000000"/>
        </w:rPr>
        <w:t xml:space="preserve">In this paper, the authors review the latest methods for generation of genetic diversity </w:t>
      </w:r>
      <w:r>
        <w:rPr>
          <w:i/>
          <w:iCs/>
          <w:color w:val="000000"/>
        </w:rPr>
        <w:t>in vitro</w:t>
      </w:r>
      <w:r>
        <w:rPr>
          <w:color w:val="000000"/>
        </w:rPr>
        <w:t xml:space="preserve"> for the use in directed evolution (DE) experiments</w:t>
      </w:r>
    </w:p>
    <w:p w14:paraId="67579DC1" w14:textId="2AAA20D6" w:rsidR="00AF1614" w:rsidRDefault="00AF1614" w:rsidP="00D742C5">
      <w:pPr>
        <w:numPr>
          <w:ilvl w:val="1"/>
          <w:numId w:val="12"/>
        </w:numPr>
        <w:pBdr>
          <w:top w:val="nil"/>
          <w:left w:val="nil"/>
          <w:bottom w:val="nil"/>
          <w:right w:val="nil"/>
          <w:between w:val="nil"/>
        </w:pBdr>
        <w:spacing w:after="0"/>
        <w:rPr>
          <w:color w:val="000000"/>
        </w:rPr>
      </w:pPr>
      <w:r>
        <w:rPr>
          <w:color w:val="000000"/>
        </w:rPr>
        <w:t>During this, they cover different techniques like PCR variants, cloning strategies and synthesis methods.</w:t>
      </w:r>
    </w:p>
    <w:p w14:paraId="5BBA691D" w14:textId="3CD80B37" w:rsidR="00AF1614" w:rsidRDefault="00AF1614" w:rsidP="00D742C5">
      <w:pPr>
        <w:numPr>
          <w:ilvl w:val="1"/>
          <w:numId w:val="12"/>
        </w:numPr>
        <w:pBdr>
          <w:top w:val="nil"/>
          <w:left w:val="nil"/>
          <w:bottom w:val="nil"/>
          <w:right w:val="nil"/>
          <w:between w:val="nil"/>
        </w:pBdr>
        <w:spacing w:after="0"/>
        <w:rPr>
          <w:color w:val="000000"/>
        </w:rPr>
      </w:pPr>
      <w:r>
        <w:rPr>
          <w:color w:val="000000"/>
        </w:rPr>
        <w:t xml:space="preserve">The paper is nice, but it is a bit outside my field, so I have a hard time </w:t>
      </w:r>
      <w:proofErr w:type="spellStart"/>
      <w:r>
        <w:rPr>
          <w:color w:val="000000"/>
        </w:rPr>
        <w:t>assaying</w:t>
      </w:r>
      <w:proofErr w:type="spellEnd"/>
      <w:r>
        <w:rPr>
          <w:color w:val="000000"/>
        </w:rPr>
        <w:t xml:space="preserve"> how good or important it is. </w:t>
      </w:r>
    </w:p>
    <w:p w14:paraId="0D896D44" w14:textId="77777777" w:rsidR="00C46251" w:rsidRPr="00BD4285" w:rsidRDefault="00C46251" w:rsidP="00C4625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D4285">
        <w:rPr>
          <w:rFonts w:ascii="Calibri" w:eastAsia="Calibri" w:hAnsi="Calibri" w:cs="Calibri"/>
          <w:color w:val="000000"/>
        </w:rPr>
        <w:t>Yang2021. Shape of promoter antisense RNAs regulates ligand-induced transcription activation</w:t>
      </w:r>
    </w:p>
    <w:p w14:paraId="473313BF" w14:textId="49A77258" w:rsidR="00C46251" w:rsidRDefault="00C46251" w:rsidP="00D742C5">
      <w:pPr>
        <w:numPr>
          <w:ilvl w:val="1"/>
          <w:numId w:val="12"/>
        </w:numPr>
        <w:pBdr>
          <w:top w:val="nil"/>
          <w:left w:val="nil"/>
          <w:bottom w:val="nil"/>
          <w:right w:val="nil"/>
          <w:between w:val="nil"/>
        </w:pBdr>
        <w:spacing w:after="0"/>
        <w:rPr>
          <w:color w:val="000000"/>
        </w:rPr>
      </w:pPr>
      <w:r>
        <w:rPr>
          <w:color w:val="000000"/>
        </w:rPr>
        <w:t>This paper is about a type of long non-coding RNA in mammalian cells that is called PAS RNA that somehow controls the chromatin structure.</w:t>
      </w:r>
    </w:p>
    <w:p w14:paraId="37DA6AE4" w14:textId="19513027" w:rsidR="00C46251" w:rsidRDefault="00C46251" w:rsidP="00D742C5">
      <w:pPr>
        <w:numPr>
          <w:ilvl w:val="1"/>
          <w:numId w:val="12"/>
        </w:numPr>
        <w:pBdr>
          <w:top w:val="nil"/>
          <w:left w:val="nil"/>
          <w:bottom w:val="nil"/>
          <w:right w:val="nil"/>
          <w:between w:val="nil"/>
        </w:pBdr>
        <w:spacing w:after="0"/>
        <w:rPr>
          <w:color w:val="000000"/>
        </w:rPr>
      </w:pPr>
      <w:r>
        <w:rPr>
          <w:color w:val="000000"/>
        </w:rPr>
        <w:t>The authors investigate this, and find out some things.</w:t>
      </w:r>
    </w:p>
    <w:p w14:paraId="5AB105AF" w14:textId="063A4B18" w:rsidR="00C46251" w:rsidRDefault="00C46251" w:rsidP="00D742C5">
      <w:pPr>
        <w:numPr>
          <w:ilvl w:val="1"/>
          <w:numId w:val="12"/>
        </w:numPr>
        <w:pBdr>
          <w:top w:val="nil"/>
          <w:left w:val="nil"/>
          <w:bottom w:val="nil"/>
          <w:right w:val="nil"/>
          <w:between w:val="nil"/>
        </w:pBdr>
        <w:spacing w:after="0"/>
        <w:rPr>
          <w:color w:val="000000"/>
        </w:rPr>
      </w:pPr>
      <w:r>
        <w:rPr>
          <w:color w:val="000000"/>
        </w:rPr>
        <w:t xml:space="preserve">I really do </w:t>
      </w:r>
      <w:proofErr w:type="spellStart"/>
      <w:r>
        <w:rPr>
          <w:color w:val="000000"/>
        </w:rPr>
        <w:t>no</w:t>
      </w:r>
      <w:proofErr w:type="spellEnd"/>
      <w:r>
        <w:rPr>
          <w:color w:val="000000"/>
        </w:rPr>
        <w:t xml:space="preserve"> understand this paper. Almost everything is in a foreign field where technical terms have very specific meanings, and the authors do not do a very good job at explaining it to outsiders. However, I don’t think they should have to in this case, as the paper feels very specific. </w:t>
      </w:r>
    </w:p>
    <w:p w14:paraId="3DF008E3" w14:textId="77777777" w:rsidR="00B76430" w:rsidRPr="00654E2D" w:rsidRDefault="00B76430" w:rsidP="00B7643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Taxiarchi2021. A genetically encoded anti-CRISPR protein constrains gene drive spread and prevents population suppression</w:t>
      </w:r>
    </w:p>
    <w:p w14:paraId="055F8EA5" w14:textId="1794076D" w:rsidR="00B76430" w:rsidRDefault="00B76430" w:rsidP="00D742C5">
      <w:pPr>
        <w:numPr>
          <w:ilvl w:val="1"/>
          <w:numId w:val="12"/>
        </w:numPr>
        <w:pBdr>
          <w:top w:val="nil"/>
          <w:left w:val="nil"/>
          <w:bottom w:val="nil"/>
          <w:right w:val="nil"/>
          <w:between w:val="nil"/>
        </w:pBdr>
        <w:spacing w:after="0"/>
        <w:rPr>
          <w:color w:val="000000"/>
        </w:rPr>
      </w:pPr>
      <w:r>
        <w:rPr>
          <w:color w:val="000000"/>
        </w:rPr>
        <w:t xml:space="preserve">In this paper, the authors make an </w:t>
      </w:r>
      <w:proofErr w:type="spellStart"/>
      <w:r>
        <w:rPr>
          <w:color w:val="000000"/>
        </w:rPr>
        <w:t>anti gene</w:t>
      </w:r>
      <w:proofErr w:type="spellEnd"/>
      <w:r>
        <w:rPr>
          <w:color w:val="000000"/>
        </w:rPr>
        <w:t xml:space="preserve"> drive system that works in </w:t>
      </w:r>
      <w:r w:rsidR="00652FBF">
        <w:rPr>
          <w:color w:val="000000"/>
        </w:rPr>
        <w:t>mosquitoes</w:t>
      </w:r>
      <w:r>
        <w:rPr>
          <w:color w:val="000000"/>
        </w:rPr>
        <w:t xml:space="preserve"> (I think), that can interfere with the Cas9 of a gene drive and restore the distribution of genes back to Mendelian ratios. </w:t>
      </w:r>
    </w:p>
    <w:p w14:paraId="7EE0620D" w14:textId="526ED3C4" w:rsidR="00B76430" w:rsidRDefault="00B76430" w:rsidP="00D742C5">
      <w:pPr>
        <w:numPr>
          <w:ilvl w:val="1"/>
          <w:numId w:val="12"/>
        </w:numPr>
        <w:pBdr>
          <w:top w:val="nil"/>
          <w:left w:val="nil"/>
          <w:bottom w:val="nil"/>
          <w:right w:val="nil"/>
          <w:between w:val="nil"/>
        </w:pBdr>
        <w:spacing w:after="0"/>
        <w:rPr>
          <w:color w:val="000000"/>
        </w:rPr>
      </w:pPr>
      <w:r>
        <w:rPr>
          <w:color w:val="000000"/>
        </w:rPr>
        <w:t>The technology could be used to contain gene drives or to counteract any potential unwanted releases into the wild.</w:t>
      </w:r>
    </w:p>
    <w:p w14:paraId="00BEDED9" w14:textId="5F324741" w:rsidR="00B76430" w:rsidRDefault="00B76430" w:rsidP="00D742C5">
      <w:pPr>
        <w:numPr>
          <w:ilvl w:val="1"/>
          <w:numId w:val="12"/>
        </w:numPr>
        <w:pBdr>
          <w:top w:val="nil"/>
          <w:left w:val="nil"/>
          <w:bottom w:val="nil"/>
          <w:right w:val="nil"/>
          <w:between w:val="nil"/>
        </w:pBdr>
        <w:spacing w:after="0"/>
        <w:rPr>
          <w:color w:val="000000"/>
        </w:rPr>
      </w:pPr>
      <w:r>
        <w:rPr>
          <w:color w:val="000000"/>
        </w:rPr>
        <w:t xml:space="preserve">I think this is pretty cool, although I do not understand most of what is happening. </w:t>
      </w:r>
    </w:p>
    <w:p w14:paraId="26E4606E" w14:textId="421D5264" w:rsidR="00BE52DE" w:rsidRDefault="00BE52DE" w:rsidP="00BE52DE">
      <w:pPr>
        <w:numPr>
          <w:ilvl w:val="0"/>
          <w:numId w:val="12"/>
        </w:numPr>
        <w:pBdr>
          <w:top w:val="nil"/>
          <w:left w:val="nil"/>
          <w:bottom w:val="nil"/>
          <w:right w:val="nil"/>
          <w:between w:val="nil"/>
        </w:pBdr>
        <w:spacing w:after="0"/>
        <w:rPr>
          <w:color w:val="000000"/>
        </w:rPr>
      </w:pPr>
      <w:r w:rsidRPr="00BE52DE">
        <w:rPr>
          <w:color w:val="000000"/>
        </w:rPr>
        <w:t>Toubia2021. How quantifying the shape of stories predicts their success</w:t>
      </w:r>
    </w:p>
    <w:p w14:paraId="79EEA46F" w14:textId="38A82ACD" w:rsidR="00BE52DE" w:rsidRDefault="00BE52DE" w:rsidP="00BE52DE">
      <w:pPr>
        <w:numPr>
          <w:ilvl w:val="1"/>
          <w:numId w:val="12"/>
        </w:numPr>
        <w:pBdr>
          <w:top w:val="nil"/>
          <w:left w:val="nil"/>
          <w:bottom w:val="nil"/>
          <w:right w:val="nil"/>
          <w:between w:val="nil"/>
        </w:pBdr>
        <w:spacing w:after="0"/>
        <w:rPr>
          <w:color w:val="000000"/>
        </w:rPr>
      </w:pPr>
      <w:r>
        <w:rPr>
          <w:color w:val="000000"/>
        </w:rPr>
        <w:t>In this paper, the authors use text processing to determine how the semantic flow of different texts (movies, TV-shows and academic papers), affect their success.</w:t>
      </w:r>
    </w:p>
    <w:p w14:paraId="267ED8E2" w14:textId="38210B81" w:rsidR="00BE52DE" w:rsidRDefault="00BE52DE" w:rsidP="00BE52DE">
      <w:pPr>
        <w:numPr>
          <w:ilvl w:val="1"/>
          <w:numId w:val="12"/>
        </w:numPr>
        <w:pBdr>
          <w:top w:val="nil"/>
          <w:left w:val="nil"/>
          <w:bottom w:val="nil"/>
          <w:right w:val="nil"/>
          <w:between w:val="nil"/>
        </w:pBdr>
        <w:spacing w:after="0"/>
        <w:rPr>
          <w:color w:val="000000"/>
        </w:rPr>
      </w:pPr>
      <w:r>
        <w:rPr>
          <w:color w:val="000000"/>
        </w:rPr>
        <w:t xml:space="preserve">They find that having a rapid semantic pace is good for movies and shows, but not good for academic papers, which thrive on having shorter semantic distances and a more circular narrative. </w:t>
      </w:r>
    </w:p>
    <w:p w14:paraId="66C32263" w14:textId="78886C0E" w:rsidR="00BE52DE" w:rsidRDefault="00BE52DE" w:rsidP="00BE52DE">
      <w:pPr>
        <w:numPr>
          <w:ilvl w:val="1"/>
          <w:numId w:val="12"/>
        </w:numPr>
        <w:pBdr>
          <w:top w:val="nil"/>
          <w:left w:val="nil"/>
          <w:bottom w:val="nil"/>
          <w:right w:val="nil"/>
          <w:between w:val="nil"/>
        </w:pBdr>
        <w:spacing w:after="0"/>
        <w:rPr>
          <w:color w:val="000000"/>
        </w:rPr>
      </w:pPr>
      <w:r>
        <w:rPr>
          <w:color w:val="000000"/>
        </w:rPr>
        <w:t xml:space="preserve">The paper is very different from the normal </w:t>
      </w:r>
      <w:proofErr w:type="spellStart"/>
      <w:r>
        <w:rPr>
          <w:color w:val="000000"/>
        </w:rPr>
        <w:t>synbio</w:t>
      </w:r>
      <w:proofErr w:type="spellEnd"/>
      <w:r>
        <w:rPr>
          <w:color w:val="000000"/>
        </w:rPr>
        <w:t xml:space="preserve"> stuff, but it was interesting to read what other fields are up to.</w:t>
      </w:r>
    </w:p>
    <w:p w14:paraId="1A14C139" w14:textId="77777777" w:rsidR="00E17F87" w:rsidRPr="006E3680" w:rsidRDefault="00E17F87" w:rsidP="00E17F8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D4285">
        <w:rPr>
          <w:rFonts w:ascii="Calibri" w:eastAsia="Calibri" w:hAnsi="Calibri" w:cs="Calibri"/>
          <w:color w:val="000000"/>
        </w:rPr>
        <w:t xml:space="preserve">Farzaneh2021. </w:t>
      </w:r>
      <w:proofErr w:type="spellStart"/>
      <w:r w:rsidRPr="00BD4285">
        <w:rPr>
          <w:rFonts w:ascii="Calibri" w:eastAsia="Calibri" w:hAnsi="Calibri" w:cs="Calibri"/>
          <w:color w:val="000000"/>
        </w:rPr>
        <w:t>Biofoundries</w:t>
      </w:r>
      <w:proofErr w:type="spellEnd"/>
      <w:r w:rsidRPr="00BD4285">
        <w:rPr>
          <w:rFonts w:ascii="Calibri" w:eastAsia="Calibri" w:hAnsi="Calibri" w:cs="Calibri"/>
          <w:color w:val="000000"/>
        </w:rPr>
        <w:t xml:space="preserve"> are a nucleating hub for industrial translation</w:t>
      </w:r>
    </w:p>
    <w:p w14:paraId="24A64794" w14:textId="68FFE193" w:rsidR="00E17F87" w:rsidRDefault="00E17F87" w:rsidP="00BE52DE">
      <w:pPr>
        <w:numPr>
          <w:ilvl w:val="1"/>
          <w:numId w:val="12"/>
        </w:numPr>
        <w:pBdr>
          <w:top w:val="nil"/>
          <w:left w:val="nil"/>
          <w:bottom w:val="nil"/>
          <w:right w:val="nil"/>
          <w:between w:val="nil"/>
        </w:pBdr>
        <w:spacing w:after="0"/>
        <w:rPr>
          <w:color w:val="000000"/>
        </w:rPr>
      </w:pPr>
      <w:r>
        <w:rPr>
          <w:color w:val="000000"/>
        </w:rPr>
        <w:t xml:space="preserve">In this short paper, the authors </w:t>
      </w:r>
      <w:r w:rsidR="00385B62">
        <w:rPr>
          <w:color w:val="000000"/>
        </w:rPr>
        <w:t xml:space="preserve">write about the London </w:t>
      </w:r>
      <w:proofErr w:type="spellStart"/>
      <w:r w:rsidR="00385B62">
        <w:rPr>
          <w:color w:val="000000"/>
        </w:rPr>
        <w:t>Biofoundry</w:t>
      </w:r>
      <w:proofErr w:type="spellEnd"/>
      <w:r w:rsidR="00385B62">
        <w:rPr>
          <w:color w:val="000000"/>
        </w:rPr>
        <w:t xml:space="preserve"> (LBF) and why they think that it is good.</w:t>
      </w:r>
    </w:p>
    <w:p w14:paraId="3B7DA19D" w14:textId="11A9BEE1" w:rsidR="00385B62" w:rsidRDefault="00385B62" w:rsidP="00BE52DE">
      <w:pPr>
        <w:numPr>
          <w:ilvl w:val="1"/>
          <w:numId w:val="12"/>
        </w:numPr>
        <w:pBdr>
          <w:top w:val="nil"/>
          <w:left w:val="nil"/>
          <w:bottom w:val="nil"/>
          <w:right w:val="nil"/>
          <w:between w:val="nil"/>
        </w:pBdr>
        <w:spacing w:after="0"/>
        <w:rPr>
          <w:color w:val="000000"/>
        </w:rPr>
      </w:pPr>
      <w:r>
        <w:rPr>
          <w:color w:val="000000"/>
        </w:rPr>
        <w:t>They highlight that it can work closely with both academia and with industry to provide the high-</w:t>
      </w:r>
      <w:proofErr w:type="spellStart"/>
      <w:r>
        <w:rPr>
          <w:color w:val="000000"/>
        </w:rPr>
        <w:t>trhoughput</w:t>
      </w:r>
      <w:proofErr w:type="spellEnd"/>
      <w:r>
        <w:rPr>
          <w:color w:val="000000"/>
        </w:rPr>
        <w:t xml:space="preserve"> services that synthetic biology needs. </w:t>
      </w:r>
    </w:p>
    <w:p w14:paraId="380C6573" w14:textId="03CF41EF" w:rsidR="00385B62" w:rsidRDefault="00385B62" w:rsidP="00BE52DE">
      <w:pPr>
        <w:numPr>
          <w:ilvl w:val="1"/>
          <w:numId w:val="12"/>
        </w:numPr>
        <w:pBdr>
          <w:top w:val="nil"/>
          <w:left w:val="nil"/>
          <w:bottom w:val="nil"/>
          <w:right w:val="nil"/>
          <w:between w:val="nil"/>
        </w:pBdr>
        <w:spacing w:after="0"/>
        <w:rPr>
          <w:color w:val="000000"/>
        </w:rPr>
      </w:pPr>
      <w:r>
        <w:rPr>
          <w:color w:val="000000"/>
        </w:rPr>
        <w:lastRenderedPageBreak/>
        <w:t xml:space="preserve">The paper is not very technical or reviewing, but it is nice in the sense that it highlights that </w:t>
      </w:r>
      <w:proofErr w:type="spellStart"/>
      <w:r>
        <w:rPr>
          <w:color w:val="000000"/>
        </w:rPr>
        <w:t>biofoundries</w:t>
      </w:r>
      <w:proofErr w:type="spellEnd"/>
      <w:r>
        <w:rPr>
          <w:color w:val="000000"/>
        </w:rPr>
        <w:t xml:space="preserve"> are nice and that we should do more work to get them working. </w:t>
      </w:r>
    </w:p>
    <w:p w14:paraId="2CA31431" w14:textId="77777777" w:rsidR="000C34B4" w:rsidRPr="00654E2D" w:rsidRDefault="000C34B4" w:rsidP="000C34B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Santiago2021. Genetic code expansion in the engineered organism Vmax X2; High yield and exceptional fidelity</w:t>
      </w:r>
    </w:p>
    <w:p w14:paraId="41211157" w14:textId="060B1EC3" w:rsidR="000C34B4" w:rsidRDefault="000C34B4" w:rsidP="00BE52DE">
      <w:pPr>
        <w:numPr>
          <w:ilvl w:val="1"/>
          <w:numId w:val="12"/>
        </w:numPr>
        <w:pBdr>
          <w:top w:val="nil"/>
          <w:left w:val="nil"/>
          <w:bottom w:val="nil"/>
          <w:right w:val="nil"/>
          <w:between w:val="nil"/>
        </w:pBdr>
        <w:spacing w:after="0"/>
        <w:rPr>
          <w:color w:val="000000"/>
        </w:rPr>
      </w:pPr>
      <w:r>
        <w:rPr>
          <w:color w:val="000000"/>
        </w:rPr>
        <w:t xml:space="preserve">In this paper, the authors </w:t>
      </w:r>
      <w:r w:rsidR="001E3093">
        <w:rPr>
          <w:color w:val="000000"/>
        </w:rPr>
        <w:t xml:space="preserve">incorporate </w:t>
      </w:r>
      <w:proofErr w:type="spellStart"/>
      <w:r w:rsidR="001E3093">
        <w:rPr>
          <w:color w:val="000000"/>
        </w:rPr>
        <w:t>ncAAs</w:t>
      </w:r>
      <w:proofErr w:type="spellEnd"/>
      <w:r w:rsidR="001E3093">
        <w:rPr>
          <w:color w:val="000000"/>
        </w:rPr>
        <w:t xml:space="preserve"> in </w:t>
      </w:r>
      <w:r w:rsidR="001E3093">
        <w:rPr>
          <w:i/>
          <w:iCs/>
          <w:color w:val="000000"/>
        </w:rPr>
        <w:t>V. natriegens</w:t>
      </w:r>
      <w:r w:rsidR="001E3093">
        <w:rPr>
          <w:color w:val="000000"/>
        </w:rPr>
        <w:t xml:space="preserve"> to see how well it fares when compared to </w:t>
      </w:r>
      <w:r w:rsidR="001E3093">
        <w:rPr>
          <w:i/>
          <w:iCs/>
          <w:color w:val="000000"/>
        </w:rPr>
        <w:t>E. coli</w:t>
      </w:r>
      <w:r w:rsidR="001E3093">
        <w:rPr>
          <w:color w:val="000000"/>
        </w:rPr>
        <w:t xml:space="preserve"> strains</w:t>
      </w:r>
    </w:p>
    <w:p w14:paraId="73A7E51F" w14:textId="503BDFDA"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They find that </w:t>
      </w:r>
      <w:proofErr w:type="spellStart"/>
      <w:r>
        <w:rPr>
          <w:color w:val="000000"/>
        </w:rPr>
        <w:t>Vnat</w:t>
      </w:r>
      <w:proofErr w:type="spellEnd"/>
      <w:r>
        <w:rPr>
          <w:color w:val="000000"/>
        </w:rPr>
        <w:t xml:space="preserve"> can still grow faster while also producing more </w:t>
      </w:r>
      <w:proofErr w:type="spellStart"/>
      <w:r>
        <w:rPr>
          <w:color w:val="000000"/>
        </w:rPr>
        <w:t>sfGFP</w:t>
      </w:r>
      <w:proofErr w:type="spellEnd"/>
      <w:r>
        <w:rPr>
          <w:color w:val="000000"/>
        </w:rPr>
        <w:t xml:space="preserve"> with a higher fraction of correctly integrated </w:t>
      </w:r>
      <w:proofErr w:type="spellStart"/>
      <w:r>
        <w:rPr>
          <w:color w:val="000000"/>
        </w:rPr>
        <w:t>ncAAs</w:t>
      </w:r>
      <w:proofErr w:type="spellEnd"/>
      <w:r>
        <w:rPr>
          <w:color w:val="000000"/>
        </w:rPr>
        <w:t xml:space="preserve">. </w:t>
      </w:r>
    </w:p>
    <w:p w14:paraId="24077F32" w14:textId="648775E3"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This is quite interesting as it opens for many more uses of </w:t>
      </w:r>
      <w:proofErr w:type="spellStart"/>
      <w:r>
        <w:rPr>
          <w:color w:val="000000"/>
        </w:rPr>
        <w:t>Vnat</w:t>
      </w:r>
      <w:proofErr w:type="spellEnd"/>
      <w:r>
        <w:rPr>
          <w:color w:val="000000"/>
        </w:rPr>
        <w:t xml:space="preserve"> and </w:t>
      </w:r>
      <w:proofErr w:type="spellStart"/>
      <w:r>
        <w:rPr>
          <w:color w:val="000000"/>
        </w:rPr>
        <w:t>ncAAs</w:t>
      </w:r>
      <w:proofErr w:type="spellEnd"/>
      <w:r>
        <w:rPr>
          <w:color w:val="000000"/>
        </w:rPr>
        <w:t xml:space="preserve"> to make some very interesting chemistries. </w:t>
      </w:r>
    </w:p>
    <w:p w14:paraId="3BC276AF" w14:textId="655C1D3B"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Furthermore, since this works relatively well, we might not need to make recoded versions of </w:t>
      </w:r>
      <w:proofErr w:type="spellStart"/>
      <w:r>
        <w:rPr>
          <w:color w:val="000000"/>
        </w:rPr>
        <w:t>Vnat</w:t>
      </w:r>
      <w:proofErr w:type="spellEnd"/>
      <w:r>
        <w:rPr>
          <w:color w:val="000000"/>
        </w:rPr>
        <w:t xml:space="preserve"> to incorporate a single </w:t>
      </w:r>
      <w:proofErr w:type="spellStart"/>
      <w:r>
        <w:rPr>
          <w:color w:val="000000"/>
        </w:rPr>
        <w:t>ncAA</w:t>
      </w:r>
      <w:proofErr w:type="spellEnd"/>
      <w:r>
        <w:rPr>
          <w:color w:val="000000"/>
        </w:rPr>
        <w:t xml:space="preserve">. However, if we want more than one, a recoded version is probably in order. </w:t>
      </w:r>
    </w:p>
    <w:p w14:paraId="69050708" w14:textId="77777777" w:rsidR="002B6B6C" w:rsidRPr="00FD639F" w:rsidRDefault="002B6B6C" w:rsidP="002B6B6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Chory2021. Enabling high‐throughput biology with flexible open‐source automation</w:t>
      </w:r>
    </w:p>
    <w:p w14:paraId="19DA5BEB" w14:textId="7A132A2A" w:rsidR="002B6B6C" w:rsidRDefault="002B6B6C" w:rsidP="00BE52DE">
      <w:pPr>
        <w:numPr>
          <w:ilvl w:val="1"/>
          <w:numId w:val="12"/>
        </w:numPr>
        <w:pBdr>
          <w:top w:val="nil"/>
          <w:left w:val="nil"/>
          <w:bottom w:val="nil"/>
          <w:right w:val="nil"/>
          <w:between w:val="nil"/>
        </w:pBdr>
        <w:spacing w:after="0"/>
        <w:rPr>
          <w:color w:val="000000"/>
        </w:rPr>
      </w:pPr>
      <w:r>
        <w:rPr>
          <w:color w:val="000000"/>
        </w:rPr>
        <w:t xml:space="preserve">In this paper, the authors present </w:t>
      </w:r>
      <w:proofErr w:type="spellStart"/>
      <w:r>
        <w:rPr>
          <w:color w:val="000000"/>
        </w:rPr>
        <w:t>pyhamilton</w:t>
      </w:r>
      <w:proofErr w:type="spellEnd"/>
      <w:r>
        <w:rPr>
          <w:color w:val="000000"/>
        </w:rPr>
        <w:t>, a python package that allows for the programming of Hamilton robots within python.</w:t>
      </w:r>
    </w:p>
    <w:p w14:paraId="4C4585E4" w14:textId="272BD761" w:rsidR="002B6B6C" w:rsidRDefault="002B6B6C" w:rsidP="00BE52DE">
      <w:pPr>
        <w:numPr>
          <w:ilvl w:val="1"/>
          <w:numId w:val="12"/>
        </w:numPr>
        <w:pBdr>
          <w:top w:val="nil"/>
          <w:left w:val="nil"/>
          <w:bottom w:val="nil"/>
          <w:right w:val="nil"/>
          <w:between w:val="nil"/>
        </w:pBdr>
        <w:spacing w:after="0"/>
        <w:rPr>
          <w:color w:val="000000"/>
        </w:rPr>
      </w:pPr>
      <w:r>
        <w:rPr>
          <w:color w:val="000000"/>
        </w:rPr>
        <w:t xml:space="preserve">I believe that I have read this before, last spring, </w:t>
      </w:r>
      <w:r w:rsidR="00C13ABE">
        <w:rPr>
          <w:color w:val="000000"/>
        </w:rPr>
        <w:t xml:space="preserve">as a preprint, but now it is fully published. </w:t>
      </w:r>
    </w:p>
    <w:p w14:paraId="57F275D6" w14:textId="05E5AF34" w:rsidR="00C13ABE" w:rsidRDefault="00C13ABE" w:rsidP="00BE52DE">
      <w:pPr>
        <w:numPr>
          <w:ilvl w:val="1"/>
          <w:numId w:val="12"/>
        </w:numPr>
        <w:pBdr>
          <w:top w:val="nil"/>
          <w:left w:val="nil"/>
          <w:bottom w:val="nil"/>
          <w:right w:val="nil"/>
          <w:between w:val="nil"/>
        </w:pBdr>
        <w:spacing w:after="0"/>
        <w:rPr>
          <w:color w:val="000000"/>
        </w:rPr>
      </w:pPr>
      <w:r>
        <w:rPr>
          <w:color w:val="000000"/>
        </w:rPr>
        <w:t xml:space="preserve">In the paper, they show that their program can maintain a lot of cultures in 96-well plates </w:t>
      </w:r>
      <w:r w:rsidR="008213CF">
        <w:rPr>
          <w:color w:val="000000"/>
        </w:rPr>
        <w:t>simultaneously</w:t>
      </w:r>
      <w:r>
        <w:rPr>
          <w:color w:val="000000"/>
        </w:rPr>
        <w:t xml:space="preserve"> for long periods of time. And they can even maintain a lot of different </w:t>
      </w:r>
      <w:proofErr w:type="spellStart"/>
      <w:r>
        <w:rPr>
          <w:color w:val="000000"/>
        </w:rPr>
        <w:t>turbidostats</w:t>
      </w:r>
      <w:proofErr w:type="spellEnd"/>
      <w:r>
        <w:rPr>
          <w:color w:val="000000"/>
        </w:rPr>
        <w:t xml:space="preserve"> by measuring the OD and diluting accordingly based on real-time measurements. </w:t>
      </w:r>
    </w:p>
    <w:p w14:paraId="002E5115" w14:textId="5BBE5A95" w:rsidR="00C13ABE" w:rsidRDefault="00C13ABE" w:rsidP="00BE52DE">
      <w:pPr>
        <w:numPr>
          <w:ilvl w:val="1"/>
          <w:numId w:val="12"/>
        </w:numPr>
        <w:pBdr>
          <w:top w:val="nil"/>
          <w:left w:val="nil"/>
          <w:bottom w:val="nil"/>
          <w:right w:val="nil"/>
          <w:between w:val="nil"/>
        </w:pBdr>
        <w:spacing w:after="0"/>
        <w:rPr>
          <w:color w:val="000000"/>
        </w:rPr>
      </w:pPr>
      <w:r>
        <w:rPr>
          <w:color w:val="000000"/>
        </w:rPr>
        <w:t>I think that advances such as this is really important to allow us to do more with the liquid handling robots instead of just having a dedicated PCR purification robot (which would also be nice).</w:t>
      </w:r>
    </w:p>
    <w:p w14:paraId="30A5E4B1" w14:textId="69941837" w:rsidR="007E48DC" w:rsidRDefault="007E48DC" w:rsidP="007E48DC">
      <w:pPr>
        <w:numPr>
          <w:ilvl w:val="0"/>
          <w:numId w:val="12"/>
        </w:numPr>
        <w:pBdr>
          <w:top w:val="nil"/>
          <w:left w:val="nil"/>
          <w:bottom w:val="nil"/>
          <w:right w:val="nil"/>
          <w:between w:val="nil"/>
        </w:pBdr>
        <w:spacing w:after="0"/>
        <w:rPr>
          <w:color w:val="000000"/>
        </w:rPr>
      </w:pPr>
      <w:r w:rsidRPr="007E48DC">
        <w:rPr>
          <w:color w:val="000000"/>
        </w:rPr>
        <w:t>Carr2017. Reducing DNA context dependence in bacterial promoters</w:t>
      </w:r>
    </w:p>
    <w:p w14:paraId="7171F069" w14:textId="75E8E2B4"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In this paper, the authors insulate bacterial promoter with random </w:t>
      </w:r>
      <w:proofErr w:type="spellStart"/>
      <w:r>
        <w:rPr>
          <w:color w:val="000000"/>
        </w:rPr>
        <w:t>sequnces</w:t>
      </w:r>
      <w:proofErr w:type="spellEnd"/>
      <w:r>
        <w:rPr>
          <w:color w:val="000000"/>
        </w:rPr>
        <w:t xml:space="preserve"> and then screen them for optimal </w:t>
      </w:r>
      <w:proofErr w:type="spellStart"/>
      <w:r>
        <w:rPr>
          <w:color w:val="000000"/>
        </w:rPr>
        <w:t>behaviro</w:t>
      </w:r>
      <w:proofErr w:type="spellEnd"/>
      <w:r>
        <w:rPr>
          <w:color w:val="000000"/>
        </w:rPr>
        <w:t xml:space="preserve">. </w:t>
      </w:r>
    </w:p>
    <w:p w14:paraId="024DF853" w14:textId="380709B3"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Using these insulators, they construct an inverter circuit using 4 TUs that can be combined in 24 different ways. </w:t>
      </w:r>
    </w:p>
    <w:p w14:paraId="010BF9D0" w14:textId="793A8DE1"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They see that without the insulators, the circuit performance is very unstable between the different order of the TUs. However, when they use the insulators, all circuits become much more predictable and stable. </w:t>
      </w:r>
    </w:p>
    <w:p w14:paraId="5661E9AC" w14:textId="63C25008"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This suggests that insulation of the 5’ end of bacterial promoters is very important for their predictability and non-dependence on their outside context. </w:t>
      </w:r>
    </w:p>
    <w:p w14:paraId="00C039A1" w14:textId="77777777" w:rsidR="00E17FB1" w:rsidRPr="00DE5C81" w:rsidRDefault="00E17FB1" w:rsidP="00E17F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Pieters2021. Cell-Free Characterization of Coherent Feed-Forward Loop-Based Synthetic Genetic Circuits</w:t>
      </w:r>
    </w:p>
    <w:p w14:paraId="30853147" w14:textId="1712FA35"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In this paper, the authors demonstrate the construction and characterization of a synthetic type 1 coherent feed-forward loop using toehold switches and alternative sigma factors. </w:t>
      </w:r>
    </w:p>
    <w:p w14:paraId="4E158065" w14:textId="0F596B04"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Using these, they show that they can increase the ON/OFF ratio, but that the temporal aspect is not as good as could have been expected. They </w:t>
      </w:r>
      <w:proofErr w:type="spellStart"/>
      <w:r>
        <w:rPr>
          <w:color w:val="000000"/>
        </w:rPr>
        <w:t>hypothetize</w:t>
      </w:r>
      <w:proofErr w:type="spellEnd"/>
      <w:r>
        <w:rPr>
          <w:color w:val="000000"/>
        </w:rPr>
        <w:t xml:space="preserve"> that you would need protein factors with a higher cooperativity than toehold switches to see a large effect. </w:t>
      </w:r>
    </w:p>
    <w:p w14:paraId="746B3105" w14:textId="4F29434A"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Overall, this work is interesting as they are combining RNA parts with protein parts to create synthetic circuits that work really well. </w:t>
      </w:r>
    </w:p>
    <w:p w14:paraId="1C994766" w14:textId="77777777" w:rsidR="008007DD" w:rsidRPr="00913E12" w:rsidRDefault="008007DD" w:rsidP="008007D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 xml:space="preserve">Terry2021. </w:t>
      </w:r>
      <w:proofErr w:type="spellStart"/>
      <w:r w:rsidRPr="00654E2D">
        <w:rPr>
          <w:rFonts w:ascii="Calibri" w:eastAsia="Calibri" w:hAnsi="Calibri" w:cs="Calibri"/>
          <w:color w:val="000000"/>
        </w:rPr>
        <w:t>SBOLCanvas</w:t>
      </w:r>
      <w:proofErr w:type="spellEnd"/>
      <w:r w:rsidRPr="00654E2D">
        <w:rPr>
          <w:rFonts w:ascii="Calibri" w:eastAsia="Calibri" w:hAnsi="Calibri" w:cs="Calibri"/>
          <w:color w:val="000000"/>
        </w:rPr>
        <w:t>; A Visual Editor for Genetic Designs</w:t>
      </w:r>
    </w:p>
    <w:p w14:paraId="7D07501C" w14:textId="37485420" w:rsidR="008007DD" w:rsidRDefault="008007DD" w:rsidP="007E48DC">
      <w:pPr>
        <w:numPr>
          <w:ilvl w:val="1"/>
          <w:numId w:val="12"/>
        </w:numPr>
        <w:pBdr>
          <w:top w:val="nil"/>
          <w:left w:val="nil"/>
          <w:bottom w:val="nil"/>
          <w:right w:val="nil"/>
          <w:between w:val="nil"/>
        </w:pBdr>
        <w:spacing w:after="0"/>
        <w:rPr>
          <w:color w:val="000000"/>
        </w:rPr>
      </w:pPr>
      <w:r>
        <w:rPr>
          <w:color w:val="000000"/>
        </w:rPr>
        <w:lastRenderedPageBreak/>
        <w:t xml:space="preserve">In this short paper, the authors describe </w:t>
      </w:r>
      <w:proofErr w:type="spellStart"/>
      <w:r>
        <w:rPr>
          <w:color w:val="000000"/>
        </w:rPr>
        <w:t>SBOLcanvas</w:t>
      </w:r>
      <w:proofErr w:type="spellEnd"/>
      <w:r>
        <w:rPr>
          <w:color w:val="000000"/>
        </w:rPr>
        <w:t>, a web-based tool for designing and drawing synthetic biology circuits</w:t>
      </w:r>
    </w:p>
    <w:p w14:paraId="6CD01442" w14:textId="7EFC7EBB" w:rsidR="008007DD" w:rsidRDefault="008007DD" w:rsidP="007E48DC">
      <w:pPr>
        <w:numPr>
          <w:ilvl w:val="1"/>
          <w:numId w:val="12"/>
        </w:numPr>
        <w:pBdr>
          <w:top w:val="nil"/>
          <w:left w:val="nil"/>
          <w:bottom w:val="nil"/>
          <w:right w:val="nil"/>
          <w:between w:val="nil"/>
        </w:pBdr>
        <w:spacing w:after="0"/>
        <w:rPr>
          <w:color w:val="000000"/>
        </w:rPr>
      </w:pPr>
      <w:r>
        <w:rPr>
          <w:color w:val="000000"/>
        </w:rPr>
        <w:t>This program should also be able to draw interactions along with non-DNA parts such as proteins and RNA.</w:t>
      </w:r>
    </w:p>
    <w:p w14:paraId="3796C7F1" w14:textId="3F65B473" w:rsidR="008007DD" w:rsidRDefault="008007DD" w:rsidP="007E48DC">
      <w:pPr>
        <w:numPr>
          <w:ilvl w:val="1"/>
          <w:numId w:val="12"/>
        </w:numPr>
        <w:pBdr>
          <w:top w:val="nil"/>
          <w:left w:val="nil"/>
          <w:bottom w:val="nil"/>
          <w:right w:val="nil"/>
          <w:between w:val="nil"/>
        </w:pBdr>
        <w:spacing w:after="0"/>
        <w:rPr>
          <w:color w:val="000000"/>
        </w:rPr>
      </w:pPr>
      <w:r>
        <w:rPr>
          <w:color w:val="000000"/>
        </w:rPr>
        <w:t xml:space="preserve">This tool sounds really useful and I look forward to using it. </w:t>
      </w:r>
    </w:p>
    <w:p w14:paraId="11D3A7DF" w14:textId="77777777" w:rsidR="0054171F" w:rsidRPr="00FD639F" w:rsidRDefault="0054171F" w:rsidP="0054171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Romero-Suarez2021. A Reporter System for Cytosolic Protein Aggregates in Yeast</w:t>
      </w:r>
    </w:p>
    <w:p w14:paraId="63C2676C" w14:textId="4514F64F" w:rsidR="0054171F" w:rsidRPr="0054171F" w:rsidRDefault="0054171F" w:rsidP="0054171F">
      <w:pPr>
        <w:numPr>
          <w:ilvl w:val="1"/>
          <w:numId w:val="12"/>
        </w:numPr>
        <w:pBdr>
          <w:top w:val="nil"/>
          <w:left w:val="nil"/>
          <w:bottom w:val="nil"/>
          <w:right w:val="nil"/>
          <w:between w:val="nil"/>
        </w:pBdr>
        <w:spacing w:after="0"/>
        <w:rPr>
          <w:color w:val="000000"/>
        </w:rPr>
      </w:pPr>
      <w:r>
        <w:rPr>
          <w:color w:val="000000"/>
        </w:rPr>
        <w:t>I did not read the paper all the way through</w:t>
      </w:r>
    </w:p>
    <w:p w14:paraId="3BC864E6" w14:textId="503A1415" w:rsidR="0054171F" w:rsidRDefault="0054171F" w:rsidP="007E48DC">
      <w:pPr>
        <w:numPr>
          <w:ilvl w:val="1"/>
          <w:numId w:val="12"/>
        </w:numPr>
        <w:pBdr>
          <w:top w:val="nil"/>
          <w:left w:val="nil"/>
          <w:bottom w:val="nil"/>
          <w:right w:val="nil"/>
          <w:between w:val="nil"/>
        </w:pBdr>
        <w:spacing w:after="0"/>
        <w:rPr>
          <w:color w:val="000000"/>
        </w:rPr>
      </w:pPr>
      <w:r>
        <w:rPr>
          <w:color w:val="000000"/>
        </w:rPr>
        <w:t>In this paper, the authors made a method for detecting protein aggregates in yeast for the use in both medicine and biotechnology</w:t>
      </w:r>
    </w:p>
    <w:p w14:paraId="5F214C3C" w14:textId="6817EF18" w:rsidR="0054171F" w:rsidRDefault="0054171F" w:rsidP="007E48DC">
      <w:pPr>
        <w:numPr>
          <w:ilvl w:val="1"/>
          <w:numId w:val="12"/>
        </w:numPr>
        <w:pBdr>
          <w:top w:val="nil"/>
          <w:left w:val="nil"/>
          <w:bottom w:val="nil"/>
          <w:right w:val="nil"/>
          <w:between w:val="nil"/>
        </w:pBdr>
        <w:spacing w:after="0"/>
        <w:rPr>
          <w:color w:val="000000"/>
        </w:rPr>
      </w:pPr>
      <w:r>
        <w:rPr>
          <w:color w:val="000000"/>
        </w:rPr>
        <w:t>However, it seemed like a promising tool, although I am not that interested in yeasts.</w:t>
      </w:r>
    </w:p>
    <w:p w14:paraId="1C758063" w14:textId="00D90701" w:rsidR="00CE6C3E" w:rsidRPr="00FD639F" w:rsidRDefault="00CE6C3E" w:rsidP="00CE6C3E">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rPr>
        <w:t xml:space="preserve">Reread </w:t>
      </w:r>
      <w:r w:rsidRPr="00FD639F">
        <w:rPr>
          <w:rFonts w:ascii="Calibri" w:eastAsia="Calibri" w:hAnsi="Calibri" w:cs="Calibri"/>
          <w:color w:val="000000"/>
        </w:rPr>
        <w:t>Romero-Suarez2021. A Reporter System for Cytosolic Protein Aggregates in Yeast</w:t>
      </w:r>
    </w:p>
    <w:p w14:paraId="793C6181" w14:textId="1BB47DEE" w:rsidR="00CE6C3E" w:rsidRDefault="00CE6C3E" w:rsidP="007E48DC">
      <w:pPr>
        <w:numPr>
          <w:ilvl w:val="1"/>
          <w:numId w:val="12"/>
        </w:numPr>
        <w:pBdr>
          <w:top w:val="nil"/>
          <w:left w:val="nil"/>
          <w:bottom w:val="nil"/>
          <w:right w:val="nil"/>
          <w:between w:val="nil"/>
        </w:pBdr>
        <w:spacing w:after="0"/>
        <w:rPr>
          <w:color w:val="000000"/>
        </w:rPr>
      </w:pPr>
      <w:r>
        <w:rPr>
          <w:color w:val="000000"/>
        </w:rPr>
        <w:t>Today, I read the whole paper</w:t>
      </w:r>
    </w:p>
    <w:p w14:paraId="764FC49C" w14:textId="18F68710" w:rsidR="00CE6C3E" w:rsidRDefault="00594D00" w:rsidP="007E48DC">
      <w:pPr>
        <w:numPr>
          <w:ilvl w:val="1"/>
          <w:numId w:val="12"/>
        </w:numPr>
        <w:pBdr>
          <w:top w:val="nil"/>
          <w:left w:val="nil"/>
          <w:bottom w:val="nil"/>
          <w:right w:val="nil"/>
          <w:between w:val="nil"/>
        </w:pBdr>
        <w:spacing w:after="0"/>
        <w:rPr>
          <w:color w:val="000000"/>
        </w:rPr>
      </w:pPr>
      <w:r>
        <w:rPr>
          <w:color w:val="000000"/>
        </w:rPr>
        <w:t xml:space="preserve">Aside from what is mentioned above, the authors use different techniques to improve the dynamic range of their protein </w:t>
      </w:r>
      <w:r w:rsidR="00543BD5">
        <w:rPr>
          <w:color w:val="000000"/>
        </w:rPr>
        <w:t>aggregate</w:t>
      </w:r>
      <w:r>
        <w:rPr>
          <w:color w:val="000000"/>
        </w:rPr>
        <w:t xml:space="preserve"> reporter. They exchange the promoter, the GFP variant, and they alter the copy number of the UAS in front of the gene. </w:t>
      </w:r>
    </w:p>
    <w:p w14:paraId="44A81F1E" w14:textId="372E5266" w:rsidR="00E91FF1" w:rsidRDefault="00E91FF1" w:rsidP="007E48DC">
      <w:pPr>
        <w:numPr>
          <w:ilvl w:val="1"/>
          <w:numId w:val="12"/>
        </w:numPr>
        <w:pBdr>
          <w:top w:val="nil"/>
          <w:left w:val="nil"/>
          <w:bottom w:val="nil"/>
          <w:right w:val="nil"/>
          <w:between w:val="nil"/>
        </w:pBdr>
        <w:spacing w:after="0"/>
        <w:rPr>
          <w:color w:val="000000"/>
        </w:rPr>
      </w:pPr>
      <w:r>
        <w:rPr>
          <w:color w:val="000000"/>
        </w:rPr>
        <w:t xml:space="preserve">The tool seems interesting, but much of the optimization is specific to yeast, so it might be harder to transfer to other organisms. </w:t>
      </w:r>
    </w:p>
    <w:p w14:paraId="071BE8ED" w14:textId="5244422C" w:rsidR="007754F6" w:rsidRDefault="007754F6" w:rsidP="007754F6">
      <w:pPr>
        <w:numPr>
          <w:ilvl w:val="0"/>
          <w:numId w:val="12"/>
        </w:numPr>
        <w:pBdr>
          <w:top w:val="nil"/>
          <w:left w:val="nil"/>
          <w:bottom w:val="nil"/>
          <w:right w:val="nil"/>
          <w:between w:val="nil"/>
        </w:pBdr>
        <w:spacing w:after="0"/>
        <w:rPr>
          <w:color w:val="000000"/>
        </w:rPr>
      </w:pPr>
      <w:r w:rsidRPr="007754F6">
        <w:rPr>
          <w:color w:val="000000"/>
        </w:rPr>
        <w:t>Borujeni2015. Automated physics-based design of synthetic riboswitches from diverse RNA aptamers</w:t>
      </w:r>
    </w:p>
    <w:p w14:paraId="6679409A" w14:textId="77777777" w:rsidR="006060B4" w:rsidRDefault="006060B4" w:rsidP="007754F6">
      <w:pPr>
        <w:numPr>
          <w:ilvl w:val="1"/>
          <w:numId w:val="12"/>
        </w:numPr>
        <w:pBdr>
          <w:top w:val="nil"/>
          <w:left w:val="nil"/>
          <w:bottom w:val="nil"/>
          <w:right w:val="nil"/>
          <w:between w:val="nil"/>
        </w:pBdr>
        <w:spacing w:after="0"/>
        <w:rPr>
          <w:color w:val="000000"/>
        </w:rPr>
      </w:pPr>
      <w:r>
        <w:rPr>
          <w:color w:val="000000"/>
        </w:rPr>
        <w:t xml:space="preserve">In this paper, the authors have made a physical/thermodynamic model of RNA aptamers that sense ligands. </w:t>
      </w:r>
    </w:p>
    <w:p w14:paraId="1FAB76D7" w14:textId="557CE14D" w:rsidR="007754F6" w:rsidRDefault="006060B4" w:rsidP="007754F6">
      <w:pPr>
        <w:numPr>
          <w:ilvl w:val="1"/>
          <w:numId w:val="12"/>
        </w:numPr>
        <w:pBdr>
          <w:top w:val="nil"/>
          <w:left w:val="nil"/>
          <w:bottom w:val="nil"/>
          <w:right w:val="nil"/>
          <w:between w:val="nil"/>
        </w:pBdr>
        <w:spacing w:after="0"/>
        <w:rPr>
          <w:color w:val="000000"/>
        </w:rPr>
      </w:pPr>
      <w:r>
        <w:rPr>
          <w:color w:val="000000"/>
        </w:rPr>
        <w:t xml:space="preserve">Using this, they design ways to couple the aptamer switching to control of translation, thus making synthetic riboswitches. </w:t>
      </w:r>
    </w:p>
    <w:p w14:paraId="32DC1799" w14:textId="281BE3F9" w:rsidR="006060B4" w:rsidRDefault="006060B4" w:rsidP="007754F6">
      <w:pPr>
        <w:numPr>
          <w:ilvl w:val="1"/>
          <w:numId w:val="12"/>
        </w:numPr>
        <w:pBdr>
          <w:top w:val="nil"/>
          <w:left w:val="nil"/>
          <w:bottom w:val="nil"/>
          <w:right w:val="nil"/>
          <w:between w:val="nil"/>
        </w:pBdr>
        <w:spacing w:after="0"/>
        <w:rPr>
          <w:color w:val="000000"/>
        </w:rPr>
      </w:pPr>
      <w:r>
        <w:rPr>
          <w:color w:val="000000"/>
        </w:rPr>
        <w:t>It very much looks like their findings are interesting and useful for the sensing of small molecules, but their model should also be able to take in any RNA aptamer and construct a riboswitch.</w:t>
      </w:r>
    </w:p>
    <w:p w14:paraId="5105978E" w14:textId="015517E3" w:rsidR="006060B4" w:rsidRDefault="006060B4" w:rsidP="007754F6">
      <w:pPr>
        <w:numPr>
          <w:ilvl w:val="1"/>
          <w:numId w:val="12"/>
        </w:numPr>
        <w:pBdr>
          <w:top w:val="nil"/>
          <w:left w:val="nil"/>
          <w:bottom w:val="nil"/>
          <w:right w:val="nil"/>
          <w:between w:val="nil"/>
        </w:pBdr>
        <w:spacing w:after="0"/>
        <w:rPr>
          <w:color w:val="000000"/>
        </w:rPr>
      </w:pPr>
      <w:r>
        <w:rPr>
          <w:color w:val="000000"/>
        </w:rPr>
        <w:t xml:space="preserve">From this, we might be able to replace inducible promoters with riboswitches. </w:t>
      </w:r>
    </w:p>
    <w:p w14:paraId="6EEFD24F" w14:textId="77777777" w:rsidR="00561ABF" w:rsidRPr="00FA4224" w:rsidRDefault="00561ABF" w:rsidP="00561A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4224">
        <w:rPr>
          <w:rFonts w:ascii="Calibri" w:eastAsia="Calibri" w:hAnsi="Calibri" w:cs="Calibri"/>
          <w:color w:val="000000"/>
        </w:rPr>
        <w:t>Philips2021. Theory in Biology; Figure 1 or Figure 7</w:t>
      </w:r>
    </w:p>
    <w:p w14:paraId="38820468" w14:textId="1AFDF577"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In this short paper, the author argues that biology could stand to use more figure 1 theory and a bit less figure 7 theory in the future. </w:t>
      </w:r>
    </w:p>
    <w:p w14:paraId="1BBE9CBE" w14:textId="228C3FEF"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Figure 7 theory is meant as the last figure in a paper where alle the findings are relayed into a model and we see a nice fit between the two. This can be used to validate, but it is not used to predict or to guide experiments. </w:t>
      </w:r>
    </w:p>
    <w:p w14:paraId="797D66FF" w14:textId="02E83B5B"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Figure 1 theory is the model that is presented at the beginning of the paper. Here, it allows for the design of experiments so that the essential parameters can be found out and quantified. From this, the hypothesis (and therefore the theory) can be confirmed or denied. </w:t>
      </w:r>
    </w:p>
    <w:p w14:paraId="2239B919" w14:textId="087A8F16" w:rsidR="00927DC3" w:rsidRDefault="00927DC3" w:rsidP="007754F6">
      <w:pPr>
        <w:numPr>
          <w:ilvl w:val="1"/>
          <w:numId w:val="12"/>
        </w:numPr>
        <w:pBdr>
          <w:top w:val="nil"/>
          <w:left w:val="nil"/>
          <w:bottom w:val="nil"/>
          <w:right w:val="nil"/>
          <w:between w:val="nil"/>
        </w:pBdr>
        <w:spacing w:after="0"/>
        <w:rPr>
          <w:color w:val="000000"/>
        </w:rPr>
      </w:pPr>
      <w:r>
        <w:rPr>
          <w:color w:val="000000"/>
        </w:rPr>
        <w:t xml:space="preserve">I find this paper quite interesting, but I do not really know how to use it right away. This might require some more thought. </w:t>
      </w:r>
    </w:p>
    <w:p w14:paraId="266A4230" w14:textId="77777777" w:rsidR="0090328B" w:rsidRPr="006E3680" w:rsidRDefault="0090328B" w:rsidP="0090328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Feaga2021. Transcription regulates ribosome hibernation</w:t>
      </w:r>
    </w:p>
    <w:p w14:paraId="60CFFEAE" w14:textId="375F645E" w:rsidR="0090328B" w:rsidRDefault="0090328B" w:rsidP="007754F6">
      <w:pPr>
        <w:numPr>
          <w:ilvl w:val="1"/>
          <w:numId w:val="12"/>
        </w:numPr>
        <w:pBdr>
          <w:top w:val="nil"/>
          <w:left w:val="nil"/>
          <w:bottom w:val="nil"/>
          <w:right w:val="nil"/>
          <w:between w:val="nil"/>
        </w:pBdr>
        <w:spacing w:after="0"/>
        <w:rPr>
          <w:color w:val="000000"/>
        </w:rPr>
      </w:pPr>
      <w:r>
        <w:rPr>
          <w:color w:val="000000"/>
        </w:rPr>
        <w:t xml:space="preserve">In this paper, the authors investigates the dimerization of ribosomes in the stationary phase of bacteria. </w:t>
      </w:r>
    </w:p>
    <w:p w14:paraId="619A372C" w14:textId="44960D37" w:rsidR="0090328B" w:rsidRDefault="0090328B" w:rsidP="007754F6">
      <w:pPr>
        <w:numPr>
          <w:ilvl w:val="1"/>
          <w:numId w:val="12"/>
        </w:numPr>
        <w:pBdr>
          <w:top w:val="nil"/>
          <w:left w:val="nil"/>
          <w:bottom w:val="nil"/>
          <w:right w:val="nil"/>
          <w:between w:val="nil"/>
        </w:pBdr>
        <w:spacing w:after="0"/>
        <w:rPr>
          <w:color w:val="000000"/>
        </w:rPr>
      </w:pPr>
      <w:r>
        <w:rPr>
          <w:color w:val="000000"/>
        </w:rPr>
        <w:t xml:space="preserve">They showed that the dimers </w:t>
      </w:r>
      <w:proofErr w:type="spellStart"/>
      <w:r>
        <w:rPr>
          <w:color w:val="000000"/>
        </w:rPr>
        <w:t>disasociated</w:t>
      </w:r>
      <w:proofErr w:type="spellEnd"/>
      <w:r>
        <w:rPr>
          <w:color w:val="000000"/>
        </w:rPr>
        <w:t xml:space="preserve"> when nutrient became available and when transcription was not inhibited. This suggests that it is competition between mRNA and the hibernation promoting factor (HPF) that is the essential quantity.</w:t>
      </w:r>
    </w:p>
    <w:p w14:paraId="4B85C967" w14:textId="62C3005F" w:rsidR="0090328B" w:rsidRDefault="0090328B" w:rsidP="007754F6">
      <w:pPr>
        <w:numPr>
          <w:ilvl w:val="1"/>
          <w:numId w:val="12"/>
        </w:numPr>
        <w:pBdr>
          <w:top w:val="nil"/>
          <w:left w:val="nil"/>
          <w:bottom w:val="nil"/>
          <w:right w:val="nil"/>
          <w:between w:val="nil"/>
        </w:pBdr>
        <w:spacing w:after="0"/>
        <w:rPr>
          <w:color w:val="000000"/>
        </w:rPr>
      </w:pPr>
      <w:r>
        <w:rPr>
          <w:color w:val="000000"/>
        </w:rPr>
        <w:lastRenderedPageBreak/>
        <w:t xml:space="preserve">This also suggests that ribosome dimerization is a consequence of ribosome inactivity and not a cause of it. </w:t>
      </w:r>
    </w:p>
    <w:p w14:paraId="6DF21872" w14:textId="7EF6AEDD" w:rsidR="003D278F" w:rsidRDefault="003D278F" w:rsidP="007754F6">
      <w:pPr>
        <w:numPr>
          <w:ilvl w:val="1"/>
          <w:numId w:val="12"/>
        </w:numPr>
        <w:pBdr>
          <w:top w:val="nil"/>
          <w:left w:val="nil"/>
          <w:bottom w:val="nil"/>
          <w:right w:val="nil"/>
          <w:between w:val="nil"/>
        </w:pBdr>
        <w:spacing w:after="0"/>
        <w:rPr>
          <w:color w:val="000000"/>
        </w:rPr>
      </w:pPr>
      <w:r>
        <w:rPr>
          <w:color w:val="000000"/>
        </w:rPr>
        <w:t xml:space="preserve">Overall a nice paper. It is a bit different than what I normally read, but I liked it. </w:t>
      </w:r>
    </w:p>
    <w:p w14:paraId="757E79E0" w14:textId="77777777" w:rsidR="00AD307C" w:rsidRPr="00654E2D" w:rsidRDefault="00AD307C" w:rsidP="00AD30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Norouzi2021. High-Efficiency Protection of Linear DNA in Cell-Free Extracts from Escherichia coli and Vibrio natriegens</w:t>
      </w:r>
    </w:p>
    <w:p w14:paraId="589F61F9" w14:textId="74AD3C1E" w:rsidR="00AD307C" w:rsidRDefault="00AD307C" w:rsidP="007754F6">
      <w:pPr>
        <w:numPr>
          <w:ilvl w:val="1"/>
          <w:numId w:val="12"/>
        </w:numPr>
        <w:pBdr>
          <w:top w:val="nil"/>
          <w:left w:val="nil"/>
          <w:bottom w:val="nil"/>
          <w:right w:val="nil"/>
          <w:between w:val="nil"/>
        </w:pBdr>
        <w:spacing w:after="0"/>
        <w:rPr>
          <w:color w:val="000000"/>
        </w:rPr>
      </w:pPr>
      <w:r>
        <w:rPr>
          <w:color w:val="000000"/>
        </w:rPr>
        <w:t>In this paper, the authors demonstrated that the addition of Ter DNA regions that bind strongly to the Tus protein can greatly protect linear DNA from degradation in cell free systems.</w:t>
      </w:r>
    </w:p>
    <w:p w14:paraId="34E846FB" w14:textId="632EED4F" w:rsidR="00AD307C" w:rsidRDefault="00AD307C" w:rsidP="007754F6">
      <w:pPr>
        <w:numPr>
          <w:ilvl w:val="1"/>
          <w:numId w:val="12"/>
        </w:numPr>
        <w:pBdr>
          <w:top w:val="nil"/>
          <w:left w:val="nil"/>
          <w:bottom w:val="nil"/>
          <w:right w:val="nil"/>
          <w:between w:val="nil"/>
        </w:pBdr>
        <w:spacing w:after="0"/>
        <w:rPr>
          <w:color w:val="000000"/>
        </w:rPr>
      </w:pPr>
      <w:r>
        <w:rPr>
          <w:color w:val="000000"/>
        </w:rPr>
        <w:t xml:space="preserve">This works in both </w:t>
      </w:r>
      <w:r>
        <w:rPr>
          <w:i/>
          <w:iCs/>
          <w:color w:val="000000"/>
        </w:rPr>
        <w:t>E. coli</w:t>
      </w:r>
      <w:r>
        <w:rPr>
          <w:color w:val="000000"/>
        </w:rPr>
        <w:t xml:space="preserve"> and </w:t>
      </w:r>
      <w:r>
        <w:rPr>
          <w:i/>
          <w:iCs/>
          <w:color w:val="000000"/>
        </w:rPr>
        <w:t>V. natriegens</w:t>
      </w:r>
      <w:r>
        <w:rPr>
          <w:color w:val="000000"/>
        </w:rPr>
        <w:t xml:space="preserve">, which is a major improvement over many previous solutions which only worked in </w:t>
      </w:r>
      <w:r>
        <w:rPr>
          <w:i/>
          <w:iCs/>
          <w:color w:val="000000"/>
        </w:rPr>
        <w:t>E. coli</w:t>
      </w:r>
      <w:r>
        <w:rPr>
          <w:color w:val="000000"/>
        </w:rPr>
        <w:t>.</w:t>
      </w:r>
    </w:p>
    <w:p w14:paraId="1A52EAA9" w14:textId="51FB5826" w:rsidR="00AD307C" w:rsidRDefault="00AD307C" w:rsidP="007754F6">
      <w:pPr>
        <w:numPr>
          <w:ilvl w:val="1"/>
          <w:numId w:val="12"/>
        </w:numPr>
        <w:pBdr>
          <w:top w:val="nil"/>
          <w:left w:val="nil"/>
          <w:bottom w:val="nil"/>
          <w:right w:val="nil"/>
          <w:between w:val="nil"/>
        </w:pBdr>
        <w:spacing w:after="0"/>
        <w:rPr>
          <w:color w:val="000000"/>
        </w:rPr>
      </w:pPr>
      <w:r>
        <w:rPr>
          <w:color w:val="000000"/>
        </w:rPr>
        <w:t>The use of linear DNA in cell free systems can be an advantage as it can be faster to make new linear DNA (PCR) than to assemble new plasmids (cloning)</w:t>
      </w:r>
      <w:r w:rsidR="00012223">
        <w:rPr>
          <w:color w:val="000000"/>
        </w:rPr>
        <w:t>.</w:t>
      </w:r>
    </w:p>
    <w:p w14:paraId="25CAF73A" w14:textId="77777777" w:rsidR="00EB15BF" w:rsidRPr="00357C5E" w:rsidRDefault="00EB15BF" w:rsidP="00EB15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A7EB9">
        <w:rPr>
          <w:rFonts w:ascii="Calibri" w:eastAsia="Calibri" w:hAnsi="Calibri" w:cs="Calibri"/>
          <w:color w:val="000000"/>
        </w:rPr>
        <w:t>McBridge2021. Predicting Composition of Genetic Circuits with Resource Competition; Demand and Sensitivity</w:t>
      </w:r>
    </w:p>
    <w:p w14:paraId="32718AD7" w14:textId="579C523B" w:rsidR="00713E4D" w:rsidRDefault="00EB15BF" w:rsidP="007754F6">
      <w:pPr>
        <w:numPr>
          <w:ilvl w:val="1"/>
          <w:numId w:val="12"/>
        </w:numPr>
        <w:pBdr>
          <w:top w:val="nil"/>
          <w:left w:val="nil"/>
          <w:bottom w:val="nil"/>
          <w:right w:val="nil"/>
          <w:between w:val="nil"/>
        </w:pBdr>
        <w:spacing w:after="0"/>
        <w:rPr>
          <w:color w:val="000000"/>
        </w:rPr>
      </w:pPr>
      <w:r>
        <w:rPr>
          <w:color w:val="000000"/>
        </w:rPr>
        <w:t xml:space="preserve">In this Del Vecchio paper, the authors describe a system where they can measure the </w:t>
      </w:r>
      <w:proofErr w:type="spellStart"/>
      <w:r>
        <w:rPr>
          <w:color w:val="000000"/>
        </w:rPr>
        <w:t>resourse</w:t>
      </w:r>
      <w:proofErr w:type="spellEnd"/>
      <w:r>
        <w:rPr>
          <w:color w:val="000000"/>
        </w:rPr>
        <w:t xml:space="preserve"> use of genetic circuits alone and then use that information to determine how they should compete for resources when combined. </w:t>
      </w:r>
    </w:p>
    <w:p w14:paraId="230B853D" w14:textId="6E94CA18" w:rsidR="00EB15BF" w:rsidRDefault="00EB15BF" w:rsidP="007754F6">
      <w:pPr>
        <w:numPr>
          <w:ilvl w:val="1"/>
          <w:numId w:val="12"/>
        </w:numPr>
        <w:pBdr>
          <w:top w:val="nil"/>
          <w:left w:val="nil"/>
          <w:bottom w:val="nil"/>
          <w:right w:val="nil"/>
          <w:between w:val="nil"/>
        </w:pBdr>
        <w:spacing w:after="0"/>
        <w:rPr>
          <w:color w:val="000000"/>
        </w:rPr>
      </w:pPr>
      <w:r>
        <w:rPr>
          <w:color w:val="000000"/>
        </w:rPr>
        <w:t xml:space="preserve">They show promising results, but it seems that they are not fully there yet. </w:t>
      </w:r>
    </w:p>
    <w:p w14:paraId="5D19DE4C" w14:textId="4DCE7F0C" w:rsidR="00EB15BF" w:rsidRDefault="00EB15BF" w:rsidP="007754F6">
      <w:pPr>
        <w:numPr>
          <w:ilvl w:val="1"/>
          <w:numId w:val="12"/>
        </w:numPr>
        <w:pBdr>
          <w:top w:val="nil"/>
          <w:left w:val="nil"/>
          <w:bottom w:val="nil"/>
          <w:right w:val="nil"/>
          <w:between w:val="nil"/>
        </w:pBdr>
        <w:spacing w:after="0"/>
        <w:rPr>
          <w:color w:val="000000"/>
        </w:rPr>
      </w:pPr>
      <w:r>
        <w:rPr>
          <w:color w:val="000000"/>
        </w:rPr>
        <w:t xml:space="preserve">However, this is a great step in the right direction, as retroactivity and burden are major issues for the design and construction of genetic circuits. </w:t>
      </w:r>
    </w:p>
    <w:p w14:paraId="69F7C3CA" w14:textId="77777777" w:rsidR="004D0DAD" w:rsidRPr="009423C2" w:rsidRDefault="004D0DAD" w:rsidP="004D0DA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4224">
        <w:rPr>
          <w:rFonts w:ascii="Calibri" w:eastAsia="Calibri" w:hAnsi="Calibri" w:cs="Calibri"/>
          <w:color w:val="000000"/>
        </w:rPr>
        <w:t>Al-shayeb2021. Borgs are giant extrachromosomal elements with the potential to augment methane oxidation</w:t>
      </w:r>
    </w:p>
    <w:p w14:paraId="05ECD6C4" w14:textId="560F1083" w:rsidR="004D0DAD" w:rsidRDefault="004D0DAD" w:rsidP="007754F6">
      <w:pPr>
        <w:numPr>
          <w:ilvl w:val="1"/>
          <w:numId w:val="12"/>
        </w:numPr>
        <w:pBdr>
          <w:top w:val="nil"/>
          <w:left w:val="nil"/>
          <w:bottom w:val="nil"/>
          <w:right w:val="nil"/>
          <w:between w:val="nil"/>
        </w:pBdr>
        <w:spacing w:after="0"/>
        <w:rPr>
          <w:color w:val="000000"/>
        </w:rPr>
      </w:pPr>
      <w:r>
        <w:rPr>
          <w:color w:val="000000"/>
        </w:rPr>
        <w:t xml:space="preserve">In this paper, the authors described a new kind of extrachromosomal DNA element in methanogenic microorganisms. </w:t>
      </w:r>
    </w:p>
    <w:p w14:paraId="1AF949A2" w14:textId="281E1D90" w:rsidR="004D0DAD" w:rsidRDefault="004D0DAD" w:rsidP="007754F6">
      <w:pPr>
        <w:numPr>
          <w:ilvl w:val="1"/>
          <w:numId w:val="12"/>
        </w:numPr>
        <w:pBdr>
          <w:top w:val="nil"/>
          <w:left w:val="nil"/>
          <w:bottom w:val="nil"/>
          <w:right w:val="nil"/>
          <w:between w:val="nil"/>
        </w:pBdr>
        <w:spacing w:after="0"/>
        <w:rPr>
          <w:color w:val="000000"/>
        </w:rPr>
      </w:pPr>
      <w:r>
        <w:rPr>
          <w:color w:val="000000"/>
        </w:rPr>
        <w:t xml:space="preserve">These are very long and not like anything else, so these are quite </w:t>
      </w:r>
      <w:proofErr w:type="spellStart"/>
      <w:r>
        <w:rPr>
          <w:color w:val="000000"/>
        </w:rPr>
        <w:t>qurious</w:t>
      </w:r>
      <w:proofErr w:type="spellEnd"/>
      <w:r>
        <w:rPr>
          <w:color w:val="000000"/>
        </w:rPr>
        <w:t xml:space="preserve">, but not much is known about it. </w:t>
      </w:r>
    </w:p>
    <w:p w14:paraId="2660F774" w14:textId="2347FE2E" w:rsidR="00DB6F18" w:rsidRDefault="00DB6F18" w:rsidP="007754F6">
      <w:pPr>
        <w:numPr>
          <w:ilvl w:val="1"/>
          <w:numId w:val="12"/>
        </w:numPr>
        <w:pBdr>
          <w:top w:val="nil"/>
          <w:left w:val="nil"/>
          <w:bottom w:val="nil"/>
          <w:right w:val="nil"/>
          <w:between w:val="nil"/>
        </w:pBdr>
        <w:spacing w:after="0"/>
        <w:rPr>
          <w:color w:val="000000"/>
        </w:rPr>
      </w:pPr>
      <w:r>
        <w:rPr>
          <w:color w:val="000000"/>
        </w:rPr>
        <w:t xml:space="preserve">I am not sure what it is about, and I don’t think I can use it for anything. </w:t>
      </w:r>
    </w:p>
    <w:p w14:paraId="35A38B0D" w14:textId="77777777" w:rsidR="00A53B46" w:rsidRPr="00002D53" w:rsidRDefault="00A53B46" w:rsidP="00A53B4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 xml:space="preserve">Wang2021. </w:t>
      </w:r>
      <w:proofErr w:type="spellStart"/>
      <w:r w:rsidRPr="009E75EE">
        <w:rPr>
          <w:rFonts w:ascii="Calibri" w:eastAsia="Calibri" w:hAnsi="Calibri" w:cs="Calibri"/>
          <w:color w:val="000000"/>
        </w:rPr>
        <w:t>PlasmidHawk</w:t>
      </w:r>
      <w:proofErr w:type="spellEnd"/>
      <w:r w:rsidRPr="009E75EE">
        <w:rPr>
          <w:rFonts w:ascii="Calibri" w:eastAsia="Calibri" w:hAnsi="Calibri" w:cs="Calibri"/>
          <w:color w:val="000000"/>
        </w:rPr>
        <w:t xml:space="preserve"> improves lab of origin prediction of engineered plasmids using sequence alignment</w:t>
      </w:r>
    </w:p>
    <w:p w14:paraId="1BEEDD11" w14:textId="1666F9F5" w:rsidR="00A53B46" w:rsidRDefault="00A53B46" w:rsidP="007754F6">
      <w:pPr>
        <w:numPr>
          <w:ilvl w:val="1"/>
          <w:numId w:val="12"/>
        </w:numPr>
        <w:pBdr>
          <w:top w:val="nil"/>
          <w:left w:val="nil"/>
          <w:bottom w:val="nil"/>
          <w:right w:val="nil"/>
          <w:between w:val="nil"/>
        </w:pBdr>
        <w:spacing w:after="0"/>
        <w:rPr>
          <w:color w:val="000000"/>
        </w:rPr>
      </w:pPr>
      <w:r>
        <w:rPr>
          <w:color w:val="000000"/>
        </w:rPr>
        <w:t>Did not read all the way through</w:t>
      </w:r>
    </w:p>
    <w:p w14:paraId="078FF49D" w14:textId="6408A223"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In this paper, the authors make a new algorithm for determining the laboratory of origin of plasmids. </w:t>
      </w:r>
    </w:p>
    <w:p w14:paraId="3A410F8D" w14:textId="0F6BF0F6"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Their approach is different compared to the previous best attempt by Nielsen et. al from the Voigt group. </w:t>
      </w:r>
    </w:p>
    <w:p w14:paraId="3B07CB1C" w14:textId="4D7ACD8E"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However, I am not sure I understand what exactly they did to improve this performance. </w:t>
      </w:r>
    </w:p>
    <w:p w14:paraId="7C1877A4" w14:textId="77777777" w:rsidR="008A2E42" w:rsidRPr="008B73DF" w:rsidRDefault="008A2E42" w:rsidP="008A2E4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70FAE">
        <w:rPr>
          <w:rFonts w:ascii="Calibri" w:eastAsia="Calibri" w:hAnsi="Calibri" w:cs="Calibri"/>
          <w:color w:val="000000"/>
        </w:rPr>
        <w:t>Want2021. In-situ generation of large numbers of genetic combinations for metabolic reprogramming via CRISPR-guided base editing</w:t>
      </w:r>
    </w:p>
    <w:p w14:paraId="7B2CADE7" w14:textId="0493880B"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In this paper, the authors used a base editing system to edit an 8-base sequence of G’s to other randomized sequences. This allowed for the rapid construction of a large library of short sequences that are already integrated into the chromosome. </w:t>
      </w:r>
    </w:p>
    <w:p w14:paraId="2AD6ADC4" w14:textId="369531AD"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They used it in </w:t>
      </w:r>
      <w:r>
        <w:rPr>
          <w:i/>
          <w:iCs/>
          <w:color w:val="000000"/>
        </w:rPr>
        <w:t>B. subtilis</w:t>
      </w:r>
      <w:r>
        <w:rPr>
          <w:color w:val="000000"/>
        </w:rPr>
        <w:t xml:space="preserve"> and </w:t>
      </w:r>
      <w:r>
        <w:rPr>
          <w:i/>
          <w:iCs/>
          <w:color w:val="000000"/>
        </w:rPr>
        <w:t xml:space="preserve">G. </w:t>
      </w:r>
      <w:proofErr w:type="spellStart"/>
      <w:r>
        <w:rPr>
          <w:i/>
          <w:iCs/>
          <w:color w:val="000000"/>
        </w:rPr>
        <w:t>glutamicum</w:t>
      </w:r>
      <w:proofErr w:type="spellEnd"/>
      <w:r>
        <w:rPr>
          <w:color w:val="000000"/>
        </w:rPr>
        <w:t xml:space="preserve"> to great effect for both editing of the RBS and 5’ UTR.</w:t>
      </w:r>
    </w:p>
    <w:p w14:paraId="149F982F" w14:textId="3724907F"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Generally, this is an interesting take on genome editing using a relatively simple system. It requires some preparation in relation to the incorporation of the 8 G’s, but apart from that, it seems promising. </w:t>
      </w:r>
    </w:p>
    <w:p w14:paraId="6C9F2511" w14:textId="77777777" w:rsidR="00EE0C24" w:rsidRDefault="00EE0C24" w:rsidP="00EE0C2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423C2">
        <w:rPr>
          <w:rFonts w:ascii="Calibri" w:eastAsia="Calibri" w:hAnsi="Calibri" w:cs="Calibri"/>
          <w:color w:val="000000"/>
        </w:rPr>
        <w:t>Kim2021. Picking the right metaphors for addressing microbial systems; economic theory helps understanding biological complexity</w:t>
      </w:r>
    </w:p>
    <w:p w14:paraId="10C83B7F" w14:textId="7F31F2F1" w:rsidR="00EE0C24" w:rsidRDefault="00EE0C24" w:rsidP="007754F6">
      <w:pPr>
        <w:numPr>
          <w:ilvl w:val="1"/>
          <w:numId w:val="12"/>
        </w:numPr>
        <w:pBdr>
          <w:top w:val="nil"/>
          <w:left w:val="nil"/>
          <w:bottom w:val="nil"/>
          <w:right w:val="nil"/>
          <w:between w:val="nil"/>
        </w:pBdr>
        <w:spacing w:after="0"/>
        <w:rPr>
          <w:color w:val="000000"/>
        </w:rPr>
      </w:pPr>
      <w:r>
        <w:rPr>
          <w:color w:val="000000"/>
        </w:rPr>
        <w:lastRenderedPageBreak/>
        <w:t>In this commentary, the authors argue that the terminology from economic theory could be very useful to (micro)biology</w:t>
      </w:r>
      <w:r w:rsidR="00A3173B">
        <w:rPr>
          <w:color w:val="000000"/>
        </w:rPr>
        <w:t>.</w:t>
      </w:r>
    </w:p>
    <w:p w14:paraId="3A420E0C" w14:textId="2A5F60C1" w:rsidR="00A3173B" w:rsidRDefault="00A3173B" w:rsidP="007754F6">
      <w:pPr>
        <w:numPr>
          <w:ilvl w:val="1"/>
          <w:numId w:val="12"/>
        </w:numPr>
        <w:pBdr>
          <w:top w:val="nil"/>
          <w:left w:val="nil"/>
          <w:bottom w:val="nil"/>
          <w:right w:val="nil"/>
          <w:between w:val="nil"/>
        </w:pBdr>
        <w:spacing w:after="0"/>
        <w:rPr>
          <w:color w:val="000000"/>
        </w:rPr>
      </w:pPr>
      <w:r>
        <w:rPr>
          <w:color w:val="000000"/>
        </w:rPr>
        <w:t xml:space="preserve">I am not sure I understand what the example of the paper is about, but I am quite tired. </w:t>
      </w:r>
    </w:p>
    <w:p w14:paraId="7A52FF56" w14:textId="77777777" w:rsidR="00084983" w:rsidRPr="00BD4285" w:rsidRDefault="00084983" w:rsidP="0008498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84983">
        <w:rPr>
          <w:rFonts w:ascii="Calibri" w:eastAsia="Calibri" w:hAnsi="Calibri" w:cs="Calibri"/>
          <w:color w:val="000000"/>
        </w:rPr>
        <w:t>Andersen2009. Self-assembly of a nanoscale DNA box with a controllable lid</w:t>
      </w:r>
    </w:p>
    <w:p w14:paraId="280F9EFC" w14:textId="58810116" w:rsidR="00084983" w:rsidRDefault="000A0C0B" w:rsidP="007754F6">
      <w:pPr>
        <w:numPr>
          <w:ilvl w:val="1"/>
          <w:numId w:val="12"/>
        </w:numPr>
        <w:pBdr>
          <w:top w:val="nil"/>
          <w:left w:val="nil"/>
          <w:bottom w:val="nil"/>
          <w:right w:val="nil"/>
          <w:between w:val="nil"/>
        </w:pBdr>
        <w:spacing w:after="0"/>
        <w:rPr>
          <w:color w:val="000000"/>
        </w:rPr>
      </w:pPr>
      <w:r>
        <w:rPr>
          <w:color w:val="000000"/>
        </w:rPr>
        <w:t xml:space="preserve">In this paper, the authors make a DNA box that can contain a lot of stuff. </w:t>
      </w:r>
    </w:p>
    <w:p w14:paraId="681384C7" w14:textId="4FAC4082" w:rsidR="000A0C0B" w:rsidRDefault="000A0C0B" w:rsidP="007754F6">
      <w:pPr>
        <w:numPr>
          <w:ilvl w:val="1"/>
          <w:numId w:val="12"/>
        </w:numPr>
        <w:pBdr>
          <w:top w:val="nil"/>
          <w:left w:val="nil"/>
          <w:bottom w:val="nil"/>
          <w:right w:val="nil"/>
          <w:between w:val="nil"/>
        </w:pBdr>
        <w:spacing w:after="0"/>
        <w:rPr>
          <w:color w:val="000000"/>
        </w:rPr>
      </w:pPr>
      <w:r>
        <w:rPr>
          <w:color w:val="000000"/>
        </w:rPr>
        <w:t xml:space="preserve">The box folds based on DNA origami rules and can be opened by the addition of two “key” DNA sequences. </w:t>
      </w:r>
    </w:p>
    <w:p w14:paraId="1E338B67" w14:textId="789BD320" w:rsidR="000A0C0B" w:rsidRDefault="000A0C0B" w:rsidP="007754F6">
      <w:pPr>
        <w:numPr>
          <w:ilvl w:val="1"/>
          <w:numId w:val="12"/>
        </w:numPr>
        <w:pBdr>
          <w:top w:val="nil"/>
          <w:left w:val="nil"/>
          <w:bottom w:val="nil"/>
          <w:right w:val="nil"/>
          <w:between w:val="nil"/>
        </w:pBdr>
        <w:spacing w:after="0"/>
        <w:rPr>
          <w:color w:val="000000"/>
        </w:rPr>
      </w:pPr>
      <w:r>
        <w:rPr>
          <w:color w:val="000000"/>
        </w:rPr>
        <w:t xml:space="preserve">The paper is nice and short, and the first author, Ebbe, might be a good match for my further RNA biology career. </w:t>
      </w:r>
    </w:p>
    <w:p w14:paraId="3C8F1BAA" w14:textId="77777777" w:rsidR="0054653E" w:rsidRPr="00A638DF" w:rsidRDefault="0054653E" w:rsidP="005465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Andersen2008. DNA Origami Design of Dolphin-Shaped Structures with Flexible Tails</w:t>
      </w:r>
    </w:p>
    <w:p w14:paraId="0CFF633F" w14:textId="7B5AC17D" w:rsidR="0054653E" w:rsidRDefault="0054653E" w:rsidP="007754F6">
      <w:pPr>
        <w:numPr>
          <w:ilvl w:val="1"/>
          <w:numId w:val="12"/>
        </w:numPr>
        <w:pBdr>
          <w:top w:val="nil"/>
          <w:left w:val="nil"/>
          <w:bottom w:val="nil"/>
          <w:right w:val="nil"/>
          <w:between w:val="nil"/>
        </w:pBdr>
        <w:spacing w:after="0"/>
        <w:rPr>
          <w:color w:val="000000"/>
        </w:rPr>
      </w:pPr>
      <w:r>
        <w:rPr>
          <w:color w:val="000000"/>
        </w:rPr>
        <w:t>In this paper, the authors design a program that can make a picture of a dolphin into a DNA sequence that will fold up (using DNA origami) into the complete dolphin</w:t>
      </w:r>
    </w:p>
    <w:p w14:paraId="074A3AD0" w14:textId="7860C46A" w:rsidR="0054653E" w:rsidRDefault="0054653E" w:rsidP="0054653E">
      <w:pPr>
        <w:numPr>
          <w:ilvl w:val="1"/>
          <w:numId w:val="12"/>
        </w:numPr>
        <w:pBdr>
          <w:top w:val="nil"/>
          <w:left w:val="nil"/>
          <w:bottom w:val="nil"/>
          <w:right w:val="nil"/>
          <w:between w:val="nil"/>
        </w:pBdr>
        <w:spacing w:after="0"/>
        <w:rPr>
          <w:color w:val="000000"/>
        </w:rPr>
      </w:pPr>
      <w:r>
        <w:rPr>
          <w:color w:val="000000"/>
        </w:rPr>
        <w:t>This is quite impressive that it works so well</w:t>
      </w:r>
    </w:p>
    <w:p w14:paraId="6C1CF5AD" w14:textId="77777777" w:rsidR="002A2921" w:rsidRPr="005255C0" w:rsidRDefault="002A2921" w:rsidP="002A292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5255C0">
        <w:rPr>
          <w:rFonts w:ascii="Calibri" w:eastAsia="Calibri" w:hAnsi="Calibri" w:cs="Calibri"/>
          <w:color w:val="000000"/>
          <w:highlight w:val="green"/>
        </w:rPr>
        <w:t>Rothemund2006. Folding DNA to Create Nanoscale Shapes and patterns</w:t>
      </w:r>
    </w:p>
    <w:p w14:paraId="335C0447" w14:textId="435242C7"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In this paper, the basics of </w:t>
      </w:r>
      <w:r>
        <w:rPr>
          <w:b/>
          <w:bCs/>
          <w:color w:val="000000"/>
        </w:rPr>
        <w:t>scaffolded DNA origami</w:t>
      </w:r>
      <w:r>
        <w:rPr>
          <w:color w:val="000000"/>
        </w:rPr>
        <w:t xml:space="preserve"> is presented.</w:t>
      </w:r>
    </w:p>
    <w:p w14:paraId="45D897D2" w14:textId="3B4534E4"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Here, the linear ssDNA chromosome from a phage is used as the scaffold to which small DNA “staples” can be added to make it fold up into predetermined structures. </w:t>
      </w:r>
    </w:p>
    <w:p w14:paraId="690AD615" w14:textId="311D9BD6"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The technique is very cool and it seems to be relatively straight forward. </w:t>
      </w:r>
    </w:p>
    <w:p w14:paraId="3665F368" w14:textId="77777777" w:rsidR="002A3308" w:rsidRPr="003C19F1" w:rsidRDefault="002A3308" w:rsidP="002A330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Rothemund2012. The importance of being modular</w:t>
      </w:r>
    </w:p>
    <w:p w14:paraId="57F03D21" w14:textId="0ED0F74D" w:rsidR="002A3308" w:rsidRDefault="002A3308" w:rsidP="0054653E">
      <w:pPr>
        <w:numPr>
          <w:ilvl w:val="1"/>
          <w:numId w:val="12"/>
        </w:numPr>
        <w:pBdr>
          <w:top w:val="nil"/>
          <w:left w:val="nil"/>
          <w:bottom w:val="nil"/>
          <w:right w:val="nil"/>
          <w:between w:val="nil"/>
        </w:pBdr>
        <w:spacing w:after="0"/>
        <w:rPr>
          <w:color w:val="000000"/>
        </w:rPr>
      </w:pPr>
      <w:r>
        <w:rPr>
          <w:color w:val="000000"/>
        </w:rPr>
        <w:t>In this paper, the authors hype up another paper from the same issue of Nature where another DNA nanotechnology approach is explored.</w:t>
      </w:r>
    </w:p>
    <w:p w14:paraId="01AC0018" w14:textId="56F4D72D" w:rsidR="002A3308" w:rsidRDefault="002A3308" w:rsidP="0054653E">
      <w:pPr>
        <w:numPr>
          <w:ilvl w:val="1"/>
          <w:numId w:val="12"/>
        </w:numPr>
        <w:pBdr>
          <w:top w:val="nil"/>
          <w:left w:val="nil"/>
          <w:bottom w:val="nil"/>
          <w:right w:val="nil"/>
          <w:between w:val="nil"/>
        </w:pBdr>
        <w:spacing w:after="0"/>
        <w:rPr>
          <w:color w:val="000000"/>
        </w:rPr>
      </w:pPr>
      <w:r>
        <w:rPr>
          <w:color w:val="000000"/>
        </w:rPr>
        <w:t xml:space="preserve">In contrast to scaffolded DNA origami, the new approach uses short ssDNA fragments, called tiles, each with four binding domains, to construct their nanostructures. </w:t>
      </w:r>
    </w:p>
    <w:p w14:paraId="4FB39C54" w14:textId="77777777" w:rsidR="0076268D" w:rsidRPr="00A556AE" w:rsidRDefault="0076268D" w:rsidP="0076268D">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A556AE">
        <w:rPr>
          <w:rFonts w:ascii="Calibri" w:eastAsia="Calibri" w:hAnsi="Calibri" w:cs="Calibri"/>
          <w:color w:val="000000"/>
          <w:highlight w:val="green"/>
        </w:rPr>
        <w:t>Wei2012. Complex shapes self-assembled from single-stranded DNA tiles</w:t>
      </w:r>
    </w:p>
    <w:p w14:paraId="09EFCDB7" w14:textId="66860282" w:rsidR="0076268D" w:rsidRDefault="0076268D" w:rsidP="0054653E">
      <w:pPr>
        <w:numPr>
          <w:ilvl w:val="1"/>
          <w:numId w:val="12"/>
        </w:numPr>
        <w:pBdr>
          <w:top w:val="nil"/>
          <w:left w:val="nil"/>
          <w:bottom w:val="nil"/>
          <w:right w:val="nil"/>
          <w:between w:val="nil"/>
        </w:pBdr>
        <w:spacing w:after="0"/>
        <w:rPr>
          <w:color w:val="000000"/>
        </w:rPr>
      </w:pPr>
      <w:r>
        <w:rPr>
          <w:color w:val="000000"/>
        </w:rPr>
        <w:t xml:space="preserve">In this paper, the </w:t>
      </w:r>
      <w:proofErr w:type="spellStart"/>
      <w:r>
        <w:rPr>
          <w:color w:val="000000"/>
        </w:rPr>
        <w:t>athors</w:t>
      </w:r>
      <w:proofErr w:type="spellEnd"/>
      <w:r>
        <w:rPr>
          <w:color w:val="000000"/>
        </w:rPr>
        <w:t xml:space="preserve"> have developed the Single Stranded Tiles (SST) method of making DNA nanostructures. </w:t>
      </w:r>
    </w:p>
    <w:p w14:paraId="3E1B1642" w14:textId="7FB0927E" w:rsidR="0076268D" w:rsidRDefault="0076268D" w:rsidP="0054653E">
      <w:pPr>
        <w:numPr>
          <w:ilvl w:val="1"/>
          <w:numId w:val="12"/>
        </w:numPr>
        <w:pBdr>
          <w:top w:val="nil"/>
          <w:left w:val="nil"/>
          <w:bottom w:val="nil"/>
          <w:right w:val="nil"/>
          <w:between w:val="nil"/>
        </w:pBdr>
        <w:spacing w:after="0"/>
        <w:rPr>
          <w:color w:val="000000"/>
        </w:rPr>
      </w:pPr>
      <w:r>
        <w:rPr>
          <w:color w:val="000000"/>
        </w:rPr>
        <w:t xml:space="preserve">They use a large set of </w:t>
      </w:r>
      <w:r w:rsidR="002F03C9">
        <w:rPr>
          <w:color w:val="000000"/>
        </w:rPr>
        <w:t xml:space="preserve">42 bp synthetic DNA sequences to fold up into nanoscale structures. </w:t>
      </w:r>
    </w:p>
    <w:p w14:paraId="33F0FB69" w14:textId="1A86AF15" w:rsidR="002F03C9" w:rsidRDefault="002F03C9" w:rsidP="0054653E">
      <w:pPr>
        <w:numPr>
          <w:ilvl w:val="1"/>
          <w:numId w:val="12"/>
        </w:numPr>
        <w:pBdr>
          <w:top w:val="nil"/>
          <w:left w:val="nil"/>
          <w:bottom w:val="nil"/>
          <w:right w:val="nil"/>
          <w:between w:val="nil"/>
        </w:pBdr>
        <w:spacing w:after="0"/>
        <w:rPr>
          <w:color w:val="000000"/>
        </w:rPr>
      </w:pPr>
      <w:r>
        <w:rPr>
          <w:color w:val="000000"/>
        </w:rPr>
        <w:t>Each SST has four domains that can fit in with the adjacent tiles, and this allows for a high level of customization.</w:t>
      </w:r>
    </w:p>
    <w:p w14:paraId="1E03B918" w14:textId="77777777" w:rsidR="00A556AE" w:rsidRPr="00310696" w:rsidRDefault="00A556AE" w:rsidP="00A556A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6268D">
        <w:rPr>
          <w:rFonts w:ascii="Calibri" w:eastAsia="Calibri" w:hAnsi="Calibri" w:cs="Calibri"/>
          <w:color w:val="000000"/>
        </w:rPr>
        <w:t>Seelig2006. Enzyme-Free Nucleic Acid Logic Circuits</w:t>
      </w:r>
    </w:p>
    <w:p w14:paraId="3BF76C54" w14:textId="21DCE4D6"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In this paper, the authors describe the use of DNA strands to make logic circuits. </w:t>
      </w:r>
    </w:p>
    <w:p w14:paraId="3243A8E1" w14:textId="4661D7AD"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It seems as though they use the presence or absence of DNA </w:t>
      </w:r>
      <w:r>
        <w:rPr>
          <w:i/>
          <w:iCs/>
          <w:color w:val="000000"/>
        </w:rPr>
        <w:t>in vitro</w:t>
      </w:r>
      <w:r>
        <w:rPr>
          <w:color w:val="000000"/>
        </w:rPr>
        <w:t xml:space="preserve"> as their logic computation </w:t>
      </w:r>
    </w:p>
    <w:p w14:paraId="329BD267" w14:textId="19A6DA93"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The technology is pretty good for 2006, but it has been done more impressively since, and also with better graphics that help explain what is going on. </w:t>
      </w:r>
    </w:p>
    <w:p w14:paraId="1738C6F7" w14:textId="77777777" w:rsidR="00813AEC" w:rsidRPr="00310696" w:rsidRDefault="00813AEC" w:rsidP="00813AE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 xml:space="preserve">Fan2021. </w:t>
      </w:r>
      <w:proofErr w:type="spellStart"/>
      <w:r w:rsidRPr="00310696">
        <w:rPr>
          <w:rFonts w:ascii="Calibri" w:eastAsia="Calibri" w:hAnsi="Calibri" w:cs="Calibri"/>
          <w:color w:val="000000"/>
        </w:rPr>
        <w:t>Bioorthogonal</w:t>
      </w:r>
      <w:proofErr w:type="spellEnd"/>
      <w:r w:rsidRPr="00310696">
        <w:rPr>
          <w:rFonts w:ascii="Calibri" w:eastAsia="Calibri" w:hAnsi="Calibri" w:cs="Calibri"/>
          <w:color w:val="000000"/>
        </w:rPr>
        <w:t xml:space="preserve"> information storage in L-DNA with a high-fidelity mirror-image Pfu DNA polymerase</w:t>
      </w:r>
    </w:p>
    <w:p w14:paraId="311BEBFB" w14:textId="797B0180" w:rsidR="00813AEC" w:rsidRDefault="00813AEC" w:rsidP="0054653E">
      <w:pPr>
        <w:numPr>
          <w:ilvl w:val="1"/>
          <w:numId w:val="12"/>
        </w:numPr>
        <w:pBdr>
          <w:top w:val="nil"/>
          <w:left w:val="nil"/>
          <w:bottom w:val="nil"/>
          <w:right w:val="nil"/>
          <w:between w:val="nil"/>
        </w:pBdr>
        <w:spacing w:after="0"/>
        <w:rPr>
          <w:color w:val="000000"/>
        </w:rPr>
      </w:pPr>
      <w:r>
        <w:rPr>
          <w:color w:val="000000"/>
        </w:rPr>
        <w:t>In this paper, the authors have tried to store information in L-DNA (D-DNA is the normal configuration), and this works really well.</w:t>
      </w:r>
    </w:p>
    <w:p w14:paraId="7EF585DB" w14:textId="1356DC08" w:rsidR="00813AEC" w:rsidRDefault="00813AEC" w:rsidP="0054653E">
      <w:pPr>
        <w:numPr>
          <w:ilvl w:val="1"/>
          <w:numId w:val="12"/>
        </w:numPr>
        <w:pBdr>
          <w:top w:val="nil"/>
          <w:left w:val="nil"/>
          <w:bottom w:val="nil"/>
          <w:right w:val="nil"/>
          <w:between w:val="nil"/>
        </w:pBdr>
        <w:spacing w:after="0"/>
        <w:rPr>
          <w:color w:val="000000"/>
        </w:rPr>
      </w:pPr>
      <w:r>
        <w:rPr>
          <w:color w:val="000000"/>
        </w:rPr>
        <w:t>Furthermore, they have also made a mirror-image DNA polymerase (Pfu) by chemical synthesis by just making a mirror image of the original form. This means that it uses L-DNA as template and product, which is not natural.</w:t>
      </w:r>
    </w:p>
    <w:p w14:paraId="0643CF04" w14:textId="3989D812" w:rsidR="00813AEC" w:rsidRDefault="00813AEC" w:rsidP="0054653E">
      <w:pPr>
        <w:numPr>
          <w:ilvl w:val="1"/>
          <w:numId w:val="12"/>
        </w:numPr>
        <w:pBdr>
          <w:top w:val="nil"/>
          <w:left w:val="nil"/>
          <w:bottom w:val="nil"/>
          <w:right w:val="nil"/>
          <w:between w:val="nil"/>
        </w:pBdr>
        <w:spacing w:after="0"/>
        <w:rPr>
          <w:color w:val="000000"/>
        </w:rPr>
      </w:pPr>
      <w:r>
        <w:rPr>
          <w:color w:val="000000"/>
        </w:rPr>
        <w:t>Their advances are therefore BOTH in the chemical synthesis of enzymes and in the storage of information in L-DNA</w:t>
      </w:r>
    </w:p>
    <w:p w14:paraId="7832F2B1" w14:textId="02890021" w:rsidR="00813AEC" w:rsidRDefault="00813AEC" w:rsidP="0054653E">
      <w:pPr>
        <w:numPr>
          <w:ilvl w:val="1"/>
          <w:numId w:val="12"/>
        </w:numPr>
        <w:pBdr>
          <w:top w:val="nil"/>
          <w:left w:val="nil"/>
          <w:bottom w:val="nil"/>
          <w:right w:val="nil"/>
          <w:between w:val="nil"/>
        </w:pBdr>
        <w:spacing w:after="0"/>
        <w:rPr>
          <w:color w:val="000000"/>
        </w:rPr>
      </w:pPr>
      <w:r>
        <w:rPr>
          <w:color w:val="000000"/>
        </w:rPr>
        <w:lastRenderedPageBreak/>
        <w:t xml:space="preserve">This paper is really cool, and it opens for many opportunities within </w:t>
      </w:r>
      <w:r w:rsidR="008D6077">
        <w:rPr>
          <w:color w:val="000000"/>
        </w:rPr>
        <w:t xml:space="preserve">the synthetic branch of synthetic biology, and the possibility for making orthogonal life. </w:t>
      </w:r>
    </w:p>
    <w:p w14:paraId="2F188B9D" w14:textId="77777777" w:rsidR="003E49BF" w:rsidRPr="00084983" w:rsidRDefault="003E49BF" w:rsidP="003E49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95FFB">
        <w:rPr>
          <w:rFonts w:ascii="Calibri" w:eastAsia="Calibri" w:hAnsi="Calibri" w:cs="Calibri"/>
          <w:color w:val="000000"/>
        </w:rPr>
        <w:t>Burns2021. DNA Origami Inside-Out Viruses</w:t>
      </w:r>
    </w:p>
    <w:p w14:paraId="5CD694D5" w14:textId="4F38FD19"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In this paper, the authors use a 3D DNA cube to deliver already folded proteins into cells. </w:t>
      </w:r>
    </w:p>
    <w:p w14:paraId="585285BE" w14:textId="49983D54" w:rsidR="003E49BF" w:rsidRDefault="003E49BF" w:rsidP="0054653E">
      <w:pPr>
        <w:numPr>
          <w:ilvl w:val="1"/>
          <w:numId w:val="12"/>
        </w:numPr>
        <w:pBdr>
          <w:top w:val="nil"/>
          <w:left w:val="nil"/>
          <w:bottom w:val="nil"/>
          <w:right w:val="nil"/>
          <w:between w:val="nil"/>
        </w:pBdr>
        <w:spacing w:after="0"/>
        <w:rPr>
          <w:color w:val="000000"/>
        </w:rPr>
      </w:pPr>
      <w:r>
        <w:rPr>
          <w:color w:val="000000"/>
        </w:rPr>
        <w:t>They can capture proteins within the DNA cube by random diffusion, but they hope to improve their efficiency by including tags on the inside of the cube</w:t>
      </w:r>
    </w:p>
    <w:p w14:paraId="70759947" w14:textId="23330F60"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They also put HIV transfection proteins on the outside of the cubes to allow </w:t>
      </w:r>
      <w:proofErr w:type="spellStart"/>
      <w:r>
        <w:rPr>
          <w:color w:val="000000"/>
        </w:rPr>
        <w:t>the</w:t>
      </w:r>
      <w:proofErr w:type="spellEnd"/>
      <w:r>
        <w:rPr>
          <w:color w:val="000000"/>
        </w:rPr>
        <w:t xml:space="preserve"> to release their protein content into the cytoplasm of the cells. </w:t>
      </w:r>
    </w:p>
    <w:p w14:paraId="78E19FD3" w14:textId="1FEDBD86"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This seems very interesting, but it could also be really dangerous. </w:t>
      </w:r>
    </w:p>
    <w:p w14:paraId="70BF0085" w14:textId="77777777" w:rsidR="00C30172" w:rsidRPr="002A3308" w:rsidRDefault="00C30172" w:rsidP="00C3017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C21F3">
        <w:rPr>
          <w:rFonts w:ascii="Calibri" w:eastAsia="Calibri" w:hAnsi="Calibri" w:cs="Calibri"/>
          <w:color w:val="000000"/>
        </w:rPr>
        <w:t>Fujibayashi2008. Toward Reliable Algorithmic Self-Assembly of DNA Tiles; A Fixed-Width Cellular Automaton Pattern</w:t>
      </w:r>
    </w:p>
    <w:p w14:paraId="7E8C8B0A" w14:textId="13E7A33E" w:rsidR="00C30172" w:rsidRDefault="00C30172" w:rsidP="0054653E">
      <w:pPr>
        <w:numPr>
          <w:ilvl w:val="1"/>
          <w:numId w:val="12"/>
        </w:numPr>
        <w:pBdr>
          <w:top w:val="nil"/>
          <w:left w:val="nil"/>
          <w:bottom w:val="nil"/>
          <w:right w:val="nil"/>
          <w:between w:val="nil"/>
        </w:pBdr>
        <w:spacing w:after="0"/>
        <w:rPr>
          <w:color w:val="000000"/>
        </w:rPr>
      </w:pPr>
      <w:r>
        <w:rPr>
          <w:color w:val="000000"/>
        </w:rPr>
        <w:t>In this paper, the authors used DNA origami to construct a Sierpinski triangle</w:t>
      </w:r>
    </w:p>
    <w:p w14:paraId="47CC9C20" w14:textId="43838CA0" w:rsidR="00C30172" w:rsidRDefault="00C30172" w:rsidP="0054653E">
      <w:pPr>
        <w:numPr>
          <w:ilvl w:val="1"/>
          <w:numId w:val="12"/>
        </w:numPr>
        <w:pBdr>
          <w:top w:val="nil"/>
          <w:left w:val="nil"/>
          <w:bottom w:val="nil"/>
          <w:right w:val="nil"/>
          <w:between w:val="nil"/>
        </w:pBdr>
        <w:spacing w:after="0"/>
        <w:rPr>
          <w:color w:val="000000"/>
        </w:rPr>
      </w:pPr>
      <w:r>
        <w:rPr>
          <w:color w:val="000000"/>
        </w:rPr>
        <w:t>In this work, they improved the error rates and failure modes to ensure a higher chance of success</w:t>
      </w:r>
    </w:p>
    <w:p w14:paraId="28B69D4F" w14:textId="3B9DA2B9" w:rsidR="006D44A9" w:rsidRDefault="006D44A9" w:rsidP="0054653E">
      <w:pPr>
        <w:numPr>
          <w:ilvl w:val="1"/>
          <w:numId w:val="12"/>
        </w:numPr>
        <w:pBdr>
          <w:top w:val="nil"/>
          <w:left w:val="nil"/>
          <w:bottom w:val="nil"/>
          <w:right w:val="nil"/>
          <w:between w:val="nil"/>
        </w:pBdr>
        <w:spacing w:after="0"/>
        <w:rPr>
          <w:color w:val="000000"/>
        </w:rPr>
      </w:pPr>
      <w:r>
        <w:rPr>
          <w:color w:val="000000"/>
        </w:rPr>
        <w:t xml:space="preserve">The paper is </w:t>
      </w:r>
      <w:proofErr w:type="spellStart"/>
      <w:r>
        <w:rPr>
          <w:color w:val="000000"/>
        </w:rPr>
        <w:t>kinda</w:t>
      </w:r>
      <w:proofErr w:type="spellEnd"/>
      <w:r>
        <w:rPr>
          <w:color w:val="000000"/>
        </w:rPr>
        <w:t xml:space="preserve"> cool, but not super impressive anymore.</w:t>
      </w:r>
    </w:p>
    <w:p w14:paraId="09CBB041" w14:textId="77777777" w:rsidR="005A6FC4" w:rsidRPr="00C363F3" w:rsidRDefault="005A6FC4" w:rsidP="005A6FC4">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C363F3">
        <w:rPr>
          <w:rFonts w:ascii="Calibri" w:eastAsia="Calibri" w:hAnsi="Calibri" w:cs="Calibri"/>
          <w:color w:val="000000"/>
          <w:highlight w:val="green"/>
        </w:rPr>
        <w:t>Davey2017. Deconstruction of complex protein signaling switches; a roadmap toward engineering higher-order gene regulators</w:t>
      </w:r>
    </w:p>
    <w:p w14:paraId="29785E70" w14:textId="4E222F9C" w:rsidR="005A6FC4" w:rsidRDefault="005A6FC4" w:rsidP="0054653E">
      <w:pPr>
        <w:numPr>
          <w:ilvl w:val="1"/>
          <w:numId w:val="12"/>
        </w:numPr>
        <w:pBdr>
          <w:top w:val="nil"/>
          <w:left w:val="nil"/>
          <w:bottom w:val="nil"/>
          <w:right w:val="nil"/>
          <w:between w:val="nil"/>
        </w:pBdr>
        <w:spacing w:after="0"/>
        <w:rPr>
          <w:color w:val="000000"/>
        </w:rPr>
      </w:pPr>
      <w:r>
        <w:rPr>
          <w:color w:val="000000"/>
        </w:rPr>
        <w:t xml:space="preserve">In this paper, the authors review the history of </w:t>
      </w:r>
      <w:proofErr w:type="spellStart"/>
      <w:r>
        <w:rPr>
          <w:color w:val="000000"/>
        </w:rPr>
        <w:t>LacI</w:t>
      </w:r>
      <w:proofErr w:type="spellEnd"/>
      <w:r>
        <w:rPr>
          <w:color w:val="000000"/>
        </w:rPr>
        <w:t xml:space="preserve"> in synthetic biology and how it has been used and altered to construct genetic circuits. </w:t>
      </w:r>
    </w:p>
    <w:p w14:paraId="10895B87" w14:textId="1BA3EB12" w:rsidR="005A6FC4" w:rsidRDefault="005A6FC4" w:rsidP="0054653E">
      <w:pPr>
        <w:numPr>
          <w:ilvl w:val="1"/>
          <w:numId w:val="12"/>
        </w:numPr>
        <w:pBdr>
          <w:top w:val="nil"/>
          <w:left w:val="nil"/>
          <w:bottom w:val="nil"/>
          <w:right w:val="nil"/>
          <w:between w:val="nil"/>
        </w:pBdr>
        <w:spacing w:after="0"/>
        <w:rPr>
          <w:color w:val="000000"/>
        </w:rPr>
      </w:pPr>
      <w:r>
        <w:rPr>
          <w:color w:val="000000"/>
        </w:rPr>
        <w:t xml:space="preserve">For example, parts of the </w:t>
      </w:r>
      <w:proofErr w:type="spellStart"/>
      <w:r>
        <w:rPr>
          <w:color w:val="000000"/>
        </w:rPr>
        <w:t>LacI</w:t>
      </w:r>
      <w:proofErr w:type="spellEnd"/>
      <w:r>
        <w:rPr>
          <w:color w:val="000000"/>
        </w:rPr>
        <w:t xml:space="preserve"> family can be swapped around to create chimeras between the inducer-binding domain and the DNA-binding domain. This allows for a wide variety of parts.</w:t>
      </w:r>
    </w:p>
    <w:p w14:paraId="7A7DC636" w14:textId="69E4A248" w:rsidR="005A6FC4" w:rsidRDefault="005A6FC4" w:rsidP="0054653E">
      <w:pPr>
        <w:numPr>
          <w:ilvl w:val="1"/>
          <w:numId w:val="12"/>
        </w:numPr>
        <w:pBdr>
          <w:top w:val="nil"/>
          <w:left w:val="nil"/>
          <w:bottom w:val="nil"/>
          <w:right w:val="nil"/>
          <w:between w:val="nil"/>
        </w:pBdr>
        <w:spacing w:after="0"/>
        <w:rPr>
          <w:color w:val="000000"/>
        </w:rPr>
      </w:pPr>
      <w:r>
        <w:rPr>
          <w:color w:val="000000"/>
        </w:rPr>
        <w:t xml:space="preserve">It is also possible to make systematic hetero-dimers, that can recognize non-symmetrical operators. </w:t>
      </w:r>
    </w:p>
    <w:p w14:paraId="0332A377" w14:textId="3071E52A" w:rsidR="005A6FC4" w:rsidRDefault="005A6FC4" w:rsidP="0054653E">
      <w:pPr>
        <w:numPr>
          <w:ilvl w:val="1"/>
          <w:numId w:val="12"/>
        </w:numPr>
        <w:pBdr>
          <w:top w:val="nil"/>
          <w:left w:val="nil"/>
          <w:bottom w:val="nil"/>
          <w:right w:val="nil"/>
          <w:between w:val="nil"/>
        </w:pBdr>
        <w:spacing w:after="0"/>
        <w:rPr>
          <w:color w:val="000000"/>
        </w:rPr>
      </w:pPr>
      <w:r>
        <w:rPr>
          <w:color w:val="000000"/>
        </w:rPr>
        <w:t xml:space="preserve">An anti-lac has also been developed which works in the opposite direction of the WT </w:t>
      </w:r>
      <w:proofErr w:type="spellStart"/>
      <w:r>
        <w:rPr>
          <w:color w:val="000000"/>
        </w:rPr>
        <w:t>LacI</w:t>
      </w:r>
      <w:proofErr w:type="spellEnd"/>
      <w:r>
        <w:rPr>
          <w:color w:val="000000"/>
        </w:rPr>
        <w:t>. This binds to the DNA and represses transcription when IPTG is added. Thus it becomes a NOT gate</w:t>
      </w:r>
    </w:p>
    <w:p w14:paraId="1C715520" w14:textId="3BEF08B2" w:rsidR="005A6FC4" w:rsidRDefault="005A6FC4" w:rsidP="0054653E">
      <w:pPr>
        <w:numPr>
          <w:ilvl w:val="1"/>
          <w:numId w:val="12"/>
        </w:numPr>
        <w:pBdr>
          <w:top w:val="nil"/>
          <w:left w:val="nil"/>
          <w:bottom w:val="nil"/>
          <w:right w:val="nil"/>
          <w:between w:val="nil"/>
        </w:pBdr>
        <w:spacing w:after="0"/>
        <w:rPr>
          <w:color w:val="000000"/>
        </w:rPr>
      </w:pPr>
      <w:r>
        <w:rPr>
          <w:color w:val="000000"/>
        </w:rPr>
        <w:t>All in all, this review is very nice and really well written.</w:t>
      </w:r>
    </w:p>
    <w:p w14:paraId="5337BC17" w14:textId="77777777" w:rsidR="00D80B1A" w:rsidRPr="00A638DF" w:rsidRDefault="00D80B1A" w:rsidP="00D80B1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 xml:space="preserve">Geary2021. RNA origami design tools enable </w:t>
      </w:r>
      <w:proofErr w:type="spellStart"/>
      <w:r w:rsidRPr="00A638DF">
        <w:rPr>
          <w:rFonts w:ascii="Calibri" w:eastAsia="Calibri" w:hAnsi="Calibri" w:cs="Calibri"/>
          <w:color w:val="000000"/>
        </w:rPr>
        <w:t>cotranscriptional</w:t>
      </w:r>
      <w:proofErr w:type="spellEnd"/>
      <w:r w:rsidRPr="00A638DF">
        <w:rPr>
          <w:rFonts w:ascii="Calibri" w:eastAsia="Calibri" w:hAnsi="Calibri" w:cs="Calibri"/>
          <w:color w:val="000000"/>
        </w:rPr>
        <w:t xml:space="preserve"> folding of kilobase-sized </w:t>
      </w:r>
      <w:proofErr w:type="spellStart"/>
      <w:r w:rsidRPr="00A638DF">
        <w:rPr>
          <w:rFonts w:ascii="Calibri" w:eastAsia="Calibri" w:hAnsi="Calibri" w:cs="Calibri"/>
          <w:color w:val="000000"/>
        </w:rPr>
        <w:t>nanoscaffolds</w:t>
      </w:r>
      <w:proofErr w:type="spellEnd"/>
    </w:p>
    <w:p w14:paraId="5C2D5C38" w14:textId="242AC33F" w:rsidR="00D80B1A" w:rsidRDefault="00D80B1A" w:rsidP="0054653E">
      <w:pPr>
        <w:numPr>
          <w:ilvl w:val="1"/>
          <w:numId w:val="12"/>
        </w:numPr>
        <w:pBdr>
          <w:top w:val="nil"/>
          <w:left w:val="nil"/>
          <w:bottom w:val="nil"/>
          <w:right w:val="nil"/>
          <w:between w:val="nil"/>
        </w:pBdr>
        <w:spacing w:after="0"/>
        <w:rPr>
          <w:color w:val="000000"/>
        </w:rPr>
      </w:pPr>
      <w:r>
        <w:rPr>
          <w:color w:val="000000"/>
        </w:rPr>
        <w:t xml:space="preserve">In this paper, the authors present a software </w:t>
      </w:r>
      <w:proofErr w:type="spellStart"/>
      <w:r>
        <w:rPr>
          <w:color w:val="000000"/>
        </w:rPr>
        <w:t>tol</w:t>
      </w:r>
      <w:proofErr w:type="spellEnd"/>
      <w:r>
        <w:rPr>
          <w:color w:val="000000"/>
        </w:rPr>
        <w:t xml:space="preserve"> that allows for the automated design of RNA nanostructures based on transcription.</w:t>
      </w:r>
    </w:p>
    <w:p w14:paraId="17911A76" w14:textId="4DA632AF" w:rsidR="00D80B1A" w:rsidRDefault="00D80B1A" w:rsidP="0054653E">
      <w:pPr>
        <w:numPr>
          <w:ilvl w:val="1"/>
          <w:numId w:val="12"/>
        </w:numPr>
        <w:pBdr>
          <w:top w:val="nil"/>
          <w:left w:val="nil"/>
          <w:bottom w:val="nil"/>
          <w:right w:val="nil"/>
          <w:between w:val="nil"/>
        </w:pBdr>
        <w:spacing w:after="0"/>
        <w:rPr>
          <w:color w:val="000000"/>
        </w:rPr>
      </w:pPr>
      <w:r>
        <w:rPr>
          <w:color w:val="000000"/>
        </w:rPr>
        <w:t xml:space="preserve">It seems as though the technology works fairly well and can produce reliable 3D nanostructures. </w:t>
      </w:r>
    </w:p>
    <w:p w14:paraId="7BF34E92" w14:textId="18112656" w:rsidR="00D80B1A" w:rsidRDefault="00D80B1A" w:rsidP="0054653E">
      <w:pPr>
        <w:numPr>
          <w:ilvl w:val="1"/>
          <w:numId w:val="12"/>
        </w:numPr>
        <w:pBdr>
          <w:top w:val="nil"/>
          <w:left w:val="nil"/>
          <w:bottom w:val="nil"/>
          <w:right w:val="nil"/>
          <w:between w:val="nil"/>
        </w:pBdr>
        <w:spacing w:after="0"/>
        <w:rPr>
          <w:color w:val="000000"/>
        </w:rPr>
      </w:pPr>
      <w:r>
        <w:rPr>
          <w:color w:val="000000"/>
        </w:rPr>
        <w:t xml:space="preserve">The automatization of design is a large step forward in all synthetic biology fields, and it is also so here. </w:t>
      </w:r>
    </w:p>
    <w:p w14:paraId="2A47E0FB" w14:textId="77777777" w:rsidR="00E0500A" w:rsidRPr="004C21F3" w:rsidRDefault="00E0500A" w:rsidP="00E0500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C19F1">
        <w:rPr>
          <w:rFonts w:ascii="Calibri" w:eastAsia="Calibri" w:hAnsi="Calibri" w:cs="Calibri"/>
          <w:color w:val="000000"/>
        </w:rPr>
        <w:t xml:space="preserve">Grossi2017. Control of enzyme reactions by a reconfigurable DNA </w:t>
      </w:r>
      <w:proofErr w:type="spellStart"/>
      <w:r w:rsidRPr="003C19F1">
        <w:rPr>
          <w:rFonts w:ascii="Calibri" w:eastAsia="Calibri" w:hAnsi="Calibri" w:cs="Calibri"/>
          <w:color w:val="000000"/>
        </w:rPr>
        <w:t>nanovault</w:t>
      </w:r>
      <w:proofErr w:type="spellEnd"/>
    </w:p>
    <w:p w14:paraId="64F8725A" w14:textId="20902A7F" w:rsidR="00E0500A" w:rsidRDefault="00E0500A" w:rsidP="0054653E">
      <w:pPr>
        <w:numPr>
          <w:ilvl w:val="1"/>
          <w:numId w:val="12"/>
        </w:numPr>
        <w:pBdr>
          <w:top w:val="nil"/>
          <w:left w:val="nil"/>
          <w:bottom w:val="nil"/>
          <w:right w:val="nil"/>
          <w:between w:val="nil"/>
        </w:pBdr>
        <w:spacing w:after="0"/>
        <w:rPr>
          <w:color w:val="000000"/>
        </w:rPr>
      </w:pPr>
      <w:r>
        <w:rPr>
          <w:color w:val="000000"/>
        </w:rPr>
        <w:t xml:space="preserve">In this paper, the authors make a DNA origami technique to make a DNA vault that can capture a single enzyme and store it. </w:t>
      </w:r>
    </w:p>
    <w:p w14:paraId="55BB15E3" w14:textId="097295EF" w:rsidR="00E0500A" w:rsidRDefault="00E0500A" w:rsidP="0054653E">
      <w:pPr>
        <w:numPr>
          <w:ilvl w:val="1"/>
          <w:numId w:val="12"/>
        </w:numPr>
        <w:pBdr>
          <w:top w:val="nil"/>
          <w:left w:val="nil"/>
          <w:bottom w:val="nil"/>
          <w:right w:val="nil"/>
          <w:between w:val="nil"/>
        </w:pBdr>
        <w:spacing w:after="0"/>
        <w:rPr>
          <w:color w:val="000000"/>
        </w:rPr>
      </w:pPr>
      <w:r>
        <w:rPr>
          <w:color w:val="000000"/>
        </w:rPr>
        <w:t>They can open and close the DNA vault based on specific short DNA sequences, which is really cool</w:t>
      </w:r>
    </w:p>
    <w:p w14:paraId="0BEEB710" w14:textId="7ACD2489" w:rsidR="00E0500A" w:rsidRDefault="00E0500A" w:rsidP="0054653E">
      <w:pPr>
        <w:numPr>
          <w:ilvl w:val="1"/>
          <w:numId w:val="12"/>
        </w:numPr>
        <w:pBdr>
          <w:top w:val="nil"/>
          <w:left w:val="nil"/>
          <w:bottom w:val="nil"/>
          <w:right w:val="nil"/>
          <w:between w:val="nil"/>
        </w:pBdr>
        <w:spacing w:after="0"/>
        <w:rPr>
          <w:color w:val="000000"/>
        </w:rPr>
      </w:pPr>
      <w:r>
        <w:rPr>
          <w:color w:val="000000"/>
        </w:rPr>
        <w:t xml:space="preserve">They also show that the DNA vault shields the enzyme inside it from its substrates, thus enabling the control of enzymatic activity based on specific DNA (or RNA) inputs. </w:t>
      </w:r>
    </w:p>
    <w:p w14:paraId="2AFF96F4" w14:textId="1C259003" w:rsidR="00CC18B8" w:rsidRDefault="00CC18B8" w:rsidP="0054653E">
      <w:pPr>
        <w:numPr>
          <w:ilvl w:val="1"/>
          <w:numId w:val="12"/>
        </w:numPr>
        <w:pBdr>
          <w:top w:val="nil"/>
          <w:left w:val="nil"/>
          <w:bottom w:val="nil"/>
          <w:right w:val="nil"/>
          <w:between w:val="nil"/>
        </w:pBdr>
        <w:spacing w:after="0"/>
        <w:rPr>
          <w:color w:val="000000"/>
        </w:rPr>
      </w:pPr>
      <w:r>
        <w:rPr>
          <w:color w:val="000000"/>
        </w:rPr>
        <w:t xml:space="preserve">Overall, this paper is pretty neat and I think they explain their findings in a good way. </w:t>
      </w:r>
    </w:p>
    <w:p w14:paraId="28EDD83E" w14:textId="77777777" w:rsidR="00FC4559" w:rsidRPr="0095318B" w:rsidRDefault="00FC4559" w:rsidP="00FC455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McManus2021. A Method for Cost-Effective and Rapid Characterization of Genetic Parts</w:t>
      </w:r>
    </w:p>
    <w:p w14:paraId="6812810E" w14:textId="7A151A69" w:rsidR="00FC4559" w:rsidRDefault="00FC4559" w:rsidP="0054653E">
      <w:pPr>
        <w:numPr>
          <w:ilvl w:val="1"/>
          <w:numId w:val="12"/>
        </w:numPr>
        <w:pBdr>
          <w:top w:val="nil"/>
          <w:left w:val="nil"/>
          <w:bottom w:val="nil"/>
          <w:right w:val="nil"/>
          <w:between w:val="nil"/>
        </w:pBdr>
        <w:spacing w:after="0"/>
        <w:rPr>
          <w:color w:val="000000"/>
        </w:rPr>
      </w:pPr>
      <w:r>
        <w:rPr>
          <w:color w:val="000000"/>
        </w:rPr>
        <w:lastRenderedPageBreak/>
        <w:t>In this paper, the authors present a method for rapidly characterizing many DNA parts by the use of cell-free systems and a liquid handling robot (Echo)</w:t>
      </w:r>
    </w:p>
    <w:p w14:paraId="16A32DFA" w14:textId="4E3EBD11" w:rsidR="00FC4559" w:rsidRDefault="00FC4559" w:rsidP="0054653E">
      <w:pPr>
        <w:numPr>
          <w:ilvl w:val="1"/>
          <w:numId w:val="12"/>
        </w:numPr>
        <w:pBdr>
          <w:top w:val="nil"/>
          <w:left w:val="nil"/>
          <w:bottom w:val="nil"/>
          <w:right w:val="nil"/>
          <w:between w:val="nil"/>
        </w:pBdr>
        <w:spacing w:after="0"/>
        <w:rPr>
          <w:color w:val="000000"/>
        </w:rPr>
      </w:pPr>
      <w:r>
        <w:rPr>
          <w:color w:val="000000"/>
        </w:rPr>
        <w:t xml:space="preserve">Their results are nice and all, but the most interesting point is that they could characterize parts accurately with relatively little effort. </w:t>
      </w:r>
    </w:p>
    <w:p w14:paraId="0015B5C8" w14:textId="77777777" w:rsidR="00DE3EB2" w:rsidRPr="00A638DF" w:rsidRDefault="00DE3EB2" w:rsidP="00DE3EB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Weizmann2017. RNA nanotechnology—The knots and folds of RNA nanoparticle engineering</w:t>
      </w:r>
    </w:p>
    <w:p w14:paraId="57E82664" w14:textId="20C0DD07" w:rsidR="00DE3EB2" w:rsidRDefault="00DE3EB2" w:rsidP="0054653E">
      <w:pPr>
        <w:numPr>
          <w:ilvl w:val="1"/>
          <w:numId w:val="12"/>
        </w:numPr>
        <w:pBdr>
          <w:top w:val="nil"/>
          <w:left w:val="nil"/>
          <w:bottom w:val="nil"/>
          <w:right w:val="nil"/>
          <w:between w:val="nil"/>
        </w:pBdr>
        <w:spacing w:after="0"/>
        <w:rPr>
          <w:color w:val="000000"/>
        </w:rPr>
      </w:pPr>
      <w:r>
        <w:rPr>
          <w:color w:val="000000"/>
        </w:rPr>
        <w:t xml:space="preserve">In this paper, the authors </w:t>
      </w:r>
      <w:r w:rsidR="001F7CD9">
        <w:rPr>
          <w:color w:val="000000"/>
        </w:rPr>
        <w:t>shortly review the advances in RNA nanotechnology and its differences (and similarities) to DNA nanotechnology</w:t>
      </w:r>
    </w:p>
    <w:p w14:paraId="21EC1682" w14:textId="561E9A00" w:rsidR="001F7CD9" w:rsidRDefault="001F7CD9" w:rsidP="0054653E">
      <w:pPr>
        <w:numPr>
          <w:ilvl w:val="1"/>
          <w:numId w:val="12"/>
        </w:numPr>
        <w:pBdr>
          <w:top w:val="nil"/>
          <w:left w:val="nil"/>
          <w:bottom w:val="nil"/>
          <w:right w:val="nil"/>
          <w:between w:val="nil"/>
        </w:pBdr>
        <w:spacing w:after="0"/>
        <w:rPr>
          <w:color w:val="000000"/>
        </w:rPr>
      </w:pPr>
      <w:r>
        <w:rPr>
          <w:color w:val="000000"/>
        </w:rPr>
        <w:t>RNA is a functional molecule, so RNA nanotechnology also incorporates more of these features into its design. For example, fluorescent aptamers and ribozymes are used in RNA nanotechnology.</w:t>
      </w:r>
    </w:p>
    <w:p w14:paraId="6F06C4A5" w14:textId="6FAC394C" w:rsidR="001F7CD9" w:rsidRDefault="001F7CD9" w:rsidP="0054653E">
      <w:pPr>
        <w:numPr>
          <w:ilvl w:val="1"/>
          <w:numId w:val="12"/>
        </w:numPr>
        <w:pBdr>
          <w:top w:val="nil"/>
          <w:left w:val="nil"/>
          <w:bottom w:val="nil"/>
          <w:right w:val="nil"/>
          <w:between w:val="nil"/>
        </w:pBdr>
        <w:spacing w:after="0"/>
        <w:rPr>
          <w:color w:val="000000"/>
        </w:rPr>
      </w:pPr>
      <w:r>
        <w:rPr>
          <w:color w:val="000000"/>
        </w:rPr>
        <w:t xml:space="preserve">The paper highlights that when </w:t>
      </w:r>
      <w:proofErr w:type="spellStart"/>
      <w:r>
        <w:rPr>
          <w:color w:val="000000"/>
        </w:rPr>
        <w:t>th</w:t>
      </w:r>
      <w:proofErr w:type="spellEnd"/>
      <w:r>
        <w:rPr>
          <w:color w:val="000000"/>
        </w:rPr>
        <w:t xml:space="preserve"> crosstalk between the DNA and RNA nanotechnology worlds increase, a lot of interesting developments can take place. The DNA world has an advantage as they have an easier time chemically synthetizing their molecules, but RNA might be easier to get to do stuff.</w:t>
      </w:r>
    </w:p>
    <w:p w14:paraId="3D1F1105" w14:textId="0DC58E11" w:rsidR="001F7CD9" w:rsidRDefault="001F7CD9" w:rsidP="0054653E">
      <w:pPr>
        <w:numPr>
          <w:ilvl w:val="1"/>
          <w:numId w:val="12"/>
        </w:numPr>
        <w:pBdr>
          <w:top w:val="nil"/>
          <w:left w:val="nil"/>
          <w:bottom w:val="nil"/>
          <w:right w:val="nil"/>
          <w:between w:val="nil"/>
        </w:pBdr>
        <w:spacing w:after="0"/>
        <w:rPr>
          <w:color w:val="000000"/>
        </w:rPr>
      </w:pPr>
      <w:r>
        <w:rPr>
          <w:color w:val="000000"/>
        </w:rPr>
        <w:t xml:space="preserve">Overall, it is a nice short paper that gives a fine introduction to both fields. </w:t>
      </w:r>
    </w:p>
    <w:p w14:paraId="51607DCB" w14:textId="77777777" w:rsidR="007407ED" w:rsidRPr="00F15277" w:rsidRDefault="007407ED" w:rsidP="007407E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Hatch2021. VisBOL2—Improving Web-Based Visualization for Synthetic Biology Designs</w:t>
      </w:r>
    </w:p>
    <w:p w14:paraId="6EE7E59C" w14:textId="6956BA2B"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In this paper, the authors present VisBOL2, a new and improved version of </w:t>
      </w:r>
      <w:proofErr w:type="spellStart"/>
      <w:r>
        <w:rPr>
          <w:color w:val="000000"/>
        </w:rPr>
        <w:t>VisBOL</w:t>
      </w:r>
      <w:proofErr w:type="spellEnd"/>
      <w:r>
        <w:rPr>
          <w:color w:val="000000"/>
        </w:rPr>
        <w:t xml:space="preserve">. </w:t>
      </w:r>
    </w:p>
    <w:p w14:paraId="3F30FF07" w14:textId="57202849"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This version can better tract interactions between molecular species in a SBOL visual compliant format. </w:t>
      </w:r>
    </w:p>
    <w:p w14:paraId="07B6635F" w14:textId="1E922985"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Overall, the tool seems very nice and I hope it is easy to use. </w:t>
      </w:r>
    </w:p>
    <w:p w14:paraId="684FA177" w14:textId="6407354A" w:rsidR="00657198" w:rsidRDefault="00657198" w:rsidP="0054653E">
      <w:pPr>
        <w:numPr>
          <w:ilvl w:val="1"/>
          <w:numId w:val="12"/>
        </w:numPr>
        <w:pBdr>
          <w:top w:val="nil"/>
          <w:left w:val="nil"/>
          <w:bottom w:val="nil"/>
          <w:right w:val="nil"/>
          <w:between w:val="nil"/>
        </w:pBdr>
        <w:spacing w:after="0"/>
        <w:rPr>
          <w:color w:val="000000"/>
        </w:rPr>
      </w:pPr>
      <w:r>
        <w:rPr>
          <w:color w:val="000000"/>
        </w:rPr>
        <w:t xml:space="preserve">However, from briefly looking at their GitHub, it seems like it takes at least a little bit of work to get this program running. Here, a web-based application probably be very nice. </w:t>
      </w:r>
    </w:p>
    <w:p w14:paraId="68AE8795" w14:textId="77777777" w:rsidR="00512F3D" w:rsidRPr="00184332" w:rsidRDefault="00512F3D" w:rsidP="00512F3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Watanabe2018. IBIOSIM 3; A Tool for Model-Based Genetic Circuit Design</w:t>
      </w:r>
    </w:p>
    <w:p w14:paraId="03943B2B" w14:textId="5A4CF3CC" w:rsidR="00512F3D" w:rsidRDefault="00512F3D" w:rsidP="0054653E">
      <w:pPr>
        <w:numPr>
          <w:ilvl w:val="1"/>
          <w:numId w:val="12"/>
        </w:numPr>
        <w:pBdr>
          <w:top w:val="nil"/>
          <w:left w:val="nil"/>
          <w:bottom w:val="nil"/>
          <w:right w:val="nil"/>
          <w:between w:val="nil"/>
        </w:pBdr>
        <w:spacing w:after="0"/>
        <w:rPr>
          <w:color w:val="000000"/>
        </w:rPr>
      </w:pPr>
      <w:r>
        <w:rPr>
          <w:color w:val="000000"/>
        </w:rPr>
        <w:t xml:space="preserve">In this paper, the authors present the new version of </w:t>
      </w:r>
      <w:proofErr w:type="spellStart"/>
      <w:r>
        <w:rPr>
          <w:color w:val="000000"/>
        </w:rPr>
        <w:t>IBioSim</w:t>
      </w:r>
      <w:proofErr w:type="spellEnd"/>
      <w:r>
        <w:rPr>
          <w:color w:val="000000"/>
        </w:rPr>
        <w:t xml:space="preserve">, a program that can connect between different synthetic biology repositories and enable the design of genetic circuits. </w:t>
      </w:r>
    </w:p>
    <w:p w14:paraId="5531C109" w14:textId="559E304F" w:rsidR="00512F3D" w:rsidRDefault="00512F3D" w:rsidP="0054653E">
      <w:pPr>
        <w:numPr>
          <w:ilvl w:val="1"/>
          <w:numId w:val="12"/>
        </w:numPr>
        <w:pBdr>
          <w:top w:val="nil"/>
          <w:left w:val="nil"/>
          <w:bottom w:val="nil"/>
          <w:right w:val="nil"/>
          <w:between w:val="nil"/>
        </w:pBdr>
        <w:spacing w:after="0"/>
        <w:rPr>
          <w:color w:val="000000"/>
        </w:rPr>
      </w:pPr>
      <w:r>
        <w:rPr>
          <w:color w:val="000000"/>
        </w:rPr>
        <w:t xml:space="preserve">This functions a bit like Cello, but differs as this program can do other things than “just” logic gates. </w:t>
      </w:r>
    </w:p>
    <w:p w14:paraId="5F3C4E70" w14:textId="77777777" w:rsidR="003F0C7C" w:rsidRDefault="003F0C7C" w:rsidP="003F0C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Nies2018. Self-replication of DNA by its encoded proteins in liposome-based synthetic cells</w:t>
      </w:r>
    </w:p>
    <w:p w14:paraId="30B02BA1" w14:textId="2C3A23F3" w:rsidR="004B72FB" w:rsidRDefault="003F0C7C" w:rsidP="0054653E">
      <w:pPr>
        <w:numPr>
          <w:ilvl w:val="1"/>
          <w:numId w:val="12"/>
        </w:numPr>
        <w:pBdr>
          <w:top w:val="nil"/>
          <w:left w:val="nil"/>
          <w:bottom w:val="nil"/>
          <w:right w:val="nil"/>
          <w:between w:val="nil"/>
        </w:pBdr>
        <w:spacing w:after="0"/>
        <w:rPr>
          <w:color w:val="000000"/>
        </w:rPr>
      </w:pPr>
      <w:r>
        <w:rPr>
          <w:color w:val="000000"/>
        </w:rPr>
        <w:t xml:space="preserve">In this paper, the authors present their findings that the phi29 phage can replicate its linear chromosome without any loss, by using </w:t>
      </w:r>
      <w:proofErr w:type="spellStart"/>
      <w:r>
        <w:rPr>
          <w:color w:val="000000"/>
        </w:rPr>
        <w:t>pretein</w:t>
      </w:r>
      <w:proofErr w:type="spellEnd"/>
      <w:r>
        <w:rPr>
          <w:color w:val="000000"/>
        </w:rPr>
        <w:t>-mediated replication initiation.</w:t>
      </w:r>
    </w:p>
    <w:p w14:paraId="4D81F798" w14:textId="55271AAD"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This can then be used to encode proteins that are important for replication of DNA, and we are thus on track to complete a minimal cell. </w:t>
      </w:r>
    </w:p>
    <w:p w14:paraId="58374E91" w14:textId="76E0EA77"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Following this, the system was </w:t>
      </w:r>
      <w:proofErr w:type="spellStart"/>
      <w:r>
        <w:rPr>
          <w:color w:val="000000"/>
        </w:rPr>
        <w:t>enclodes</w:t>
      </w:r>
      <w:proofErr w:type="spellEnd"/>
      <w:r>
        <w:rPr>
          <w:color w:val="000000"/>
        </w:rPr>
        <w:t xml:space="preserve"> in small fat </w:t>
      </w:r>
      <w:proofErr w:type="spellStart"/>
      <w:r>
        <w:rPr>
          <w:color w:val="000000"/>
        </w:rPr>
        <w:t>vescicles</w:t>
      </w:r>
      <w:proofErr w:type="spellEnd"/>
      <w:r>
        <w:rPr>
          <w:color w:val="000000"/>
        </w:rPr>
        <w:t xml:space="preserve">, and here they could also replicate the DNA, thus indicating that the machinery works. </w:t>
      </w:r>
    </w:p>
    <w:p w14:paraId="2D8FD7A9" w14:textId="4DF1CF1E"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This paper is probably the foundation on which the TU Delft iGEM 2019 team based their project. </w:t>
      </w:r>
    </w:p>
    <w:p w14:paraId="2E0C39A2" w14:textId="77777777" w:rsidR="00300123" w:rsidRPr="00EF607A" w:rsidRDefault="00300123" w:rsidP="0030012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Kattan2021. Shaping liposomes by cell-free expressed bacterial microtubules</w:t>
      </w:r>
    </w:p>
    <w:p w14:paraId="50A3915B" w14:textId="5AFD2848" w:rsidR="00300123" w:rsidRDefault="00300123" w:rsidP="0054653E">
      <w:pPr>
        <w:numPr>
          <w:ilvl w:val="1"/>
          <w:numId w:val="12"/>
        </w:numPr>
        <w:pBdr>
          <w:top w:val="nil"/>
          <w:left w:val="nil"/>
          <w:bottom w:val="nil"/>
          <w:right w:val="nil"/>
          <w:between w:val="nil"/>
        </w:pBdr>
        <w:spacing w:after="0"/>
        <w:rPr>
          <w:color w:val="000000"/>
        </w:rPr>
      </w:pPr>
      <w:r>
        <w:rPr>
          <w:color w:val="000000"/>
        </w:rPr>
        <w:t xml:space="preserve">In this paper, the authors demonstrate that bacterial </w:t>
      </w:r>
      <w:proofErr w:type="spellStart"/>
      <w:r>
        <w:rPr>
          <w:color w:val="000000"/>
        </w:rPr>
        <w:t>microtubulin</w:t>
      </w:r>
      <w:proofErr w:type="spellEnd"/>
      <w:r>
        <w:rPr>
          <w:color w:val="000000"/>
        </w:rPr>
        <w:t xml:space="preserve"> can be expressed in a cell free system and </w:t>
      </w:r>
      <w:r w:rsidR="00777D00">
        <w:rPr>
          <w:color w:val="000000"/>
        </w:rPr>
        <w:t xml:space="preserve">it actually works there. </w:t>
      </w:r>
    </w:p>
    <w:p w14:paraId="3CFF46D2" w14:textId="78AA0942" w:rsidR="00777D00" w:rsidRDefault="00777D00" w:rsidP="0054653E">
      <w:pPr>
        <w:numPr>
          <w:ilvl w:val="1"/>
          <w:numId w:val="12"/>
        </w:numPr>
        <w:pBdr>
          <w:top w:val="nil"/>
          <w:left w:val="nil"/>
          <w:bottom w:val="nil"/>
          <w:right w:val="nil"/>
          <w:between w:val="nil"/>
        </w:pBdr>
        <w:spacing w:after="0"/>
        <w:rPr>
          <w:color w:val="000000"/>
        </w:rPr>
      </w:pPr>
      <w:r>
        <w:rPr>
          <w:color w:val="000000"/>
        </w:rPr>
        <w:t xml:space="preserve">Following this, they encapsulated it in lipid </w:t>
      </w:r>
      <w:proofErr w:type="spellStart"/>
      <w:r>
        <w:rPr>
          <w:color w:val="000000"/>
        </w:rPr>
        <w:t>vescicles</w:t>
      </w:r>
      <w:proofErr w:type="spellEnd"/>
      <w:r>
        <w:rPr>
          <w:color w:val="000000"/>
        </w:rPr>
        <w:t xml:space="preserve"> and they saw that they elongated when the tubulin was polymerizing.</w:t>
      </w:r>
    </w:p>
    <w:p w14:paraId="2E322DE7" w14:textId="1D153FE3" w:rsidR="00777D00" w:rsidRDefault="00777D00" w:rsidP="0054653E">
      <w:pPr>
        <w:numPr>
          <w:ilvl w:val="1"/>
          <w:numId w:val="12"/>
        </w:numPr>
        <w:pBdr>
          <w:top w:val="nil"/>
          <w:left w:val="nil"/>
          <w:bottom w:val="nil"/>
          <w:right w:val="nil"/>
          <w:between w:val="nil"/>
        </w:pBdr>
        <w:spacing w:after="0"/>
        <w:rPr>
          <w:color w:val="000000"/>
        </w:rPr>
      </w:pPr>
      <w:r>
        <w:rPr>
          <w:color w:val="000000"/>
        </w:rPr>
        <w:t xml:space="preserve">This could be the start of a bottom-up cell that can deform and potentially segregate chromosomes. </w:t>
      </w:r>
    </w:p>
    <w:p w14:paraId="724DECA8" w14:textId="77777777" w:rsidR="00B21469" w:rsidRPr="00EF607A" w:rsidRDefault="00B21469" w:rsidP="00B2146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Abil2020. Roadmap to Building a Cell; An Evolutionary Approach</w:t>
      </w:r>
    </w:p>
    <w:p w14:paraId="5340A6DA" w14:textId="0072088D" w:rsidR="00B21469" w:rsidRDefault="00B21469" w:rsidP="0054653E">
      <w:pPr>
        <w:numPr>
          <w:ilvl w:val="1"/>
          <w:numId w:val="12"/>
        </w:numPr>
        <w:pBdr>
          <w:top w:val="nil"/>
          <w:left w:val="nil"/>
          <w:bottom w:val="nil"/>
          <w:right w:val="nil"/>
          <w:between w:val="nil"/>
        </w:pBdr>
        <w:spacing w:after="0"/>
        <w:rPr>
          <w:color w:val="000000"/>
        </w:rPr>
      </w:pPr>
      <w:r>
        <w:rPr>
          <w:color w:val="000000"/>
        </w:rPr>
        <w:lastRenderedPageBreak/>
        <w:t xml:space="preserve">In this paper, the authors describe one way in which synthetic cells could be achieved. </w:t>
      </w:r>
    </w:p>
    <w:p w14:paraId="31BEBFFF" w14:textId="78BDB9A6" w:rsidR="00B21469" w:rsidRDefault="00B21469" w:rsidP="0054653E">
      <w:pPr>
        <w:numPr>
          <w:ilvl w:val="1"/>
          <w:numId w:val="12"/>
        </w:numPr>
        <w:pBdr>
          <w:top w:val="nil"/>
          <w:left w:val="nil"/>
          <w:bottom w:val="nil"/>
          <w:right w:val="nil"/>
          <w:between w:val="nil"/>
        </w:pBdr>
        <w:spacing w:after="0"/>
        <w:rPr>
          <w:color w:val="000000"/>
        </w:rPr>
      </w:pPr>
      <w:r>
        <w:rPr>
          <w:color w:val="000000"/>
        </w:rPr>
        <w:t>They believe that synthetic cells will have to come from simple liposomes that get different functional modules and are then let be to evolve.</w:t>
      </w:r>
    </w:p>
    <w:p w14:paraId="218801CE" w14:textId="697A9F2C" w:rsidR="00B21469" w:rsidRDefault="00B21469" w:rsidP="0054653E">
      <w:pPr>
        <w:numPr>
          <w:ilvl w:val="1"/>
          <w:numId w:val="12"/>
        </w:numPr>
        <w:pBdr>
          <w:top w:val="nil"/>
          <w:left w:val="nil"/>
          <w:bottom w:val="nil"/>
          <w:right w:val="nil"/>
          <w:between w:val="nil"/>
        </w:pBdr>
        <w:spacing w:after="0"/>
        <w:rPr>
          <w:color w:val="000000"/>
        </w:rPr>
      </w:pPr>
      <w:r>
        <w:rPr>
          <w:color w:val="000000"/>
        </w:rPr>
        <w:t xml:space="preserve">Using evolution is a central feature, as we cannot know what is best and what works, as it seems life is more than the sum of its parts. </w:t>
      </w:r>
    </w:p>
    <w:p w14:paraId="20394742" w14:textId="76EF3015" w:rsidR="00B21469" w:rsidRDefault="00B21469" w:rsidP="0054653E">
      <w:pPr>
        <w:numPr>
          <w:ilvl w:val="1"/>
          <w:numId w:val="12"/>
        </w:numPr>
        <w:pBdr>
          <w:top w:val="nil"/>
          <w:left w:val="nil"/>
          <w:bottom w:val="nil"/>
          <w:right w:val="nil"/>
          <w:between w:val="nil"/>
        </w:pBdr>
        <w:spacing w:after="0"/>
        <w:rPr>
          <w:color w:val="000000"/>
        </w:rPr>
      </w:pPr>
      <w:r>
        <w:rPr>
          <w:color w:val="000000"/>
        </w:rPr>
        <w:t xml:space="preserve">I am in favor of this approach, and I also believe that a lot of interesting technologies and insights will be gained from attempting to construct synthetic cells using this approach. </w:t>
      </w:r>
    </w:p>
    <w:p w14:paraId="19A02DED" w14:textId="41F4A018" w:rsidR="002A37CD" w:rsidRPr="00EF607A" w:rsidRDefault="002A37CD" w:rsidP="002A37C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22240">
        <w:rPr>
          <w:rFonts w:ascii="Calibri" w:eastAsia="Calibri" w:hAnsi="Calibri" w:cs="Calibri"/>
          <w:color w:val="000000"/>
        </w:rPr>
        <w:t xml:space="preserve">Smanski2014. </w:t>
      </w:r>
      <w:r>
        <w:rPr>
          <w:rFonts w:ascii="Calibri" w:eastAsia="Calibri" w:hAnsi="Calibri" w:cs="Calibri"/>
          <w:color w:val="000000"/>
        </w:rPr>
        <w:t xml:space="preserve">(Voigt lab) </w:t>
      </w:r>
      <w:r w:rsidRPr="00A22240">
        <w:rPr>
          <w:rFonts w:ascii="Calibri" w:eastAsia="Calibri" w:hAnsi="Calibri" w:cs="Calibri"/>
          <w:color w:val="000000"/>
        </w:rPr>
        <w:t>Functional optimization of gene clusters by combinatorial design and assembly</w:t>
      </w:r>
    </w:p>
    <w:p w14:paraId="51147A2F" w14:textId="507B544F" w:rsidR="002A37CD" w:rsidRDefault="002A37CD" w:rsidP="0054653E">
      <w:pPr>
        <w:numPr>
          <w:ilvl w:val="1"/>
          <w:numId w:val="12"/>
        </w:numPr>
        <w:pBdr>
          <w:top w:val="nil"/>
          <w:left w:val="nil"/>
          <w:bottom w:val="nil"/>
          <w:right w:val="nil"/>
          <w:between w:val="nil"/>
        </w:pBdr>
        <w:spacing w:after="0"/>
        <w:rPr>
          <w:color w:val="000000"/>
        </w:rPr>
      </w:pPr>
      <w:r>
        <w:rPr>
          <w:color w:val="000000"/>
        </w:rPr>
        <w:t xml:space="preserve">In this paper, the authors took the nitrogen fixation pathway from </w:t>
      </w:r>
      <w:r>
        <w:rPr>
          <w:i/>
          <w:iCs/>
          <w:color w:val="000000"/>
        </w:rPr>
        <w:t xml:space="preserve">Klebsiella </w:t>
      </w:r>
      <w:proofErr w:type="spellStart"/>
      <w:r>
        <w:rPr>
          <w:i/>
          <w:iCs/>
          <w:color w:val="000000"/>
        </w:rPr>
        <w:t>oxytoca</w:t>
      </w:r>
      <w:proofErr w:type="spellEnd"/>
      <w:r>
        <w:rPr>
          <w:color w:val="000000"/>
        </w:rPr>
        <w:t xml:space="preserve"> and tried to shuffle the order and direction of the genes in order to understand the relation between gene structure and function. </w:t>
      </w:r>
    </w:p>
    <w:p w14:paraId="265E2F25" w14:textId="6CB205AA" w:rsidR="002A37CD" w:rsidRDefault="002A37CD" w:rsidP="0054653E">
      <w:pPr>
        <w:numPr>
          <w:ilvl w:val="1"/>
          <w:numId w:val="12"/>
        </w:numPr>
        <w:pBdr>
          <w:top w:val="nil"/>
          <w:left w:val="nil"/>
          <w:bottom w:val="nil"/>
          <w:right w:val="nil"/>
          <w:between w:val="nil"/>
        </w:pBdr>
        <w:spacing w:after="0"/>
        <w:rPr>
          <w:color w:val="000000"/>
        </w:rPr>
      </w:pPr>
      <w:r>
        <w:rPr>
          <w:color w:val="000000"/>
        </w:rPr>
        <w:t>They found that which regulatory parts and the ordering had an effect, but they could not find any clear pattern in which solutions had high activity.</w:t>
      </w:r>
    </w:p>
    <w:p w14:paraId="04903AA2" w14:textId="783BE23E" w:rsidR="002A37CD" w:rsidRDefault="002A37CD" w:rsidP="0054653E">
      <w:pPr>
        <w:numPr>
          <w:ilvl w:val="1"/>
          <w:numId w:val="12"/>
        </w:numPr>
        <w:pBdr>
          <w:top w:val="nil"/>
          <w:left w:val="nil"/>
          <w:bottom w:val="nil"/>
          <w:right w:val="nil"/>
          <w:between w:val="nil"/>
        </w:pBdr>
        <w:spacing w:after="0"/>
        <w:rPr>
          <w:color w:val="000000"/>
        </w:rPr>
      </w:pPr>
      <w:r>
        <w:rPr>
          <w:color w:val="000000"/>
        </w:rPr>
        <w:t xml:space="preserve">This study is an interesting example of us being able to build stuff and optimize it, but not really understand it. I think it is really fascinating. </w:t>
      </w:r>
    </w:p>
    <w:p w14:paraId="7B27B062" w14:textId="77777777" w:rsidR="005B7217" w:rsidRPr="00A22240" w:rsidRDefault="005B7217" w:rsidP="005B721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060A5">
        <w:rPr>
          <w:rFonts w:ascii="Calibri" w:eastAsia="Calibri" w:hAnsi="Calibri" w:cs="Calibri"/>
          <w:color w:val="000000"/>
        </w:rPr>
        <w:t>Heyde2021. Tailoring the evolution of BL21(DE3) uncovers a key role for RNA stability in gene expression toxicity</w:t>
      </w:r>
    </w:p>
    <w:p w14:paraId="2C635E5C" w14:textId="0979BC89"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In this paper, the authors (Sophia and Morten), show their work on the evolved BL21(DE3) strain that has been guided to produce more membrane proteins. </w:t>
      </w:r>
    </w:p>
    <w:p w14:paraId="1E428F57" w14:textId="24DFC25C"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They find a mutation in the RNase E gene, which is very similar to the BL21Star(DE3) strain. </w:t>
      </w:r>
    </w:p>
    <w:p w14:paraId="37300B21" w14:textId="4509F395" w:rsidR="005B7217" w:rsidRDefault="005B7217" w:rsidP="0054653E">
      <w:pPr>
        <w:numPr>
          <w:ilvl w:val="1"/>
          <w:numId w:val="12"/>
        </w:numPr>
        <w:pBdr>
          <w:top w:val="nil"/>
          <w:left w:val="nil"/>
          <w:bottom w:val="nil"/>
          <w:right w:val="nil"/>
          <w:between w:val="nil"/>
        </w:pBdr>
        <w:spacing w:after="0"/>
        <w:rPr>
          <w:color w:val="000000"/>
        </w:rPr>
      </w:pPr>
      <w:r>
        <w:rPr>
          <w:color w:val="000000"/>
        </w:rPr>
        <w:t>They show that this new strain is even better at producing membrane proteins, which is nice.</w:t>
      </w:r>
    </w:p>
    <w:p w14:paraId="29D26FCD" w14:textId="04DF7960"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They also show some work with a plasmid called </w:t>
      </w:r>
      <w:proofErr w:type="spellStart"/>
      <w:r>
        <w:rPr>
          <w:color w:val="000000"/>
        </w:rPr>
        <w:t>pLysS</w:t>
      </w:r>
      <w:proofErr w:type="spellEnd"/>
      <w:r>
        <w:rPr>
          <w:color w:val="000000"/>
        </w:rPr>
        <w:t xml:space="preserve">-Max that can increase production, but I do not really understand how and why that works. </w:t>
      </w:r>
    </w:p>
    <w:p w14:paraId="0EE979EA" w14:textId="77777777" w:rsidR="001E0662" w:rsidRPr="00F5721B" w:rsidRDefault="001E0662" w:rsidP="001E0662">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5721B">
        <w:rPr>
          <w:rFonts w:ascii="Calibri" w:eastAsia="Calibri" w:hAnsi="Calibri" w:cs="Calibri"/>
          <w:color w:val="000000"/>
          <w:highlight w:val="green"/>
        </w:rPr>
        <w:t>Tas2021. Automated Design and Implementation of a NOR Gate in Pseudomonas Putida</w:t>
      </w:r>
    </w:p>
    <w:p w14:paraId="0C400416" w14:textId="633DA868" w:rsidR="001E0662" w:rsidRDefault="001E0662" w:rsidP="0054653E">
      <w:pPr>
        <w:numPr>
          <w:ilvl w:val="1"/>
          <w:numId w:val="12"/>
        </w:numPr>
        <w:pBdr>
          <w:top w:val="nil"/>
          <w:left w:val="nil"/>
          <w:bottom w:val="nil"/>
          <w:right w:val="nil"/>
          <w:between w:val="nil"/>
        </w:pBdr>
        <w:spacing w:after="0"/>
        <w:rPr>
          <w:color w:val="000000"/>
        </w:rPr>
      </w:pPr>
      <w:r>
        <w:rPr>
          <w:color w:val="000000"/>
        </w:rPr>
        <w:t xml:space="preserve">In this paper, the authors used CELLO with </w:t>
      </w:r>
      <w:r>
        <w:rPr>
          <w:i/>
          <w:iCs/>
          <w:color w:val="000000"/>
        </w:rPr>
        <w:t>Pseudomonas putida</w:t>
      </w:r>
      <w:r>
        <w:rPr>
          <w:color w:val="000000"/>
        </w:rPr>
        <w:t xml:space="preserve"> and successfully constructed a NOR gate</w:t>
      </w:r>
    </w:p>
    <w:p w14:paraId="4F728BB3" w14:textId="37CADE70" w:rsidR="001E0662" w:rsidRDefault="001E0662" w:rsidP="0054653E">
      <w:pPr>
        <w:numPr>
          <w:ilvl w:val="1"/>
          <w:numId w:val="12"/>
        </w:numPr>
        <w:pBdr>
          <w:top w:val="nil"/>
          <w:left w:val="nil"/>
          <w:bottom w:val="nil"/>
          <w:right w:val="nil"/>
          <w:between w:val="nil"/>
        </w:pBdr>
        <w:spacing w:after="0"/>
        <w:rPr>
          <w:color w:val="000000"/>
        </w:rPr>
      </w:pPr>
      <w:r>
        <w:rPr>
          <w:color w:val="000000"/>
        </w:rPr>
        <w:t xml:space="preserve">This is a great achievement, and it might be the first time someone outside the Voigt lab has used CELLO to build something and publish it. </w:t>
      </w:r>
    </w:p>
    <w:p w14:paraId="7CC4380A" w14:textId="23C7DD0C" w:rsidR="00F5721B" w:rsidRDefault="00F5721B" w:rsidP="0054653E">
      <w:pPr>
        <w:numPr>
          <w:ilvl w:val="1"/>
          <w:numId w:val="12"/>
        </w:numPr>
        <w:pBdr>
          <w:top w:val="nil"/>
          <w:left w:val="nil"/>
          <w:bottom w:val="nil"/>
          <w:right w:val="nil"/>
          <w:between w:val="nil"/>
        </w:pBdr>
        <w:spacing w:after="0"/>
        <w:rPr>
          <w:color w:val="000000"/>
        </w:rPr>
      </w:pPr>
      <w:r>
        <w:rPr>
          <w:color w:val="000000"/>
        </w:rPr>
        <w:t xml:space="preserve">Their results are not mind-blowing, but it definitely shows a positive signal for the future: That CELLO can be used by others to do useful things. </w:t>
      </w:r>
    </w:p>
    <w:p w14:paraId="2459F220" w14:textId="77777777" w:rsidR="006D0811" w:rsidRPr="00233969" w:rsidRDefault="006D0811" w:rsidP="006D081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33969">
        <w:rPr>
          <w:rFonts w:ascii="Calibri" w:eastAsia="Calibri" w:hAnsi="Calibri" w:cs="Calibri"/>
          <w:color w:val="000000"/>
        </w:rPr>
        <w:t>Reread Tas2020. A Standardized Inverter Package Borne by Broad Host Range Plasmids for Genetic Circuit Design in Gram-Negative Bacteria</w:t>
      </w:r>
    </w:p>
    <w:p w14:paraId="4577EA07" w14:textId="15EDB1FD" w:rsidR="006D0811" w:rsidRDefault="006D0811" w:rsidP="0054653E">
      <w:pPr>
        <w:numPr>
          <w:ilvl w:val="1"/>
          <w:numId w:val="12"/>
        </w:numPr>
        <w:pBdr>
          <w:top w:val="nil"/>
          <w:left w:val="nil"/>
          <w:bottom w:val="nil"/>
          <w:right w:val="nil"/>
          <w:between w:val="nil"/>
        </w:pBdr>
        <w:spacing w:after="0"/>
        <w:rPr>
          <w:color w:val="000000"/>
        </w:rPr>
      </w:pPr>
      <w:r>
        <w:rPr>
          <w:color w:val="000000"/>
        </w:rPr>
        <w:t xml:space="preserve">In this paper, the authors characterize a </w:t>
      </w:r>
      <w:r w:rsidR="000B7B7A">
        <w:rPr>
          <w:color w:val="000000"/>
        </w:rPr>
        <w:t xml:space="preserve">large set of repressors (NOT gates) from the CELLO library in </w:t>
      </w:r>
      <w:r w:rsidR="000B7B7A">
        <w:rPr>
          <w:i/>
          <w:iCs/>
          <w:color w:val="000000"/>
        </w:rPr>
        <w:t>Pseudomonas putida</w:t>
      </w:r>
      <w:r w:rsidR="000B7B7A">
        <w:rPr>
          <w:color w:val="000000"/>
        </w:rPr>
        <w:t>.</w:t>
      </w:r>
    </w:p>
    <w:p w14:paraId="5AD1F8EC" w14:textId="2CE99E5B" w:rsidR="000B7B7A" w:rsidRDefault="000B7B7A" w:rsidP="0054653E">
      <w:pPr>
        <w:numPr>
          <w:ilvl w:val="1"/>
          <w:numId w:val="12"/>
        </w:numPr>
        <w:pBdr>
          <w:top w:val="nil"/>
          <w:left w:val="nil"/>
          <w:bottom w:val="nil"/>
          <w:right w:val="nil"/>
          <w:between w:val="nil"/>
        </w:pBdr>
        <w:spacing w:after="0"/>
        <w:rPr>
          <w:color w:val="000000"/>
        </w:rPr>
      </w:pPr>
      <w:r>
        <w:rPr>
          <w:color w:val="000000"/>
        </w:rPr>
        <w:t>They find that some of the NOT gates continue to work, while most are non-functional</w:t>
      </w:r>
    </w:p>
    <w:p w14:paraId="196CD4D0" w14:textId="608E4841"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This information was then used by Tas2021 (above) to construct NOR gates in </w:t>
      </w:r>
      <w:r>
        <w:rPr>
          <w:i/>
          <w:iCs/>
          <w:color w:val="000000"/>
        </w:rPr>
        <w:t>Pseudomonas</w:t>
      </w:r>
      <w:r>
        <w:rPr>
          <w:color w:val="000000"/>
        </w:rPr>
        <w:t xml:space="preserve"> using CELLO, which is a major achievement. </w:t>
      </w:r>
    </w:p>
    <w:p w14:paraId="4D76C8F8" w14:textId="10FDFFE9"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This paper is itself not super interesting, but when taken together with the above paper, it begins to become very interesting. </w:t>
      </w:r>
    </w:p>
    <w:p w14:paraId="7B4F55DF" w14:textId="52922130"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I think it could be interesting to test these plasmids in other Gram-negative hosts (like </w:t>
      </w:r>
      <w:r>
        <w:rPr>
          <w:i/>
          <w:iCs/>
          <w:color w:val="000000"/>
        </w:rPr>
        <w:t>V</w:t>
      </w:r>
      <w:r w:rsidR="00BB3AB2">
        <w:rPr>
          <w:i/>
          <w:iCs/>
          <w:color w:val="000000"/>
        </w:rPr>
        <w:t>.</w:t>
      </w:r>
      <w:r>
        <w:rPr>
          <w:i/>
          <w:iCs/>
          <w:color w:val="000000"/>
        </w:rPr>
        <w:t xml:space="preserve"> natriegens</w:t>
      </w:r>
      <w:r>
        <w:rPr>
          <w:color w:val="000000"/>
        </w:rPr>
        <w:t>) to see if they still work.</w:t>
      </w:r>
    </w:p>
    <w:p w14:paraId="406265BE" w14:textId="77777777" w:rsidR="005C60EF" w:rsidRPr="00D552F9" w:rsidRDefault="005C60EF" w:rsidP="005C60E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33969">
        <w:rPr>
          <w:rFonts w:ascii="Calibri" w:eastAsia="Calibri" w:hAnsi="Calibri" w:cs="Calibri"/>
          <w:color w:val="000000"/>
        </w:rPr>
        <w:lastRenderedPageBreak/>
        <w:t>Reread Bartoli2020. Tunable genetic devices through simultaneous control of transcription and translation</w:t>
      </w:r>
    </w:p>
    <w:p w14:paraId="4B10037B" w14:textId="5322FFF5" w:rsidR="005C60EF" w:rsidRDefault="005C60EF" w:rsidP="0054653E">
      <w:pPr>
        <w:numPr>
          <w:ilvl w:val="1"/>
          <w:numId w:val="12"/>
        </w:numPr>
        <w:pBdr>
          <w:top w:val="nil"/>
          <w:left w:val="nil"/>
          <w:bottom w:val="nil"/>
          <w:right w:val="nil"/>
          <w:between w:val="nil"/>
        </w:pBdr>
        <w:spacing w:after="0"/>
        <w:rPr>
          <w:color w:val="000000"/>
        </w:rPr>
      </w:pPr>
      <w:r>
        <w:rPr>
          <w:color w:val="000000"/>
        </w:rPr>
        <w:t>In this paper, a genetic tuner is introduced to a genetic circuit</w:t>
      </w:r>
    </w:p>
    <w:p w14:paraId="00C2308D" w14:textId="0F09EBB4" w:rsidR="005C60EF" w:rsidRDefault="005C60EF" w:rsidP="0054653E">
      <w:pPr>
        <w:numPr>
          <w:ilvl w:val="1"/>
          <w:numId w:val="12"/>
        </w:numPr>
        <w:pBdr>
          <w:top w:val="nil"/>
          <w:left w:val="nil"/>
          <w:bottom w:val="nil"/>
          <w:right w:val="nil"/>
          <w:between w:val="nil"/>
        </w:pBdr>
        <w:spacing w:after="0"/>
        <w:rPr>
          <w:color w:val="000000"/>
        </w:rPr>
      </w:pPr>
      <w:r>
        <w:rPr>
          <w:color w:val="000000"/>
        </w:rPr>
        <w:t xml:space="preserve">It works by having the </w:t>
      </w:r>
      <w:r w:rsidR="00346020">
        <w:rPr>
          <w:color w:val="000000"/>
        </w:rPr>
        <w:t>transcript of the input promoter being controlled by a toehold switch, that can be expressed from a ‘tuner promoter’.</w:t>
      </w:r>
    </w:p>
    <w:p w14:paraId="454F85CA" w14:textId="63020516" w:rsidR="00346020" w:rsidRDefault="00346020" w:rsidP="00346020">
      <w:pPr>
        <w:numPr>
          <w:ilvl w:val="1"/>
          <w:numId w:val="12"/>
        </w:numPr>
        <w:pBdr>
          <w:top w:val="nil"/>
          <w:left w:val="nil"/>
          <w:bottom w:val="nil"/>
          <w:right w:val="nil"/>
          <w:between w:val="nil"/>
        </w:pBdr>
        <w:spacing w:after="0"/>
        <w:rPr>
          <w:color w:val="000000"/>
        </w:rPr>
      </w:pPr>
      <w:r>
        <w:rPr>
          <w:color w:val="000000"/>
        </w:rPr>
        <w:t xml:space="preserve">In this way, the output can be modulated on the fly, instead of having to </w:t>
      </w:r>
      <w:proofErr w:type="spellStart"/>
      <w:r>
        <w:rPr>
          <w:color w:val="000000"/>
        </w:rPr>
        <w:t>reclone</w:t>
      </w:r>
      <w:proofErr w:type="spellEnd"/>
      <w:r>
        <w:rPr>
          <w:color w:val="000000"/>
        </w:rPr>
        <w:t xml:space="preserve"> all parts and exchange an RBS.</w:t>
      </w:r>
    </w:p>
    <w:p w14:paraId="5F8A013F" w14:textId="437B3F90" w:rsidR="00346020" w:rsidRDefault="00346020" w:rsidP="00346020">
      <w:pPr>
        <w:numPr>
          <w:ilvl w:val="1"/>
          <w:numId w:val="12"/>
        </w:numPr>
        <w:pBdr>
          <w:top w:val="nil"/>
          <w:left w:val="nil"/>
          <w:bottom w:val="nil"/>
          <w:right w:val="nil"/>
          <w:between w:val="nil"/>
        </w:pBdr>
        <w:spacing w:after="0"/>
        <w:rPr>
          <w:color w:val="000000"/>
        </w:rPr>
      </w:pPr>
      <w:r>
        <w:rPr>
          <w:color w:val="000000"/>
        </w:rPr>
        <w:t>This seems fairly smart and it seems to work.</w:t>
      </w:r>
    </w:p>
    <w:p w14:paraId="6A425844" w14:textId="629E7A84" w:rsidR="00346020" w:rsidRDefault="00346020" w:rsidP="00346020">
      <w:pPr>
        <w:numPr>
          <w:ilvl w:val="1"/>
          <w:numId w:val="12"/>
        </w:numPr>
        <w:pBdr>
          <w:top w:val="nil"/>
          <w:left w:val="nil"/>
          <w:bottom w:val="nil"/>
          <w:right w:val="nil"/>
          <w:between w:val="nil"/>
        </w:pBdr>
        <w:spacing w:after="0"/>
        <w:rPr>
          <w:color w:val="000000"/>
        </w:rPr>
      </w:pPr>
      <w:r>
        <w:rPr>
          <w:color w:val="000000"/>
        </w:rPr>
        <w:t>Interestingly, they have made an analog AND gate, but they just call it a tuner.</w:t>
      </w:r>
    </w:p>
    <w:p w14:paraId="74CEFEE1" w14:textId="29284BEE" w:rsidR="00346020" w:rsidRDefault="00346020" w:rsidP="00346020">
      <w:pPr>
        <w:numPr>
          <w:ilvl w:val="1"/>
          <w:numId w:val="12"/>
        </w:numPr>
        <w:pBdr>
          <w:top w:val="nil"/>
          <w:left w:val="nil"/>
          <w:bottom w:val="nil"/>
          <w:right w:val="nil"/>
          <w:between w:val="nil"/>
        </w:pBdr>
        <w:spacing w:after="0"/>
        <w:rPr>
          <w:color w:val="000000"/>
        </w:rPr>
      </w:pPr>
      <w:r>
        <w:rPr>
          <w:color w:val="000000"/>
        </w:rPr>
        <w:t xml:space="preserve">I also think it is interesting that they are using a toehold switch, since this is a completely different class of regulatory molecule, but it works really well here. I hope that we will see more of protein-RNA mixes in the future. </w:t>
      </w:r>
    </w:p>
    <w:p w14:paraId="30BA5C08" w14:textId="77777777" w:rsidR="00E40455" w:rsidRPr="00A638DF" w:rsidRDefault="00E40455" w:rsidP="00E4045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Andersen2015. DNA origami rewired</w:t>
      </w:r>
    </w:p>
    <w:p w14:paraId="09F5AB54" w14:textId="5010F586" w:rsidR="00E40455" w:rsidRDefault="00E40455" w:rsidP="00346020">
      <w:pPr>
        <w:numPr>
          <w:ilvl w:val="1"/>
          <w:numId w:val="12"/>
        </w:numPr>
        <w:pBdr>
          <w:top w:val="nil"/>
          <w:left w:val="nil"/>
          <w:bottom w:val="nil"/>
          <w:right w:val="nil"/>
          <w:between w:val="nil"/>
        </w:pBdr>
        <w:spacing w:after="0"/>
        <w:rPr>
          <w:color w:val="000000"/>
        </w:rPr>
      </w:pPr>
      <w:r>
        <w:rPr>
          <w:color w:val="000000"/>
        </w:rPr>
        <w:t xml:space="preserve">In this short </w:t>
      </w:r>
      <w:r w:rsidR="00136CD9">
        <w:rPr>
          <w:color w:val="000000"/>
        </w:rPr>
        <w:t>appetizer</w:t>
      </w:r>
      <w:r>
        <w:rPr>
          <w:color w:val="000000"/>
        </w:rPr>
        <w:t xml:space="preserve"> article, the author talks about two new DNA origami papers that have altered </w:t>
      </w:r>
      <w:proofErr w:type="spellStart"/>
      <w:r>
        <w:rPr>
          <w:color w:val="000000"/>
        </w:rPr>
        <w:t>they</w:t>
      </w:r>
      <w:proofErr w:type="spellEnd"/>
      <w:r>
        <w:rPr>
          <w:color w:val="000000"/>
        </w:rPr>
        <w:t xml:space="preserve"> way of doing things. They are more focusing of making wireframe structures, which </w:t>
      </w:r>
      <w:r w:rsidR="008165D0">
        <w:rPr>
          <w:color w:val="000000"/>
        </w:rPr>
        <w:t xml:space="preserve">can allow for more complicated drawings. </w:t>
      </w:r>
    </w:p>
    <w:p w14:paraId="54C607FB" w14:textId="2E9D57FE" w:rsidR="008165D0" w:rsidRDefault="008165D0" w:rsidP="00346020">
      <w:pPr>
        <w:numPr>
          <w:ilvl w:val="1"/>
          <w:numId w:val="12"/>
        </w:numPr>
        <w:pBdr>
          <w:top w:val="nil"/>
          <w:left w:val="nil"/>
          <w:bottom w:val="nil"/>
          <w:right w:val="nil"/>
          <w:between w:val="nil"/>
        </w:pBdr>
        <w:spacing w:after="0"/>
        <w:rPr>
          <w:color w:val="000000"/>
        </w:rPr>
      </w:pPr>
      <w:r>
        <w:rPr>
          <w:color w:val="000000"/>
        </w:rPr>
        <w:t xml:space="preserve">This might make it easier to translate the findings into RNA and proteins. </w:t>
      </w:r>
    </w:p>
    <w:p w14:paraId="33E01FF0" w14:textId="77777777" w:rsidR="006D3F66" w:rsidRPr="00D552F9" w:rsidRDefault="006D3F66" w:rsidP="006D3F6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Godino2020. Cell-free biogenesis of bacterial division proto-rings that can constrict liposomes</w:t>
      </w:r>
    </w:p>
    <w:p w14:paraId="65456FD5" w14:textId="7094D1B6" w:rsidR="006D3F66" w:rsidRDefault="006D3F66" w:rsidP="00346020">
      <w:pPr>
        <w:numPr>
          <w:ilvl w:val="1"/>
          <w:numId w:val="12"/>
        </w:numPr>
        <w:pBdr>
          <w:top w:val="nil"/>
          <w:left w:val="nil"/>
          <w:bottom w:val="nil"/>
          <w:right w:val="nil"/>
          <w:between w:val="nil"/>
        </w:pBdr>
        <w:spacing w:after="0"/>
        <w:rPr>
          <w:color w:val="000000"/>
        </w:rPr>
      </w:pPr>
      <w:r>
        <w:rPr>
          <w:color w:val="000000"/>
        </w:rPr>
        <w:t xml:space="preserve">In this paper, the authors demonstrate that the expression of </w:t>
      </w:r>
      <w:proofErr w:type="spellStart"/>
      <w:r>
        <w:rPr>
          <w:color w:val="000000"/>
        </w:rPr>
        <w:t>FtsZ</w:t>
      </w:r>
      <w:proofErr w:type="spellEnd"/>
      <w:r>
        <w:rPr>
          <w:color w:val="000000"/>
        </w:rPr>
        <w:t xml:space="preserve"> (and some helper proteins) inside a TXTL system can bind to a membrane and even deform liposomes.</w:t>
      </w:r>
    </w:p>
    <w:p w14:paraId="183E1C78" w14:textId="4BBBC9CC" w:rsidR="006D3F66" w:rsidRDefault="006D3F66" w:rsidP="00346020">
      <w:pPr>
        <w:numPr>
          <w:ilvl w:val="1"/>
          <w:numId w:val="12"/>
        </w:numPr>
        <w:pBdr>
          <w:top w:val="nil"/>
          <w:left w:val="nil"/>
          <w:bottom w:val="nil"/>
          <w:right w:val="nil"/>
          <w:between w:val="nil"/>
        </w:pBdr>
        <w:spacing w:after="0"/>
        <w:rPr>
          <w:color w:val="000000"/>
        </w:rPr>
      </w:pPr>
      <w:r>
        <w:rPr>
          <w:color w:val="000000"/>
        </w:rPr>
        <w:t xml:space="preserve">This is an interesting milestone for synthetic cells, as this is a tiny bit closer to getting them to divide, based on the expression of a couple of proteins. </w:t>
      </w:r>
    </w:p>
    <w:p w14:paraId="7E396A93" w14:textId="08D7C370" w:rsidR="00513DD5" w:rsidRDefault="00513DD5" w:rsidP="00346020">
      <w:pPr>
        <w:numPr>
          <w:ilvl w:val="1"/>
          <w:numId w:val="12"/>
        </w:numPr>
        <w:pBdr>
          <w:top w:val="nil"/>
          <w:left w:val="nil"/>
          <w:bottom w:val="nil"/>
          <w:right w:val="nil"/>
          <w:between w:val="nil"/>
        </w:pBdr>
        <w:spacing w:after="0"/>
        <w:rPr>
          <w:color w:val="000000"/>
        </w:rPr>
      </w:pPr>
      <w:r>
        <w:rPr>
          <w:color w:val="000000"/>
        </w:rPr>
        <w:t xml:space="preserve">The work itself is not a synthetic cell, but I love the idea of encapsulating a PURE system in a liposome. This is some of the closest we can come to a synthetic cell right now. </w:t>
      </w:r>
    </w:p>
    <w:p w14:paraId="0D906F71" w14:textId="77777777" w:rsidR="008E4655" w:rsidRPr="008E4655" w:rsidRDefault="008E4655" w:rsidP="008E4655">
      <w:pPr>
        <w:numPr>
          <w:ilvl w:val="0"/>
          <w:numId w:val="12"/>
        </w:numPr>
        <w:pBdr>
          <w:top w:val="nil"/>
          <w:left w:val="nil"/>
          <w:bottom w:val="nil"/>
          <w:right w:val="nil"/>
          <w:between w:val="nil"/>
        </w:pBdr>
        <w:spacing w:after="0"/>
        <w:rPr>
          <w:rFonts w:ascii="Calibri" w:eastAsia="Calibri" w:hAnsi="Calibri" w:cs="Calibri"/>
          <w:color w:val="000000"/>
          <w:highlight w:val="green"/>
        </w:rPr>
      </w:pPr>
      <w:commentRangeStart w:id="112"/>
      <w:r w:rsidRPr="008E4655">
        <w:rPr>
          <w:rFonts w:ascii="Calibri" w:eastAsia="Calibri" w:hAnsi="Calibri" w:cs="Calibri"/>
          <w:color w:val="000000"/>
          <w:highlight w:val="green"/>
        </w:rPr>
        <w:t>Lehr2021. Functionalizing Cell-Free Systems with CRISPR-Associated Proteins; Application to RNA-Based Circuit Engineering</w:t>
      </w:r>
      <w:commentRangeEnd w:id="112"/>
      <w:r>
        <w:rPr>
          <w:rStyle w:val="CommentReference"/>
        </w:rPr>
        <w:commentReference w:id="112"/>
      </w:r>
    </w:p>
    <w:p w14:paraId="58714C7E" w14:textId="76C5ED32" w:rsidR="008E4655" w:rsidRDefault="008E4655" w:rsidP="00346020">
      <w:pPr>
        <w:numPr>
          <w:ilvl w:val="1"/>
          <w:numId w:val="12"/>
        </w:numPr>
        <w:pBdr>
          <w:top w:val="nil"/>
          <w:left w:val="nil"/>
          <w:bottom w:val="nil"/>
          <w:right w:val="nil"/>
          <w:between w:val="nil"/>
        </w:pBdr>
        <w:spacing w:after="0"/>
        <w:rPr>
          <w:color w:val="000000"/>
        </w:rPr>
      </w:pPr>
      <w:r>
        <w:rPr>
          <w:color w:val="000000"/>
        </w:rPr>
        <w:t xml:space="preserve">In this paper, the authors experiment with making cell free systems that already express certain proteins, like dCas9. </w:t>
      </w:r>
    </w:p>
    <w:p w14:paraId="22297BF2" w14:textId="222C094E" w:rsidR="008E4655" w:rsidRDefault="008E4655" w:rsidP="00346020">
      <w:pPr>
        <w:numPr>
          <w:ilvl w:val="1"/>
          <w:numId w:val="12"/>
        </w:numPr>
        <w:pBdr>
          <w:top w:val="nil"/>
          <w:left w:val="nil"/>
          <w:bottom w:val="nil"/>
          <w:right w:val="nil"/>
          <w:between w:val="nil"/>
        </w:pBdr>
        <w:spacing w:after="0"/>
        <w:rPr>
          <w:color w:val="000000"/>
        </w:rPr>
      </w:pPr>
      <w:r>
        <w:rPr>
          <w:color w:val="000000"/>
        </w:rPr>
        <w:t>Using this, they are able to investigate RNA circuits that use both STARs and toehold switches to great effect.</w:t>
      </w:r>
    </w:p>
    <w:p w14:paraId="0E6DCCC8" w14:textId="280CE2C9" w:rsidR="008E4655" w:rsidRDefault="008E4655" w:rsidP="00346020">
      <w:pPr>
        <w:numPr>
          <w:ilvl w:val="1"/>
          <w:numId w:val="12"/>
        </w:numPr>
        <w:pBdr>
          <w:top w:val="nil"/>
          <w:left w:val="nil"/>
          <w:bottom w:val="nil"/>
          <w:right w:val="nil"/>
          <w:between w:val="nil"/>
        </w:pBdr>
        <w:spacing w:after="0"/>
        <w:rPr>
          <w:color w:val="000000"/>
        </w:rPr>
      </w:pPr>
      <w:r>
        <w:rPr>
          <w:color w:val="000000"/>
        </w:rPr>
        <w:t xml:space="preserve">They are also investigating a </w:t>
      </w:r>
      <w:proofErr w:type="spellStart"/>
      <w:r>
        <w:rPr>
          <w:color w:val="000000"/>
        </w:rPr>
        <w:t>endoRNase</w:t>
      </w:r>
      <w:proofErr w:type="spellEnd"/>
      <w:r>
        <w:rPr>
          <w:color w:val="000000"/>
        </w:rPr>
        <w:t xml:space="preserve"> that is called Csy4, which can cleave RNA at a specific hairpin.</w:t>
      </w:r>
    </w:p>
    <w:p w14:paraId="1164FA5C" w14:textId="2F46A68C" w:rsidR="008E4655" w:rsidRDefault="008E4655" w:rsidP="00346020">
      <w:pPr>
        <w:numPr>
          <w:ilvl w:val="1"/>
          <w:numId w:val="12"/>
        </w:numPr>
        <w:pBdr>
          <w:top w:val="nil"/>
          <w:left w:val="nil"/>
          <w:bottom w:val="nil"/>
          <w:right w:val="nil"/>
          <w:between w:val="nil"/>
        </w:pBdr>
        <w:spacing w:after="0"/>
        <w:rPr>
          <w:color w:val="000000"/>
        </w:rPr>
      </w:pPr>
      <w:r>
        <w:rPr>
          <w:color w:val="000000"/>
        </w:rPr>
        <w:t xml:space="preserve">This is very similar to our logic gate project, and it looks like our </w:t>
      </w:r>
      <w:proofErr w:type="spellStart"/>
      <w:r>
        <w:rPr>
          <w:color w:val="000000"/>
        </w:rPr>
        <w:t>endoRNase</w:t>
      </w:r>
      <w:proofErr w:type="spellEnd"/>
      <w:r>
        <w:rPr>
          <w:color w:val="000000"/>
        </w:rPr>
        <w:t xml:space="preserve"> ideas should work</w:t>
      </w:r>
    </w:p>
    <w:p w14:paraId="4470082D" w14:textId="0BAE0459" w:rsidR="008E4655" w:rsidRDefault="008E4655" w:rsidP="00346020">
      <w:pPr>
        <w:numPr>
          <w:ilvl w:val="1"/>
          <w:numId w:val="12"/>
        </w:numPr>
        <w:pBdr>
          <w:top w:val="nil"/>
          <w:left w:val="nil"/>
          <w:bottom w:val="nil"/>
          <w:right w:val="nil"/>
          <w:between w:val="nil"/>
        </w:pBdr>
        <w:spacing w:after="0"/>
        <w:rPr>
          <w:color w:val="000000"/>
        </w:rPr>
      </w:pPr>
      <w:r>
        <w:rPr>
          <w:color w:val="000000"/>
        </w:rPr>
        <w:t>They also improve on the dynamic range of the combined STAR-toehold AND gate from 20</w:t>
      </w:r>
      <w:r w:rsidR="00086B3A">
        <w:rPr>
          <w:color w:val="000000"/>
        </w:rPr>
        <w:t>19</w:t>
      </w:r>
      <w:r>
        <w:rPr>
          <w:color w:val="000000"/>
        </w:rPr>
        <w:t xml:space="preserve"> by introducing these hairpins in a Csy4-expressing cell free system. </w:t>
      </w:r>
    </w:p>
    <w:p w14:paraId="6617176D" w14:textId="1858778B" w:rsidR="008E4655" w:rsidRDefault="008E4655" w:rsidP="00346020">
      <w:pPr>
        <w:numPr>
          <w:ilvl w:val="1"/>
          <w:numId w:val="12"/>
        </w:numPr>
        <w:pBdr>
          <w:top w:val="nil"/>
          <w:left w:val="nil"/>
          <w:bottom w:val="nil"/>
          <w:right w:val="nil"/>
          <w:between w:val="nil"/>
        </w:pBdr>
        <w:spacing w:after="0"/>
        <w:rPr>
          <w:color w:val="000000"/>
        </w:rPr>
      </w:pPr>
      <w:r>
        <w:rPr>
          <w:color w:val="000000"/>
        </w:rPr>
        <w:t xml:space="preserve">Overall, this paper is really interesting and it contains a lot of useful ideas and results that can be used in the construction of RNA circuits. </w:t>
      </w:r>
    </w:p>
    <w:p w14:paraId="2ACE0D2F" w14:textId="77777777" w:rsidR="005C5841" w:rsidRPr="00FC49A8" w:rsidRDefault="005C5841" w:rsidP="005C584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C49A8">
        <w:rPr>
          <w:rFonts w:ascii="Calibri" w:eastAsia="Calibri" w:hAnsi="Calibri" w:cs="Calibri"/>
          <w:color w:val="000000"/>
          <w:highlight w:val="green"/>
        </w:rPr>
        <w:t>Silverman2019. Deconstructing Cell-Free Extract Preparation for in Vitro Activation of Transcriptional Genetic Circuitry</w:t>
      </w:r>
    </w:p>
    <w:p w14:paraId="14EEDE2C" w14:textId="44E9FB4B"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In this paper, the authors optimize the protocol for making cell-free extracts from </w:t>
      </w:r>
      <w:r>
        <w:rPr>
          <w:i/>
          <w:iCs/>
          <w:color w:val="000000"/>
        </w:rPr>
        <w:t>E. coli</w:t>
      </w:r>
      <w:r>
        <w:rPr>
          <w:color w:val="000000"/>
        </w:rPr>
        <w:t xml:space="preserve">. </w:t>
      </w:r>
    </w:p>
    <w:p w14:paraId="5F5A3F57" w14:textId="78606C11"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They find that a run-off and dialysis is important to remove some inhibition of transcriptional inhibition from endogenous sigma70 promoters. This does not impact the mRNA stability, but generally improves performance. </w:t>
      </w:r>
    </w:p>
    <w:p w14:paraId="261ED0D9" w14:textId="2BEBA52D" w:rsidR="005C5841" w:rsidRDefault="005C5841" w:rsidP="00346020">
      <w:pPr>
        <w:numPr>
          <w:ilvl w:val="1"/>
          <w:numId w:val="12"/>
        </w:numPr>
        <w:pBdr>
          <w:top w:val="nil"/>
          <w:left w:val="nil"/>
          <w:bottom w:val="nil"/>
          <w:right w:val="nil"/>
          <w:between w:val="nil"/>
        </w:pBdr>
        <w:spacing w:after="0"/>
        <w:rPr>
          <w:color w:val="000000"/>
        </w:rPr>
      </w:pPr>
      <w:r>
        <w:rPr>
          <w:color w:val="000000"/>
        </w:rPr>
        <w:lastRenderedPageBreak/>
        <w:t xml:space="preserve">They use this improved protocol to test various circuits that use a variety of methods, like STARs, toeholds, protein activators, riboswitches, RNA IN/OUT and CRISPR cleavage. </w:t>
      </w:r>
    </w:p>
    <w:p w14:paraId="0A2C8C7D" w14:textId="789E5135"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In all cases, the improved protocol was better. </w:t>
      </w:r>
    </w:p>
    <w:p w14:paraId="6C9E58FC" w14:textId="0EDB4E87" w:rsidR="00FC49A8" w:rsidRDefault="00FC49A8" w:rsidP="00346020">
      <w:pPr>
        <w:numPr>
          <w:ilvl w:val="1"/>
          <w:numId w:val="12"/>
        </w:numPr>
        <w:pBdr>
          <w:top w:val="nil"/>
          <w:left w:val="nil"/>
          <w:bottom w:val="nil"/>
          <w:right w:val="nil"/>
          <w:between w:val="nil"/>
        </w:pBdr>
        <w:spacing w:after="0"/>
        <w:rPr>
          <w:color w:val="000000"/>
        </w:rPr>
      </w:pPr>
      <w:r>
        <w:rPr>
          <w:color w:val="000000"/>
        </w:rPr>
        <w:t xml:space="preserve">I think this paper is really cool in the way it standardizes the making of cell free extracts, which could enable others like me to use it in research. </w:t>
      </w:r>
    </w:p>
    <w:p w14:paraId="1F902436" w14:textId="77777777" w:rsidR="001E75F3" w:rsidRPr="00EF607A" w:rsidRDefault="001E75F3" w:rsidP="001E75F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Cui2021. Multilayer Genetic Circuits for Dynamic Regulation of Metabolic Pathways</w:t>
      </w:r>
    </w:p>
    <w:p w14:paraId="0E604DAA" w14:textId="254907ED" w:rsidR="001E75F3" w:rsidRDefault="001E75F3" w:rsidP="00346020">
      <w:pPr>
        <w:numPr>
          <w:ilvl w:val="1"/>
          <w:numId w:val="12"/>
        </w:numPr>
        <w:pBdr>
          <w:top w:val="nil"/>
          <w:left w:val="nil"/>
          <w:bottom w:val="nil"/>
          <w:right w:val="nil"/>
          <w:between w:val="nil"/>
        </w:pBdr>
        <w:spacing w:after="0"/>
        <w:rPr>
          <w:color w:val="000000"/>
        </w:rPr>
      </w:pPr>
      <w:r>
        <w:rPr>
          <w:color w:val="000000"/>
        </w:rPr>
        <w:t xml:space="preserve">In this paper, the authors review the progress of cellular circuits through the lens of metabolic engineering to control the metabolism of production organisms. </w:t>
      </w:r>
    </w:p>
    <w:p w14:paraId="7DC1CEEF" w14:textId="00A001ED" w:rsidR="001E75F3" w:rsidRDefault="001E75F3" w:rsidP="00346020">
      <w:pPr>
        <w:numPr>
          <w:ilvl w:val="1"/>
          <w:numId w:val="12"/>
        </w:numPr>
        <w:pBdr>
          <w:top w:val="nil"/>
          <w:left w:val="nil"/>
          <w:bottom w:val="nil"/>
          <w:right w:val="nil"/>
          <w:between w:val="nil"/>
        </w:pBdr>
        <w:spacing w:after="0"/>
        <w:rPr>
          <w:color w:val="000000"/>
        </w:rPr>
      </w:pPr>
      <w:r>
        <w:rPr>
          <w:color w:val="000000"/>
        </w:rPr>
        <w:t>They cover fairly basic ground, but they have a couple of interesting points that I want to highlight</w:t>
      </w:r>
    </w:p>
    <w:p w14:paraId="157684B1" w14:textId="7F8CDA20" w:rsidR="001E75F3" w:rsidRDefault="001E75F3" w:rsidP="00346020">
      <w:pPr>
        <w:numPr>
          <w:ilvl w:val="1"/>
          <w:numId w:val="12"/>
        </w:numPr>
        <w:pBdr>
          <w:top w:val="nil"/>
          <w:left w:val="nil"/>
          <w:bottom w:val="nil"/>
          <w:right w:val="nil"/>
          <w:between w:val="nil"/>
        </w:pBdr>
        <w:spacing w:after="0"/>
        <w:rPr>
          <w:color w:val="000000"/>
        </w:rPr>
      </w:pPr>
      <w:r>
        <w:rPr>
          <w:color w:val="000000"/>
        </w:rPr>
        <w:t>A circuit can be divided into three parts: Sensing, logic and actuating</w:t>
      </w:r>
    </w:p>
    <w:p w14:paraId="59990937" w14:textId="2DF9E56E" w:rsidR="001E75F3" w:rsidRDefault="001E75F3" w:rsidP="00346020">
      <w:pPr>
        <w:numPr>
          <w:ilvl w:val="1"/>
          <w:numId w:val="12"/>
        </w:numPr>
        <w:pBdr>
          <w:top w:val="nil"/>
          <w:left w:val="nil"/>
          <w:bottom w:val="nil"/>
          <w:right w:val="nil"/>
          <w:between w:val="nil"/>
        </w:pBdr>
        <w:spacing w:after="0"/>
        <w:rPr>
          <w:color w:val="000000"/>
        </w:rPr>
      </w:pPr>
      <w:r>
        <w:rPr>
          <w:color w:val="000000"/>
        </w:rPr>
        <w:t xml:space="preserve">All three are requires for the circuit to perform, and transcription factors are great as they can do 2 at the same time while also having high orthogonality and dynamic range. </w:t>
      </w:r>
    </w:p>
    <w:p w14:paraId="66E38B98" w14:textId="7960EBAE" w:rsidR="00DF27EB" w:rsidRDefault="00DF27EB" w:rsidP="00346020">
      <w:pPr>
        <w:numPr>
          <w:ilvl w:val="1"/>
          <w:numId w:val="12"/>
        </w:numPr>
        <w:pBdr>
          <w:top w:val="nil"/>
          <w:left w:val="nil"/>
          <w:bottom w:val="nil"/>
          <w:right w:val="nil"/>
          <w:between w:val="nil"/>
        </w:pBdr>
        <w:spacing w:after="0"/>
        <w:rPr>
          <w:color w:val="000000"/>
        </w:rPr>
      </w:pPr>
      <w:r>
        <w:rPr>
          <w:color w:val="000000"/>
        </w:rPr>
        <w:t xml:space="preserve">Overall, a nice review, but not fantastic either. </w:t>
      </w:r>
    </w:p>
    <w:p w14:paraId="765EAB51" w14:textId="77777777" w:rsidR="00C11A3E" w:rsidRPr="008E4655" w:rsidRDefault="00C11A3E" w:rsidP="00C11A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11A3E">
        <w:rPr>
          <w:rFonts w:ascii="Calibri" w:eastAsia="Calibri" w:hAnsi="Calibri" w:cs="Calibri"/>
          <w:color w:val="000000"/>
        </w:rPr>
        <w:t>Vaidyanathan2018. Science and Culture; Could a bacterium successfully shepherd a message through the apocalypse. Science and Culture</w:t>
      </w:r>
    </w:p>
    <w:p w14:paraId="163E7D6E" w14:textId="3AEE6258" w:rsidR="00C11A3E" w:rsidRDefault="00C11A3E" w:rsidP="00346020">
      <w:pPr>
        <w:numPr>
          <w:ilvl w:val="1"/>
          <w:numId w:val="12"/>
        </w:numPr>
        <w:pBdr>
          <w:top w:val="nil"/>
          <w:left w:val="nil"/>
          <w:bottom w:val="nil"/>
          <w:right w:val="nil"/>
          <w:between w:val="nil"/>
        </w:pBdr>
        <w:spacing w:after="0"/>
        <w:rPr>
          <w:color w:val="000000"/>
        </w:rPr>
      </w:pPr>
      <w:r>
        <w:rPr>
          <w:color w:val="000000"/>
        </w:rPr>
        <w:t xml:space="preserve">In this very short article, the author describe the progress of an artist that is trying to encode a poem in </w:t>
      </w:r>
      <w:proofErr w:type="spellStart"/>
      <w:r>
        <w:rPr>
          <w:i/>
          <w:iCs/>
          <w:color w:val="000000"/>
        </w:rPr>
        <w:t>Dienococcus</w:t>
      </w:r>
      <w:proofErr w:type="spellEnd"/>
      <w:r>
        <w:rPr>
          <w:i/>
          <w:iCs/>
          <w:color w:val="000000"/>
        </w:rPr>
        <w:t xml:space="preserve"> </w:t>
      </w:r>
      <w:proofErr w:type="spellStart"/>
      <w:r>
        <w:rPr>
          <w:i/>
          <w:iCs/>
          <w:color w:val="000000"/>
        </w:rPr>
        <w:t>radiodurans</w:t>
      </w:r>
      <w:proofErr w:type="spellEnd"/>
      <w:r>
        <w:rPr>
          <w:color w:val="000000"/>
        </w:rPr>
        <w:t xml:space="preserve"> with the goal that it could survive the apocalypse</w:t>
      </w:r>
    </w:p>
    <w:p w14:paraId="663F9F16" w14:textId="537A64DE" w:rsidR="00C11A3E" w:rsidRDefault="00C11A3E" w:rsidP="00346020">
      <w:pPr>
        <w:numPr>
          <w:ilvl w:val="1"/>
          <w:numId w:val="12"/>
        </w:numPr>
        <w:pBdr>
          <w:top w:val="nil"/>
          <w:left w:val="nil"/>
          <w:bottom w:val="nil"/>
          <w:right w:val="nil"/>
          <w:between w:val="nil"/>
        </w:pBdr>
        <w:spacing w:after="0"/>
        <w:rPr>
          <w:color w:val="000000"/>
        </w:rPr>
      </w:pPr>
      <w:r>
        <w:rPr>
          <w:color w:val="000000"/>
        </w:rPr>
        <w:t xml:space="preserve">He is </w:t>
      </w:r>
      <w:proofErr w:type="spellStart"/>
      <w:r>
        <w:rPr>
          <w:color w:val="000000"/>
        </w:rPr>
        <w:t>kinda</w:t>
      </w:r>
      <w:proofErr w:type="spellEnd"/>
      <w:r>
        <w:rPr>
          <w:color w:val="000000"/>
        </w:rPr>
        <w:t xml:space="preserve"> close, but not done yet, but the project is still interesting. </w:t>
      </w:r>
    </w:p>
    <w:p w14:paraId="273DCD96" w14:textId="77777777" w:rsidR="00665DDC" w:rsidRPr="00C11A3E" w:rsidRDefault="00665DDC" w:rsidP="00665DD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65DDC">
        <w:rPr>
          <w:rFonts w:ascii="Calibri" w:eastAsia="Calibri" w:hAnsi="Calibri" w:cs="Calibri"/>
          <w:color w:val="000000"/>
        </w:rPr>
        <w:t xml:space="preserve">Bertelsen2021. </w:t>
      </w:r>
      <w:proofErr w:type="spellStart"/>
      <w:r w:rsidRPr="00665DDC">
        <w:rPr>
          <w:rFonts w:ascii="Calibri" w:eastAsia="Calibri" w:hAnsi="Calibri" w:cs="Calibri"/>
          <w:color w:val="000000"/>
        </w:rPr>
        <w:t>DisCoTune</w:t>
      </w:r>
      <w:proofErr w:type="spellEnd"/>
      <w:r w:rsidRPr="00665DDC">
        <w:rPr>
          <w:rFonts w:ascii="Calibri" w:eastAsia="Calibri" w:hAnsi="Calibri" w:cs="Calibri"/>
          <w:color w:val="000000"/>
        </w:rPr>
        <w:t xml:space="preserve">; versatile auxiliary plasmids for the production of </w:t>
      </w:r>
      <w:proofErr w:type="spellStart"/>
      <w:r w:rsidRPr="00665DDC">
        <w:rPr>
          <w:rFonts w:ascii="Calibri" w:eastAsia="Calibri" w:hAnsi="Calibri" w:cs="Calibri"/>
          <w:color w:val="000000"/>
        </w:rPr>
        <w:t>disulphide</w:t>
      </w:r>
      <w:proofErr w:type="spellEnd"/>
      <w:r w:rsidRPr="00665DDC">
        <w:rPr>
          <w:rFonts w:ascii="Calibri" w:eastAsia="Calibri" w:hAnsi="Calibri" w:cs="Calibri"/>
          <w:color w:val="000000"/>
        </w:rPr>
        <w:t>-containing proteins and peptides in the E. coli T7 system</w:t>
      </w:r>
    </w:p>
    <w:p w14:paraId="197C6DEB" w14:textId="4F53BA46" w:rsidR="00665DDC" w:rsidRDefault="00665DDC" w:rsidP="00346020">
      <w:pPr>
        <w:numPr>
          <w:ilvl w:val="1"/>
          <w:numId w:val="12"/>
        </w:numPr>
        <w:pBdr>
          <w:top w:val="nil"/>
          <w:left w:val="nil"/>
          <w:bottom w:val="nil"/>
          <w:right w:val="nil"/>
          <w:between w:val="nil"/>
        </w:pBdr>
        <w:spacing w:after="0"/>
        <w:rPr>
          <w:color w:val="000000"/>
        </w:rPr>
      </w:pPr>
      <w:r>
        <w:rPr>
          <w:color w:val="000000"/>
        </w:rPr>
        <w:t xml:space="preserve">In this paper, the authors present </w:t>
      </w:r>
      <w:proofErr w:type="spellStart"/>
      <w:r>
        <w:rPr>
          <w:color w:val="000000"/>
        </w:rPr>
        <w:t>DisCoTune</w:t>
      </w:r>
      <w:proofErr w:type="spellEnd"/>
      <w:r>
        <w:rPr>
          <w:color w:val="000000"/>
        </w:rPr>
        <w:t xml:space="preserve">, which is a </w:t>
      </w:r>
      <w:proofErr w:type="spellStart"/>
      <w:r>
        <w:rPr>
          <w:color w:val="000000"/>
        </w:rPr>
        <w:t>tuneable</w:t>
      </w:r>
      <w:proofErr w:type="spellEnd"/>
      <w:r>
        <w:rPr>
          <w:color w:val="000000"/>
        </w:rPr>
        <w:t xml:space="preserve"> version of the </w:t>
      </w:r>
      <w:proofErr w:type="spellStart"/>
      <w:r w:rsidR="00A935F0">
        <w:rPr>
          <w:color w:val="000000"/>
        </w:rPr>
        <w:t>CyDisCo</w:t>
      </w:r>
      <w:proofErr w:type="spellEnd"/>
      <w:r w:rsidR="00A935F0">
        <w:rPr>
          <w:color w:val="000000"/>
        </w:rPr>
        <w:t xml:space="preserve"> system, which can allow for better folding of proteins that contains cysteines and sulfur bridges. </w:t>
      </w:r>
    </w:p>
    <w:p w14:paraId="5A1DE7B2" w14:textId="12D85F44" w:rsidR="00A935F0" w:rsidRDefault="00A935F0" w:rsidP="00346020">
      <w:pPr>
        <w:numPr>
          <w:ilvl w:val="1"/>
          <w:numId w:val="12"/>
        </w:numPr>
        <w:pBdr>
          <w:top w:val="nil"/>
          <w:left w:val="nil"/>
          <w:bottom w:val="nil"/>
          <w:right w:val="nil"/>
          <w:between w:val="nil"/>
        </w:pBdr>
        <w:spacing w:after="0"/>
        <w:rPr>
          <w:color w:val="000000"/>
        </w:rPr>
      </w:pPr>
      <w:r>
        <w:rPr>
          <w:color w:val="000000"/>
        </w:rPr>
        <w:t>The plasmid increase the soluble fraction of proteins (that contain cysteines), which is very good for protein production purposes.</w:t>
      </w:r>
    </w:p>
    <w:p w14:paraId="11CB5F17" w14:textId="74F7910A" w:rsidR="00A935F0" w:rsidRDefault="00A935F0" w:rsidP="00346020">
      <w:pPr>
        <w:numPr>
          <w:ilvl w:val="1"/>
          <w:numId w:val="12"/>
        </w:numPr>
        <w:pBdr>
          <w:top w:val="nil"/>
          <w:left w:val="nil"/>
          <w:bottom w:val="nil"/>
          <w:right w:val="nil"/>
          <w:between w:val="nil"/>
        </w:pBdr>
        <w:spacing w:after="0"/>
        <w:rPr>
          <w:color w:val="000000"/>
        </w:rPr>
      </w:pPr>
      <w:r>
        <w:rPr>
          <w:color w:val="000000"/>
        </w:rPr>
        <w:t xml:space="preserve">In general, the paper is nice, but I am not sure I 100% understand what it is that is happening. I need to ask Andreas about that at some point. </w:t>
      </w:r>
    </w:p>
    <w:p w14:paraId="6117E6BB" w14:textId="77777777" w:rsidR="001A5F11" w:rsidRPr="001A0AB0" w:rsidRDefault="001A5F11" w:rsidP="001A5F1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53FB">
        <w:rPr>
          <w:rFonts w:ascii="Calibri" w:eastAsia="Calibri" w:hAnsi="Calibri" w:cs="Calibri"/>
          <w:color w:val="000000"/>
        </w:rPr>
        <w:t>Boyd2020. Designing Artificial Cells towards a New Generation of Biosensors</w:t>
      </w:r>
    </w:p>
    <w:p w14:paraId="588428A3" w14:textId="0A019DBD"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In this paper, the authors describe some of the recent advances within the field of using artificial cells for sensing purposes. </w:t>
      </w:r>
    </w:p>
    <w:p w14:paraId="7B0D08FD" w14:textId="3C8EEC4C"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These have the advantage of being able to be self-contained cell-free systems that can use genetic circuits to detect analytes with a higher specificity than many other analytical methods. </w:t>
      </w:r>
    </w:p>
    <w:p w14:paraId="520C0450" w14:textId="5840804A"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Artificial cells also have the advantage of being able to </w:t>
      </w:r>
      <w:proofErr w:type="spellStart"/>
      <w:r>
        <w:rPr>
          <w:color w:val="000000"/>
        </w:rPr>
        <w:t>distriminate</w:t>
      </w:r>
      <w:proofErr w:type="spellEnd"/>
      <w:r>
        <w:rPr>
          <w:color w:val="000000"/>
        </w:rPr>
        <w:t xml:space="preserve"> between which analytes can enter the cell across the membrane. With the addition of membrane proteins into artificial cells, this can be expanded even further. </w:t>
      </w:r>
    </w:p>
    <w:p w14:paraId="3D866AF4" w14:textId="63131DC6"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All in all, a pretty good review. </w:t>
      </w:r>
    </w:p>
    <w:p w14:paraId="57D2F30A" w14:textId="77777777" w:rsidR="00E014C7" w:rsidRPr="008E79B1" w:rsidRDefault="00E014C7" w:rsidP="00E014C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Zhao2021. Enzymes with noncanonical amino acids</w:t>
      </w:r>
    </w:p>
    <w:p w14:paraId="6F6A307C" w14:textId="5407CFA1" w:rsidR="00E014C7" w:rsidRDefault="00E014C7" w:rsidP="00346020">
      <w:pPr>
        <w:numPr>
          <w:ilvl w:val="1"/>
          <w:numId w:val="12"/>
        </w:numPr>
        <w:pBdr>
          <w:top w:val="nil"/>
          <w:left w:val="nil"/>
          <w:bottom w:val="nil"/>
          <w:right w:val="nil"/>
          <w:between w:val="nil"/>
        </w:pBdr>
        <w:spacing w:after="0"/>
        <w:rPr>
          <w:color w:val="000000"/>
        </w:rPr>
      </w:pPr>
      <w:r>
        <w:rPr>
          <w:color w:val="000000"/>
        </w:rPr>
        <w:t xml:space="preserve">In this review, the authors highlight the recent </w:t>
      </w:r>
      <w:proofErr w:type="spellStart"/>
      <w:r>
        <w:rPr>
          <w:color w:val="000000"/>
        </w:rPr>
        <w:t>applicationis</w:t>
      </w:r>
      <w:proofErr w:type="spellEnd"/>
      <w:r>
        <w:rPr>
          <w:color w:val="000000"/>
        </w:rPr>
        <w:t xml:space="preserve"> of </w:t>
      </w:r>
      <w:proofErr w:type="spellStart"/>
      <w:r>
        <w:rPr>
          <w:color w:val="000000"/>
        </w:rPr>
        <w:t>ncAAs</w:t>
      </w:r>
      <w:proofErr w:type="spellEnd"/>
      <w:r>
        <w:rPr>
          <w:color w:val="000000"/>
        </w:rPr>
        <w:t xml:space="preserve"> in the field on protein engineering and protein evolution.</w:t>
      </w:r>
    </w:p>
    <w:p w14:paraId="4AB528AE" w14:textId="52B6D2A1" w:rsidR="00E014C7" w:rsidRDefault="00E014C7" w:rsidP="00346020">
      <w:pPr>
        <w:numPr>
          <w:ilvl w:val="1"/>
          <w:numId w:val="12"/>
        </w:numPr>
        <w:pBdr>
          <w:top w:val="nil"/>
          <w:left w:val="nil"/>
          <w:bottom w:val="nil"/>
          <w:right w:val="nil"/>
          <w:between w:val="nil"/>
        </w:pBdr>
        <w:spacing w:after="0"/>
        <w:rPr>
          <w:color w:val="000000"/>
        </w:rPr>
      </w:pPr>
      <w:r>
        <w:rPr>
          <w:color w:val="000000"/>
        </w:rPr>
        <w:t xml:space="preserve">These </w:t>
      </w:r>
      <w:proofErr w:type="spellStart"/>
      <w:r>
        <w:rPr>
          <w:color w:val="000000"/>
        </w:rPr>
        <w:t>ncAAs</w:t>
      </w:r>
      <w:proofErr w:type="spellEnd"/>
      <w:r>
        <w:rPr>
          <w:color w:val="000000"/>
        </w:rPr>
        <w:t xml:space="preserve"> allow for brand new chemistries using enzymes, which holds a lot of promise for optimizing already existing enzymes and developing brand new ones. </w:t>
      </w:r>
    </w:p>
    <w:p w14:paraId="4ABB4A52" w14:textId="320D20EF" w:rsidR="00E014C7" w:rsidRDefault="00E014C7" w:rsidP="00346020">
      <w:pPr>
        <w:numPr>
          <w:ilvl w:val="1"/>
          <w:numId w:val="12"/>
        </w:numPr>
        <w:pBdr>
          <w:top w:val="nil"/>
          <w:left w:val="nil"/>
          <w:bottom w:val="nil"/>
          <w:right w:val="nil"/>
          <w:between w:val="nil"/>
        </w:pBdr>
        <w:spacing w:after="0"/>
        <w:rPr>
          <w:color w:val="000000"/>
        </w:rPr>
      </w:pPr>
      <w:r>
        <w:rPr>
          <w:color w:val="000000"/>
        </w:rPr>
        <w:lastRenderedPageBreak/>
        <w:t xml:space="preserve">There has already been some improvements in enzymes, but with additional computational understanding, a greater number of possibilities will surely be actualized. </w:t>
      </w:r>
    </w:p>
    <w:p w14:paraId="122F0B3C" w14:textId="77777777" w:rsidR="002454A4" w:rsidRPr="00310696" w:rsidRDefault="002454A4" w:rsidP="002454A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Mcbridge2021. Design of Genetic Circuits that are Robust to Resource Competition</w:t>
      </w:r>
    </w:p>
    <w:p w14:paraId="3CB54BF0" w14:textId="65175591"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In this Del Vecchio paper, the authors review the ways resource competition has been </w:t>
      </w:r>
      <w:proofErr w:type="spellStart"/>
      <w:r>
        <w:rPr>
          <w:color w:val="000000"/>
        </w:rPr>
        <w:t>tackeled</w:t>
      </w:r>
      <w:proofErr w:type="spellEnd"/>
      <w:r>
        <w:rPr>
          <w:color w:val="000000"/>
        </w:rPr>
        <w:t xml:space="preserve"> using models and experimentally.</w:t>
      </w:r>
    </w:p>
    <w:p w14:paraId="4B3A7930" w14:textId="67586255" w:rsidR="002454A4" w:rsidRDefault="002454A4" w:rsidP="00346020">
      <w:pPr>
        <w:numPr>
          <w:ilvl w:val="1"/>
          <w:numId w:val="12"/>
        </w:numPr>
        <w:pBdr>
          <w:top w:val="nil"/>
          <w:left w:val="nil"/>
          <w:bottom w:val="nil"/>
          <w:right w:val="nil"/>
          <w:between w:val="nil"/>
        </w:pBdr>
        <w:spacing w:after="0"/>
        <w:rPr>
          <w:color w:val="000000"/>
        </w:rPr>
      </w:pPr>
      <w:r>
        <w:rPr>
          <w:color w:val="000000"/>
        </w:rPr>
        <w:t>They distinguish between two strategies to alleviate resource competition, the local and the global approaches</w:t>
      </w:r>
    </w:p>
    <w:p w14:paraId="16F93770" w14:textId="72D626CE"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The </w:t>
      </w:r>
      <w:r>
        <w:rPr>
          <w:b/>
          <w:bCs/>
          <w:color w:val="000000"/>
        </w:rPr>
        <w:t>local</w:t>
      </w:r>
      <w:r>
        <w:rPr>
          <w:color w:val="000000"/>
        </w:rPr>
        <w:t xml:space="preserve"> approach regulates the circuit itself. This can be done using feedback loops or feedforward loops, (most commonly a </w:t>
      </w:r>
      <w:proofErr w:type="spellStart"/>
      <w:r>
        <w:rPr>
          <w:color w:val="000000"/>
        </w:rPr>
        <w:t>iFFL</w:t>
      </w:r>
      <w:proofErr w:type="spellEnd"/>
      <w:r>
        <w:rPr>
          <w:color w:val="000000"/>
        </w:rPr>
        <w:t>), which regulates the output of the individual circuit to be stable</w:t>
      </w:r>
    </w:p>
    <w:p w14:paraId="1C9B98CF" w14:textId="3D304532"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The </w:t>
      </w:r>
      <w:r>
        <w:rPr>
          <w:b/>
          <w:bCs/>
          <w:color w:val="000000"/>
        </w:rPr>
        <w:t>global</w:t>
      </w:r>
      <w:r>
        <w:rPr>
          <w:color w:val="000000"/>
        </w:rPr>
        <w:t xml:space="preserve"> approach regulates the cellular resources available for all circuits (and host functions). This can therefore have an impact on many circuits at once, but it is also closer to regulating growth.</w:t>
      </w:r>
    </w:p>
    <w:p w14:paraId="7FDB6122" w14:textId="5DD027F6"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Lastly, there are also the alternatives, among them using completely orthogonal systems, like o-ribosomes. However, I believe that these still share some resources as they all require substrates the NTPs, which might be the next source of resource competition. </w:t>
      </w:r>
    </w:p>
    <w:p w14:paraId="1599EEB9" w14:textId="5FE30F92"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Overall, a nice and straight-forward Del Vecchio paper. </w:t>
      </w:r>
    </w:p>
    <w:p w14:paraId="3D59E489" w14:textId="77777777" w:rsidR="009C0B87" w:rsidRPr="003E53DF" w:rsidRDefault="009C0B87" w:rsidP="009C0B8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Vashistha2021. Non-genetic inheritance restraint of cell-to-cell variation</w:t>
      </w:r>
    </w:p>
    <w:p w14:paraId="24D93F30" w14:textId="195C3F91" w:rsidR="009C0B87" w:rsidRDefault="009C0B87" w:rsidP="00346020">
      <w:pPr>
        <w:numPr>
          <w:ilvl w:val="1"/>
          <w:numId w:val="12"/>
        </w:numPr>
        <w:pBdr>
          <w:top w:val="nil"/>
          <w:left w:val="nil"/>
          <w:bottom w:val="nil"/>
          <w:right w:val="nil"/>
          <w:between w:val="nil"/>
        </w:pBdr>
        <w:spacing w:after="0"/>
        <w:rPr>
          <w:color w:val="000000"/>
        </w:rPr>
      </w:pPr>
      <w:r>
        <w:rPr>
          <w:color w:val="000000"/>
        </w:rPr>
        <w:t xml:space="preserve">In this paper, the authors have built a microfluidics device which they call “the sister machine”, with which they can generate sister cells from the same bacterium and study their lineages over time. </w:t>
      </w:r>
    </w:p>
    <w:p w14:paraId="02FF4B29" w14:textId="007F0E7C" w:rsidR="009C0B87" w:rsidRDefault="009C0B87" w:rsidP="00346020">
      <w:pPr>
        <w:numPr>
          <w:ilvl w:val="1"/>
          <w:numId w:val="12"/>
        </w:numPr>
        <w:pBdr>
          <w:top w:val="nil"/>
          <w:left w:val="nil"/>
          <w:bottom w:val="nil"/>
          <w:right w:val="nil"/>
          <w:between w:val="nil"/>
        </w:pBdr>
        <w:spacing w:after="0"/>
        <w:rPr>
          <w:color w:val="000000"/>
        </w:rPr>
      </w:pPr>
      <w:r>
        <w:rPr>
          <w:color w:val="000000"/>
        </w:rPr>
        <w:t>When doing this, we can learn something about the inheritance of non-genetic information, like size, macromolecules and other contents.</w:t>
      </w:r>
    </w:p>
    <w:p w14:paraId="255B4E44" w14:textId="1CCB33E7" w:rsidR="009C0B87" w:rsidRDefault="009C0B87" w:rsidP="00346020">
      <w:pPr>
        <w:numPr>
          <w:ilvl w:val="1"/>
          <w:numId w:val="12"/>
        </w:numPr>
        <w:pBdr>
          <w:top w:val="nil"/>
          <w:left w:val="nil"/>
          <w:bottom w:val="nil"/>
          <w:right w:val="nil"/>
          <w:between w:val="nil"/>
        </w:pBdr>
        <w:spacing w:after="0"/>
        <w:rPr>
          <w:color w:val="000000"/>
        </w:rPr>
      </w:pPr>
      <w:r>
        <w:rPr>
          <w:color w:val="000000"/>
        </w:rPr>
        <w:t>They showed that sister cells were more similar in terms of “cellular memory” that random cell pairs.</w:t>
      </w:r>
    </w:p>
    <w:p w14:paraId="3A92F518" w14:textId="1514FD80" w:rsidR="009C0B87" w:rsidRDefault="009C0B87" w:rsidP="00346020">
      <w:pPr>
        <w:numPr>
          <w:ilvl w:val="1"/>
          <w:numId w:val="12"/>
        </w:numPr>
        <w:pBdr>
          <w:top w:val="nil"/>
          <w:left w:val="nil"/>
          <w:bottom w:val="nil"/>
          <w:right w:val="nil"/>
          <w:between w:val="nil"/>
        </w:pBdr>
        <w:spacing w:after="0"/>
        <w:rPr>
          <w:color w:val="000000"/>
        </w:rPr>
      </w:pPr>
      <w:r>
        <w:rPr>
          <w:color w:val="000000"/>
        </w:rPr>
        <w:t xml:space="preserve">This suggests that there is something that we do not know of that influences the cells to behave in a certain way. It could be very interesting to get a better understanding of cells to find out the difference between two linages and to study their memory of different factors. </w:t>
      </w:r>
    </w:p>
    <w:p w14:paraId="4995A10B" w14:textId="77777777" w:rsidR="00A8007E" w:rsidRPr="00665DDC" w:rsidRDefault="00A8007E" w:rsidP="00A800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E2">
        <w:rPr>
          <w:rFonts w:ascii="Calibri" w:eastAsia="Calibri" w:hAnsi="Calibri" w:cs="Calibri"/>
          <w:color w:val="000000"/>
        </w:rPr>
        <w:t>Mante2021. Synthetic Biology Knowledge System</w:t>
      </w:r>
    </w:p>
    <w:p w14:paraId="614DDF94" w14:textId="5B870D52" w:rsidR="009C0B87" w:rsidRDefault="00A8007E" w:rsidP="00346020">
      <w:pPr>
        <w:numPr>
          <w:ilvl w:val="1"/>
          <w:numId w:val="12"/>
        </w:numPr>
        <w:pBdr>
          <w:top w:val="nil"/>
          <w:left w:val="nil"/>
          <w:bottom w:val="nil"/>
          <w:right w:val="nil"/>
          <w:between w:val="nil"/>
        </w:pBdr>
        <w:spacing w:after="0"/>
        <w:rPr>
          <w:color w:val="000000"/>
        </w:rPr>
      </w:pPr>
      <w:r>
        <w:rPr>
          <w:color w:val="000000"/>
        </w:rPr>
        <w:t xml:space="preserve">In this paper, the authors use text mining software on all </w:t>
      </w:r>
      <w:proofErr w:type="spellStart"/>
      <w:r>
        <w:rPr>
          <w:color w:val="000000"/>
        </w:rPr>
        <w:t>synbio</w:t>
      </w:r>
      <w:proofErr w:type="spellEnd"/>
      <w:r>
        <w:rPr>
          <w:color w:val="000000"/>
        </w:rPr>
        <w:t xml:space="preserve"> papers published in ACS </w:t>
      </w:r>
      <w:proofErr w:type="spellStart"/>
      <w:r>
        <w:rPr>
          <w:color w:val="000000"/>
        </w:rPr>
        <w:t>synbio</w:t>
      </w:r>
      <w:proofErr w:type="spellEnd"/>
      <w:r>
        <w:rPr>
          <w:color w:val="000000"/>
        </w:rPr>
        <w:t xml:space="preserve"> to make a database of the genetic components that has been published.</w:t>
      </w:r>
    </w:p>
    <w:p w14:paraId="6716E7F1" w14:textId="4E4E2987" w:rsidR="00A8007E" w:rsidRDefault="00A8007E" w:rsidP="00346020">
      <w:pPr>
        <w:numPr>
          <w:ilvl w:val="1"/>
          <w:numId w:val="12"/>
        </w:numPr>
        <w:pBdr>
          <w:top w:val="nil"/>
          <w:left w:val="nil"/>
          <w:bottom w:val="nil"/>
          <w:right w:val="nil"/>
          <w:between w:val="nil"/>
        </w:pBdr>
        <w:spacing w:after="0"/>
        <w:rPr>
          <w:color w:val="000000"/>
        </w:rPr>
      </w:pPr>
      <w:r>
        <w:rPr>
          <w:color w:val="000000"/>
        </w:rPr>
        <w:t xml:space="preserve">This seems pretty cool, but I think the paper focuses too much on the text mining part and not enough on what I can get out of it. </w:t>
      </w:r>
    </w:p>
    <w:p w14:paraId="24E26F61" w14:textId="77777777" w:rsidR="001F1133" w:rsidRPr="00233969" w:rsidRDefault="001F1133" w:rsidP="001F113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F1133">
        <w:rPr>
          <w:rFonts w:ascii="Calibri" w:eastAsia="Calibri" w:hAnsi="Calibri" w:cs="Calibri"/>
          <w:color w:val="000000"/>
        </w:rPr>
        <w:t>Dunkelmann2021. A 68-codon genetic code to incorporate four distinct non-canonical amino acids enabled by automated orthogonal mRNA design</w:t>
      </w:r>
    </w:p>
    <w:p w14:paraId="279BF3BD" w14:textId="261A01A3" w:rsidR="001F1133" w:rsidRDefault="001F1133" w:rsidP="00346020">
      <w:pPr>
        <w:numPr>
          <w:ilvl w:val="1"/>
          <w:numId w:val="12"/>
        </w:numPr>
        <w:pBdr>
          <w:top w:val="nil"/>
          <w:left w:val="nil"/>
          <w:bottom w:val="nil"/>
          <w:right w:val="nil"/>
          <w:between w:val="nil"/>
        </w:pBdr>
        <w:spacing w:after="0"/>
        <w:rPr>
          <w:color w:val="000000"/>
        </w:rPr>
      </w:pPr>
      <w:r>
        <w:rPr>
          <w:color w:val="000000"/>
        </w:rPr>
        <w:t xml:space="preserve">In this paper the authors use an O-ribosome to encode four </w:t>
      </w:r>
      <w:proofErr w:type="spellStart"/>
      <w:r>
        <w:rPr>
          <w:color w:val="000000"/>
        </w:rPr>
        <w:t>ncAAs</w:t>
      </w:r>
      <w:proofErr w:type="spellEnd"/>
      <w:r>
        <w:rPr>
          <w:color w:val="000000"/>
        </w:rPr>
        <w:t xml:space="preserve"> using 4-base codons, </w:t>
      </w:r>
      <w:r>
        <w:rPr>
          <w:i/>
          <w:iCs/>
          <w:color w:val="000000"/>
        </w:rPr>
        <w:t>in vivo</w:t>
      </w:r>
      <w:r>
        <w:rPr>
          <w:color w:val="000000"/>
        </w:rPr>
        <w:t xml:space="preserve">. </w:t>
      </w:r>
    </w:p>
    <w:p w14:paraId="4EBD9298" w14:textId="5091866F" w:rsidR="001F1133" w:rsidRDefault="001F1133" w:rsidP="00346020">
      <w:pPr>
        <w:numPr>
          <w:ilvl w:val="1"/>
          <w:numId w:val="12"/>
        </w:numPr>
        <w:pBdr>
          <w:top w:val="nil"/>
          <w:left w:val="nil"/>
          <w:bottom w:val="nil"/>
          <w:right w:val="nil"/>
          <w:between w:val="nil"/>
        </w:pBdr>
        <w:spacing w:after="0"/>
        <w:rPr>
          <w:color w:val="000000"/>
        </w:rPr>
      </w:pPr>
      <w:r>
        <w:rPr>
          <w:color w:val="000000"/>
        </w:rPr>
        <w:t xml:space="preserve">They also do some computational stuff to optimize their process, but I think the most interesting part is that they can include four different (externally supplied) </w:t>
      </w:r>
      <w:proofErr w:type="spellStart"/>
      <w:r>
        <w:rPr>
          <w:color w:val="000000"/>
        </w:rPr>
        <w:t>ncAAs</w:t>
      </w:r>
      <w:proofErr w:type="spellEnd"/>
      <w:r>
        <w:rPr>
          <w:color w:val="000000"/>
        </w:rPr>
        <w:t xml:space="preserve"> into a protein using an orthogonal ribosome. </w:t>
      </w:r>
    </w:p>
    <w:p w14:paraId="79DF425D" w14:textId="5E6F3CBB" w:rsidR="001F1133" w:rsidRDefault="001F1133" w:rsidP="00346020">
      <w:pPr>
        <w:numPr>
          <w:ilvl w:val="1"/>
          <w:numId w:val="12"/>
        </w:numPr>
        <w:pBdr>
          <w:top w:val="nil"/>
          <w:left w:val="nil"/>
          <w:bottom w:val="nil"/>
          <w:right w:val="nil"/>
          <w:between w:val="nil"/>
        </w:pBdr>
        <w:spacing w:after="0"/>
        <w:rPr>
          <w:color w:val="000000"/>
        </w:rPr>
      </w:pPr>
      <w:r>
        <w:rPr>
          <w:color w:val="000000"/>
        </w:rPr>
        <w:t>This therefore means that they have 24 amino acids, the 20 standard ones and 4 new, and a total of 68 codons!</w:t>
      </w:r>
    </w:p>
    <w:p w14:paraId="6C79A840" w14:textId="2FD31A99" w:rsidR="001F1133" w:rsidRDefault="001F1133" w:rsidP="00346020">
      <w:pPr>
        <w:numPr>
          <w:ilvl w:val="1"/>
          <w:numId w:val="12"/>
        </w:numPr>
        <w:pBdr>
          <w:top w:val="nil"/>
          <w:left w:val="nil"/>
          <w:bottom w:val="nil"/>
          <w:right w:val="nil"/>
          <w:between w:val="nil"/>
        </w:pBdr>
        <w:spacing w:after="0"/>
        <w:rPr>
          <w:color w:val="000000"/>
        </w:rPr>
      </w:pPr>
      <w:r>
        <w:rPr>
          <w:color w:val="000000"/>
        </w:rPr>
        <w:t>This is pretty wild, but the paper itself uses a lot of the technical language which can make it harder to be excited about their impressive research.</w:t>
      </w:r>
    </w:p>
    <w:p w14:paraId="0F9B43D2" w14:textId="77777777" w:rsidR="00F559FA" w:rsidRPr="00D261BC" w:rsidRDefault="00F559FA" w:rsidP="00F559F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lastRenderedPageBreak/>
        <w:t>Mogas-Diez2021. 2D printed multicellular devices performing digital and analogue computation</w:t>
      </w:r>
    </w:p>
    <w:p w14:paraId="50B01ED2" w14:textId="2C9BFD54" w:rsidR="00F559FA" w:rsidRDefault="00F559FA" w:rsidP="00346020">
      <w:pPr>
        <w:numPr>
          <w:ilvl w:val="1"/>
          <w:numId w:val="12"/>
        </w:numPr>
        <w:pBdr>
          <w:top w:val="nil"/>
          <w:left w:val="nil"/>
          <w:bottom w:val="nil"/>
          <w:right w:val="nil"/>
          <w:between w:val="nil"/>
        </w:pBdr>
        <w:spacing w:after="0"/>
        <w:rPr>
          <w:color w:val="000000"/>
        </w:rPr>
      </w:pPr>
      <w:r>
        <w:rPr>
          <w:color w:val="000000"/>
        </w:rPr>
        <w:t>In this paper, the authors present a way of doing biological computations that tries to solve the wiring problem.</w:t>
      </w:r>
    </w:p>
    <w:p w14:paraId="77523769" w14:textId="6AF1B3BD" w:rsidR="00F559FA" w:rsidRDefault="00F559FA" w:rsidP="00346020">
      <w:pPr>
        <w:numPr>
          <w:ilvl w:val="1"/>
          <w:numId w:val="12"/>
        </w:numPr>
        <w:pBdr>
          <w:top w:val="nil"/>
          <w:left w:val="nil"/>
          <w:bottom w:val="nil"/>
          <w:right w:val="nil"/>
          <w:between w:val="nil"/>
        </w:pBdr>
        <w:spacing w:after="0"/>
        <w:rPr>
          <w:color w:val="000000"/>
        </w:rPr>
      </w:pPr>
      <w:r>
        <w:rPr>
          <w:color w:val="000000"/>
        </w:rPr>
        <w:t>They use a paper base to grow their bacteria on, and then the cells communicate through AHL. In this way, the wiring is diffusion of AHL through the paper.</w:t>
      </w:r>
    </w:p>
    <w:p w14:paraId="0D21943F" w14:textId="77777777" w:rsidR="00F559FA" w:rsidRDefault="00F559FA" w:rsidP="00346020">
      <w:pPr>
        <w:numPr>
          <w:ilvl w:val="1"/>
          <w:numId w:val="12"/>
        </w:numPr>
        <w:pBdr>
          <w:top w:val="nil"/>
          <w:left w:val="nil"/>
          <w:bottom w:val="nil"/>
          <w:right w:val="nil"/>
          <w:between w:val="nil"/>
        </w:pBdr>
        <w:spacing w:after="0"/>
        <w:rPr>
          <w:color w:val="000000"/>
        </w:rPr>
      </w:pPr>
      <w:r>
        <w:rPr>
          <w:color w:val="000000"/>
        </w:rPr>
        <w:t xml:space="preserve">They can then induce the production or degradation of AHL using chemicals, or just allow cells to respond to AHL and do the same things. </w:t>
      </w:r>
    </w:p>
    <w:p w14:paraId="55894FAC" w14:textId="2F897D22" w:rsidR="00F559FA" w:rsidRDefault="00F559FA" w:rsidP="00346020">
      <w:pPr>
        <w:numPr>
          <w:ilvl w:val="1"/>
          <w:numId w:val="12"/>
        </w:numPr>
        <w:pBdr>
          <w:top w:val="nil"/>
          <w:left w:val="nil"/>
          <w:bottom w:val="nil"/>
          <w:right w:val="nil"/>
          <w:between w:val="nil"/>
        </w:pBdr>
        <w:spacing w:after="0"/>
        <w:rPr>
          <w:color w:val="000000"/>
        </w:rPr>
      </w:pPr>
      <w:r>
        <w:rPr>
          <w:color w:val="000000"/>
        </w:rPr>
        <w:t xml:space="preserve">In general, their ideas and results are really good and interesting, but I feel like this misses the point of biological computation for me. Maybe I am a lot more interested in the internal “making-gates” paradigm.  </w:t>
      </w:r>
    </w:p>
    <w:p w14:paraId="3184DB31" w14:textId="77777777" w:rsidR="007E5AEB" w:rsidRPr="00103656" w:rsidRDefault="007E5AEB" w:rsidP="007E5AE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Hibi2020. Reconstituted cell-free protein synthesis using in vitro transcribed tRNAs</w:t>
      </w:r>
    </w:p>
    <w:p w14:paraId="15E6617D" w14:textId="77777777"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In this paper, the authors have made </w:t>
      </w:r>
      <w:r>
        <w:rPr>
          <w:i/>
          <w:iCs/>
          <w:color w:val="000000"/>
        </w:rPr>
        <w:t xml:space="preserve">in vitro </w:t>
      </w:r>
      <w:r>
        <w:rPr>
          <w:color w:val="000000"/>
        </w:rPr>
        <w:t xml:space="preserve">tRNAs that they then add to PURE cell-free systems. </w:t>
      </w:r>
    </w:p>
    <w:p w14:paraId="7790BB27" w14:textId="1BBEBAF3"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When they do this, they can still translate active proteins, which is an accomplishment, since tRNAs are normally chemically modified by enzymes not present in the PURE reaction. </w:t>
      </w:r>
    </w:p>
    <w:p w14:paraId="7F16B418" w14:textId="7A7F464E"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They also show that by reassigning two codons, a genetic code (partly) orthogonal to the canonical genomic code can be made. This means that functional proteins can only be made by using this new genomic code. </w:t>
      </w:r>
    </w:p>
    <w:p w14:paraId="7FB915D8" w14:textId="72472BD3"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This opens for the biosafety implications of researching pathogenic sequences with a minimized risk of functioning in the case of release and horizontal gene transfer. </w:t>
      </w:r>
    </w:p>
    <w:p w14:paraId="6F1B7E7B" w14:textId="77777777" w:rsidR="00EF2E4B" w:rsidRPr="00330ED0" w:rsidRDefault="00EF2E4B" w:rsidP="00EF2E4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652FF">
        <w:rPr>
          <w:rFonts w:ascii="Calibri" w:eastAsia="Calibri" w:hAnsi="Calibri" w:cs="Calibri"/>
          <w:color w:val="000000"/>
        </w:rPr>
        <w:t>Farhadi2021. Genetically encodable materials for non-invasive biological imaging</w:t>
      </w:r>
    </w:p>
    <w:p w14:paraId="2F6920C9" w14:textId="31C28C46" w:rsidR="00EF2E4B" w:rsidRDefault="00EF2E4B" w:rsidP="007E5AEB">
      <w:pPr>
        <w:numPr>
          <w:ilvl w:val="1"/>
          <w:numId w:val="12"/>
        </w:numPr>
        <w:pBdr>
          <w:top w:val="nil"/>
          <w:left w:val="nil"/>
          <w:bottom w:val="nil"/>
          <w:right w:val="nil"/>
          <w:between w:val="nil"/>
        </w:pBdr>
        <w:spacing w:after="0"/>
        <w:rPr>
          <w:color w:val="000000"/>
        </w:rPr>
      </w:pPr>
      <w:r>
        <w:rPr>
          <w:color w:val="000000"/>
        </w:rPr>
        <w:t>Did not read all the way through</w:t>
      </w:r>
    </w:p>
    <w:p w14:paraId="0F8C3153" w14:textId="65AD6812" w:rsidR="00EF2E4B" w:rsidRDefault="00EF2E4B" w:rsidP="007E5AEB">
      <w:pPr>
        <w:numPr>
          <w:ilvl w:val="1"/>
          <w:numId w:val="12"/>
        </w:numPr>
        <w:pBdr>
          <w:top w:val="nil"/>
          <w:left w:val="nil"/>
          <w:bottom w:val="nil"/>
          <w:right w:val="nil"/>
          <w:between w:val="nil"/>
        </w:pBdr>
        <w:spacing w:after="0"/>
        <w:rPr>
          <w:color w:val="000000"/>
        </w:rPr>
      </w:pPr>
      <w:r>
        <w:rPr>
          <w:color w:val="000000"/>
        </w:rPr>
        <w:t>In this paper, the authors review the applications of proteins and other biological tricks to generate images using MRI and ultrasound.</w:t>
      </w:r>
    </w:p>
    <w:p w14:paraId="487E5F51" w14:textId="1C6D69F4" w:rsidR="00EF2E4B" w:rsidRDefault="00EF2E4B" w:rsidP="007E5AEB">
      <w:pPr>
        <w:numPr>
          <w:ilvl w:val="1"/>
          <w:numId w:val="12"/>
        </w:numPr>
        <w:pBdr>
          <w:top w:val="nil"/>
          <w:left w:val="nil"/>
          <w:bottom w:val="nil"/>
          <w:right w:val="nil"/>
          <w:between w:val="nil"/>
        </w:pBdr>
        <w:spacing w:after="0"/>
        <w:rPr>
          <w:color w:val="000000"/>
        </w:rPr>
      </w:pPr>
      <w:r>
        <w:rPr>
          <w:color w:val="000000"/>
        </w:rPr>
        <w:t xml:space="preserve">For these purposes, they need some kind of contrast, and that can be </w:t>
      </w:r>
      <w:proofErr w:type="spellStart"/>
      <w:r>
        <w:rPr>
          <w:color w:val="000000"/>
        </w:rPr>
        <w:t>iro-sequesting</w:t>
      </w:r>
      <w:proofErr w:type="spellEnd"/>
      <w:r>
        <w:rPr>
          <w:color w:val="000000"/>
        </w:rPr>
        <w:t xml:space="preserve"> proteins or gas </w:t>
      </w:r>
      <w:proofErr w:type="spellStart"/>
      <w:r>
        <w:rPr>
          <w:color w:val="000000"/>
        </w:rPr>
        <w:t>vescicles</w:t>
      </w:r>
      <w:proofErr w:type="spellEnd"/>
      <w:r>
        <w:rPr>
          <w:color w:val="000000"/>
        </w:rPr>
        <w:t xml:space="preserve">. </w:t>
      </w:r>
    </w:p>
    <w:p w14:paraId="2C86697E" w14:textId="28762098" w:rsidR="00EF2E4B" w:rsidRDefault="00EF2E4B" w:rsidP="007E5AEB">
      <w:pPr>
        <w:numPr>
          <w:ilvl w:val="1"/>
          <w:numId w:val="12"/>
        </w:numPr>
        <w:pBdr>
          <w:top w:val="nil"/>
          <w:left w:val="nil"/>
          <w:bottom w:val="nil"/>
          <w:right w:val="nil"/>
          <w:between w:val="nil"/>
        </w:pBdr>
        <w:spacing w:after="0"/>
        <w:rPr>
          <w:color w:val="000000"/>
        </w:rPr>
      </w:pPr>
      <w:r>
        <w:rPr>
          <w:color w:val="000000"/>
        </w:rPr>
        <w:t>This is not my wheelhouse, so I will rapidly move on.</w:t>
      </w:r>
    </w:p>
    <w:p w14:paraId="19D8AA0D" w14:textId="77777777" w:rsidR="00ED361F" w:rsidRDefault="00ED361F" w:rsidP="00ED361F">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Beal2011. Automatic Compilation From High-Level Biologically-Oriented Programming Language to Genetic Regulatory Networks</w:t>
      </w:r>
    </w:p>
    <w:p w14:paraId="56CD378B" w14:textId="4161E769"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In this paper, Beal et al. presents a computer workflow that is able to generate genetic circuits based on a user-defined logic input. </w:t>
      </w:r>
    </w:p>
    <w:p w14:paraId="63F78F5E" w14:textId="2DA5A83F"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In this way, the software is very similar to Cello, although it here uses specific inducers as inputs, and not just “input 1”, etc. </w:t>
      </w:r>
    </w:p>
    <w:p w14:paraId="4734349B" w14:textId="7795F7A8"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 find it very interesting that this was done so early, and not really known. I think that maybe the world was just not ready or that Cello just was better. </w:t>
      </w:r>
    </w:p>
    <w:p w14:paraId="4F4AE250" w14:textId="49A23113"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Anyway, the paper is nice, but its figures and pieces of code are a bit too much in my opinion. </w:t>
      </w:r>
    </w:p>
    <w:p w14:paraId="6432B226" w14:textId="77777777" w:rsidR="00D80670" w:rsidRPr="008E79B1" w:rsidRDefault="00D80670" w:rsidP="00D8067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Altamura2021. Chromatophores efficiently promote light-driven ATP synthesis and DNA transcription inside hybrid multicompartment artificial cells</w:t>
      </w:r>
    </w:p>
    <w:p w14:paraId="6E418FB3" w14:textId="0712FAAF" w:rsidR="00D80670" w:rsidRDefault="00D80670" w:rsidP="007E5AEB">
      <w:pPr>
        <w:numPr>
          <w:ilvl w:val="1"/>
          <w:numId w:val="12"/>
        </w:numPr>
        <w:pBdr>
          <w:top w:val="nil"/>
          <w:left w:val="nil"/>
          <w:bottom w:val="nil"/>
          <w:right w:val="nil"/>
          <w:between w:val="nil"/>
        </w:pBdr>
        <w:spacing w:after="0"/>
        <w:rPr>
          <w:color w:val="000000"/>
        </w:rPr>
      </w:pPr>
      <w:r>
        <w:rPr>
          <w:color w:val="000000"/>
        </w:rPr>
        <w:t xml:space="preserve">In this paper, the authors use the photosynthetic capabilities of a bacterium to power a synthetic cell. </w:t>
      </w:r>
    </w:p>
    <w:p w14:paraId="7E27AE56" w14:textId="3BFC6761" w:rsidR="00D80670" w:rsidRDefault="00D80670" w:rsidP="007E5AEB">
      <w:pPr>
        <w:numPr>
          <w:ilvl w:val="1"/>
          <w:numId w:val="12"/>
        </w:numPr>
        <w:pBdr>
          <w:top w:val="nil"/>
          <w:left w:val="nil"/>
          <w:bottom w:val="nil"/>
          <w:right w:val="nil"/>
          <w:between w:val="nil"/>
        </w:pBdr>
        <w:spacing w:after="0"/>
        <w:rPr>
          <w:color w:val="000000"/>
        </w:rPr>
      </w:pPr>
      <w:r>
        <w:rPr>
          <w:color w:val="000000"/>
        </w:rPr>
        <w:t>They take the membrane from the bacteria and they show that vesicles made from that can do photosynthesis to produce ATP</w:t>
      </w:r>
    </w:p>
    <w:p w14:paraId="5D16D33F" w14:textId="3D19B7D0" w:rsidR="00D80670" w:rsidRDefault="00D80670" w:rsidP="007E5AEB">
      <w:pPr>
        <w:numPr>
          <w:ilvl w:val="1"/>
          <w:numId w:val="12"/>
        </w:numPr>
        <w:pBdr>
          <w:top w:val="nil"/>
          <w:left w:val="nil"/>
          <w:bottom w:val="nil"/>
          <w:right w:val="nil"/>
          <w:between w:val="nil"/>
        </w:pBdr>
        <w:spacing w:after="0"/>
        <w:rPr>
          <w:color w:val="000000"/>
        </w:rPr>
      </w:pPr>
      <w:r>
        <w:rPr>
          <w:color w:val="000000"/>
        </w:rPr>
        <w:t xml:space="preserve">These </w:t>
      </w:r>
      <w:proofErr w:type="spellStart"/>
      <w:r>
        <w:rPr>
          <w:color w:val="000000"/>
        </w:rPr>
        <w:t>vescicles</w:t>
      </w:r>
      <w:proofErr w:type="spellEnd"/>
      <w:r>
        <w:rPr>
          <w:color w:val="000000"/>
        </w:rPr>
        <w:t xml:space="preserve"> are then encapsulated in larger vesicles that will act as our protocells. Within these, photosynthesis can also happen, and this can power RNA synthesis!</w:t>
      </w:r>
    </w:p>
    <w:p w14:paraId="1EAD79F6" w14:textId="08093FBA" w:rsidR="00D80670" w:rsidRDefault="00D80670" w:rsidP="007E5AEB">
      <w:pPr>
        <w:numPr>
          <w:ilvl w:val="1"/>
          <w:numId w:val="12"/>
        </w:numPr>
        <w:pBdr>
          <w:top w:val="nil"/>
          <w:left w:val="nil"/>
          <w:bottom w:val="nil"/>
          <w:right w:val="nil"/>
          <w:between w:val="nil"/>
        </w:pBdr>
        <w:spacing w:after="0"/>
        <w:rPr>
          <w:color w:val="000000"/>
        </w:rPr>
      </w:pPr>
      <w:r>
        <w:rPr>
          <w:color w:val="000000"/>
        </w:rPr>
        <w:lastRenderedPageBreak/>
        <w:t xml:space="preserve">Overall, this paper is very intriguing and I hope that more research into photosynthesis could provide an alternative approach to synthetic cells. </w:t>
      </w:r>
    </w:p>
    <w:p w14:paraId="03690CC6" w14:textId="701BB8EE" w:rsidR="00690B0E" w:rsidRDefault="00690B0E" w:rsidP="00690B0E">
      <w:pPr>
        <w:pBdr>
          <w:top w:val="nil"/>
          <w:left w:val="nil"/>
          <w:bottom w:val="nil"/>
          <w:right w:val="nil"/>
          <w:between w:val="nil"/>
        </w:pBdr>
        <w:spacing w:after="0"/>
        <w:rPr>
          <w:color w:val="000000"/>
        </w:rPr>
      </w:pPr>
    </w:p>
    <w:p w14:paraId="72927AB8" w14:textId="7AEC73E4" w:rsidR="00690B0E" w:rsidRDefault="00690B0E" w:rsidP="00690B0E">
      <w:pPr>
        <w:pStyle w:val="Heading1"/>
      </w:pPr>
      <w:bookmarkStart w:id="113" w:name="_Toc81204979"/>
      <w:r>
        <w:t>Mixed articles - fall 2021 edition</w:t>
      </w:r>
      <w:bookmarkEnd w:id="113"/>
    </w:p>
    <w:p w14:paraId="34B81AF9" w14:textId="77777777" w:rsidR="00690B0E" w:rsidRPr="00BF19FE" w:rsidRDefault="00690B0E" w:rsidP="00690B0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747D7">
        <w:rPr>
          <w:rFonts w:ascii="Calibri" w:eastAsia="Calibri" w:hAnsi="Calibri" w:cs="Calibri"/>
          <w:color w:val="000000"/>
        </w:rPr>
        <w:t>Tang2021. Solving 0–1 Integer Programming Problem Based on DNA Strand Displacement Reaction Network</w:t>
      </w:r>
    </w:p>
    <w:p w14:paraId="65DE6C01" w14:textId="5680FA3E" w:rsidR="00690B0E" w:rsidRDefault="00690B0E" w:rsidP="007E5AEB">
      <w:pPr>
        <w:numPr>
          <w:ilvl w:val="1"/>
          <w:numId w:val="12"/>
        </w:numPr>
        <w:pBdr>
          <w:top w:val="nil"/>
          <w:left w:val="nil"/>
          <w:bottom w:val="nil"/>
          <w:right w:val="nil"/>
          <w:between w:val="nil"/>
        </w:pBdr>
        <w:spacing w:after="0"/>
        <w:rPr>
          <w:color w:val="000000"/>
        </w:rPr>
      </w:pPr>
      <w:r>
        <w:rPr>
          <w:color w:val="000000"/>
        </w:rPr>
        <w:t xml:space="preserve">In this paper, the authors use DNA strands and strand displacement to </w:t>
      </w:r>
      <w:proofErr w:type="spellStart"/>
      <w:r>
        <w:rPr>
          <w:color w:val="000000"/>
        </w:rPr>
        <w:t>construt</w:t>
      </w:r>
      <w:proofErr w:type="spellEnd"/>
      <w:r>
        <w:rPr>
          <w:color w:val="000000"/>
        </w:rPr>
        <w:t xml:space="preserve"> “biological” computing using chemical reaction networks.</w:t>
      </w:r>
    </w:p>
    <w:p w14:paraId="2D0CFF95" w14:textId="52C4FD2B" w:rsidR="00690B0E" w:rsidRDefault="00690B0E" w:rsidP="007E5AEB">
      <w:pPr>
        <w:numPr>
          <w:ilvl w:val="1"/>
          <w:numId w:val="12"/>
        </w:numPr>
        <w:pBdr>
          <w:top w:val="nil"/>
          <w:left w:val="nil"/>
          <w:bottom w:val="nil"/>
          <w:right w:val="nil"/>
          <w:between w:val="nil"/>
        </w:pBdr>
        <w:spacing w:after="0"/>
        <w:rPr>
          <w:color w:val="000000"/>
        </w:rPr>
      </w:pPr>
      <w:r>
        <w:rPr>
          <w:color w:val="000000"/>
        </w:rPr>
        <w:t>I don’t really understand the technical aspects of what is going on, but I can acknowledge that their findings could be used to solve even more complicated computations using DNA</w:t>
      </w:r>
    </w:p>
    <w:p w14:paraId="6A31404C" w14:textId="742FBA98" w:rsidR="00690B0E" w:rsidRDefault="00690B0E" w:rsidP="007E5AEB">
      <w:pPr>
        <w:numPr>
          <w:ilvl w:val="1"/>
          <w:numId w:val="12"/>
        </w:numPr>
        <w:pBdr>
          <w:top w:val="nil"/>
          <w:left w:val="nil"/>
          <w:bottom w:val="nil"/>
          <w:right w:val="nil"/>
          <w:between w:val="nil"/>
        </w:pBdr>
        <w:spacing w:after="0"/>
        <w:rPr>
          <w:color w:val="000000"/>
        </w:rPr>
      </w:pPr>
      <w:r>
        <w:rPr>
          <w:color w:val="000000"/>
        </w:rPr>
        <w:t xml:space="preserve">However, I am a bit </w:t>
      </w:r>
      <w:r w:rsidR="002410B4">
        <w:rPr>
          <w:color w:val="000000"/>
        </w:rPr>
        <w:t>skeptical</w:t>
      </w:r>
      <w:r>
        <w:rPr>
          <w:color w:val="000000"/>
        </w:rPr>
        <w:t xml:space="preserve"> of how useful this is compared to regular silicon computing. I hope to find out some day.</w:t>
      </w:r>
    </w:p>
    <w:p w14:paraId="02756B0E" w14:textId="77777777" w:rsidR="00A35AEA" w:rsidRPr="00002C54" w:rsidRDefault="00A35AEA" w:rsidP="00A35AE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C54">
        <w:rPr>
          <w:rFonts w:ascii="Calibri" w:eastAsia="Calibri" w:hAnsi="Calibri" w:cs="Calibri"/>
          <w:color w:val="000000"/>
        </w:rPr>
        <w:t>Cooper2017. Miller–Urey Spark-Discharge Experiments in the Deuterium World</w:t>
      </w:r>
    </w:p>
    <w:p w14:paraId="41B0EEAA" w14:textId="1F5654CF" w:rsidR="00690B0E" w:rsidRDefault="00A35AEA" w:rsidP="007E5AEB">
      <w:pPr>
        <w:numPr>
          <w:ilvl w:val="1"/>
          <w:numId w:val="12"/>
        </w:numPr>
        <w:pBdr>
          <w:top w:val="nil"/>
          <w:left w:val="nil"/>
          <w:bottom w:val="nil"/>
          <w:right w:val="nil"/>
          <w:between w:val="nil"/>
        </w:pBdr>
        <w:spacing w:after="0"/>
        <w:rPr>
          <w:color w:val="000000"/>
        </w:rPr>
      </w:pPr>
      <w:r>
        <w:rPr>
          <w:color w:val="000000"/>
        </w:rPr>
        <w:t>In this short paper, the authors have recreated the Miller-Urey experiment where the “primordial soup” is heated and electricity is run through the vapors, but this time they have also made a series of runs using deuterium instead of normal hydrogen.</w:t>
      </w:r>
    </w:p>
    <w:p w14:paraId="4E0041EB" w14:textId="1447C70A" w:rsidR="00A35AEA" w:rsidRDefault="00A35AEA" w:rsidP="007E5AEB">
      <w:pPr>
        <w:numPr>
          <w:ilvl w:val="1"/>
          <w:numId w:val="12"/>
        </w:numPr>
        <w:pBdr>
          <w:top w:val="nil"/>
          <w:left w:val="nil"/>
          <w:bottom w:val="nil"/>
          <w:right w:val="nil"/>
          <w:between w:val="nil"/>
        </w:pBdr>
        <w:spacing w:after="0"/>
        <w:rPr>
          <w:color w:val="000000"/>
        </w:rPr>
      </w:pPr>
      <w:r>
        <w:rPr>
          <w:color w:val="000000"/>
        </w:rPr>
        <w:t>They find that there are differences, but they don’t really comment on which differences and why.</w:t>
      </w:r>
    </w:p>
    <w:p w14:paraId="20AB854E" w14:textId="4FA175E2" w:rsidR="00A35AEA" w:rsidRDefault="00A35AEA" w:rsidP="007E5AEB">
      <w:pPr>
        <w:numPr>
          <w:ilvl w:val="1"/>
          <w:numId w:val="12"/>
        </w:numPr>
        <w:pBdr>
          <w:top w:val="nil"/>
          <w:left w:val="nil"/>
          <w:bottom w:val="nil"/>
          <w:right w:val="nil"/>
          <w:between w:val="nil"/>
        </w:pBdr>
        <w:spacing w:after="0"/>
        <w:rPr>
          <w:color w:val="000000"/>
        </w:rPr>
      </w:pPr>
      <w:r>
        <w:rPr>
          <w:color w:val="000000"/>
        </w:rPr>
        <w:t xml:space="preserve">All in all, a nice and short paper. </w:t>
      </w:r>
    </w:p>
    <w:p w14:paraId="6CC35F65" w14:textId="77777777" w:rsidR="00DC593D" w:rsidRPr="00254515" w:rsidRDefault="00DC593D" w:rsidP="00DC593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0C3">
        <w:rPr>
          <w:rFonts w:ascii="Calibri" w:eastAsia="Calibri" w:hAnsi="Calibri" w:cs="Calibri"/>
          <w:color w:val="000000"/>
        </w:rPr>
        <w:t>Lezia2021. Design, Mutate, Screen; High-throughput creation of genetic clocks with different period-amplitude characteristics</w:t>
      </w:r>
    </w:p>
    <w:p w14:paraId="00343F17" w14:textId="060FDF2F"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In this paper, the authors use their own microfluidics device to culture and monitor </w:t>
      </w:r>
      <w:r>
        <w:rPr>
          <w:i/>
          <w:iCs/>
          <w:color w:val="000000"/>
        </w:rPr>
        <w:t>E. coli</w:t>
      </w:r>
      <w:r>
        <w:rPr>
          <w:color w:val="000000"/>
        </w:rPr>
        <w:t xml:space="preserve"> cultures that have dynamic circuits. </w:t>
      </w:r>
    </w:p>
    <w:p w14:paraId="29F1C7C5" w14:textId="6751F811" w:rsidR="00DC593D" w:rsidRDefault="00DC593D" w:rsidP="007E5AEB">
      <w:pPr>
        <w:numPr>
          <w:ilvl w:val="1"/>
          <w:numId w:val="12"/>
        </w:numPr>
        <w:pBdr>
          <w:top w:val="nil"/>
          <w:left w:val="nil"/>
          <w:bottom w:val="nil"/>
          <w:right w:val="nil"/>
          <w:between w:val="nil"/>
        </w:pBdr>
        <w:spacing w:after="0"/>
        <w:rPr>
          <w:color w:val="000000"/>
        </w:rPr>
      </w:pPr>
      <w:r>
        <w:rPr>
          <w:color w:val="000000"/>
        </w:rPr>
        <w:t>They are investigating synchronized oscillators in a continuous environment to study which mutations in the RBS can provide differences for circuit behavior (stability, periodicity and amplitude)</w:t>
      </w:r>
    </w:p>
    <w:p w14:paraId="4EA68B0D" w14:textId="1B63A355"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In general, their approach works really well and they are able to see much more than what is possible using a simple batch culture. </w:t>
      </w:r>
    </w:p>
    <w:p w14:paraId="587DAC00" w14:textId="48B325BD"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This can suggest that more characterizations of genetic circuits, especially the dynamic ones, should be performed in a continuous manner. </w:t>
      </w:r>
    </w:p>
    <w:p w14:paraId="0648982D" w14:textId="77777777" w:rsidR="006D705A" w:rsidRPr="00254515" w:rsidRDefault="006D705A" w:rsidP="006D705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54515">
        <w:rPr>
          <w:rFonts w:ascii="Calibri" w:eastAsia="Calibri" w:hAnsi="Calibri" w:cs="Calibri"/>
          <w:color w:val="000000"/>
        </w:rPr>
        <w:t>Tietze2021. Importance of the 5' regulatory region to bacterial synthetic biology applications</w:t>
      </w:r>
    </w:p>
    <w:p w14:paraId="1BBB94CF" w14:textId="760F0623" w:rsidR="006D705A" w:rsidRDefault="006D705A" w:rsidP="007E5AEB">
      <w:pPr>
        <w:numPr>
          <w:ilvl w:val="1"/>
          <w:numId w:val="12"/>
        </w:numPr>
        <w:pBdr>
          <w:top w:val="nil"/>
          <w:left w:val="nil"/>
          <w:bottom w:val="nil"/>
          <w:right w:val="nil"/>
          <w:between w:val="nil"/>
        </w:pBdr>
        <w:spacing w:after="0"/>
        <w:rPr>
          <w:color w:val="000000"/>
        </w:rPr>
      </w:pPr>
      <w:r>
        <w:rPr>
          <w:color w:val="000000"/>
        </w:rPr>
        <w:t>In this long review, the authors go through the different parts of the 5’ UTR and discusses the ways in which it can influence the transcription and translation of the downstream gene.</w:t>
      </w:r>
    </w:p>
    <w:p w14:paraId="396B6127" w14:textId="36B07F70" w:rsidR="006D705A" w:rsidRDefault="006D705A" w:rsidP="007E5AEB">
      <w:pPr>
        <w:numPr>
          <w:ilvl w:val="1"/>
          <w:numId w:val="12"/>
        </w:numPr>
        <w:pBdr>
          <w:top w:val="nil"/>
          <w:left w:val="nil"/>
          <w:bottom w:val="nil"/>
          <w:right w:val="nil"/>
          <w:between w:val="nil"/>
        </w:pBdr>
        <w:spacing w:after="0"/>
        <w:rPr>
          <w:color w:val="000000"/>
        </w:rPr>
      </w:pPr>
      <w:r>
        <w:rPr>
          <w:color w:val="000000"/>
        </w:rPr>
        <w:t xml:space="preserve">They cover a lot of ground, but most is fairly concise within its respective topic. </w:t>
      </w:r>
    </w:p>
    <w:p w14:paraId="2C15C35B" w14:textId="45EF7FBA" w:rsidR="006D705A" w:rsidRDefault="006D705A" w:rsidP="007E5AEB">
      <w:pPr>
        <w:numPr>
          <w:ilvl w:val="1"/>
          <w:numId w:val="12"/>
        </w:numPr>
        <w:pBdr>
          <w:top w:val="nil"/>
          <w:left w:val="nil"/>
          <w:bottom w:val="nil"/>
          <w:right w:val="nil"/>
          <w:between w:val="nil"/>
        </w:pBdr>
        <w:spacing w:after="0"/>
        <w:rPr>
          <w:color w:val="000000"/>
        </w:rPr>
      </w:pPr>
      <w:r>
        <w:rPr>
          <w:color w:val="000000"/>
        </w:rPr>
        <w:t>They also focus a lot on context effects, and the fact that we know almost nothing about them. This leaves us with the option of screening large amounts of clones</w:t>
      </w:r>
    </w:p>
    <w:p w14:paraId="1003CDCD" w14:textId="52992A80" w:rsidR="006D705A" w:rsidRDefault="006D705A" w:rsidP="007E5AEB">
      <w:pPr>
        <w:numPr>
          <w:ilvl w:val="1"/>
          <w:numId w:val="12"/>
        </w:numPr>
        <w:pBdr>
          <w:top w:val="nil"/>
          <w:left w:val="nil"/>
          <w:bottom w:val="nil"/>
          <w:right w:val="nil"/>
          <w:between w:val="nil"/>
        </w:pBdr>
        <w:spacing w:after="0"/>
        <w:rPr>
          <w:color w:val="000000"/>
        </w:rPr>
      </w:pPr>
      <w:r>
        <w:rPr>
          <w:color w:val="000000"/>
        </w:rPr>
        <w:t>Overall, the paper was good, but way too long for what it was trying to say.</w:t>
      </w:r>
    </w:p>
    <w:p w14:paraId="799E4F61" w14:textId="77777777" w:rsidR="00620A53" w:rsidRPr="001D52A1" w:rsidRDefault="00620A53" w:rsidP="00620A5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D52A1">
        <w:rPr>
          <w:rFonts w:ascii="Calibri" w:eastAsia="Calibri" w:hAnsi="Calibri" w:cs="Calibri"/>
          <w:color w:val="000000"/>
        </w:rPr>
        <w:t xml:space="preserve">Kunjapur2020. Synthetic </w:t>
      </w:r>
      <w:proofErr w:type="spellStart"/>
      <w:r w:rsidRPr="001D52A1">
        <w:rPr>
          <w:rFonts w:ascii="Calibri" w:eastAsia="Calibri" w:hAnsi="Calibri" w:cs="Calibri"/>
          <w:color w:val="000000"/>
        </w:rPr>
        <w:t>auxotrophy</w:t>
      </w:r>
      <w:proofErr w:type="spellEnd"/>
      <w:r w:rsidRPr="001D52A1">
        <w:rPr>
          <w:rFonts w:ascii="Calibri" w:eastAsia="Calibri" w:hAnsi="Calibri" w:cs="Calibri"/>
          <w:color w:val="000000"/>
        </w:rPr>
        <w:t xml:space="preserve"> remains stable after continuous evolution and in co-culture with mammalian cells</w:t>
      </w:r>
    </w:p>
    <w:p w14:paraId="59003FD9" w14:textId="66DEAE72" w:rsidR="00620A53" w:rsidRDefault="00620A53" w:rsidP="007E5AEB">
      <w:pPr>
        <w:numPr>
          <w:ilvl w:val="1"/>
          <w:numId w:val="12"/>
        </w:numPr>
        <w:pBdr>
          <w:top w:val="nil"/>
          <w:left w:val="nil"/>
          <w:bottom w:val="nil"/>
          <w:right w:val="nil"/>
          <w:between w:val="nil"/>
        </w:pBdr>
        <w:spacing w:after="0"/>
        <w:rPr>
          <w:color w:val="000000"/>
        </w:rPr>
      </w:pPr>
      <w:r>
        <w:rPr>
          <w:color w:val="000000"/>
        </w:rPr>
        <w:t xml:space="preserve">In this paper, the authors use an </w:t>
      </w:r>
      <w:r>
        <w:rPr>
          <w:i/>
          <w:iCs/>
          <w:color w:val="000000"/>
        </w:rPr>
        <w:t>E. coli</w:t>
      </w:r>
      <w:r>
        <w:rPr>
          <w:color w:val="000000"/>
        </w:rPr>
        <w:t xml:space="preserve"> strain that has an </w:t>
      </w:r>
      <w:proofErr w:type="spellStart"/>
      <w:r>
        <w:rPr>
          <w:color w:val="000000"/>
        </w:rPr>
        <w:t>auxotrophy</w:t>
      </w:r>
      <w:proofErr w:type="spellEnd"/>
      <w:r>
        <w:rPr>
          <w:color w:val="000000"/>
        </w:rPr>
        <w:t xml:space="preserve"> to a </w:t>
      </w:r>
      <w:proofErr w:type="spellStart"/>
      <w:r>
        <w:rPr>
          <w:color w:val="000000"/>
        </w:rPr>
        <w:t>ncAA</w:t>
      </w:r>
      <w:proofErr w:type="spellEnd"/>
      <w:r>
        <w:rPr>
          <w:color w:val="000000"/>
        </w:rPr>
        <w:t xml:space="preserve"> to use in co-culture with mammalian cells. </w:t>
      </w:r>
    </w:p>
    <w:p w14:paraId="07D73D4F" w14:textId="3946C084" w:rsidR="00620A53" w:rsidRDefault="00620A53" w:rsidP="007E5AEB">
      <w:pPr>
        <w:numPr>
          <w:ilvl w:val="1"/>
          <w:numId w:val="12"/>
        </w:numPr>
        <w:pBdr>
          <w:top w:val="nil"/>
          <w:left w:val="nil"/>
          <w:bottom w:val="nil"/>
          <w:right w:val="nil"/>
          <w:between w:val="nil"/>
        </w:pBdr>
        <w:spacing w:after="0"/>
        <w:rPr>
          <w:color w:val="000000"/>
        </w:rPr>
      </w:pPr>
      <w:r>
        <w:rPr>
          <w:color w:val="000000"/>
        </w:rPr>
        <w:lastRenderedPageBreak/>
        <w:t>First, they grow their auxotroph for around 100 days and look for escape mutants. They find none, and therefore move on to using it with mammalian cells</w:t>
      </w:r>
    </w:p>
    <w:p w14:paraId="6A545F9E" w14:textId="61C38D0F" w:rsidR="00620A53" w:rsidRDefault="00620A53" w:rsidP="007E5AEB">
      <w:pPr>
        <w:numPr>
          <w:ilvl w:val="1"/>
          <w:numId w:val="12"/>
        </w:numPr>
        <w:pBdr>
          <w:top w:val="nil"/>
          <w:left w:val="nil"/>
          <w:bottom w:val="nil"/>
          <w:right w:val="nil"/>
          <w:between w:val="nil"/>
        </w:pBdr>
        <w:spacing w:after="0"/>
        <w:rPr>
          <w:color w:val="000000"/>
        </w:rPr>
      </w:pPr>
      <w:r>
        <w:rPr>
          <w:color w:val="000000"/>
        </w:rPr>
        <w:t xml:space="preserve">Here it was shown that when the </w:t>
      </w:r>
      <w:proofErr w:type="spellStart"/>
      <w:r>
        <w:rPr>
          <w:color w:val="000000"/>
        </w:rPr>
        <w:t>ncAA</w:t>
      </w:r>
      <w:proofErr w:type="spellEnd"/>
      <w:r>
        <w:rPr>
          <w:color w:val="000000"/>
        </w:rPr>
        <w:t xml:space="preserve"> was removed, the bacterial culture also rescinded from the mammalian cells.</w:t>
      </w:r>
    </w:p>
    <w:p w14:paraId="260771FC" w14:textId="30A33DBE" w:rsidR="00620A53" w:rsidRDefault="00620A53" w:rsidP="007E5AEB">
      <w:pPr>
        <w:numPr>
          <w:ilvl w:val="1"/>
          <w:numId w:val="12"/>
        </w:numPr>
        <w:pBdr>
          <w:top w:val="nil"/>
          <w:left w:val="nil"/>
          <w:bottom w:val="nil"/>
          <w:right w:val="nil"/>
          <w:between w:val="nil"/>
        </w:pBdr>
        <w:spacing w:after="0"/>
        <w:rPr>
          <w:color w:val="000000"/>
        </w:rPr>
      </w:pPr>
      <w:r>
        <w:rPr>
          <w:color w:val="000000"/>
        </w:rPr>
        <w:t xml:space="preserve">This therefore looks to be an effective strategy for handling the implementation of auxotrophic strains for clinical purposes. </w:t>
      </w:r>
    </w:p>
    <w:p w14:paraId="521AC442" w14:textId="77777777" w:rsidR="00D60184" w:rsidRPr="00A62AD8" w:rsidRDefault="00D60184" w:rsidP="00D6018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 xml:space="preserve">Millet2021. Implementing adaptive risk management for synthetic biology; Lessons from </w:t>
      </w:r>
      <w:proofErr w:type="spellStart"/>
      <w:r w:rsidRPr="00A62AD8">
        <w:rPr>
          <w:rFonts w:ascii="Calibri" w:eastAsia="Calibri" w:hAnsi="Calibri" w:cs="Calibri"/>
          <w:color w:val="000000"/>
        </w:rPr>
        <w:t>iGEM's</w:t>
      </w:r>
      <w:proofErr w:type="spellEnd"/>
      <w:r w:rsidRPr="00A62AD8">
        <w:rPr>
          <w:rFonts w:ascii="Calibri" w:eastAsia="Calibri" w:hAnsi="Calibri" w:cs="Calibri"/>
          <w:color w:val="000000"/>
        </w:rPr>
        <w:t xml:space="preserve"> safety and security </w:t>
      </w:r>
      <w:proofErr w:type="spellStart"/>
      <w:r w:rsidRPr="00A62AD8">
        <w:rPr>
          <w:rFonts w:ascii="Calibri" w:eastAsia="Calibri" w:hAnsi="Calibri" w:cs="Calibri"/>
          <w:color w:val="000000"/>
        </w:rPr>
        <w:t>programme</w:t>
      </w:r>
      <w:proofErr w:type="spellEnd"/>
    </w:p>
    <w:p w14:paraId="018478CB" w14:textId="6A79E8E4" w:rsidR="00D60184" w:rsidRDefault="00D60184" w:rsidP="007E5AEB">
      <w:pPr>
        <w:numPr>
          <w:ilvl w:val="1"/>
          <w:numId w:val="12"/>
        </w:numPr>
        <w:pBdr>
          <w:top w:val="nil"/>
          <w:left w:val="nil"/>
          <w:bottom w:val="nil"/>
          <w:right w:val="nil"/>
          <w:between w:val="nil"/>
        </w:pBdr>
        <w:spacing w:after="0"/>
        <w:rPr>
          <w:color w:val="000000"/>
        </w:rPr>
      </w:pPr>
      <w:r>
        <w:rPr>
          <w:color w:val="000000"/>
        </w:rPr>
        <w:t xml:space="preserve">In this paper, Piers Millet and Tessa Alexanian review the safety and security </w:t>
      </w:r>
      <w:proofErr w:type="spellStart"/>
      <w:r>
        <w:rPr>
          <w:color w:val="000000"/>
        </w:rPr>
        <w:t>proctises</w:t>
      </w:r>
      <w:proofErr w:type="spellEnd"/>
      <w:r>
        <w:rPr>
          <w:color w:val="000000"/>
        </w:rPr>
        <w:t xml:space="preserve"> in iGEM and they comment on how they have been able to construct and maintain an environment with adaptive biosafety</w:t>
      </w:r>
    </w:p>
    <w:p w14:paraId="61E8749A" w14:textId="57D299EB" w:rsidR="00D60184" w:rsidRDefault="00D60184" w:rsidP="007E5AEB">
      <w:pPr>
        <w:numPr>
          <w:ilvl w:val="1"/>
          <w:numId w:val="12"/>
        </w:numPr>
        <w:pBdr>
          <w:top w:val="nil"/>
          <w:left w:val="nil"/>
          <w:bottom w:val="nil"/>
          <w:right w:val="nil"/>
          <w:between w:val="nil"/>
        </w:pBdr>
        <w:spacing w:after="0"/>
        <w:rPr>
          <w:color w:val="000000"/>
        </w:rPr>
      </w:pPr>
      <w:r>
        <w:rPr>
          <w:color w:val="000000"/>
        </w:rPr>
        <w:t>The competition is able to improve on its biosafety year on year as they are constantly reviewing their efforts.</w:t>
      </w:r>
    </w:p>
    <w:p w14:paraId="4567B618" w14:textId="2CFD8105" w:rsidR="00D60184" w:rsidRDefault="00D60184" w:rsidP="007E5AEB">
      <w:pPr>
        <w:numPr>
          <w:ilvl w:val="1"/>
          <w:numId w:val="12"/>
        </w:numPr>
        <w:pBdr>
          <w:top w:val="nil"/>
          <w:left w:val="nil"/>
          <w:bottom w:val="nil"/>
          <w:right w:val="nil"/>
          <w:between w:val="nil"/>
        </w:pBdr>
        <w:spacing w:after="0"/>
        <w:rPr>
          <w:color w:val="000000"/>
        </w:rPr>
      </w:pPr>
      <w:r>
        <w:rPr>
          <w:color w:val="000000"/>
        </w:rPr>
        <w:t xml:space="preserve">I think the paper is quite interesting as they have some precise thoughts as to what makes iGEM great. Interestingly enough, I feel as though most of them are self-explanatory, as I have been in iGEM and filled out the safety form. </w:t>
      </w:r>
    </w:p>
    <w:p w14:paraId="2AE6614E" w14:textId="77777777" w:rsidR="00B95068" w:rsidRPr="00A62AD8" w:rsidRDefault="00B95068" w:rsidP="00B9506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Fleur2021. Automated Model-Predictive Design of Synthetic Promoters to Control Transcriptional Profiles in Bacteria</w:t>
      </w:r>
    </w:p>
    <w:p w14:paraId="144B6174" w14:textId="7FFDFA67"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In this paper, the authors train a model on </w:t>
      </w:r>
      <w:proofErr w:type="spellStart"/>
      <w:r>
        <w:rPr>
          <w:color w:val="000000"/>
        </w:rPr>
        <w:t>thranscriiption</w:t>
      </w:r>
      <w:proofErr w:type="spellEnd"/>
      <w:r>
        <w:rPr>
          <w:color w:val="000000"/>
        </w:rPr>
        <w:t xml:space="preserve"> data from over 14000 DNA sequences that was transcribed </w:t>
      </w:r>
      <w:r>
        <w:rPr>
          <w:i/>
          <w:iCs/>
          <w:color w:val="000000"/>
        </w:rPr>
        <w:t>in vitro</w:t>
      </w:r>
      <w:r>
        <w:rPr>
          <w:color w:val="000000"/>
        </w:rPr>
        <w:t xml:space="preserve">. </w:t>
      </w:r>
    </w:p>
    <w:p w14:paraId="4D7C4571" w14:textId="42040E58"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Using all this data, they could learn a lot about the effects of the different promoter regions such as the -10, -30, UP, Disc, and -10ext regions. </w:t>
      </w:r>
    </w:p>
    <w:p w14:paraId="30A7153F" w14:textId="17F6CE79"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Using their model, they could also predict how sequences would function when tested </w:t>
      </w:r>
      <w:r>
        <w:rPr>
          <w:i/>
          <w:iCs/>
          <w:color w:val="000000"/>
        </w:rPr>
        <w:t>in vivo</w:t>
      </w:r>
    </w:p>
    <w:p w14:paraId="725BA429" w14:textId="549BD640" w:rsidR="00B95068" w:rsidRDefault="00B95068" w:rsidP="007E5AEB">
      <w:pPr>
        <w:numPr>
          <w:ilvl w:val="1"/>
          <w:numId w:val="12"/>
        </w:numPr>
        <w:pBdr>
          <w:top w:val="nil"/>
          <w:left w:val="nil"/>
          <w:bottom w:val="nil"/>
          <w:right w:val="nil"/>
          <w:between w:val="nil"/>
        </w:pBdr>
        <w:spacing w:after="0"/>
        <w:rPr>
          <w:color w:val="000000"/>
        </w:rPr>
      </w:pPr>
      <w:r>
        <w:rPr>
          <w:color w:val="000000"/>
        </w:rPr>
        <w:t>Overall, a very nice paper that has some quite cool results.</w:t>
      </w:r>
    </w:p>
    <w:p w14:paraId="6E6A1F19" w14:textId="77777777" w:rsidR="0076645F" w:rsidRPr="00A62AD8" w:rsidRDefault="0076645F" w:rsidP="0076645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C54">
        <w:rPr>
          <w:rFonts w:ascii="Calibri" w:eastAsia="Calibri" w:hAnsi="Calibri" w:cs="Calibri"/>
          <w:color w:val="000000"/>
        </w:rPr>
        <w:t>Hong2021. Localized Proteolysis for the Construction of Intracellular Asymmetry in Escherichia coli</w:t>
      </w:r>
    </w:p>
    <w:p w14:paraId="79773CF3" w14:textId="7C62FB84"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In this paper the authors use a polarizing protein to only activate a protease at the poles of a cell. </w:t>
      </w:r>
    </w:p>
    <w:p w14:paraId="7C57E2C6" w14:textId="7348061E"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This enables them to selectively stabilize GFP at the poles by removing a degradation tag. </w:t>
      </w:r>
    </w:p>
    <w:p w14:paraId="2D1F9D4B" w14:textId="08409597"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This type of protein circuit could be the future of biological circuits as they might respond on a faster timescale than genetic circuits. </w:t>
      </w:r>
    </w:p>
    <w:p w14:paraId="30B772C9" w14:textId="55758AA6" w:rsidR="00A168BE" w:rsidRDefault="00A168BE" w:rsidP="007E5AEB">
      <w:pPr>
        <w:numPr>
          <w:ilvl w:val="1"/>
          <w:numId w:val="12"/>
        </w:numPr>
        <w:pBdr>
          <w:top w:val="nil"/>
          <w:left w:val="nil"/>
          <w:bottom w:val="nil"/>
          <w:right w:val="nil"/>
          <w:between w:val="nil"/>
        </w:pBdr>
        <w:spacing w:after="0"/>
        <w:rPr>
          <w:color w:val="000000"/>
        </w:rPr>
      </w:pPr>
      <w:r>
        <w:rPr>
          <w:color w:val="000000"/>
        </w:rPr>
        <w:t xml:space="preserve">Overall, I think the paper is really cool and I hope the technology will be used for a lot of other things. </w:t>
      </w:r>
    </w:p>
    <w:p w14:paraId="1954E06B" w14:textId="7C1EDFEF" w:rsidR="006C16F4" w:rsidRDefault="006C16F4" w:rsidP="006C16F4">
      <w:pPr>
        <w:numPr>
          <w:ilvl w:val="0"/>
          <w:numId w:val="12"/>
        </w:numPr>
        <w:pBdr>
          <w:top w:val="nil"/>
          <w:left w:val="nil"/>
          <w:bottom w:val="nil"/>
          <w:right w:val="nil"/>
          <w:between w:val="nil"/>
        </w:pBdr>
        <w:spacing w:after="0"/>
        <w:rPr>
          <w:color w:val="000000"/>
        </w:rPr>
      </w:pPr>
      <w:r w:rsidRPr="006C16F4">
        <w:rPr>
          <w:color w:val="000000"/>
        </w:rPr>
        <w:t>Reread Dunkelmann2021. A 68-codon genetic code to incorporate four distinct non-canonical amino acids enabled by automated orthogonal mRNA design</w:t>
      </w:r>
    </w:p>
    <w:p w14:paraId="4781D4ED" w14:textId="3BDDCE6D" w:rsidR="006C16F4" w:rsidRDefault="006C16F4" w:rsidP="006C16F4">
      <w:pPr>
        <w:numPr>
          <w:ilvl w:val="1"/>
          <w:numId w:val="12"/>
        </w:numPr>
        <w:pBdr>
          <w:top w:val="nil"/>
          <w:left w:val="nil"/>
          <w:bottom w:val="nil"/>
          <w:right w:val="nil"/>
          <w:between w:val="nil"/>
        </w:pBdr>
        <w:spacing w:after="0"/>
        <w:rPr>
          <w:color w:val="000000"/>
        </w:rPr>
      </w:pPr>
      <w:r>
        <w:rPr>
          <w:color w:val="000000"/>
        </w:rPr>
        <w:t>This paper was reread so that I could more easily discuss it with Haroun from the LS&amp;T program.</w:t>
      </w:r>
    </w:p>
    <w:p w14:paraId="4745012A" w14:textId="03249A8D" w:rsidR="006C16F4" w:rsidRDefault="006C16F4" w:rsidP="006C16F4">
      <w:pPr>
        <w:numPr>
          <w:ilvl w:val="1"/>
          <w:numId w:val="12"/>
        </w:numPr>
        <w:pBdr>
          <w:top w:val="nil"/>
          <w:left w:val="nil"/>
          <w:bottom w:val="nil"/>
          <w:right w:val="nil"/>
          <w:between w:val="nil"/>
        </w:pBdr>
        <w:spacing w:after="0"/>
        <w:rPr>
          <w:color w:val="000000"/>
        </w:rPr>
      </w:pPr>
      <w:r>
        <w:rPr>
          <w:color w:val="000000"/>
        </w:rPr>
        <w:t xml:space="preserve">In this paper, the authors do two things: they investigate the 5’UTR to make orthogonal ribosomes more efficient and they use multiple 4-codon tRNAs to incorporate up to 4 </w:t>
      </w:r>
      <w:proofErr w:type="spellStart"/>
      <w:r>
        <w:rPr>
          <w:color w:val="000000"/>
        </w:rPr>
        <w:t>ncAAs</w:t>
      </w:r>
      <w:proofErr w:type="spellEnd"/>
      <w:r>
        <w:rPr>
          <w:color w:val="000000"/>
        </w:rPr>
        <w:t xml:space="preserve"> at the same time</w:t>
      </w:r>
    </w:p>
    <w:p w14:paraId="2E49D875" w14:textId="27B2FBBC" w:rsidR="006C16F4" w:rsidRDefault="006C16F4" w:rsidP="006C16F4">
      <w:pPr>
        <w:numPr>
          <w:ilvl w:val="1"/>
          <w:numId w:val="12"/>
        </w:numPr>
        <w:pBdr>
          <w:top w:val="nil"/>
          <w:left w:val="nil"/>
          <w:bottom w:val="nil"/>
          <w:right w:val="nil"/>
          <w:between w:val="nil"/>
        </w:pBdr>
        <w:spacing w:after="0"/>
        <w:rPr>
          <w:color w:val="000000"/>
        </w:rPr>
      </w:pPr>
      <w:r>
        <w:rPr>
          <w:color w:val="000000"/>
        </w:rPr>
        <w:t>The first aspect is really interesting as they are optimizing for maximal recognition of the O-ribosome but minimizing the binding to the WT-ribosome.</w:t>
      </w:r>
    </w:p>
    <w:p w14:paraId="18701D03" w14:textId="4497FC47" w:rsidR="006C16F4" w:rsidRDefault="006C16F4" w:rsidP="006C16F4">
      <w:pPr>
        <w:numPr>
          <w:ilvl w:val="1"/>
          <w:numId w:val="12"/>
        </w:numPr>
        <w:pBdr>
          <w:top w:val="nil"/>
          <w:left w:val="nil"/>
          <w:bottom w:val="nil"/>
          <w:right w:val="nil"/>
          <w:between w:val="nil"/>
        </w:pBdr>
        <w:spacing w:after="0"/>
        <w:rPr>
          <w:color w:val="000000"/>
        </w:rPr>
      </w:pPr>
      <w:r>
        <w:rPr>
          <w:color w:val="000000"/>
        </w:rPr>
        <w:t xml:space="preserve">For the second part, it is really interesting to see that it is possible to use multiple </w:t>
      </w:r>
      <w:proofErr w:type="spellStart"/>
      <w:r>
        <w:rPr>
          <w:color w:val="000000"/>
        </w:rPr>
        <w:t>ncAAs</w:t>
      </w:r>
      <w:proofErr w:type="spellEnd"/>
      <w:r>
        <w:rPr>
          <w:color w:val="000000"/>
        </w:rPr>
        <w:t xml:space="preserve"> at the same time in the same protein without having to reassign codons. The beauty is that the O-ribosome allows for the wild-type proteome to co-exist with this new proteome.</w:t>
      </w:r>
    </w:p>
    <w:p w14:paraId="15B5FB8C" w14:textId="4F476B29" w:rsidR="006C16F4" w:rsidRDefault="006C16F4" w:rsidP="006C16F4">
      <w:pPr>
        <w:numPr>
          <w:ilvl w:val="1"/>
          <w:numId w:val="12"/>
        </w:numPr>
        <w:pBdr>
          <w:top w:val="nil"/>
          <w:left w:val="nil"/>
          <w:bottom w:val="nil"/>
          <w:right w:val="nil"/>
          <w:between w:val="nil"/>
        </w:pBdr>
        <w:spacing w:after="0"/>
        <w:rPr>
          <w:color w:val="000000"/>
        </w:rPr>
      </w:pPr>
      <w:r>
        <w:rPr>
          <w:color w:val="000000"/>
        </w:rPr>
        <w:lastRenderedPageBreak/>
        <w:t>This also minimizes the need for recoded strains (although they are very cool and have other uses such as protections against viruses).</w:t>
      </w:r>
    </w:p>
    <w:p w14:paraId="01E6E7C7" w14:textId="6D023BE0" w:rsidR="006C16F4" w:rsidRDefault="006C16F4" w:rsidP="006C16F4">
      <w:pPr>
        <w:numPr>
          <w:ilvl w:val="1"/>
          <w:numId w:val="12"/>
        </w:numPr>
        <w:pBdr>
          <w:top w:val="nil"/>
          <w:left w:val="nil"/>
          <w:bottom w:val="nil"/>
          <w:right w:val="nil"/>
          <w:between w:val="nil"/>
        </w:pBdr>
        <w:spacing w:after="0"/>
        <w:rPr>
          <w:color w:val="000000"/>
        </w:rPr>
      </w:pPr>
      <w:r>
        <w:rPr>
          <w:color w:val="000000"/>
        </w:rPr>
        <w:t xml:space="preserve">Overall, a very solid paper that has some interesting science. </w:t>
      </w:r>
    </w:p>
    <w:p w14:paraId="220ECBB1" w14:textId="77777777" w:rsidR="00902F7C" w:rsidRPr="00A431C5" w:rsidRDefault="00902F7C" w:rsidP="00902F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C5">
        <w:rPr>
          <w:rFonts w:ascii="Calibri" w:eastAsia="Calibri" w:hAnsi="Calibri" w:cs="Calibri"/>
          <w:color w:val="000000"/>
        </w:rPr>
        <w:t xml:space="preserve">Agostini2017. </w:t>
      </w:r>
      <w:proofErr w:type="spellStart"/>
      <w:r w:rsidRPr="00A431C5">
        <w:rPr>
          <w:rFonts w:ascii="Calibri" w:eastAsia="Calibri" w:hAnsi="Calibri" w:cs="Calibri"/>
          <w:color w:val="000000"/>
        </w:rPr>
        <w:t>Biocatalysis</w:t>
      </w:r>
      <w:proofErr w:type="spellEnd"/>
      <w:r w:rsidRPr="00A431C5">
        <w:rPr>
          <w:rFonts w:ascii="Calibri" w:eastAsia="Calibri" w:hAnsi="Calibri" w:cs="Calibri"/>
          <w:color w:val="000000"/>
        </w:rPr>
        <w:t xml:space="preserve"> with Unnatural Amino Acids; Enzymology Meets Xenobiology</w:t>
      </w:r>
    </w:p>
    <w:p w14:paraId="09BFE708" w14:textId="7C617D59"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This paper was given to me by Haroun who really likes </w:t>
      </w:r>
      <w:proofErr w:type="spellStart"/>
      <w:r>
        <w:rPr>
          <w:color w:val="000000"/>
        </w:rPr>
        <w:t>ncAAs</w:t>
      </w:r>
      <w:proofErr w:type="spellEnd"/>
      <w:r>
        <w:rPr>
          <w:color w:val="000000"/>
        </w:rPr>
        <w:t xml:space="preserve"> and their potential in enzymes</w:t>
      </w:r>
    </w:p>
    <w:p w14:paraId="4312B2F2" w14:textId="6ED8DB28"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In this review, the authors present the latest knowledge within the use of </w:t>
      </w:r>
      <w:proofErr w:type="spellStart"/>
      <w:r>
        <w:rPr>
          <w:color w:val="000000"/>
        </w:rPr>
        <w:t>nAAs</w:t>
      </w:r>
      <w:proofErr w:type="spellEnd"/>
      <w:r>
        <w:rPr>
          <w:color w:val="000000"/>
        </w:rPr>
        <w:t xml:space="preserve"> in biology with a focus on biocatalysts and enzymes.</w:t>
      </w:r>
    </w:p>
    <w:p w14:paraId="105C7AB4" w14:textId="6A07CE22"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The incorporation of </w:t>
      </w:r>
      <w:proofErr w:type="spellStart"/>
      <w:r>
        <w:rPr>
          <w:color w:val="000000"/>
        </w:rPr>
        <w:t>ncAAs</w:t>
      </w:r>
      <w:proofErr w:type="spellEnd"/>
      <w:r>
        <w:rPr>
          <w:color w:val="000000"/>
        </w:rPr>
        <w:t xml:space="preserve"> allow for </w:t>
      </w:r>
      <w:r>
        <w:rPr>
          <w:i/>
          <w:iCs/>
          <w:color w:val="000000"/>
        </w:rPr>
        <w:t>xenobiology</w:t>
      </w:r>
      <w:r>
        <w:rPr>
          <w:color w:val="000000"/>
        </w:rPr>
        <w:t xml:space="preserve"> which opens for brand new functions and capabilities that we have not seen before. </w:t>
      </w:r>
    </w:p>
    <w:p w14:paraId="487BD83A" w14:textId="7260145F"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The paper then goes into detail with many examples of how the incorporation of </w:t>
      </w:r>
      <w:proofErr w:type="spellStart"/>
      <w:r>
        <w:rPr>
          <w:color w:val="000000"/>
        </w:rPr>
        <w:t>ncAAs</w:t>
      </w:r>
      <w:proofErr w:type="spellEnd"/>
      <w:r>
        <w:rPr>
          <w:color w:val="000000"/>
        </w:rPr>
        <w:t xml:space="preserve"> have been used to increase the conversion rate, affect stereospecificity, inhibit or alter substrate entry, affect protein stability, and new methods for interacting with metal co-factors. </w:t>
      </w:r>
    </w:p>
    <w:p w14:paraId="44571824" w14:textId="396E9371"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Overall, the review is very comprehensive, but I feel like it is a bit to descriptive of what exists. Much of it could have been condensed to a table, and then the review could have focus on the bigger pictures or through lines that are common for all these papers. </w:t>
      </w:r>
    </w:p>
    <w:p w14:paraId="479054EE" w14:textId="77777777" w:rsidR="00C965F8" w:rsidRPr="00002B44" w:rsidRDefault="00C965F8" w:rsidP="00C965F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C5">
        <w:rPr>
          <w:rFonts w:ascii="Calibri" w:eastAsia="Calibri" w:hAnsi="Calibri" w:cs="Calibri"/>
          <w:color w:val="000000"/>
        </w:rPr>
        <w:t>Özcan2021. Programmable RNA targeting with the single-protein CRISPR effector Cas7-11</w:t>
      </w:r>
    </w:p>
    <w:p w14:paraId="621B2CBE" w14:textId="55BC1862" w:rsidR="00C965F8" w:rsidRDefault="00C965F8" w:rsidP="006C16F4">
      <w:pPr>
        <w:numPr>
          <w:ilvl w:val="1"/>
          <w:numId w:val="12"/>
        </w:numPr>
        <w:pBdr>
          <w:top w:val="nil"/>
          <w:left w:val="nil"/>
          <w:bottom w:val="nil"/>
          <w:right w:val="nil"/>
          <w:between w:val="nil"/>
        </w:pBdr>
        <w:spacing w:after="0"/>
        <w:rPr>
          <w:color w:val="000000"/>
        </w:rPr>
      </w:pPr>
      <w:r>
        <w:rPr>
          <w:color w:val="000000"/>
        </w:rPr>
        <w:t>In this paper, the RNA targeting platform of Cas7-11 is described.</w:t>
      </w:r>
    </w:p>
    <w:p w14:paraId="2C005573" w14:textId="15CB8B32" w:rsidR="00C965F8" w:rsidRDefault="00C965F8" w:rsidP="006C16F4">
      <w:pPr>
        <w:numPr>
          <w:ilvl w:val="1"/>
          <w:numId w:val="12"/>
        </w:numPr>
        <w:pBdr>
          <w:top w:val="nil"/>
          <w:left w:val="nil"/>
          <w:bottom w:val="nil"/>
          <w:right w:val="nil"/>
          <w:between w:val="nil"/>
        </w:pBdr>
        <w:spacing w:after="0"/>
        <w:rPr>
          <w:color w:val="000000"/>
        </w:rPr>
      </w:pPr>
      <w:r>
        <w:rPr>
          <w:color w:val="000000"/>
        </w:rPr>
        <w:t>This CRISPR protein has some evolutionary significance, but from my engineering viewpoint, the most interesting feature is its ability to target (and cleave) RNA without any off-target effects that negatively influences the cells’ viability or growth.</w:t>
      </w:r>
    </w:p>
    <w:p w14:paraId="3CA7C386" w14:textId="22E3A27F" w:rsidR="00C965F8" w:rsidRDefault="00C965F8" w:rsidP="006C16F4">
      <w:pPr>
        <w:numPr>
          <w:ilvl w:val="1"/>
          <w:numId w:val="12"/>
        </w:numPr>
        <w:pBdr>
          <w:top w:val="nil"/>
          <w:left w:val="nil"/>
          <w:bottom w:val="nil"/>
          <w:right w:val="nil"/>
          <w:between w:val="nil"/>
        </w:pBdr>
        <w:spacing w:after="0"/>
        <w:rPr>
          <w:color w:val="000000"/>
        </w:rPr>
      </w:pPr>
      <w:r>
        <w:rPr>
          <w:color w:val="000000"/>
        </w:rPr>
        <w:t>In this light Cas7-11 could be a new and interesting tool to work on RNAs instead of relying of Cas13a (or similar)</w:t>
      </w:r>
    </w:p>
    <w:p w14:paraId="11DDB3E3" w14:textId="2E20C9F4" w:rsidR="00C965F8" w:rsidRDefault="00C965F8" w:rsidP="006C16F4">
      <w:pPr>
        <w:numPr>
          <w:ilvl w:val="1"/>
          <w:numId w:val="12"/>
        </w:numPr>
        <w:pBdr>
          <w:top w:val="nil"/>
          <w:left w:val="nil"/>
          <w:bottom w:val="nil"/>
          <w:right w:val="nil"/>
          <w:between w:val="nil"/>
        </w:pBdr>
        <w:spacing w:after="0"/>
        <w:rPr>
          <w:color w:val="000000"/>
        </w:rPr>
      </w:pPr>
      <w:r>
        <w:rPr>
          <w:color w:val="000000"/>
        </w:rPr>
        <w:t xml:space="preserve">In general, a nice paper, but I really look forward to someone using this discovery for something concrete. </w:t>
      </w:r>
    </w:p>
    <w:p w14:paraId="307C66B3" w14:textId="77777777" w:rsidR="00DE502C" w:rsidRPr="001F1133" w:rsidRDefault="00DE502C" w:rsidP="00DE502C">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rPr>
        <w:t>Reread Nielsen2016. Genetic circuit design automation</w:t>
      </w:r>
    </w:p>
    <w:p w14:paraId="3AF051BC" w14:textId="0963425E" w:rsidR="00DE502C" w:rsidRDefault="00DE502C" w:rsidP="006C16F4">
      <w:pPr>
        <w:numPr>
          <w:ilvl w:val="1"/>
          <w:numId w:val="12"/>
        </w:numPr>
        <w:pBdr>
          <w:top w:val="nil"/>
          <w:left w:val="nil"/>
          <w:bottom w:val="nil"/>
          <w:right w:val="nil"/>
          <w:between w:val="nil"/>
        </w:pBdr>
        <w:spacing w:after="0"/>
        <w:rPr>
          <w:color w:val="000000"/>
        </w:rPr>
      </w:pPr>
      <w:r>
        <w:rPr>
          <w:color w:val="000000"/>
        </w:rPr>
        <w:t xml:space="preserve">In this paper, cello is first introduced. </w:t>
      </w:r>
    </w:p>
    <w:p w14:paraId="3FF5BB62" w14:textId="5DF9262F" w:rsidR="00DE502C" w:rsidRDefault="00DE502C" w:rsidP="006C16F4">
      <w:pPr>
        <w:numPr>
          <w:ilvl w:val="1"/>
          <w:numId w:val="12"/>
        </w:numPr>
        <w:pBdr>
          <w:top w:val="nil"/>
          <w:left w:val="nil"/>
          <w:bottom w:val="nil"/>
          <w:right w:val="nil"/>
          <w:between w:val="nil"/>
        </w:pBdr>
        <w:spacing w:after="0"/>
        <w:rPr>
          <w:color w:val="000000"/>
        </w:rPr>
      </w:pPr>
      <w:r>
        <w:rPr>
          <w:color w:val="000000"/>
        </w:rPr>
        <w:t xml:space="preserve">Genetic circuits can now be designed by the software tool Cello using circuits described in Verilog. Using a user-constraint file (UCF), the program can go from the desired circuit to a DNA sequence that can implement the function </w:t>
      </w:r>
      <w:r>
        <w:rPr>
          <w:i/>
          <w:iCs/>
          <w:color w:val="000000"/>
        </w:rPr>
        <w:t>in vivo</w:t>
      </w:r>
      <w:r>
        <w:rPr>
          <w:color w:val="000000"/>
        </w:rPr>
        <w:t xml:space="preserve">. </w:t>
      </w:r>
    </w:p>
    <w:p w14:paraId="3A3AD1F0" w14:textId="3F5EC512" w:rsidR="00DE502C" w:rsidRDefault="00DE502C" w:rsidP="006C16F4">
      <w:pPr>
        <w:numPr>
          <w:ilvl w:val="1"/>
          <w:numId w:val="12"/>
        </w:numPr>
        <w:pBdr>
          <w:top w:val="nil"/>
          <w:left w:val="nil"/>
          <w:bottom w:val="nil"/>
          <w:right w:val="nil"/>
          <w:between w:val="nil"/>
        </w:pBdr>
        <w:spacing w:after="0"/>
        <w:rPr>
          <w:color w:val="000000"/>
        </w:rPr>
      </w:pPr>
      <w:r>
        <w:rPr>
          <w:color w:val="000000"/>
        </w:rPr>
        <w:t>This version of Cello uses an UCF that only contains protein repressors from a previous Voigt study. This can be a bit limiting for the overall application of gates, but it is a good start.</w:t>
      </w:r>
    </w:p>
    <w:p w14:paraId="31BB2B51" w14:textId="22225161" w:rsidR="00DE502C" w:rsidRDefault="00DE502C" w:rsidP="006C16F4">
      <w:pPr>
        <w:numPr>
          <w:ilvl w:val="1"/>
          <w:numId w:val="12"/>
        </w:numPr>
        <w:pBdr>
          <w:top w:val="nil"/>
          <w:left w:val="nil"/>
          <w:bottom w:val="nil"/>
          <w:right w:val="nil"/>
          <w:between w:val="nil"/>
        </w:pBdr>
        <w:spacing w:after="0"/>
        <w:rPr>
          <w:color w:val="000000"/>
        </w:rPr>
      </w:pPr>
      <w:r>
        <w:rPr>
          <w:color w:val="000000"/>
        </w:rPr>
        <w:t xml:space="preserve">Overall, this is a really important paper and it might be one of the most cited synthetic biology papers in recent times. I really hope that I get to use it </w:t>
      </w:r>
      <w:proofErr w:type="spellStart"/>
      <w:r>
        <w:rPr>
          <w:color w:val="000000"/>
        </w:rPr>
        <w:t>some day</w:t>
      </w:r>
      <w:proofErr w:type="spellEnd"/>
      <w:r>
        <w:rPr>
          <w:color w:val="000000"/>
        </w:rPr>
        <w:t xml:space="preserve"> (or that Marcus upgrades it and I can use that one).</w:t>
      </w:r>
    </w:p>
    <w:p w14:paraId="1231F1F5" w14:textId="77777777" w:rsidR="00955A07" w:rsidRPr="00CA0848" w:rsidRDefault="00955A07" w:rsidP="00955A0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A0848">
        <w:rPr>
          <w:rFonts w:ascii="Calibri" w:eastAsia="Calibri" w:hAnsi="Calibri" w:cs="Calibri"/>
          <w:color w:val="000000"/>
        </w:rPr>
        <w:t xml:space="preserve">Reread </w:t>
      </w:r>
      <w:proofErr w:type="spellStart"/>
      <w:r w:rsidRPr="00CA0848">
        <w:rPr>
          <w:rFonts w:ascii="Calibri" w:eastAsia="Calibri" w:hAnsi="Calibri" w:cs="Calibri"/>
          <w:color w:val="000000"/>
        </w:rPr>
        <w:t>Reread</w:t>
      </w:r>
      <w:proofErr w:type="spellEnd"/>
      <w:r w:rsidRPr="00CA0848">
        <w:rPr>
          <w:rFonts w:ascii="Calibri" w:eastAsia="Calibri" w:hAnsi="Calibri" w:cs="Calibri"/>
          <w:color w:val="000000"/>
        </w:rPr>
        <w:t xml:space="preserve"> Meyer2019. Escherichia coli “Marionette” strains with 12 highly optimized small-molecules sensors</w:t>
      </w:r>
    </w:p>
    <w:p w14:paraId="1998B3AF" w14:textId="41D7E5E4" w:rsidR="00955A07" w:rsidRDefault="00955A07" w:rsidP="006C16F4">
      <w:pPr>
        <w:numPr>
          <w:ilvl w:val="1"/>
          <w:numId w:val="12"/>
        </w:numPr>
        <w:pBdr>
          <w:top w:val="nil"/>
          <w:left w:val="nil"/>
          <w:bottom w:val="nil"/>
          <w:right w:val="nil"/>
          <w:between w:val="nil"/>
        </w:pBdr>
        <w:spacing w:after="0"/>
        <w:rPr>
          <w:color w:val="000000"/>
        </w:rPr>
      </w:pPr>
      <w:r>
        <w:rPr>
          <w:color w:val="000000"/>
        </w:rPr>
        <w:t>In this paper, the authors present the Marionette collection of promoters. These are 12 engineered promoters that are optimized for high dynamic range, low crosstalk (and low burden)</w:t>
      </w:r>
    </w:p>
    <w:p w14:paraId="129B2855" w14:textId="361FF373" w:rsidR="00955A07" w:rsidRDefault="00955A07" w:rsidP="006C16F4">
      <w:pPr>
        <w:numPr>
          <w:ilvl w:val="1"/>
          <w:numId w:val="12"/>
        </w:numPr>
        <w:pBdr>
          <w:top w:val="nil"/>
          <w:left w:val="nil"/>
          <w:bottom w:val="nil"/>
          <w:right w:val="nil"/>
          <w:between w:val="nil"/>
        </w:pBdr>
        <w:spacing w:after="0"/>
        <w:rPr>
          <w:color w:val="000000"/>
        </w:rPr>
      </w:pPr>
      <w:r>
        <w:rPr>
          <w:color w:val="000000"/>
        </w:rPr>
        <w:t>The authors use a clever selection system where they can use both negative selection (for leakiness and crosstalk) and positive selection (for promoter strength) to evolve the best promoters from their initial library</w:t>
      </w:r>
    </w:p>
    <w:p w14:paraId="02CB5760" w14:textId="115421DA" w:rsidR="00955A07" w:rsidRDefault="00955A07" w:rsidP="006C16F4">
      <w:pPr>
        <w:numPr>
          <w:ilvl w:val="1"/>
          <w:numId w:val="12"/>
        </w:numPr>
        <w:pBdr>
          <w:top w:val="nil"/>
          <w:left w:val="nil"/>
          <w:bottom w:val="nil"/>
          <w:right w:val="nil"/>
          <w:between w:val="nil"/>
        </w:pBdr>
        <w:spacing w:after="0"/>
        <w:rPr>
          <w:color w:val="000000"/>
        </w:rPr>
      </w:pPr>
      <w:r>
        <w:rPr>
          <w:color w:val="000000"/>
        </w:rPr>
        <w:t xml:space="preserve">They also integrate the regulators on the genome of MG1655, DH10B, and BL21 to allow for easy access to many regulators. </w:t>
      </w:r>
    </w:p>
    <w:p w14:paraId="63A36BBD" w14:textId="64296BCE" w:rsidR="00955A07" w:rsidRDefault="00955A07" w:rsidP="006C16F4">
      <w:pPr>
        <w:numPr>
          <w:ilvl w:val="1"/>
          <w:numId w:val="12"/>
        </w:numPr>
        <w:pBdr>
          <w:top w:val="nil"/>
          <w:left w:val="nil"/>
          <w:bottom w:val="nil"/>
          <w:right w:val="nil"/>
          <w:between w:val="nil"/>
        </w:pBdr>
        <w:spacing w:after="0"/>
        <w:rPr>
          <w:color w:val="000000"/>
        </w:rPr>
      </w:pPr>
      <w:r>
        <w:rPr>
          <w:color w:val="000000"/>
        </w:rPr>
        <w:lastRenderedPageBreak/>
        <w:t xml:space="preserve">They also find that the metabolic burden of these </w:t>
      </w:r>
      <w:proofErr w:type="spellStart"/>
      <w:r>
        <w:rPr>
          <w:color w:val="000000"/>
        </w:rPr>
        <w:t>genomically</w:t>
      </w:r>
      <w:proofErr w:type="spellEnd"/>
      <w:r>
        <w:rPr>
          <w:color w:val="000000"/>
        </w:rPr>
        <w:t xml:space="preserve"> integrated regulators are relatively minor, only accounting for 1.3% of the cells’ proteome and not noticeably affecting the growth rate</w:t>
      </w:r>
    </w:p>
    <w:p w14:paraId="2419A8E9" w14:textId="5F673473" w:rsidR="00955A07" w:rsidRDefault="00955A07" w:rsidP="006C16F4">
      <w:pPr>
        <w:numPr>
          <w:ilvl w:val="1"/>
          <w:numId w:val="12"/>
        </w:numPr>
        <w:pBdr>
          <w:top w:val="nil"/>
          <w:left w:val="nil"/>
          <w:bottom w:val="nil"/>
          <w:right w:val="nil"/>
          <w:between w:val="nil"/>
        </w:pBdr>
        <w:spacing w:after="0"/>
        <w:rPr>
          <w:color w:val="000000"/>
        </w:rPr>
      </w:pPr>
      <w:r>
        <w:rPr>
          <w:color w:val="000000"/>
        </w:rPr>
        <w:t xml:space="preserve">Overall, this paper is really interesting and I would really like to make as useful tools as this paper. </w:t>
      </w:r>
    </w:p>
    <w:p w14:paraId="529BC88F" w14:textId="77777777" w:rsidR="002D712B" w:rsidRPr="00B770DE" w:rsidRDefault="002D712B" w:rsidP="002D712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A0848">
        <w:rPr>
          <w:rFonts w:ascii="Calibri" w:eastAsia="Calibri" w:hAnsi="Calibri" w:cs="Calibri"/>
          <w:color w:val="000000"/>
        </w:rPr>
        <w:t>Reread Shin2020. Programming Escherichia coli to function as a digital display</w:t>
      </w:r>
    </w:p>
    <w:p w14:paraId="1554004A" w14:textId="1F21164F"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In this paper, the authors use Cello to construct a 7-segment display using genetic circuits in </w:t>
      </w:r>
      <w:r>
        <w:rPr>
          <w:i/>
          <w:iCs/>
          <w:color w:val="000000"/>
        </w:rPr>
        <w:t>E. coli</w:t>
      </w:r>
      <w:r>
        <w:rPr>
          <w:color w:val="000000"/>
        </w:rPr>
        <w:t>.</w:t>
      </w:r>
    </w:p>
    <w:p w14:paraId="536193CA" w14:textId="69109565"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However, before they do all that, they improve the underlying model of Cello to include roadblocking of repressors in NOR gates, which are a key limitation of previous iteration of the software. </w:t>
      </w:r>
    </w:p>
    <w:p w14:paraId="3C4028C5" w14:textId="5D36D70C" w:rsidR="002D712B" w:rsidRDefault="002D712B" w:rsidP="006C16F4">
      <w:pPr>
        <w:numPr>
          <w:ilvl w:val="1"/>
          <w:numId w:val="12"/>
        </w:numPr>
        <w:pBdr>
          <w:top w:val="nil"/>
          <w:left w:val="nil"/>
          <w:bottom w:val="nil"/>
          <w:right w:val="nil"/>
          <w:between w:val="nil"/>
        </w:pBdr>
        <w:spacing w:after="0"/>
        <w:rPr>
          <w:color w:val="000000"/>
        </w:rPr>
      </w:pPr>
      <w:r>
        <w:rPr>
          <w:color w:val="000000"/>
        </w:rPr>
        <w:t>They also investigate the kinetic behavior of their individual parts to improve their performance in the final circuits</w:t>
      </w:r>
    </w:p>
    <w:p w14:paraId="1BE4C77F" w14:textId="28EC9CAB" w:rsidR="002D712B" w:rsidRDefault="002D712B" w:rsidP="006C16F4">
      <w:pPr>
        <w:numPr>
          <w:ilvl w:val="1"/>
          <w:numId w:val="12"/>
        </w:numPr>
        <w:pBdr>
          <w:top w:val="nil"/>
          <w:left w:val="nil"/>
          <w:bottom w:val="nil"/>
          <w:right w:val="nil"/>
          <w:between w:val="nil"/>
        </w:pBdr>
        <w:spacing w:after="0"/>
        <w:rPr>
          <w:color w:val="000000"/>
        </w:rPr>
      </w:pPr>
      <w:r>
        <w:rPr>
          <w:color w:val="000000"/>
        </w:rPr>
        <w:t>Then they go on to design a 7-segment display using their new UCF file and Cello</w:t>
      </w:r>
    </w:p>
    <w:p w14:paraId="1843036C" w14:textId="00E8998A" w:rsidR="002D712B" w:rsidRDefault="002D712B" w:rsidP="006C16F4">
      <w:pPr>
        <w:numPr>
          <w:ilvl w:val="1"/>
          <w:numId w:val="12"/>
        </w:numPr>
        <w:pBdr>
          <w:top w:val="nil"/>
          <w:left w:val="nil"/>
          <w:bottom w:val="nil"/>
          <w:right w:val="nil"/>
          <w:between w:val="nil"/>
        </w:pBdr>
        <w:spacing w:after="0"/>
        <w:rPr>
          <w:color w:val="000000"/>
        </w:rPr>
      </w:pPr>
      <w:r>
        <w:rPr>
          <w:color w:val="000000"/>
        </w:rPr>
        <w:t>These circuits work without any problems, but a previous version on a higher copy number plasmid showed different kinds of breakage, most likely due to metabolic burden.</w:t>
      </w:r>
    </w:p>
    <w:p w14:paraId="7656E7C5" w14:textId="406DB9B2" w:rsidR="002D712B" w:rsidRDefault="002D712B" w:rsidP="006C16F4">
      <w:pPr>
        <w:numPr>
          <w:ilvl w:val="1"/>
          <w:numId w:val="12"/>
        </w:numPr>
        <w:pBdr>
          <w:top w:val="nil"/>
          <w:left w:val="nil"/>
          <w:bottom w:val="nil"/>
          <w:right w:val="nil"/>
          <w:between w:val="nil"/>
        </w:pBdr>
        <w:spacing w:after="0"/>
        <w:rPr>
          <w:color w:val="000000"/>
        </w:rPr>
      </w:pPr>
      <w:r>
        <w:rPr>
          <w:color w:val="000000"/>
        </w:rPr>
        <w:t>The circuits were stable in the cells for a long time (88 hours), which is a positive sign for their continued use</w:t>
      </w:r>
    </w:p>
    <w:p w14:paraId="4C79C3E6" w14:textId="0580C448"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Overall, this is a very impressive paper that pushes the limits of Cello, while still staying in a purely academic arena. </w:t>
      </w:r>
    </w:p>
    <w:p w14:paraId="0FAA32C6" w14:textId="77777777" w:rsidR="00EA1198" w:rsidRPr="00126347" w:rsidRDefault="00EA1198" w:rsidP="00EA119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B44">
        <w:rPr>
          <w:rFonts w:ascii="Calibri" w:eastAsia="Calibri" w:hAnsi="Calibri" w:cs="Calibri"/>
          <w:color w:val="000000"/>
        </w:rPr>
        <w:t>Tong2021. A versatile genetic engineering toolkit for E. coli based on CRISPR-prime editing</w:t>
      </w:r>
    </w:p>
    <w:p w14:paraId="37F6BC7F" w14:textId="37EE0706" w:rsidR="00EA1198" w:rsidRDefault="00EA1198" w:rsidP="006C16F4">
      <w:pPr>
        <w:numPr>
          <w:ilvl w:val="1"/>
          <w:numId w:val="12"/>
        </w:numPr>
        <w:pBdr>
          <w:top w:val="nil"/>
          <w:left w:val="nil"/>
          <w:bottom w:val="nil"/>
          <w:right w:val="nil"/>
          <w:between w:val="nil"/>
        </w:pBdr>
        <w:spacing w:after="0"/>
        <w:rPr>
          <w:color w:val="000000"/>
        </w:rPr>
      </w:pPr>
      <w:r>
        <w:rPr>
          <w:color w:val="000000"/>
        </w:rPr>
        <w:t xml:space="preserve">In this paper, the authors develop a prime editing system in </w:t>
      </w:r>
      <w:r>
        <w:rPr>
          <w:i/>
          <w:iCs/>
          <w:color w:val="000000"/>
        </w:rPr>
        <w:t>E. coli</w:t>
      </w:r>
      <w:r>
        <w:rPr>
          <w:color w:val="000000"/>
        </w:rPr>
        <w:t xml:space="preserve"> to make deletions, insertions, and </w:t>
      </w:r>
      <w:proofErr w:type="spellStart"/>
      <w:r>
        <w:rPr>
          <w:color w:val="000000"/>
        </w:rPr>
        <w:t>substtutions</w:t>
      </w:r>
      <w:proofErr w:type="spellEnd"/>
      <w:r>
        <w:rPr>
          <w:color w:val="000000"/>
        </w:rPr>
        <w:t xml:space="preserve"> of small regions of DNA.</w:t>
      </w:r>
    </w:p>
    <w:p w14:paraId="419045EC" w14:textId="3B7D8893" w:rsidR="00EA1198" w:rsidRDefault="00EA1198" w:rsidP="006C16F4">
      <w:pPr>
        <w:numPr>
          <w:ilvl w:val="1"/>
          <w:numId w:val="12"/>
        </w:numPr>
        <w:pBdr>
          <w:top w:val="nil"/>
          <w:left w:val="nil"/>
          <w:bottom w:val="nil"/>
          <w:right w:val="nil"/>
          <w:between w:val="nil"/>
        </w:pBdr>
        <w:spacing w:after="0"/>
        <w:rPr>
          <w:color w:val="000000"/>
        </w:rPr>
      </w:pPr>
      <w:r>
        <w:rPr>
          <w:color w:val="000000"/>
        </w:rPr>
        <w:t>They show that it has a fine efficiency (between 10 and 40 percent), which is very good for genome editing applications</w:t>
      </w:r>
    </w:p>
    <w:p w14:paraId="59ED4365" w14:textId="57FD1A5C" w:rsidR="00EA1198" w:rsidRDefault="00EA1198" w:rsidP="006C16F4">
      <w:pPr>
        <w:numPr>
          <w:ilvl w:val="1"/>
          <w:numId w:val="12"/>
        </w:numPr>
        <w:pBdr>
          <w:top w:val="nil"/>
          <w:left w:val="nil"/>
          <w:bottom w:val="nil"/>
          <w:right w:val="nil"/>
          <w:between w:val="nil"/>
        </w:pBdr>
        <w:spacing w:after="0"/>
        <w:rPr>
          <w:color w:val="000000"/>
        </w:rPr>
      </w:pPr>
      <w:r>
        <w:rPr>
          <w:color w:val="000000"/>
        </w:rPr>
        <w:t xml:space="preserve">I am not sure I completely understand why prime editing is so useful/important for bacteria as more powerful methods already exist, but I think it is nice having an expanded toolbox to manipulate the genome of our favorite organism. </w:t>
      </w:r>
    </w:p>
    <w:p w14:paraId="4259E08F" w14:textId="77777777" w:rsidR="00893DF5" w:rsidRPr="003E415C" w:rsidRDefault="00893DF5" w:rsidP="00893DF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415C">
        <w:rPr>
          <w:rFonts w:ascii="Calibri" w:eastAsia="Calibri" w:hAnsi="Calibri" w:cs="Calibri"/>
          <w:color w:val="000000"/>
        </w:rPr>
        <w:t>Xiang2018. Scaling up genetic circuit design for cellular computing; advances and prospects</w:t>
      </w:r>
    </w:p>
    <w:p w14:paraId="23E925BF" w14:textId="200718C8" w:rsidR="00893DF5" w:rsidRDefault="00893DF5" w:rsidP="006C16F4">
      <w:pPr>
        <w:numPr>
          <w:ilvl w:val="1"/>
          <w:numId w:val="12"/>
        </w:numPr>
        <w:pBdr>
          <w:top w:val="nil"/>
          <w:left w:val="nil"/>
          <w:bottom w:val="nil"/>
          <w:right w:val="nil"/>
          <w:between w:val="nil"/>
        </w:pBdr>
        <w:spacing w:after="0"/>
        <w:rPr>
          <w:color w:val="000000"/>
        </w:rPr>
      </w:pPr>
      <w:r>
        <w:rPr>
          <w:color w:val="000000"/>
        </w:rPr>
        <w:t>This is a long and through review of genetic circuits.</w:t>
      </w:r>
    </w:p>
    <w:p w14:paraId="4B4E7152" w14:textId="52E5EB1B" w:rsidR="00893DF5" w:rsidRDefault="00893DF5" w:rsidP="006C16F4">
      <w:pPr>
        <w:numPr>
          <w:ilvl w:val="1"/>
          <w:numId w:val="12"/>
        </w:numPr>
        <w:pBdr>
          <w:top w:val="nil"/>
          <w:left w:val="nil"/>
          <w:bottom w:val="nil"/>
          <w:right w:val="nil"/>
          <w:between w:val="nil"/>
        </w:pBdr>
        <w:spacing w:after="0"/>
        <w:rPr>
          <w:color w:val="000000"/>
        </w:rPr>
      </w:pPr>
      <w:r>
        <w:rPr>
          <w:color w:val="000000"/>
        </w:rPr>
        <w:t>The review goes through the DBTL cycle and focuses on different topics that are related to genetic circuits</w:t>
      </w:r>
    </w:p>
    <w:p w14:paraId="59794ED6" w14:textId="09B8C274"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Design, they focus on building blocks of genetic control, such as transcription factors, ribozymes, toeholds, STARs, etc. But they also mention other avenues such as protein-protein interactions </w:t>
      </w:r>
    </w:p>
    <w:p w14:paraId="10088B20" w14:textId="5283EB67" w:rsidR="00893DF5" w:rsidRDefault="00893DF5" w:rsidP="006C16F4">
      <w:pPr>
        <w:numPr>
          <w:ilvl w:val="1"/>
          <w:numId w:val="12"/>
        </w:numPr>
        <w:pBdr>
          <w:top w:val="nil"/>
          <w:left w:val="nil"/>
          <w:bottom w:val="nil"/>
          <w:right w:val="nil"/>
          <w:between w:val="nil"/>
        </w:pBdr>
        <w:spacing w:after="0"/>
        <w:rPr>
          <w:color w:val="000000"/>
        </w:rPr>
      </w:pPr>
      <w:r>
        <w:rPr>
          <w:color w:val="000000"/>
        </w:rPr>
        <w:t>In the Build phase, they focus on the synthesis of DNA and how to assemble it. This section is rather short</w:t>
      </w:r>
    </w:p>
    <w:p w14:paraId="29EAB78B" w14:textId="27924412"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test phase, they focus on how to test these circuits in high-throughput. This includes microfluidics, fluorescence, and fluorescent aptamers. </w:t>
      </w:r>
    </w:p>
    <w:p w14:paraId="314A3B36" w14:textId="7BAD7659"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Learn phase, the authors focus on the software tools that have emerged to capture this information and use it to design circuits. (I my opinion this should be at the design phase). During this phase, they also talk about the problems of assigning the correct biological parts to the gates in order to achieve a functional circuit. </w:t>
      </w:r>
    </w:p>
    <w:p w14:paraId="48A22F37" w14:textId="22EB47B3"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Then they cover advances in memory and distributed computing. This might be a very promising avenue for future circuits as we can reuse parts to a much higher degree. </w:t>
      </w:r>
    </w:p>
    <w:p w14:paraId="372A594C" w14:textId="597220D2" w:rsidR="00893DF5" w:rsidRDefault="00893DF5" w:rsidP="006C16F4">
      <w:pPr>
        <w:numPr>
          <w:ilvl w:val="1"/>
          <w:numId w:val="12"/>
        </w:numPr>
        <w:pBdr>
          <w:top w:val="nil"/>
          <w:left w:val="nil"/>
          <w:bottom w:val="nil"/>
          <w:right w:val="nil"/>
          <w:between w:val="nil"/>
        </w:pBdr>
        <w:spacing w:after="0"/>
        <w:rPr>
          <w:color w:val="000000"/>
        </w:rPr>
      </w:pPr>
      <w:r>
        <w:rPr>
          <w:color w:val="000000"/>
        </w:rPr>
        <w:lastRenderedPageBreak/>
        <w:t xml:space="preserve">Lastly, they have the challenges. One of the main highlights is that the parts themselves must be very well characterized in order to be used, but this is made difficult as we do not have a good common standard to include all of the genetic context. </w:t>
      </w:r>
    </w:p>
    <w:p w14:paraId="0A61F6B4" w14:textId="1E1F2831"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They also mention that the inputs and outputs of circuits need to be thought about if they are to ever be used in the real world. This means that we need real effector proteins and good sensors for relevant targets. </w:t>
      </w:r>
    </w:p>
    <w:p w14:paraId="2C55A69C" w14:textId="3C2A5D5C" w:rsidR="002B5E80" w:rsidRPr="007E5AEB" w:rsidRDefault="002B5E80" w:rsidP="006C16F4">
      <w:pPr>
        <w:numPr>
          <w:ilvl w:val="1"/>
          <w:numId w:val="12"/>
        </w:numPr>
        <w:pBdr>
          <w:top w:val="nil"/>
          <w:left w:val="nil"/>
          <w:bottom w:val="nil"/>
          <w:right w:val="nil"/>
          <w:between w:val="nil"/>
        </w:pBdr>
        <w:spacing w:after="0"/>
        <w:rPr>
          <w:color w:val="000000"/>
        </w:rPr>
      </w:pPr>
      <w:r>
        <w:rPr>
          <w:color w:val="000000"/>
        </w:rPr>
        <w:t xml:space="preserve">Overall, this paper is very nice and has a lot of good information. </w:t>
      </w:r>
    </w:p>
    <w:p w14:paraId="5A7F1C76" w14:textId="5973BB99" w:rsidR="003B5AF1" w:rsidRDefault="003B5AF1" w:rsidP="00F020EE">
      <w:pPr>
        <w:pBdr>
          <w:top w:val="nil"/>
          <w:left w:val="nil"/>
          <w:bottom w:val="nil"/>
          <w:right w:val="nil"/>
          <w:between w:val="nil"/>
        </w:pBdr>
        <w:spacing w:after="0"/>
        <w:rPr>
          <w:color w:val="000000"/>
          <w:highlight w:val="yellow"/>
        </w:rPr>
      </w:pPr>
    </w:p>
    <w:p w14:paraId="47F0C987" w14:textId="77777777" w:rsidR="003B5AF1" w:rsidRPr="00F020EE" w:rsidRDefault="003B5AF1" w:rsidP="00F020EE">
      <w:pPr>
        <w:pBdr>
          <w:top w:val="nil"/>
          <w:left w:val="nil"/>
          <w:bottom w:val="nil"/>
          <w:right w:val="nil"/>
          <w:between w:val="nil"/>
        </w:pBdr>
        <w:spacing w:after="0"/>
        <w:rPr>
          <w:color w:val="000000"/>
          <w:highlight w:val="yellow"/>
        </w:rPr>
      </w:pPr>
    </w:p>
    <w:p w14:paraId="3C2C4DC9" w14:textId="77777777" w:rsidR="00E55DD1" w:rsidRPr="008D2056" w:rsidRDefault="00E55DD1" w:rsidP="00EE78AC">
      <w:pPr>
        <w:pBdr>
          <w:top w:val="nil"/>
          <w:left w:val="nil"/>
          <w:bottom w:val="nil"/>
          <w:right w:val="nil"/>
          <w:between w:val="nil"/>
        </w:pBdr>
        <w:spacing w:after="0"/>
        <w:rPr>
          <w:color w:val="000000"/>
          <w:highlight w:val="yellow"/>
        </w:rPr>
      </w:pPr>
    </w:p>
    <w:p w14:paraId="0000023E" w14:textId="77777777" w:rsidR="00340F68" w:rsidRDefault="00340F68" w:rsidP="00F6265B">
      <w:pPr>
        <w:numPr>
          <w:ilvl w:val="0"/>
          <w:numId w:val="12"/>
        </w:numPr>
        <w:pBdr>
          <w:top w:val="nil"/>
          <w:left w:val="nil"/>
          <w:bottom w:val="nil"/>
          <w:right w:val="nil"/>
          <w:between w:val="nil"/>
        </w:pBdr>
        <w:spacing w:after="0"/>
        <w:rPr>
          <w:color w:val="000000"/>
          <w:highlight w:val="yellow"/>
        </w:rPr>
      </w:pPr>
    </w:p>
    <w:p w14:paraId="00000240" w14:textId="77777777" w:rsidR="00340F68" w:rsidRDefault="00340F68" w:rsidP="00F6265B">
      <w:pPr>
        <w:numPr>
          <w:ilvl w:val="0"/>
          <w:numId w:val="12"/>
        </w:numPr>
        <w:pBdr>
          <w:top w:val="nil"/>
          <w:left w:val="nil"/>
          <w:bottom w:val="nil"/>
          <w:right w:val="nil"/>
          <w:between w:val="nil"/>
        </w:pBdr>
        <w:spacing w:after="0"/>
        <w:rPr>
          <w:color w:val="000000"/>
          <w:highlight w:val="yellow"/>
        </w:rPr>
      </w:pPr>
    </w:p>
    <w:p w14:paraId="00000241"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Leventhal2020. Immunotherapy with engineered bacteria by targeting the STING pathway for anti-tumor immunity</w:t>
      </w:r>
    </w:p>
    <w:p w14:paraId="00000243"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Bhadra2020. One enzyme reverse transcription qPCR using Taq DNA polymerase</w:t>
      </w:r>
    </w:p>
    <w:p w14:paraId="00000248" w14:textId="77777777" w:rsidR="00340F68" w:rsidRPr="004D56B0" w:rsidRDefault="00340F68" w:rsidP="004D56B0">
      <w:pPr>
        <w:numPr>
          <w:ilvl w:val="0"/>
          <w:numId w:val="12"/>
        </w:numPr>
        <w:pBdr>
          <w:top w:val="nil"/>
          <w:left w:val="nil"/>
          <w:bottom w:val="nil"/>
          <w:right w:val="nil"/>
          <w:between w:val="nil"/>
        </w:pBdr>
        <w:spacing w:after="0"/>
        <w:rPr>
          <w:color w:val="000000"/>
          <w:highlight w:val="yellow"/>
        </w:rPr>
      </w:pPr>
    </w:p>
    <w:p w14:paraId="00000249"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 xml:space="preserve">Torelli2020. </w:t>
      </w:r>
      <w:proofErr w:type="spellStart"/>
      <w:r>
        <w:rPr>
          <w:rFonts w:ascii="Calibri" w:eastAsia="Calibri" w:hAnsi="Calibri" w:cs="Calibri"/>
          <w:color w:val="000000"/>
          <w:highlight w:val="yellow"/>
        </w:rPr>
        <w:t>Cotranscriptional</w:t>
      </w:r>
      <w:proofErr w:type="spellEnd"/>
      <w:r>
        <w:rPr>
          <w:rFonts w:ascii="Calibri" w:eastAsia="Calibri" w:hAnsi="Calibri" w:cs="Calibri"/>
          <w:color w:val="000000"/>
          <w:highlight w:val="yellow"/>
        </w:rPr>
        <w:t xml:space="preserve"> Folding of a Bio-orthogonal Fluorescent Scaffolded RNA Origami</w:t>
      </w:r>
    </w:p>
    <w:p w14:paraId="0000024B" w14:textId="77777777" w:rsidR="00340F68" w:rsidRPr="00784F82" w:rsidRDefault="00784F8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highlight w:val="yellow"/>
        </w:rPr>
        <w:t>Synthetic biology open language visual (SBOL visual) version 2.2</w:t>
      </w:r>
    </w:p>
    <w:p w14:paraId="293AE0D1" w14:textId="77777777" w:rsidR="00784F82" w:rsidRPr="00784F82" w:rsidRDefault="00784F8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F3C4173" w14:textId="7AB04C5F" w:rsidR="00103656" w:rsidRPr="00103656" w:rsidRDefault="0010365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Houlihan2020. Discovery and evolution of RNA and XNA reverse transcriptase function and fidelity</w:t>
      </w:r>
    </w:p>
    <w:p w14:paraId="586EC4A2" w14:textId="194FB67D" w:rsidR="00103656" w:rsidRPr="00103656" w:rsidRDefault="0010365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Zhao2020. Glycosylase base editors enable C-to-A and C-to-G base changes</w:t>
      </w:r>
    </w:p>
    <w:p w14:paraId="1B163BE2" w14:textId="4E1E5EAC" w:rsidR="000D59A7" w:rsidRPr="000D59A7" w:rsidRDefault="000D59A7"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4DF83A4B" w14:textId="77777777" w:rsidR="004C5991" w:rsidRPr="004C5991" w:rsidRDefault="004C5991"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D18B316" w14:textId="4161E59F" w:rsidR="00E03315" w:rsidRPr="00F52B59" w:rsidRDefault="00E0331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03315">
        <w:rPr>
          <w:rFonts w:ascii="Calibri" w:eastAsia="Calibri" w:hAnsi="Calibri" w:cs="Calibri"/>
          <w:color w:val="000000"/>
        </w:rPr>
        <w:t>Ireland2020. Deciphering the regulatory genome of Escherichia coli, one hundred promoters at a time</w:t>
      </w:r>
    </w:p>
    <w:p w14:paraId="54E93412" w14:textId="77777777" w:rsidR="006E0414" w:rsidRPr="006E0414" w:rsidRDefault="006E0414"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3F529E23" w14:textId="0D529471" w:rsidR="00034C58" w:rsidRPr="000B15F9" w:rsidRDefault="00034C58"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34C58">
        <w:rPr>
          <w:rFonts w:ascii="Calibri" w:eastAsia="Calibri" w:hAnsi="Calibri" w:cs="Calibri"/>
          <w:color w:val="000000"/>
        </w:rPr>
        <w:t xml:space="preserve">Furubayashi2020. Genetic Tuning of Iron Oxide Nanoparticle Size, Shape, and Surface Properties in </w:t>
      </w:r>
      <w:proofErr w:type="spellStart"/>
      <w:r w:rsidRPr="00034C58">
        <w:rPr>
          <w:rFonts w:ascii="Calibri" w:eastAsia="Calibri" w:hAnsi="Calibri" w:cs="Calibri"/>
          <w:color w:val="000000"/>
        </w:rPr>
        <w:t>Magnetospirillum</w:t>
      </w:r>
      <w:proofErr w:type="spellEnd"/>
      <w:r w:rsidRPr="00034C58">
        <w:rPr>
          <w:rFonts w:ascii="Calibri" w:eastAsia="Calibri" w:hAnsi="Calibri" w:cs="Calibri"/>
          <w:color w:val="000000"/>
        </w:rPr>
        <w:t xml:space="preserve"> </w:t>
      </w:r>
      <w:proofErr w:type="spellStart"/>
      <w:r w:rsidRPr="00034C58">
        <w:rPr>
          <w:rFonts w:ascii="Calibri" w:eastAsia="Calibri" w:hAnsi="Calibri" w:cs="Calibri"/>
          <w:color w:val="000000"/>
        </w:rPr>
        <w:t>magneticum</w:t>
      </w:r>
      <w:proofErr w:type="spellEnd"/>
    </w:p>
    <w:p w14:paraId="4B753DD9" w14:textId="77777777" w:rsidR="00FF0E38" w:rsidRPr="00C12740" w:rsidRDefault="00FF0E38"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5DACFAE" w14:textId="418759C3" w:rsidR="001D52A1" w:rsidRPr="001D52A1" w:rsidRDefault="001D52A1"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DDBC651" w14:textId="1FDF722D" w:rsidR="00783865" w:rsidRDefault="0078386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137D442" w14:textId="700FDE26" w:rsidR="00783865" w:rsidRPr="00F4393C" w:rsidRDefault="0078386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83865">
        <w:rPr>
          <w:rFonts w:ascii="Calibri" w:eastAsia="Calibri" w:hAnsi="Calibri" w:cs="Calibri"/>
          <w:color w:val="000000"/>
        </w:rPr>
        <w:t>Wang2020. Living materials fabricated via gradient mineralization of light-inducible biofilms</w:t>
      </w:r>
    </w:p>
    <w:p w14:paraId="21D97213" w14:textId="4AEEFC9D" w:rsidR="001836B9" w:rsidRPr="001836B9" w:rsidRDefault="001836B9"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836B9">
        <w:rPr>
          <w:rFonts w:ascii="Calibri" w:eastAsia="Calibri" w:hAnsi="Calibri" w:cs="Calibri"/>
          <w:color w:val="000000"/>
        </w:rPr>
        <w:t>Korneli2021. Promiscuous Installation of d-Amino Acids in Gene-Encoded Peptides</w:t>
      </w:r>
    </w:p>
    <w:p w14:paraId="4D5DE621" w14:textId="59BC36AE" w:rsidR="001836B9" w:rsidRPr="00082444" w:rsidRDefault="001836B9"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836B9">
        <w:rPr>
          <w:rFonts w:ascii="Calibri" w:eastAsia="Calibri" w:hAnsi="Calibri" w:cs="Calibri"/>
          <w:color w:val="000000"/>
        </w:rPr>
        <w:t>Scheffen2021. A new-to-nature carboxylation module to improve natural and synthetic CO2 fixation</w:t>
      </w:r>
    </w:p>
    <w:p w14:paraId="01228D83" w14:textId="47762196" w:rsidR="00447A4A" w:rsidRPr="00EA5EF4" w:rsidRDefault="00447A4A"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Kemp2021. 80 questions for UK biological security</w:t>
      </w:r>
    </w:p>
    <w:p w14:paraId="6F70B8E4" w14:textId="4EC771ED" w:rsidR="00793445" w:rsidRPr="00793445" w:rsidRDefault="0079344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93445">
        <w:rPr>
          <w:rFonts w:ascii="Calibri" w:eastAsia="Calibri" w:hAnsi="Calibri" w:cs="Calibri"/>
          <w:color w:val="000000"/>
        </w:rPr>
        <w:t>Cetnar2021. Systematic Quantification of Sequence and Structural Determinants Controlling mRNA stability in Bacterial Operons</w:t>
      </w:r>
    </w:p>
    <w:p w14:paraId="546A7952" w14:textId="17A2E248" w:rsidR="00793445" w:rsidRPr="008B1001" w:rsidRDefault="0079344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93445">
        <w:rPr>
          <w:rFonts w:ascii="Calibri" w:eastAsia="Calibri" w:hAnsi="Calibri" w:cs="Calibri"/>
          <w:color w:val="000000"/>
        </w:rPr>
        <w:t>Singhal2021. A MATLAB Toolbox for Modeling Genetic Circuits in Cell-Free Systems</w:t>
      </w:r>
    </w:p>
    <w:p w14:paraId="439B8E4F" w14:textId="5FD9B7EF" w:rsidR="00111C6E" w:rsidRPr="00111C6E" w:rsidRDefault="00111C6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2F0685F" w14:textId="61CA90D6" w:rsidR="00111C6E" w:rsidRPr="008E79B1" w:rsidRDefault="00111C6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C770102" w14:textId="6D92953A" w:rsidR="00E412E2" w:rsidRPr="009E75EE" w:rsidRDefault="00E412E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412E2">
        <w:rPr>
          <w:rFonts w:ascii="Calibri" w:eastAsia="Calibri" w:hAnsi="Calibri" w:cs="Calibri"/>
          <w:color w:val="000000"/>
        </w:rPr>
        <w:t>Muldoon2021. Model-guided design of mammalian genetic programs</w:t>
      </w:r>
    </w:p>
    <w:p w14:paraId="66A884D6" w14:textId="4F943C03" w:rsidR="00CB7EA5" w:rsidRPr="00D261BC" w:rsidRDefault="00CB7EA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B7EA5">
        <w:rPr>
          <w:rFonts w:ascii="Calibri" w:eastAsia="Calibri" w:hAnsi="Calibri" w:cs="Calibri"/>
          <w:color w:val="000000"/>
        </w:rPr>
        <w:t>Ratib2021. Evolution in Long-Term Stationary-Phase Batch Culture; Emergence of Divergent Escherichia coli Lineages over 1,200 Days</w:t>
      </w:r>
    </w:p>
    <w:p w14:paraId="04CF2A04" w14:textId="60CCEC02" w:rsidR="00D261BC" w:rsidRPr="00D261BC" w:rsidRDefault="00D261BC"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1C40855D" w14:textId="15B4D618" w:rsidR="00091553" w:rsidRPr="00FD639F" w:rsidRDefault="00091553"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553">
        <w:rPr>
          <w:rFonts w:ascii="Calibri" w:eastAsia="Calibri" w:hAnsi="Calibri" w:cs="Calibri"/>
          <w:color w:val="000000"/>
        </w:rPr>
        <w:lastRenderedPageBreak/>
        <w:t>Beyer2015. AQUA Cloning; A Versatile and Simple Enzyme-Free Cloning Approach</w:t>
      </w:r>
    </w:p>
    <w:p w14:paraId="5586162F" w14:textId="7F24BFD7" w:rsidR="00FD639F" w:rsidRPr="00FD639F"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0807B4A5" w14:textId="58C75187" w:rsidR="00FD639F" w:rsidRPr="00FD639F"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Nage-Staron2021. Local genetic context shapes the function of a gene regulatory network</w:t>
      </w:r>
    </w:p>
    <w:p w14:paraId="76121137" w14:textId="0C4B7FBA" w:rsidR="00FD639F" w:rsidRPr="00F370D6"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 xml:space="preserve">Mol2021. Genome-scale metabolic modeling of P. </w:t>
      </w:r>
      <w:proofErr w:type="spellStart"/>
      <w:r w:rsidRPr="00FD639F">
        <w:rPr>
          <w:rFonts w:ascii="Calibri" w:eastAsia="Calibri" w:hAnsi="Calibri" w:cs="Calibri"/>
          <w:color w:val="000000"/>
        </w:rPr>
        <w:t>thermoglucosidasius</w:t>
      </w:r>
      <w:proofErr w:type="spellEnd"/>
      <w:r w:rsidRPr="00FD639F">
        <w:rPr>
          <w:rFonts w:ascii="Calibri" w:eastAsia="Calibri" w:hAnsi="Calibri" w:cs="Calibri"/>
          <w:color w:val="000000"/>
        </w:rPr>
        <w:t xml:space="preserve"> NCIMB 11955 reveals metabolic bottlenecks in anaerobic metabolism</w:t>
      </w:r>
    </w:p>
    <w:p w14:paraId="476FA915" w14:textId="70E547FD" w:rsidR="00F370D6" w:rsidRPr="003E53DF" w:rsidRDefault="00F370D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370D6">
        <w:rPr>
          <w:rFonts w:ascii="Calibri" w:eastAsia="Calibri" w:hAnsi="Calibri" w:cs="Calibri"/>
          <w:color w:val="000000"/>
        </w:rPr>
        <w:t>Yang2021. Production of Carminic Acid by Metabolically Engineered Escherichia coli</w:t>
      </w:r>
    </w:p>
    <w:p w14:paraId="2707A2C2" w14:textId="3F266772" w:rsidR="003E53DF" w:rsidRPr="003E53DF"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Jensen2021. The Context-Dependent Influence of Promoter Sequence Motifs on Transcription Initiation Kinetics and Regulation</w:t>
      </w:r>
    </w:p>
    <w:p w14:paraId="3F5B4832" w14:textId="5E6E64D6" w:rsidR="003E53DF" w:rsidRPr="003E53DF"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Saito2021. Translational initiation in E. coli occurs at the correct sites genome-wide in the absence of mRNA-rRNA base-pairing</w:t>
      </w:r>
    </w:p>
    <w:p w14:paraId="36083804" w14:textId="7C166B46" w:rsidR="003E53DF" w:rsidRPr="005D4E25"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Yu2021. Mutability of demographic noise in microbial range expansions</w:t>
      </w:r>
    </w:p>
    <w:p w14:paraId="7CBA2A29" w14:textId="58F1464B" w:rsidR="005D4E25" w:rsidRPr="00D85295" w:rsidRDefault="005D4E2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D4E25">
        <w:rPr>
          <w:rFonts w:ascii="Calibri" w:eastAsia="Calibri" w:hAnsi="Calibri" w:cs="Calibri"/>
          <w:color w:val="000000"/>
        </w:rPr>
        <w:t>Avsec2021. Effective gene expression prediction from sequence by integrating long-range interactions</w:t>
      </w:r>
    </w:p>
    <w:p w14:paraId="29BFDE3F" w14:textId="76A4AC1A" w:rsidR="008A0A2E" w:rsidRDefault="008A0A2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5F8C03F" w14:textId="1E6BCCA1" w:rsidR="0084793E" w:rsidRPr="0084793E" w:rsidRDefault="0084793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 xml:space="preserve">DeLorenzo2019. Construction of Genetic Logic Gates Based on the T7 RNA Polymerase Expression System in </w:t>
      </w:r>
      <w:proofErr w:type="spellStart"/>
      <w:r w:rsidRPr="0084793E">
        <w:rPr>
          <w:rFonts w:ascii="Calibri" w:eastAsia="Calibri" w:hAnsi="Calibri" w:cs="Calibri"/>
          <w:color w:val="000000"/>
        </w:rPr>
        <w:t>Rhodococcus</w:t>
      </w:r>
      <w:proofErr w:type="spellEnd"/>
      <w:r w:rsidRPr="0084793E">
        <w:rPr>
          <w:rFonts w:ascii="Calibri" w:eastAsia="Calibri" w:hAnsi="Calibri" w:cs="Calibri"/>
          <w:color w:val="000000"/>
        </w:rPr>
        <w:t xml:space="preserve"> </w:t>
      </w:r>
      <w:proofErr w:type="spellStart"/>
      <w:r w:rsidRPr="0084793E">
        <w:rPr>
          <w:rFonts w:ascii="Calibri" w:eastAsia="Calibri" w:hAnsi="Calibri" w:cs="Calibri"/>
          <w:color w:val="000000"/>
        </w:rPr>
        <w:t>opacus</w:t>
      </w:r>
      <w:proofErr w:type="spellEnd"/>
      <w:r w:rsidRPr="0084793E">
        <w:rPr>
          <w:rFonts w:ascii="Calibri" w:eastAsia="Calibri" w:hAnsi="Calibri" w:cs="Calibri"/>
          <w:color w:val="000000"/>
        </w:rPr>
        <w:t xml:space="preserve"> PD630</w:t>
      </w:r>
    </w:p>
    <w:p w14:paraId="6CB54737" w14:textId="6AAE191F" w:rsidR="00DF46A1" w:rsidRPr="00026618" w:rsidRDefault="008174B8"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174B8">
        <w:rPr>
          <w:rFonts w:ascii="Calibri" w:eastAsia="Calibri" w:hAnsi="Calibri" w:cs="Calibri"/>
          <w:color w:val="000000"/>
        </w:rPr>
        <w:t>Li2021. Advances in Synthetic Biology and Biosafety Governance</w:t>
      </w:r>
    </w:p>
    <w:p w14:paraId="5F54932F" w14:textId="628B56CA" w:rsidR="0095318B" w:rsidRPr="005A7EB9" w:rsidRDefault="00884E1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84E10">
        <w:rPr>
          <w:rFonts w:ascii="Calibri" w:eastAsia="Calibri" w:hAnsi="Calibri" w:cs="Calibri"/>
          <w:color w:val="000000"/>
        </w:rPr>
        <w:t>Warman2021. Widespread divergent transcription from bacterial and archaeal promoters is a consequence of DNA-sequence symmetry</w:t>
      </w:r>
    </w:p>
    <w:p w14:paraId="1ADBCAE1" w14:textId="775787EE" w:rsidR="00357C5E" w:rsidRPr="008B23B1" w:rsidRDefault="00357C5E"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57C5E">
        <w:rPr>
          <w:rFonts w:ascii="Calibri" w:eastAsia="Calibri" w:hAnsi="Calibri" w:cs="Calibri"/>
          <w:color w:val="000000"/>
        </w:rPr>
        <w:t>Medina2021. Functional Comparison of Laboratory-Evolved XNA Polymerases for Synthetic Biology</w:t>
      </w:r>
    </w:p>
    <w:p w14:paraId="01AA0729" w14:textId="77777777" w:rsidR="00254515" w:rsidRPr="00254515" w:rsidRDefault="00254515"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4863E24" w14:textId="77777777" w:rsidR="00913E12" w:rsidRPr="00913E12"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728D0D64" w14:textId="708D4A05" w:rsidR="00913E12" w:rsidRPr="00913E12"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Mars2016. Regulatory RNAs in Bacillus subtilis; a Gram-Positive Perspective on Bacterial RNA-Mediated Regulation of Gene Expression</w:t>
      </w:r>
    </w:p>
    <w:p w14:paraId="775DA649" w14:textId="0AB78568" w:rsidR="00913E12" w:rsidRPr="006E3680"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Chaudhary2015. Rapid and high-throughput construction of microbial cell-factories with regulatory noncoding RNAs</w:t>
      </w:r>
    </w:p>
    <w:p w14:paraId="3D858DBF" w14:textId="1C8D25E2" w:rsidR="006E3680" w:rsidRDefault="006E368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20F52E7" w14:textId="79CB77CF" w:rsidR="006E3680" w:rsidRPr="00A638DF" w:rsidRDefault="006E368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Scott2021. Self-tunable engineered yeast probiotics for the treatment of inflammatory bowel disease</w:t>
      </w:r>
    </w:p>
    <w:p w14:paraId="0DC037F0" w14:textId="77777777"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31546CAE" w14:textId="1E01627C"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Wrist2020. The Theophylline Aptamer; 25 Years as an Important Tool in Cellular Engineering Research</w:t>
      </w:r>
    </w:p>
    <w:p w14:paraId="362BE393" w14:textId="02D7EF6B"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Bartlett2021. Ten simple rules to improve academic work–life balance</w:t>
      </w:r>
    </w:p>
    <w:p w14:paraId="31087B7E" w14:textId="6B903101"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Zrimec2021. Supervised generative design of regulatory DNA for gene expression control</w:t>
      </w:r>
    </w:p>
    <w:p w14:paraId="06BC3DA0" w14:textId="361EE418"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3DRNA Nanostructures (chapter5). Computer-Aided Design of RNA Origami Structures</w:t>
      </w:r>
    </w:p>
    <w:p w14:paraId="069DEFBC" w14:textId="42B03037"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DNAComputingAndMolecularPrograming2014. (chapter 1) Design Principles for Single-Stranded RNA Origami Structures</w:t>
      </w:r>
    </w:p>
    <w:p w14:paraId="65D473EE" w14:textId="059FC750" w:rsidR="00310696" w:rsidRPr="00310696" w:rsidRDefault="00310696"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0313DA05" w14:textId="532E9D6D" w:rsidR="00F15277" w:rsidRPr="00F15277" w:rsidRDefault="00F15277"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15277">
        <w:rPr>
          <w:rFonts w:ascii="Calibri" w:eastAsia="Calibri" w:hAnsi="Calibri" w:cs="Calibri"/>
          <w:color w:val="000000"/>
        </w:rPr>
        <w:t>Roux2021. The essential role of mRNA degradation in understanding and engineering E. coli metabolism</w:t>
      </w:r>
    </w:p>
    <w:p w14:paraId="3E5A500A" w14:textId="03781645" w:rsidR="00F15277" w:rsidRPr="00EF607A" w:rsidRDefault="00F15277"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15277">
        <w:rPr>
          <w:rFonts w:ascii="Calibri" w:eastAsia="Calibri" w:hAnsi="Calibri" w:cs="Calibri"/>
          <w:color w:val="000000"/>
        </w:rPr>
        <w:t>Choi2021. Purification of multiplex oligonucleotide libraries by synthesis and selection</w:t>
      </w:r>
    </w:p>
    <w:p w14:paraId="30FB0CD0" w14:textId="33690036" w:rsidR="00EF607A" w:rsidRPr="00EF607A" w:rsidRDefault="00EF607A"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23A97B8" w14:textId="7C6B829B" w:rsidR="00EF607A" w:rsidRPr="00EF607A" w:rsidRDefault="00EF607A"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Farzadfard2020. Efficient Retroelement-Mediated DNA Writing in Bacteria</w:t>
      </w:r>
    </w:p>
    <w:p w14:paraId="365B4CE7" w14:textId="79B26C29" w:rsidR="00D552F9" w:rsidRPr="00D552F9" w:rsidRDefault="00D552F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7A1F79D" w14:textId="340528A8" w:rsidR="00D552F9" w:rsidRPr="005747D7" w:rsidRDefault="00D552F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552F9">
        <w:rPr>
          <w:rFonts w:ascii="Calibri" w:eastAsia="Calibri" w:hAnsi="Calibri" w:cs="Calibri"/>
          <w:color w:val="000000"/>
        </w:rPr>
        <w:t>Fraile2021. Engineering Tropism of Pseudomonas putida toward Target Surfaces through Ectopic Display of Recombinant Nanobodies</w:t>
      </w:r>
    </w:p>
    <w:p w14:paraId="44F5716C" w14:textId="2C3D1E45" w:rsidR="005747D7" w:rsidRPr="005747D7" w:rsidRDefault="005747D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747D7">
        <w:rPr>
          <w:rFonts w:ascii="Calibri" w:eastAsia="Calibri" w:hAnsi="Calibri" w:cs="Calibri"/>
          <w:color w:val="000000"/>
        </w:rPr>
        <w:lastRenderedPageBreak/>
        <w:t xml:space="preserve">Fontana2020. Effective </w:t>
      </w:r>
      <w:proofErr w:type="spellStart"/>
      <w:r w:rsidRPr="005747D7">
        <w:rPr>
          <w:rFonts w:ascii="Calibri" w:eastAsia="Calibri" w:hAnsi="Calibri" w:cs="Calibri"/>
          <w:color w:val="000000"/>
        </w:rPr>
        <w:t>CRISPRa</w:t>
      </w:r>
      <w:proofErr w:type="spellEnd"/>
      <w:r w:rsidRPr="005747D7">
        <w:rPr>
          <w:rFonts w:ascii="Calibri" w:eastAsia="Calibri" w:hAnsi="Calibri" w:cs="Calibri"/>
          <w:color w:val="000000"/>
        </w:rPr>
        <w:t>-mediated control of gene expression in bacteria must overcome strict target site requirements</w:t>
      </w:r>
    </w:p>
    <w:p w14:paraId="6C37036A" w14:textId="5E7D27E1" w:rsidR="00BF19FE" w:rsidRPr="00002C54" w:rsidRDefault="00BF19F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F19FE">
        <w:rPr>
          <w:rFonts w:ascii="Calibri" w:eastAsia="Calibri" w:hAnsi="Calibri" w:cs="Calibri"/>
          <w:color w:val="000000"/>
        </w:rPr>
        <w:t>Noireaux2011. Development of an artificial cell, from self-organization to computation and self-reproduction</w:t>
      </w:r>
    </w:p>
    <w:p w14:paraId="026FCF50" w14:textId="5A447561" w:rsidR="00002C54" w:rsidRDefault="00002C54" w:rsidP="00A62AD8">
      <w:pPr>
        <w:pBdr>
          <w:top w:val="nil"/>
          <w:left w:val="nil"/>
          <w:bottom w:val="nil"/>
          <w:right w:val="nil"/>
          <w:between w:val="nil"/>
        </w:pBdr>
        <w:spacing w:after="0"/>
        <w:rPr>
          <w:rFonts w:ascii="Calibri" w:eastAsia="Calibri" w:hAnsi="Calibri" w:cs="Calibri"/>
          <w:color w:val="000000"/>
          <w:highlight w:val="yellow"/>
        </w:rPr>
      </w:pPr>
    </w:p>
    <w:p w14:paraId="17A5B5FC" w14:textId="77777777" w:rsidR="00A62AD8" w:rsidRPr="00002C54"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35EDA9B" w14:textId="213F644C"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 xml:space="preserve">Clark2021. </w:t>
      </w:r>
      <w:proofErr w:type="spellStart"/>
      <w:r w:rsidRPr="00A62AD8">
        <w:rPr>
          <w:rFonts w:ascii="Calibri" w:eastAsia="Calibri" w:hAnsi="Calibri" w:cs="Calibri"/>
          <w:color w:val="000000"/>
        </w:rPr>
        <w:t>paraSBOLv</w:t>
      </w:r>
      <w:proofErr w:type="spellEnd"/>
      <w:r w:rsidRPr="00A62AD8">
        <w:rPr>
          <w:rFonts w:ascii="Calibri" w:eastAsia="Calibri" w:hAnsi="Calibri" w:cs="Calibri"/>
          <w:color w:val="000000"/>
        </w:rPr>
        <w:t>; a foundation for standard-compliant genetic design visualization tools</w:t>
      </w:r>
    </w:p>
    <w:p w14:paraId="17F78CF5" w14:textId="6F24D871"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Wilson2017. Good enough practices in scientific computing</w:t>
      </w:r>
    </w:p>
    <w:p w14:paraId="73906215" w14:textId="5EE8BF99"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Wilson2014. Best Practices for Scientific Computing</w:t>
      </w:r>
    </w:p>
    <w:p w14:paraId="220B3E94" w14:textId="5C159999" w:rsidR="00A62AD8" w:rsidRPr="00A431C5"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Perez-Riverol2016. Ten Simple Rules for Taking Advantage of Git and GitHub</w:t>
      </w:r>
    </w:p>
    <w:p w14:paraId="43B270A7" w14:textId="4A8B3DC5" w:rsidR="00A431C5" w:rsidRPr="00A431C5" w:rsidRDefault="00A431C5"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489C6ABC" w14:textId="181903E3"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Anderson2004. An expanded genetic code with a functional quadruplet codon</w:t>
      </w:r>
    </w:p>
    <w:p w14:paraId="12B6CC79" w14:textId="08BA7547"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Neumann2010. Encoding multiple unnatural amino acids via evolution of a quadruplet-decoding ribosome</w:t>
      </w:r>
    </w:p>
    <w:p w14:paraId="7431E65A" w14:textId="68D49F2E"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Wang2014. Optimized orthogonal translation of unnatural amino acids enables spontaneous protein double-labelling and FRET</w:t>
      </w:r>
    </w:p>
    <w:p w14:paraId="3FEB9BC6" w14:textId="182B1E67" w:rsidR="00126347" w:rsidRPr="00CA0848"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Wang2008. Evolved orthogonal ribosomes enhance the efficiency of synthetic genetic code expansion</w:t>
      </w:r>
    </w:p>
    <w:p w14:paraId="493A231E" w14:textId="5310BB78" w:rsidR="00CA0848" w:rsidRPr="00CA0848" w:rsidRDefault="00CA084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DC54DA9" w14:textId="0B24BABA" w:rsidR="00B770DE" w:rsidRPr="00B770DE" w:rsidRDefault="00B770D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770DE">
        <w:rPr>
          <w:rFonts w:ascii="Calibri" w:eastAsia="Calibri" w:hAnsi="Calibri" w:cs="Calibri"/>
          <w:color w:val="000000"/>
        </w:rPr>
        <w:t>Chen2013. Characterization of 582 natural and synthetic terminators and quantification of their design constraints</w:t>
      </w:r>
    </w:p>
    <w:p w14:paraId="1B1C2ABE" w14:textId="6A37AF9E" w:rsidR="00B770DE" w:rsidRPr="00D841D6" w:rsidRDefault="00B770D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770DE">
        <w:rPr>
          <w:rFonts w:ascii="Calibri" w:eastAsia="Calibri" w:hAnsi="Calibri" w:cs="Calibri"/>
          <w:color w:val="000000"/>
        </w:rPr>
        <w:t>Stanton2013. Genomic mining of prokaryotic repressors for orthogonal logic gates</w:t>
      </w:r>
    </w:p>
    <w:p w14:paraId="75592AF2" w14:textId="2D71C959" w:rsidR="00D841D6" w:rsidRPr="003E415C" w:rsidRDefault="00D841D6"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841D6">
        <w:rPr>
          <w:rFonts w:ascii="Calibri" w:eastAsia="Calibri" w:hAnsi="Calibri" w:cs="Calibri"/>
          <w:color w:val="000000"/>
        </w:rPr>
        <w:t>Voigt2006. Genetic parts to program bacteria</w:t>
      </w:r>
    </w:p>
    <w:p w14:paraId="61143AAD" w14:textId="4CD49FAF" w:rsidR="003E415C" w:rsidRPr="001A17D9" w:rsidRDefault="003E415C"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415C">
        <w:rPr>
          <w:rFonts w:ascii="Calibri" w:eastAsia="Calibri" w:hAnsi="Calibri" w:cs="Calibri"/>
          <w:color w:val="000000"/>
        </w:rPr>
        <w:t>Yeoh2019. Genetic Circuit Design Principles (book)</w:t>
      </w:r>
    </w:p>
    <w:p w14:paraId="13FEE986" w14:textId="49A6F248" w:rsidR="001A17D9" w:rsidRPr="001A17D9"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Grames2019. An automated approach to identifying search terms for systematic reviews using keyword co-occurrence networks</w:t>
      </w:r>
    </w:p>
    <w:p w14:paraId="24A97FFC" w14:textId="16C582E2" w:rsidR="001A17D9" w:rsidRPr="001A17D9"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Sathesh-Prabu2021. Inducible and tunable gene expression systems for Pseudomonas putida KT2440</w:t>
      </w:r>
    </w:p>
    <w:p w14:paraId="323ACE93" w14:textId="2DCA5DAE" w:rsidR="001A17D9" w:rsidRPr="006F1C87"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 xml:space="preserve">Lawrence2021. A modular toolset for </w:t>
      </w:r>
      <w:proofErr w:type="spellStart"/>
      <w:r w:rsidRPr="001A17D9">
        <w:rPr>
          <w:rFonts w:ascii="Calibri" w:eastAsia="Calibri" w:hAnsi="Calibri" w:cs="Calibri"/>
          <w:color w:val="000000"/>
        </w:rPr>
        <w:t>electrogenetics</w:t>
      </w:r>
      <w:proofErr w:type="spellEnd"/>
    </w:p>
    <w:p w14:paraId="47789F6C" w14:textId="0FA52B1B" w:rsidR="006F1C87" w:rsidRPr="00CA0848" w:rsidRDefault="006F1C8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F1C87">
        <w:rPr>
          <w:rFonts w:ascii="Calibri" w:eastAsia="Calibri" w:hAnsi="Calibri" w:cs="Calibri"/>
          <w:color w:val="000000"/>
        </w:rPr>
        <w:t xml:space="preserve">Brophy2016. Antisense transcription as a tool to </w:t>
      </w:r>
      <w:proofErr w:type="spellStart"/>
      <w:r w:rsidRPr="006F1C87">
        <w:rPr>
          <w:rFonts w:ascii="Calibri" w:eastAsia="Calibri" w:hAnsi="Calibri" w:cs="Calibri"/>
          <w:color w:val="000000"/>
        </w:rPr>
        <w:t>tunegene</w:t>
      </w:r>
      <w:proofErr w:type="spellEnd"/>
      <w:r w:rsidRPr="006F1C87">
        <w:rPr>
          <w:rFonts w:ascii="Calibri" w:eastAsia="Calibri" w:hAnsi="Calibri" w:cs="Calibri"/>
          <w:color w:val="000000"/>
        </w:rPr>
        <w:t xml:space="preserve"> expression</w:t>
      </w:r>
    </w:p>
    <w:sectPr w:rsidR="006F1C87" w:rsidRPr="00CA0848">
      <w:footerReference w:type="default" r:id="rId78"/>
      <w:pgSz w:w="11906" w:h="16838"/>
      <w:pgMar w:top="1440" w:right="1440" w:bottom="1440" w:left="1440" w:header="708"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Jacob Mejlsted" w:date="2021-08-16T11:40:00Z" w:initials="JM">
    <w:p w14:paraId="4AABD4F4" w14:textId="446F059E" w:rsidR="008E4655" w:rsidRDefault="008E4655">
      <w:pPr>
        <w:pStyle w:val="CommentText"/>
      </w:pPr>
      <w:r>
        <w:rPr>
          <w:rStyle w:val="CommentReference"/>
        </w:rPr>
        <w:annotationRef/>
      </w:r>
      <w:r>
        <w:t>If the RNA review is to be updated, this paper on RNA degradation should also be included</w:t>
      </w:r>
    </w:p>
  </w:comment>
  <w:comment w:id="112" w:author="Jacob Mejlsted" w:date="2021-08-16T11:38:00Z" w:initials="JM">
    <w:p w14:paraId="19826DA8" w14:textId="272ED4F0" w:rsidR="008E4655" w:rsidRDefault="008E4655">
      <w:pPr>
        <w:pStyle w:val="CommentText"/>
      </w:pPr>
      <w:r>
        <w:rPr>
          <w:rStyle w:val="CommentReference"/>
        </w:rPr>
        <w:annotationRef/>
      </w:r>
      <w:r>
        <w:t>This paper needs to be included if the RNA circuit review is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ABD4F4" w15:done="0"/>
  <w15:commentEx w15:paraId="19826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4CD18" w16cex:dateUtc="2021-08-16T09:40:00Z"/>
  <w16cex:commentExtensible w16cex:durableId="24C4CCA9" w16cex:dateUtc="2021-08-16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ABD4F4" w16cid:durableId="24C4CD18"/>
  <w16cid:commentId w16cid:paraId="19826DA8" w16cid:durableId="24C4CC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1F0AD" w14:textId="77777777" w:rsidR="00D3577C" w:rsidRDefault="00D3577C">
      <w:pPr>
        <w:spacing w:after="0" w:line="240" w:lineRule="auto"/>
      </w:pPr>
      <w:r>
        <w:separator/>
      </w:r>
    </w:p>
  </w:endnote>
  <w:endnote w:type="continuationSeparator" w:id="0">
    <w:p w14:paraId="71AB1020" w14:textId="77777777" w:rsidR="00D3577C" w:rsidRDefault="00D3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4E" w14:textId="149755DE" w:rsidR="00026618" w:rsidRDefault="00026618">
    <w:pPr>
      <w:pBdr>
        <w:top w:val="nil"/>
        <w:left w:val="nil"/>
        <w:bottom w:val="nil"/>
        <w:right w:val="nil"/>
        <w:between w:val="nil"/>
      </w:pBdr>
      <w:tabs>
        <w:tab w:val="center" w:pos="4680"/>
        <w:tab w:val="right" w:pos="9360"/>
      </w:tabs>
      <w:spacing w:after="0" w:line="240" w:lineRule="auto"/>
      <w:jc w:val="right"/>
      <w:rPr>
        <w:color w:val="000000"/>
      </w:rPr>
    </w:pPr>
    <w:r>
      <w:rPr>
        <w:rFonts w:ascii="Calibri" w:eastAsia="Calibri" w:hAnsi="Calibri" w:cs="Calibri"/>
        <w:color w:val="000000"/>
      </w:rPr>
      <w:t xml:space="preserve">Page </w:t>
    </w:r>
    <w:r>
      <w:rPr>
        <w:b/>
        <w:color w:val="000000"/>
        <w:sz w:val="24"/>
        <w:szCs w:val="24"/>
      </w:rPr>
      <w:fldChar w:fldCharType="begin"/>
    </w:r>
    <w:r>
      <w:rPr>
        <w:rFonts w:ascii="Calibri" w:eastAsia="Calibri" w:hAnsi="Calibri" w:cs="Calibri"/>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rFonts w:ascii="Calibri" w:eastAsia="Calibri" w:hAnsi="Calibri" w:cs="Calibri"/>
        <w:color w:val="000000"/>
      </w:rPr>
      <w:t xml:space="preserve"> of </w:t>
    </w:r>
    <w:r>
      <w:rPr>
        <w:b/>
        <w:color w:val="000000"/>
        <w:sz w:val="24"/>
        <w:szCs w:val="24"/>
      </w:rPr>
      <w:fldChar w:fldCharType="begin"/>
    </w:r>
    <w:r>
      <w:rPr>
        <w:rFonts w:ascii="Calibri" w:eastAsia="Calibri" w:hAnsi="Calibri" w:cs="Calibri"/>
        <w:b/>
        <w:color w:val="000000"/>
        <w:sz w:val="24"/>
        <w:szCs w:val="24"/>
      </w:rPr>
      <w:instrText>NUMPAGES</w:instrText>
    </w:r>
    <w:r>
      <w:rPr>
        <w:b/>
        <w:color w:val="000000"/>
        <w:sz w:val="24"/>
        <w:szCs w:val="24"/>
      </w:rPr>
      <w:fldChar w:fldCharType="separate"/>
    </w:r>
    <w:r>
      <w:rPr>
        <w:b/>
        <w:noProof/>
        <w:color w:val="000000"/>
        <w:sz w:val="24"/>
        <w:szCs w:val="24"/>
      </w:rPr>
      <w:t>1</w:t>
    </w:r>
    <w:r>
      <w:rPr>
        <w:b/>
        <w:color w:val="000000"/>
        <w:sz w:val="24"/>
        <w:szCs w:val="24"/>
      </w:rPr>
      <w:fldChar w:fldCharType="end"/>
    </w:r>
  </w:p>
  <w:p w14:paraId="0000024F" w14:textId="77777777" w:rsidR="00026618" w:rsidRDefault="0002661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4C3BD" w14:textId="77777777" w:rsidR="00D3577C" w:rsidRDefault="00D3577C">
      <w:pPr>
        <w:spacing w:after="0" w:line="240" w:lineRule="auto"/>
      </w:pPr>
      <w:r>
        <w:separator/>
      </w:r>
    </w:p>
  </w:footnote>
  <w:footnote w:type="continuationSeparator" w:id="0">
    <w:p w14:paraId="21987DB7" w14:textId="77777777" w:rsidR="00D3577C" w:rsidRDefault="00D35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9EB"/>
    <w:multiLevelType w:val="multilevel"/>
    <w:tmpl w:val="08C603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9C1E74"/>
    <w:multiLevelType w:val="hybridMultilevel"/>
    <w:tmpl w:val="836062F8"/>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2" w15:restartNumberingAfterBreak="0">
    <w:nsid w:val="00F84B5B"/>
    <w:multiLevelType w:val="multilevel"/>
    <w:tmpl w:val="509CD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5B1002"/>
    <w:multiLevelType w:val="hybridMultilevel"/>
    <w:tmpl w:val="905468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2FA5C87"/>
    <w:multiLevelType w:val="multilevel"/>
    <w:tmpl w:val="ED7EB5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5F7751A"/>
    <w:multiLevelType w:val="hybridMultilevel"/>
    <w:tmpl w:val="7DF0D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614667E"/>
    <w:multiLevelType w:val="multilevel"/>
    <w:tmpl w:val="9F7AB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97F07C2"/>
    <w:multiLevelType w:val="hybridMultilevel"/>
    <w:tmpl w:val="BE94E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DE4F52"/>
    <w:multiLevelType w:val="hybridMultilevel"/>
    <w:tmpl w:val="675E08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E0D3AFD"/>
    <w:multiLevelType w:val="multilevel"/>
    <w:tmpl w:val="997A7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0A25C7D"/>
    <w:multiLevelType w:val="hybridMultilevel"/>
    <w:tmpl w:val="DC9A800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3B67268"/>
    <w:multiLevelType w:val="hybridMultilevel"/>
    <w:tmpl w:val="A0C87F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5BAC6A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68A4E7C"/>
    <w:multiLevelType w:val="hybridMultilevel"/>
    <w:tmpl w:val="793A4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6B374C1"/>
    <w:multiLevelType w:val="multilevel"/>
    <w:tmpl w:val="D5002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6EB7280"/>
    <w:multiLevelType w:val="hybridMultilevel"/>
    <w:tmpl w:val="117866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7014057"/>
    <w:multiLevelType w:val="multilevel"/>
    <w:tmpl w:val="FD346D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7F40EDE"/>
    <w:multiLevelType w:val="multilevel"/>
    <w:tmpl w:val="0276C2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FBF0D16"/>
    <w:multiLevelType w:val="hybridMultilevel"/>
    <w:tmpl w:val="8E88A1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472655A"/>
    <w:multiLevelType w:val="multilevel"/>
    <w:tmpl w:val="17FEB8F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0" w15:restartNumberingAfterBreak="0">
    <w:nsid w:val="283D6825"/>
    <w:multiLevelType w:val="hybridMultilevel"/>
    <w:tmpl w:val="448E5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833B41"/>
    <w:multiLevelType w:val="multilevel"/>
    <w:tmpl w:val="C8F63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E436EFE"/>
    <w:multiLevelType w:val="hybridMultilevel"/>
    <w:tmpl w:val="8A486B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BA55BA"/>
    <w:multiLevelType w:val="hybridMultilevel"/>
    <w:tmpl w:val="F63885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434FB8"/>
    <w:multiLevelType w:val="hybridMultilevel"/>
    <w:tmpl w:val="F3083E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21B76C9"/>
    <w:multiLevelType w:val="hybridMultilevel"/>
    <w:tmpl w:val="C37E43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3753DD7"/>
    <w:multiLevelType w:val="multilevel"/>
    <w:tmpl w:val="4A96B1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731096F"/>
    <w:multiLevelType w:val="hybridMultilevel"/>
    <w:tmpl w:val="965E0DD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79A4206"/>
    <w:multiLevelType w:val="multilevel"/>
    <w:tmpl w:val="5CEC53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7AB685C"/>
    <w:multiLevelType w:val="hybridMultilevel"/>
    <w:tmpl w:val="B96CE5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0D57D3D"/>
    <w:multiLevelType w:val="hybridMultilevel"/>
    <w:tmpl w:val="C2A25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0DF67F5"/>
    <w:multiLevelType w:val="hybridMultilevel"/>
    <w:tmpl w:val="000C1E06"/>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32" w15:restartNumberingAfterBreak="0">
    <w:nsid w:val="44EE2DBA"/>
    <w:multiLevelType w:val="multilevel"/>
    <w:tmpl w:val="05B672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88605C8"/>
    <w:multiLevelType w:val="hybridMultilevel"/>
    <w:tmpl w:val="0340E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9417EE3"/>
    <w:multiLevelType w:val="hybridMultilevel"/>
    <w:tmpl w:val="2B12A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C3971A1"/>
    <w:multiLevelType w:val="hybridMultilevel"/>
    <w:tmpl w:val="0158FD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FC049CF"/>
    <w:multiLevelType w:val="multilevel"/>
    <w:tmpl w:val="9EA4A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67462A5"/>
    <w:multiLevelType w:val="hybridMultilevel"/>
    <w:tmpl w:val="4F70CF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6F427B8"/>
    <w:multiLevelType w:val="hybridMultilevel"/>
    <w:tmpl w:val="5DC001E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A233CB8"/>
    <w:multiLevelType w:val="hybridMultilevel"/>
    <w:tmpl w:val="48F69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A594970"/>
    <w:multiLevelType w:val="hybridMultilevel"/>
    <w:tmpl w:val="1B22486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0450E53"/>
    <w:multiLevelType w:val="hybridMultilevel"/>
    <w:tmpl w:val="50229A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1CA572C"/>
    <w:multiLevelType w:val="hybridMultilevel"/>
    <w:tmpl w:val="E6AE5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57D298F"/>
    <w:multiLevelType w:val="hybridMultilevel"/>
    <w:tmpl w:val="3D0AF8F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1577A0"/>
    <w:multiLevelType w:val="hybridMultilevel"/>
    <w:tmpl w:val="F84288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8CB7362"/>
    <w:multiLevelType w:val="hybridMultilevel"/>
    <w:tmpl w:val="CE727B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BED3FD7"/>
    <w:multiLevelType w:val="multilevel"/>
    <w:tmpl w:val="D1C27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E2371CA"/>
    <w:multiLevelType w:val="hybridMultilevel"/>
    <w:tmpl w:val="86BAFD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0F961E3"/>
    <w:multiLevelType w:val="hybridMultilevel"/>
    <w:tmpl w:val="3E06B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3A30F4F"/>
    <w:multiLevelType w:val="hybridMultilevel"/>
    <w:tmpl w:val="FAFC3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43619A7"/>
    <w:multiLevelType w:val="multilevel"/>
    <w:tmpl w:val="A8F66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4FC267C"/>
    <w:multiLevelType w:val="hybridMultilevel"/>
    <w:tmpl w:val="70562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74FF26B0"/>
    <w:multiLevelType w:val="hybridMultilevel"/>
    <w:tmpl w:val="C28AB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75AC1F27"/>
    <w:multiLevelType w:val="hybridMultilevel"/>
    <w:tmpl w:val="87E848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76364A0F"/>
    <w:multiLevelType w:val="hybridMultilevel"/>
    <w:tmpl w:val="A8BE14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7678216E"/>
    <w:multiLevelType w:val="multilevel"/>
    <w:tmpl w:val="327058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7B890217"/>
    <w:multiLevelType w:val="hybridMultilevel"/>
    <w:tmpl w:val="9C645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7B8906D5"/>
    <w:multiLevelType w:val="hybridMultilevel"/>
    <w:tmpl w:val="8B5A90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7E084DD7"/>
    <w:multiLevelType w:val="hybridMultilevel"/>
    <w:tmpl w:val="0A12A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5"/>
  </w:num>
  <w:num w:numId="2">
    <w:abstractNumId w:val="17"/>
  </w:num>
  <w:num w:numId="3">
    <w:abstractNumId w:val="16"/>
  </w:num>
  <w:num w:numId="4">
    <w:abstractNumId w:val="4"/>
  </w:num>
  <w:num w:numId="5">
    <w:abstractNumId w:val="46"/>
  </w:num>
  <w:num w:numId="6">
    <w:abstractNumId w:val="19"/>
  </w:num>
  <w:num w:numId="7">
    <w:abstractNumId w:val="36"/>
  </w:num>
  <w:num w:numId="8">
    <w:abstractNumId w:val="21"/>
  </w:num>
  <w:num w:numId="9">
    <w:abstractNumId w:val="28"/>
  </w:num>
  <w:num w:numId="10">
    <w:abstractNumId w:val="26"/>
  </w:num>
  <w:num w:numId="11">
    <w:abstractNumId w:val="6"/>
  </w:num>
  <w:num w:numId="12">
    <w:abstractNumId w:val="50"/>
  </w:num>
  <w:num w:numId="13">
    <w:abstractNumId w:val="32"/>
  </w:num>
  <w:num w:numId="14">
    <w:abstractNumId w:val="14"/>
  </w:num>
  <w:num w:numId="15">
    <w:abstractNumId w:val="0"/>
  </w:num>
  <w:num w:numId="16">
    <w:abstractNumId w:val="2"/>
  </w:num>
  <w:num w:numId="17">
    <w:abstractNumId w:val="9"/>
  </w:num>
  <w:num w:numId="18">
    <w:abstractNumId w:val="12"/>
  </w:num>
  <w:num w:numId="19">
    <w:abstractNumId w:val="10"/>
  </w:num>
  <w:num w:numId="20">
    <w:abstractNumId w:val="11"/>
  </w:num>
  <w:num w:numId="21">
    <w:abstractNumId w:val="38"/>
  </w:num>
  <w:num w:numId="22">
    <w:abstractNumId w:val="33"/>
  </w:num>
  <w:num w:numId="23">
    <w:abstractNumId w:val="45"/>
  </w:num>
  <w:num w:numId="24">
    <w:abstractNumId w:val="1"/>
  </w:num>
  <w:num w:numId="25">
    <w:abstractNumId w:val="31"/>
  </w:num>
  <w:num w:numId="26">
    <w:abstractNumId w:val="27"/>
  </w:num>
  <w:num w:numId="27">
    <w:abstractNumId w:val="40"/>
  </w:num>
  <w:num w:numId="28">
    <w:abstractNumId w:val="20"/>
  </w:num>
  <w:num w:numId="29">
    <w:abstractNumId w:val="22"/>
  </w:num>
  <w:num w:numId="30">
    <w:abstractNumId w:val="29"/>
  </w:num>
  <w:num w:numId="31">
    <w:abstractNumId w:val="24"/>
  </w:num>
  <w:num w:numId="32">
    <w:abstractNumId w:val="42"/>
  </w:num>
  <w:num w:numId="33">
    <w:abstractNumId w:val="47"/>
  </w:num>
  <w:num w:numId="34">
    <w:abstractNumId w:val="25"/>
  </w:num>
  <w:num w:numId="35">
    <w:abstractNumId w:val="41"/>
  </w:num>
  <w:num w:numId="36">
    <w:abstractNumId w:val="37"/>
  </w:num>
  <w:num w:numId="37">
    <w:abstractNumId w:val="35"/>
  </w:num>
  <w:num w:numId="38">
    <w:abstractNumId w:val="56"/>
  </w:num>
  <w:num w:numId="39">
    <w:abstractNumId w:val="39"/>
  </w:num>
  <w:num w:numId="40">
    <w:abstractNumId w:val="52"/>
  </w:num>
  <w:num w:numId="41">
    <w:abstractNumId w:val="43"/>
  </w:num>
  <w:num w:numId="42">
    <w:abstractNumId w:val="44"/>
  </w:num>
  <w:num w:numId="43">
    <w:abstractNumId w:val="48"/>
  </w:num>
  <w:num w:numId="44">
    <w:abstractNumId w:val="7"/>
  </w:num>
  <w:num w:numId="45">
    <w:abstractNumId w:val="53"/>
  </w:num>
  <w:num w:numId="46">
    <w:abstractNumId w:val="49"/>
  </w:num>
  <w:num w:numId="47">
    <w:abstractNumId w:val="30"/>
  </w:num>
  <w:num w:numId="48">
    <w:abstractNumId w:val="51"/>
  </w:num>
  <w:num w:numId="49">
    <w:abstractNumId w:val="5"/>
  </w:num>
  <w:num w:numId="50">
    <w:abstractNumId w:val="23"/>
  </w:num>
  <w:num w:numId="51">
    <w:abstractNumId w:val="3"/>
  </w:num>
  <w:num w:numId="52">
    <w:abstractNumId w:val="54"/>
  </w:num>
  <w:num w:numId="53">
    <w:abstractNumId w:val="13"/>
  </w:num>
  <w:num w:numId="54">
    <w:abstractNumId w:val="8"/>
  </w:num>
  <w:num w:numId="55">
    <w:abstractNumId w:val="18"/>
  </w:num>
  <w:num w:numId="56">
    <w:abstractNumId w:val="34"/>
  </w:num>
  <w:num w:numId="57">
    <w:abstractNumId w:val="57"/>
  </w:num>
  <w:num w:numId="58">
    <w:abstractNumId w:val="58"/>
  </w:num>
  <w:num w:numId="59">
    <w:abstractNumId w:val="15"/>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Mejlsted">
    <w15:presenceInfo w15:providerId="Windows Live" w15:userId="5ea1b8cc9a892c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F68"/>
    <w:rsid w:val="00000788"/>
    <w:rsid w:val="00002B44"/>
    <w:rsid w:val="00002C54"/>
    <w:rsid w:val="00002D53"/>
    <w:rsid w:val="00004EE8"/>
    <w:rsid w:val="0000565D"/>
    <w:rsid w:val="00010CEB"/>
    <w:rsid w:val="00012223"/>
    <w:rsid w:val="000163E7"/>
    <w:rsid w:val="00021A35"/>
    <w:rsid w:val="0002299C"/>
    <w:rsid w:val="000253AE"/>
    <w:rsid w:val="000262C2"/>
    <w:rsid w:val="00026618"/>
    <w:rsid w:val="000276C6"/>
    <w:rsid w:val="000305E4"/>
    <w:rsid w:val="00031C2A"/>
    <w:rsid w:val="00034C58"/>
    <w:rsid w:val="0003525D"/>
    <w:rsid w:val="000352FE"/>
    <w:rsid w:val="00035980"/>
    <w:rsid w:val="00040246"/>
    <w:rsid w:val="00045C09"/>
    <w:rsid w:val="00045CEA"/>
    <w:rsid w:val="000473D8"/>
    <w:rsid w:val="00047CD5"/>
    <w:rsid w:val="00053CBB"/>
    <w:rsid w:val="000556EC"/>
    <w:rsid w:val="00060B32"/>
    <w:rsid w:val="00064209"/>
    <w:rsid w:val="00064BBB"/>
    <w:rsid w:val="000651DB"/>
    <w:rsid w:val="000675EF"/>
    <w:rsid w:val="000676A0"/>
    <w:rsid w:val="00070FAE"/>
    <w:rsid w:val="00073FA1"/>
    <w:rsid w:val="000765CB"/>
    <w:rsid w:val="00076BD4"/>
    <w:rsid w:val="00077E2D"/>
    <w:rsid w:val="00080C7D"/>
    <w:rsid w:val="00082444"/>
    <w:rsid w:val="00082EEA"/>
    <w:rsid w:val="00084983"/>
    <w:rsid w:val="00085C78"/>
    <w:rsid w:val="00086B3A"/>
    <w:rsid w:val="00090E15"/>
    <w:rsid w:val="00091553"/>
    <w:rsid w:val="00091737"/>
    <w:rsid w:val="00095281"/>
    <w:rsid w:val="0009699D"/>
    <w:rsid w:val="000A0BA0"/>
    <w:rsid w:val="000A0C0B"/>
    <w:rsid w:val="000A249D"/>
    <w:rsid w:val="000B15F9"/>
    <w:rsid w:val="000B2B32"/>
    <w:rsid w:val="000B5809"/>
    <w:rsid w:val="000B78DE"/>
    <w:rsid w:val="000B7B7A"/>
    <w:rsid w:val="000C30B1"/>
    <w:rsid w:val="000C34B4"/>
    <w:rsid w:val="000C4621"/>
    <w:rsid w:val="000C7CB2"/>
    <w:rsid w:val="000D0B7A"/>
    <w:rsid w:val="000D5513"/>
    <w:rsid w:val="000D59A7"/>
    <w:rsid w:val="000D5D2A"/>
    <w:rsid w:val="000E02E8"/>
    <w:rsid w:val="000E3EDE"/>
    <w:rsid w:val="000E79DB"/>
    <w:rsid w:val="000F4ECB"/>
    <w:rsid w:val="00100DE4"/>
    <w:rsid w:val="00103656"/>
    <w:rsid w:val="0010541D"/>
    <w:rsid w:val="00106E51"/>
    <w:rsid w:val="00107596"/>
    <w:rsid w:val="001113F0"/>
    <w:rsid w:val="00111C6E"/>
    <w:rsid w:val="001124F7"/>
    <w:rsid w:val="0011640E"/>
    <w:rsid w:val="00116411"/>
    <w:rsid w:val="00121A9A"/>
    <w:rsid w:val="00121F49"/>
    <w:rsid w:val="001253FB"/>
    <w:rsid w:val="00126347"/>
    <w:rsid w:val="00136CD9"/>
    <w:rsid w:val="00136F20"/>
    <w:rsid w:val="001406D1"/>
    <w:rsid w:val="00144503"/>
    <w:rsid w:val="001518CE"/>
    <w:rsid w:val="00151A81"/>
    <w:rsid w:val="00151E5A"/>
    <w:rsid w:val="001538D7"/>
    <w:rsid w:val="00156E0A"/>
    <w:rsid w:val="001627CD"/>
    <w:rsid w:val="00166B89"/>
    <w:rsid w:val="00167903"/>
    <w:rsid w:val="00170E22"/>
    <w:rsid w:val="00170E3E"/>
    <w:rsid w:val="00171C4D"/>
    <w:rsid w:val="00173DBD"/>
    <w:rsid w:val="00177182"/>
    <w:rsid w:val="00177EE4"/>
    <w:rsid w:val="00182475"/>
    <w:rsid w:val="001836B9"/>
    <w:rsid w:val="00183929"/>
    <w:rsid w:val="00184332"/>
    <w:rsid w:val="001848E4"/>
    <w:rsid w:val="00184F14"/>
    <w:rsid w:val="00187089"/>
    <w:rsid w:val="001926FE"/>
    <w:rsid w:val="00195A78"/>
    <w:rsid w:val="001A0AB0"/>
    <w:rsid w:val="001A1193"/>
    <w:rsid w:val="001A17D9"/>
    <w:rsid w:val="001A3AD4"/>
    <w:rsid w:val="001A498B"/>
    <w:rsid w:val="001A5C8F"/>
    <w:rsid w:val="001A5F11"/>
    <w:rsid w:val="001B1A9D"/>
    <w:rsid w:val="001B1BDC"/>
    <w:rsid w:val="001B224D"/>
    <w:rsid w:val="001B46B8"/>
    <w:rsid w:val="001C273E"/>
    <w:rsid w:val="001C65A3"/>
    <w:rsid w:val="001D0142"/>
    <w:rsid w:val="001D2751"/>
    <w:rsid w:val="001D52A1"/>
    <w:rsid w:val="001D58A0"/>
    <w:rsid w:val="001D6499"/>
    <w:rsid w:val="001E0662"/>
    <w:rsid w:val="001E0C36"/>
    <w:rsid w:val="001E136A"/>
    <w:rsid w:val="001E1406"/>
    <w:rsid w:val="001E1652"/>
    <w:rsid w:val="001E232D"/>
    <w:rsid w:val="001E3093"/>
    <w:rsid w:val="001E6864"/>
    <w:rsid w:val="001E75F3"/>
    <w:rsid w:val="001E7649"/>
    <w:rsid w:val="001F1133"/>
    <w:rsid w:val="001F1482"/>
    <w:rsid w:val="001F2372"/>
    <w:rsid w:val="001F4299"/>
    <w:rsid w:val="001F4B6F"/>
    <w:rsid w:val="001F7CD9"/>
    <w:rsid w:val="00203BD7"/>
    <w:rsid w:val="002067B1"/>
    <w:rsid w:val="002121A2"/>
    <w:rsid w:val="00217A26"/>
    <w:rsid w:val="002205ED"/>
    <w:rsid w:val="00225183"/>
    <w:rsid w:val="00233969"/>
    <w:rsid w:val="00235F08"/>
    <w:rsid w:val="0023742C"/>
    <w:rsid w:val="002410B4"/>
    <w:rsid w:val="00241CD0"/>
    <w:rsid w:val="002454A4"/>
    <w:rsid w:val="00247560"/>
    <w:rsid w:val="00247D64"/>
    <w:rsid w:val="0025171F"/>
    <w:rsid w:val="0025217E"/>
    <w:rsid w:val="00254515"/>
    <w:rsid w:val="00254525"/>
    <w:rsid w:val="00256E30"/>
    <w:rsid w:val="00262395"/>
    <w:rsid w:val="00264296"/>
    <w:rsid w:val="002655D6"/>
    <w:rsid w:val="0026663A"/>
    <w:rsid w:val="0026665F"/>
    <w:rsid w:val="0027005A"/>
    <w:rsid w:val="00270650"/>
    <w:rsid w:val="00271AA7"/>
    <w:rsid w:val="00271B14"/>
    <w:rsid w:val="00275EAC"/>
    <w:rsid w:val="00277846"/>
    <w:rsid w:val="00277DAC"/>
    <w:rsid w:val="002868CC"/>
    <w:rsid w:val="00287D1A"/>
    <w:rsid w:val="0029404D"/>
    <w:rsid w:val="00295B85"/>
    <w:rsid w:val="002965B6"/>
    <w:rsid w:val="00296C4A"/>
    <w:rsid w:val="00297873"/>
    <w:rsid w:val="002A1E96"/>
    <w:rsid w:val="002A2921"/>
    <w:rsid w:val="002A3308"/>
    <w:rsid w:val="002A37CD"/>
    <w:rsid w:val="002A3FA2"/>
    <w:rsid w:val="002B0565"/>
    <w:rsid w:val="002B5E80"/>
    <w:rsid w:val="002B6B6C"/>
    <w:rsid w:val="002C0A8B"/>
    <w:rsid w:val="002C0C06"/>
    <w:rsid w:val="002C1422"/>
    <w:rsid w:val="002C193D"/>
    <w:rsid w:val="002C6F14"/>
    <w:rsid w:val="002D1E2D"/>
    <w:rsid w:val="002D24F7"/>
    <w:rsid w:val="002D4C7D"/>
    <w:rsid w:val="002D51FF"/>
    <w:rsid w:val="002D5A6E"/>
    <w:rsid w:val="002D712B"/>
    <w:rsid w:val="002E1E17"/>
    <w:rsid w:val="002E450F"/>
    <w:rsid w:val="002E5835"/>
    <w:rsid w:val="002F03C9"/>
    <w:rsid w:val="002F1250"/>
    <w:rsid w:val="002F657A"/>
    <w:rsid w:val="00300123"/>
    <w:rsid w:val="00307C3A"/>
    <w:rsid w:val="00310696"/>
    <w:rsid w:val="003143AE"/>
    <w:rsid w:val="00315883"/>
    <w:rsid w:val="003178AB"/>
    <w:rsid w:val="00321B00"/>
    <w:rsid w:val="00321C89"/>
    <w:rsid w:val="003224FE"/>
    <w:rsid w:val="00330CA5"/>
    <w:rsid w:val="00330ED0"/>
    <w:rsid w:val="00337C13"/>
    <w:rsid w:val="00340236"/>
    <w:rsid w:val="00340F68"/>
    <w:rsid w:val="00341DDD"/>
    <w:rsid w:val="00342DE9"/>
    <w:rsid w:val="00344711"/>
    <w:rsid w:val="00346020"/>
    <w:rsid w:val="0035135D"/>
    <w:rsid w:val="003513DF"/>
    <w:rsid w:val="00351BE7"/>
    <w:rsid w:val="00354F7B"/>
    <w:rsid w:val="00357907"/>
    <w:rsid w:val="00357C5E"/>
    <w:rsid w:val="00365846"/>
    <w:rsid w:val="00367C2D"/>
    <w:rsid w:val="00370B19"/>
    <w:rsid w:val="00372E29"/>
    <w:rsid w:val="00374F49"/>
    <w:rsid w:val="00377913"/>
    <w:rsid w:val="00377CB4"/>
    <w:rsid w:val="00380971"/>
    <w:rsid w:val="003848AB"/>
    <w:rsid w:val="00385619"/>
    <w:rsid w:val="00385B62"/>
    <w:rsid w:val="003907B5"/>
    <w:rsid w:val="00393776"/>
    <w:rsid w:val="003966AC"/>
    <w:rsid w:val="003A2695"/>
    <w:rsid w:val="003B0E86"/>
    <w:rsid w:val="003B335E"/>
    <w:rsid w:val="003B5AF1"/>
    <w:rsid w:val="003B6C0A"/>
    <w:rsid w:val="003C057F"/>
    <w:rsid w:val="003C19F1"/>
    <w:rsid w:val="003C5B77"/>
    <w:rsid w:val="003C6977"/>
    <w:rsid w:val="003D278F"/>
    <w:rsid w:val="003D2892"/>
    <w:rsid w:val="003D3E0B"/>
    <w:rsid w:val="003D589E"/>
    <w:rsid w:val="003E415C"/>
    <w:rsid w:val="003E49BF"/>
    <w:rsid w:val="003E53DF"/>
    <w:rsid w:val="003F0C7C"/>
    <w:rsid w:val="003F0E89"/>
    <w:rsid w:val="003F423A"/>
    <w:rsid w:val="003F46E4"/>
    <w:rsid w:val="00404952"/>
    <w:rsid w:val="00411D59"/>
    <w:rsid w:val="004128AA"/>
    <w:rsid w:val="004171C5"/>
    <w:rsid w:val="00423328"/>
    <w:rsid w:val="00431FEB"/>
    <w:rsid w:val="0043275F"/>
    <w:rsid w:val="00437F2E"/>
    <w:rsid w:val="00441FBE"/>
    <w:rsid w:val="00444058"/>
    <w:rsid w:val="00444581"/>
    <w:rsid w:val="004476F6"/>
    <w:rsid w:val="00447A4A"/>
    <w:rsid w:val="00452760"/>
    <w:rsid w:val="00452F96"/>
    <w:rsid w:val="004537A4"/>
    <w:rsid w:val="004544A7"/>
    <w:rsid w:val="00454D9D"/>
    <w:rsid w:val="00455844"/>
    <w:rsid w:val="00457BE7"/>
    <w:rsid w:val="00457EDF"/>
    <w:rsid w:val="00460122"/>
    <w:rsid w:val="00460FA2"/>
    <w:rsid w:val="0046458C"/>
    <w:rsid w:val="00470810"/>
    <w:rsid w:val="0047269C"/>
    <w:rsid w:val="00472C51"/>
    <w:rsid w:val="00472EB3"/>
    <w:rsid w:val="00473887"/>
    <w:rsid w:val="0047417E"/>
    <w:rsid w:val="004741DA"/>
    <w:rsid w:val="00476946"/>
    <w:rsid w:val="004775DC"/>
    <w:rsid w:val="00485583"/>
    <w:rsid w:val="00486315"/>
    <w:rsid w:val="004878B0"/>
    <w:rsid w:val="00487EC9"/>
    <w:rsid w:val="0049417B"/>
    <w:rsid w:val="00495057"/>
    <w:rsid w:val="004A0B63"/>
    <w:rsid w:val="004A414C"/>
    <w:rsid w:val="004A72AE"/>
    <w:rsid w:val="004A7727"/>
    <w:rsid w:val="004A7CB5"/>
    <w:rsid w:val="004B40E4"/>
    <w:rsid w:val="004B72FB"/>
    <w:rsid w:val="004C21F3"/>
    <w:rsid w:val="004C5991"/>
    <w:rsid w:val="004C6910"/>
    <w:rsid w:val="004D0DAD"/>
    <w:rsid w:val="004D43F2"/>
    <w:rsid w:val="004D53C9"/>
    <w:rsid w:val="004D56B0"/>
    <w:rsid w:val="004D5717"/>
    <w:rsid w:val="004E64C9"/>
    <w:rsid w:val="004E76B1"/>
    <w:rsid w:val="004F2DA4"/>
    <w:rsid w:val="004F31D0"/>
    <w:rsid w:val="004F564B"/>
    <w:rsid w:val="00512A45"/>
    <w:rsid w:val="00512B31"/>
    <w:rsid w:val="00512F3D"/>
    <w:rsid w:val="0051305C"/>
    <w:rsid w:val="005135B1"/>
    <w:rsid w:val="00513DD5"/>
    <w:rsid w:val="00515F5E"/>
    <w:rsid w:val="005160C6"/>
    <w:rsid w:val="00517585"/>
    <w:rsid w:val="0051798C"/>
    <w:rsid w:val="00521969"/>
    <w:rsid w:val="005233D1"/>
    <w:rsid w:val="005255C0"/>
    <w:rsid w:val="0053131F"/>
    <w:rsid w:val="0053207F"/>
    <w:rsid w:val="00532C95"/>
    <w:rsid w:val="00535C68"/>
    <w:rsid w:val="0054143E"/>
    <w:rsid w:val="0054171F"/>
    <w:rsid w:val="00541F36"/>
    <w:rsid w:val="00542454"/>
    <w:rsid w:val="005433B6"/>
    <w:rsid w:val="00543BD5"/>
    <w:rsid w:val="005460C3"/>
    <w:rsid w:val="0054653E"/>
    <w:rsid w:val="005504CD"/>
    <w:rsid w:val="00552926"/>
    <w:rsid w:val="00555C45"/>
    <w:rsid w:val="00557AC0"/>
    <w:rsid w:val="00560CC1"/>
    <w:rsid w:val="00561ABF"/>
    <w:rsid w:val="00566E9E"/>
    <w:rsid w:val="00572250"/>
    <w:rsid w:val="00573404"/>
    <w:rsid w:val="005747D7"/>
    <w:rsid w:val="00576E55"/>
    <w:rsid w:val="00580403"/>
    <w:rsid w:val="00582469"/>
    <w:rsid w:val="00582A77"/>
    <w:rsid w:val="0059193A"/>
    <w:rsid w:val="00591ABE"/>
    <w:rsid w:val="00594D00"/>
    <w:rsid w:val="005A3A32"/>
    <w:rsid w:val="005A4EA3"/>
    <w:rsid w:val="005A5B68"/>
    <w:rsid w:val="005A6FC4"/>
    <w:rsid w:val="005A7EB9"/>
    <w:rsid w:val="005B078E"/>
    <w:rsid w:val="005B5CA1"/>
    <w:rsid w:val="005B7217"/>
    <w:rsid w:val="005C0F07"/>
    <w:rsid w:val="005C5841"/>
    <w:rsid w:val="005C60EF"/>
    <w:rsid w:val="005D4E25"/>
    <w:rsid w:val="005D4EAA"/>
    <w:rsid w:val="005E0EB1"/>
    <w:rsid w:val="005E24F9"/>
    <w:rsid w:val="005E317C"/>
    <w:rsid w:val="005E5674"/>
    <w:rsid w:val="005E62FD"/>
    <w:rsid w:val="005E6B9C"/>
    <w:rsid w:val="005F10C7"/>
    <w:rsid w:val="005F716B"/>
    <w:rsid w:val="00600937"/>
    <w:rsid w:val="006023DA"/>
    <w:rsid w:val="006033C5"/>
    <w:rsid w:val="006057B7"/>
    <w:rsid w:val="006060A5"/>
    <w:rsid w:val="006060B4"/>
    <w:rsid w:val="00611728"/>
    <w:rsid w:val="00613E26"/>
    <w:rsid w:val="00614FA2"/>
    <w:rsid w:val="0061696E"/>
    <w:rsid w:val="00620A53"/>
    <w:rsid w:val="00620F2B"/>
    <w:rsid w:val="006231DF"/>
    <w:rsid w:val="00624458"/>
    <w:rsid w:val="0063251E"/>
    <w:rsid w:val="0063272B"/>
    <w:rsid w:val="006350B7"/>
    <w:rsid w:val="0064176E"/>
    <w:rsid w:val="006423A5"/>
    <w:rsid w:val="00646067"/>
    <w:rsid w:val="0065245B"/>
    <w:rsid w:val="00652EF3"/>
    <w:rsid w:val="00652FBF"/>
    <w:rsid w:val="00654761"/>
    <w:rsid w:val="00654E2D"/>
    <w:rsid w:val="006559B6"/>
    <w:rsid w:val="00657198"/>
    <w:rsid w:val="006575E8"/>
    <w:rsid w:val="00660ECB"/>
    <w:rsid w:val="00661EF3"/>
    <w:rsid w:val="00662D4F"/>
    <w:rsid w:val="00664600"/>
    <w:rsid w:val="00664B5F"/>
    <w:rsid w:val="00665DDC"/>
    <w:rsid w:val="00666CDC"/>
    <w:rsid w:val="00670008"/>
    <w:rsid w:val="006703FB"/>
    <w:rsid w:val="006717CD"/>
    <w:rsid w:val="006726D1"/>
    <w:rsid w:val="006752F1"/>
    <w:rsid w:val="00675628"/>
    <w:rsid w:val="00677B77"/>
    <w:rsid w:val="00683A83"/>
    <w:rsid w:val="00683CFC"/>
    <w:rsid w:val="00684279"/>
    <w:rsid w:val="00690265"/>
    <w:rsid w:val="00690B0E"/>
    <w:rsid w:val="006944D6"/>
    <w:rsid w:val="00694E2D"/>
    <w:rsid w:val="00696668"/>
    <w:rsid w:val="0069753B"/>
    <w:rsid w:val="006B388D"/>
    <w:rsid w:val="006C16F4"/>
    <w:rsid w:val="006D0811"/>
    <w:rsid w:val="006D307D"/>
    <w:rsid w:val="006D3CDC"/>
    <w:rsid w:val="006D3F66"/>
    <w:rsid w:val="006D44A9"/>
    <w:rsid w:val="006D4C0E"/>
    <w:rsid w:val="006D699B"/>
    <w:rsid w:val="006D6A79"/>
    <w:rsid w:val="006D705A"/>
    <w:rsid w:val="006E0414"/>
    <w:rsid w:val="006E1A49"/>
    <w:rsid w:val="006E3680"/>
    <w:rsid w:val="006E4120"/>
    <w:rsid w:val="006E71C8"/>
    <w:rsid w:val="006E75B2"/>
    <w:rsid w:val="006E7D44"/>
    <w:rsid w:val="006F13E7"/>
    <w:rsid w:val="006F1C87"/>
    <w:rsid w:val="006F2DCE"/>
    <w:rsid w:val="006F58C4"/>
    <w:rsid w:val="006F5C90"/>
    <w:rsid w:val="0070135E"/>
    <w:rsid w:val="00705AA8"/>
    <w:rsid w:val="00707666"/>
    <w:rsid w:val="0071255F"/>
    <w:rsid w:val="00712E95"/>
    <w:rsid w:val="00713AE0"/>
    <w:rsid w:val="00713E4D"/>
    <w:rsid w:val="00713E61"/>
    <w:rsid w:val="00715746"/>
    <w:rsid w:val="00715D40"/>
    <w:rsid w:val="007170CF"/>
    <w:rsid w:val="00720DF4"/>
    <w:rsid w:val="00721741"/>
    <w:rsid w:val="007217CE"/>
    <w:rsid w:val="0072266C"/>
    <w:rsid w:val="007319DA"/>
    <w:rsid w:val="007335CA"/>
    <w:rsid w:val="007342DA"/>
    <w:rsid w:val="0073461B"/>
    <w:rsid w:val="0073464B"/>
    <w:rsid w:val="00735B87"/>
    <w:rsid w:val="00736247"/>
    <w:rsid w:val="0073742E"/>
    <w:rsid w:val="007407ED"/>
    <w:rsid w:val="0074597A"/>
    <w:rsid w:val="00747B73"/>
    <w:rsid w:val="0075100C"/>
    <w:rsid w:val="00752CF1"/>
    <w:rsid w:val="00754CEA"/>
    <w:rsid w:val="0076268D"/>
    <w:rsid w:val="007642F4"/>
    <w:rsid w:val="007652FF"/>
    <w:rsid w:val="0076645F"/>
    <w:rsid w:val="00767ADE"/>
    <w:rsid w:val="00770791"/>
    <w:rsid w:val="007754F6"/>
    <w:rsid w:val="00776F22"/>
    <w:rsid w:val="00777C33"/>
    <w:rsid w:val="00777D00"/>
    <w:rsid w:val="007827D7"/>
    <w:rsid w:val="007829F8"/>
    <w:rsid w:val="00783865"/>
    <w:rsid w:val="00784F82"/>
    <w:rsid w:val="00787D46"/>
    <w:rsid w:val="0079020E"/>
    <w:rsid w:val="00790BC7"/>
    <w:rsid w:val="00792456"/>
    <w:rsid w:val="00792E4C"/>
    <w:rsid w:val="00793106"/>
    <w:rsid w:val="00793445"/>
    <w:rsid w:val="00794F6C"/>
    <w:rsid w:val="00796F28"/>
    <w:rsid w:val="007A3555"/>
    <w:rsid w:val="007A3B8C"/>
    <w:rsid w:val="007A4822"/>
    <w:rsid w:val="007A5505"/>
    <w:rsid w:val="007A5B1F"/>
    <w:rsid w:val="007A65A5"/>
    <w:rsid w:val="007A7D2E"/>
    <w:rsid w:val="007B25C7"/>
    <w:rsid w:val="007B6266"/>
    <w:rsid w:val="007C1EE6"/>
    <w:rsid w:val="007C425B"/>
    <w:rsid w:val="007C57FE"/>
    <w:rsid w:val="007C6CF9"/>
    <w:rsid w:val="007D0DA5"/>
    <w:rsid w:val="007D3642"/>
    <w:rsid w:val="007E0FC0"/>
    <w:rsid w:val="007E1A1E"/>
    <w:rsid w:val="007E3057"/>
    <w:rsid w:val="007E3FA8"/>
    <w:rsid w:val="007E460E"/>
    <w:rsid w:val="007E48DC"/>
    <w:rsid w:val="007E5193"/>
    <w:rsid w:val="007E5AEB"/>
    <w:rsid w:val="007E6EBA"/>
    <w:rsid w:val="007E6F6A"/>
    <w:rsid w:val="007F1E85"/>
    <w:rsid w:val="007F3132"/>
    <w:rsid w:val="007F4C39"/>
    <w:rsid w:val="007F59E5"/>
    <w:rsid w:val="007F71E6"/>
    <w:rsid w:val="008007DD"/>
    <w:rsid w:val="008046E9"/>
    <w:rsid w:val="00805055"/>
    <w:rsid w:val="00805F59"/>
    <w:rsid w:val="00806DE4"/>
    <w:rsid w:val="00810F9D"/>
    <w:rsid w:val="0081266C"/>
    <w:rsid w:val="008131AA"/>
    <w:rsid w:val="00813AEC"/>
    <w:rsid w:val="008165D0"/>
    <w:rsid w:val="008174B8"/>
    <w:rsid w:val="008213CF"/>
    <w:rsid w:val="0082419E"/>
    <w:rsid w:val="008248B2"/>
    <w:rsid w:val="0083209A"/>
    <w:rsid w:val="00841B90"/>
    <w:rsid w:val="0084568A"/>
    <w:rsid w:val="0084793E"/>
    <w:rsid w:val="00847A7D"/>
    <w:rsid w:val="00850C76"/>
    <w:rsid w:val="00851929"/>
    <w:rsid w:val="00853C6B"/>
    <w:rsid w:val="00855C5F"/>
    <w:rsid w:val="0085614F"/>
    <w:rsid w:val="008569C6"/>
    <w:rsid w:val="00863A08"/>
    <w:rsid w:val="008641E3"/>
    <w:rsid w:val="008667D3"/>
    <w:rsid w:val="0086725B"/>
    <w:rsid w:val="00870BED"/>
    <w:rsid w:val="00871FBE"/>
    <w:rsid w:val="00872024"/>
    <w:rsid w:val="008726DD"/>
    <w:rsid w:val="008756B1"/>
    <w:rsid w:val="00880B6D"/>
    <w:rsid w:val="00884099"/>
    <w:rsid w:val="008845BC"/>
    <w:rsid w:val="00884E10"/>
    <w:rsid w:val="00892CEE"/>
    <w:rsid w:val="00893DF5"/>
    <w:rsid w:val="00894E11"/>
    <w:rsid w:val="008A0A2E"/>
    <w:rsid w:val="008A2E42"/>
    <w:rsid w:val="008A7F5D"/>
    <w:rsid w:val="008B0533"/>
    <w:rsid w:val="008B1001"/>
    <w:rsid w:val="008B11A3"/>
    <w:rsid w:val="008B23B1"/>
    <w:rsid w:val="008B2CEB"/>
    <w:rsid w:val="008B73DF"/>
    <w:rsid w:val="008C643A"/>
    <w:rsid w:val="008D0D73"/>
    <w:rsid w:val="008D2056"/>
    <w:rsid w:val="008D278E"/>
    <w:rsid w:val="008D2D3D"/>
    <w:rsid w:val="008D6077"/>
    <w:rsid w:val="008D6BAC"/>
    <w:rsid w:val="008E0188"/>
    <w:rsid w:val="008E1A2C"/>
    <w:rsid w:val="008E3511"/>
    <w:rsid w:val="008E3E28"/>
    <w:rsid w:val="008E4655"/>
    <w:rsid w:val="008E4EBC"/>
    <w:rsid w:val="008E4F49"/>
    <w:rsid w:val="008E5CD3"/>
    <w:rsid w:val="008E6472"/>
    <w:rsid w:val="008E79B1"/>
    <w:rsid w:val="008F2E36"/>
    <w:rsid w:val="008F2F3E"/>
    <w:rsid w:val="008F3954"/>
    <w:rsid w:val="008F4F29"/>
    <w:rsid w:val="008F5245"/>
    <w:rsid w:val="008F7DCD"/>
    <w:rsid w:val="009021FE"/>
    <w:rsid w:val="00902F7C"/>
    <w:rsid w:val="0090328B"/>
    <w:rsid w:val="009043E7"/>
    <w:rsid w:val="00904CDF"/>
    <w:rsid w:val="0090584E"/>
    <w:rsid w:val="00906481"/>
    <w:rsid w:val="00913E12"/>
    <w:rsid w:val="00914123"/>
    <w:rsid w:val="00914557"/>
    <w:rsid w:val="00914B69"/>
    <w:rsid w:val="0091538F"/>
    <w:rsid w:val="00920DA6"/>
    <w:rsid w:val="00920E49"/>
    <w:rsid w:val="009278B6"/>
    <w:rsid w:val="00927DC3"/>
    <w:rsid w:val="00931580"/>
    <w:rsid w:val="00933C1D"/>
    <w:rsid w:val="00935D87"/>
    <w:rsid w:val="0094190A"/>
    <w:rsid w:val="00941E65"/>
    <w:rsid w:val="009423C2"/>
    <w:rsid w:val="009443F4"/>
    <w:rsid w:val="009456CD"/>
    <w:rsid w:val="00946D6D"/>
    <w:rsid w:val="00952085"/>
    <w:rsid w:val="009521C1"/>
    <w:rsid w:val="009530C3"/>
    <w:rsid w:val="0095318B"/>
    <w:rsid w:val="00955A07"/>
    <w:rsid w:val="009566DE"/>
    <w:rsid w:val="00960B19"/>
    <w:rsid w:val="00962440"/>
    <w:rsid w:val="00965802"/>
    <w:rsid w:val="009658A3"/>
    <w:rsid w:val="00965EA9"/>
    <w:rsid w:val="00966196"/>
    <w:rsid w:val="0097016B"/>
    <w:rsid w:val="0097372D"/>
    <w:rsid w:val="00973F67"/>
    <w:rsid w:val="00975DAC"/>
    <w:rsid w:val="00976B6D"/>
    <w:rsid w:val="009818D9"/>
    <w:rsid w:val="00983DE9"/>
    <w:rsid w:val="00986334"/>
    <w:rsid w:val="009900B1"/>
    <w:rsid w:val="0099093D"/>
    <w:rsid w:val="009977F8"/>
    <w:rsid w:val="00997FC6"/>
    <w:rsid w:val="009A1A35"/>
    <w:rsid w:val="009A3137"/>
    <w:rsid w:val="009B25F7"/>
    <w:rsid w:val="009B4750"/>
    <w:rsid w:val="009B4996"/>
    <w:rsid w:val="009B667D"/>
    <w:rsid w:val="009B6B2D"/>
    <w:rsid w:val="009C0B87"/>
    <w:rsid w:val="009C178E"/>
    <w:rsid w:val="009C29A9"/>
    <w:rsid w:val="009C4F8F"/>
    <w:rsid w:val="009C7FF3"/>
    <w:rsid w:val="009D02D5"/>
    <w:rsid w:val="009D5ABE"/>
    <w:rsid w:val="009E75EE"/>
    <w:rsid w:val="009F1064"/>
    <w:rsid w:val="009F5B5D"/>
    <w:rsid w:val="00A02862"/>
    <w:rsid w:val="00A03072"/>
    <w:rsid w:val="00A03858"/>
    <w:rsid w:val="00A03A75"/>
    <w:rsid w:val="00A049FB"/>
    <w:rsid w:val="00A05068"/>
    <w:rsid w:val="00A063BB"/>
    <w:rsid w:val="00A13B4B"/>
    <w:rsid w:val="00A13E28"/>
    <w:rsid w:val="00A14E64"/>
    <w:rsid w:val="00A168BE"/>
    <w:rsid w:val="00A205B1"/>
    <w:rsid w:val="00A2098B"/>
    <w:rsid w:val="00A21B64"/>
    <w:rsid w:val="00A22240"/>
    <w:rsid w:val="00A223B2"/>
    <w:rsid w:val="00A23D93"/>
    <w:rsid w:val="00A2756F"/>
    <w:rsid w:val="00A2758F"/>
    <w:rsid w:val="00A304D1"/>
    <w:rsid w:val="00A3173B"/>
    <w:rsid w:val="00A32754"/>
    <w:rsid w:val="00A351CD"/>
    <w:rsid w:val="00A35AEA"/>
    <w:rsid w:val="00A40610"/>
    <w:rsid w:val="00A41AE7"/>
    <w:rsid w:val="00A41F8F"/>
    <w:rsid w:val="00A431C5"/>
    <w:rsid w:val="00A431E2"/>
    <w:rsid w:val="00A46A4A"/>
    <w:rsid w:val="00A5271A"/>
    <w:rsid w:val="00A53B46"/>
    <w:rsid w:val="00A5559A"/>
    <w:rsid w:val="00A556AE"/>
    <w:rsid w:val="00A62AD8"/>
    <w:rsid w:val="00A62BA4"/>
    <w:rsid w:val="00A638DF"/>
    <w:rsid w:val="00A65A2F"/>
    <w:rsid w:val="00A66687"/>
    <w:rsid w:val="00A702D6"/>
    <w:rsid w:val="00A709A2"/>
    <w:rsid w:val="00A722E4"/>
    <w:rsid w:val="00A73D2C"/>
    <w:rsid w:val="00A74CD7"/>
    <w:rsid w:val="00A8007E"/>
    <w:rsid w:val="00A9065B"/>
    <w:rsid w:val="00A92730"/>
    <w:rsid w:val="00A929EF"/>
    <w:rsid w:val="00A935F0"/>
    <w:rsid w:val="00A9598E"/>
    <w:rsid w:val="00A97F0A"/>
    <w:rsid w:val="00AA0AC1"/>
    <w:rsid w:val="00AA1C5E"/>
    <w:rsid w:val="00AA51B6"/>
    <w:rsid w:val="00AA6647"/>
    <w:rsid w:val="00AA6791"/>
    <w:rsid w:val="00AB1D19"/>
    <w:rsid w:val="00AB4831"/>
    <w:rsid w:val="00AB5B6E"/>
    <w:rsid w:val="00AC0A51"/>
    <w:rsid w:val="00AC4FC2"/>
    <w:rsid w:val="00AC5A8A"/>
    <w:rsid w:val="00AD307C"/>
    <w:rsid w:val="00AD31BC"/>
    <w:rsid w:val="00AD3A12"/>
    <w:rsid w:val="00AE05C4"/>
    <w:rsid w:val="00AE3473"/>
    <w:rsid w:val="00AE4805"/>
    <w:rsid w:val="00AE75CC"/>
    <w:rsid w:val="00AF1614"/>
    <w:rsid w:val="00AF4718"/>
    <w:rsid w:val="00AF558F"/>
    <w:rsid w:val="00AF6FBB"/>
    <w:rsid w:val="00B00A8D"/>
    <w:rsid w:val="00B06E87"/>
    <w:rsid w:val="00B129E0"/>
    <w:rsid w:val="00B15E65"/>
    <w:rsid w:val="00B21469"/>
    <w:rsid w:val="00B224BF"/>
    <w:rsid w:val="00B22572"/>
    <w:rsid w:val="00B23C7C"/>
    <w:rsid w:val="00B43852"/>
    <w:rsid w:val="00B509CB"/>
    <w:rsid w:val="00B518E5"/>
    <w:rsid w:val="00B577DA"/>
    <w:rsid w:val="00B579CE"/>
    <w:rsid w:val="00B60E85"/>
    <w:rsid w:val="00B62350"/>
    <w:rsid w:val="00B70E7A"/>
    <w:rsid w:val="00B715C3"/>
    <w:rsid w:val="00B76430"/>
    <w:rsid w:val="00B76BDA"/>
    <w:rsid w:val="00B770DE"/>
    <w:rsid w:val="00B82EDE"/>
    <w:rsid w:val="00B92DD5"/>
    <w:rsid w:val="00B94B63"/>
    <w:rsid w:val="00B95068"/>
    <w:rsid w:val="00BA12D1"/>
    <w:rsid w:val="00BB3AB2"/>
    <w:rsid w:val="00BB4D8B"/>
    <w:rsid w:val="00BC6D43"/>
    <w:rsid w:val="00BC740C"/>
    <w:rsid w:val="00BD2C03"/>
    <w:rsid w:val="00BD4285"/>
    <w:rsid w:val="00BD4F26"/>
    <w:rsid w:val="00BE3702"/>
    <w:rsid w:val="00BE52DE"/>
    <w:rsid w:val="00BF00EB"/>
    <w:rsid w:val="00BF19FE"/>
    <w:rsid w:val="00BF5811"/>
    <w:rsid w:val="00BF6074"/>
    <w:rsid w:val="00C0569F"/>
    <w:rsid w:val="00C064CA"/>
    <w:rsid w:val="00C07F96"/>
    <w:rsid w:val="00C100E3"/>
    <w:rsid w:val="00C11A3E"/>
    <w:rsid w:val="00C12740"/>
    <w:rsid w:val="00C13ABE"/>
    <w:rsid w:val="00C14A10"/>
    <w:rsid w:val="00C15365"/>
    <w:rsid w:val="00C15367"/>
    <w:rsid w:val="00C25200"/>
    <w:rsid w:val="00C25538"/>
    <w:rsid w:val="00C27F7F"/>
    <w:rsid w:val="00C30172"/>
    <w:rsid w:val="00C30AA1"/>
    <w:rsid w:val="00C320BF"/>
    <w:rsid w:val="00C3313C"/>
    <w:rsid w:val="00C33324"/>
    <w:rsid w:val="00C34486"/>
    <w:rsid w:val="00C35074"/>
    <w:rsid w:val="00C35A6E"/>
    <w:rsid w:val="00C363F3"/>
    <w:rsid w:val="00C36664"/>
    <w:rsid w:val="00C410D9"/>
    <w:rsid w:val="00C42B2E"/>
    <w:rsid w:val="00C46251"/>
    <w:rsid w:val="00C645B1"/>
    <w:rsid w:val="00C67943"/>
    <w:rsid w:val="00C67E1E"/>
    <w:rsid w:val="00C72B6B"/>
    <w:rsid w:val="00C76E40"/>
    <w:rsid w:val="00C809F6"/>
    <w:rsid w:val="00C81892"/>
    <w:rsid w:val="00C840DE"/>
    <w:rsid w:val="00C84359"/>
    <w:rsid w:val="00C90347"/>
    <w:rsid w:val="00C93D67"/>
    <w:rsid w:val="00C965F8"/>
    <w:rsid w:val="00C97000"/>
    <w:rsid w:val="00C973AF"/>
    <w:rsid w:val="00CA0848"/>
    <w:rsid w:val="00CA7536"/>
    <w:rsid w:val="00CB0683"/>
    <w:rsid w:val="00CB1F8C"/>
    <w:rsid w:val="00CB4AF3"/>
    <w:rsid w:val="00CB795A"/>
    <w:rsid w:val="00CB7EA5"/>
    <w:rsid w:val="00CC0022"/>
    <w:rsid w:val="00CC1291"/>
    <w:rsid w:val="00CC18B8"/>
    <w:rsid w:val="00CC336C"/>
    <w:rsid w:val="00CC6B15"/>
    <w:rsid w:val="00CC728B"/>
    <w:rsid w:val="00CD180E"/>
    <w:rsid w:val="00CD25A4"/>
    <w:rsid w:val="00CD2A4A"/>
    <w:rsid w:val="00CD5941"/>
    <w:rsid w:val="00CE0175"/>
    <w:rsid w:val="00CE2BFD"/>
    <w:rsid w:val="00CE473A"/>
    <w:rsid w:val="00CE4B85"/>
    <w:rsid w:val="00CE6C3E"/>
    <w:rsid w:val="00CF15FB"/>
    <w:rsid w:val="00CF43BF"/>
    <w:rsid w:val="00CF4B65"/>
    <w:rsid w:val="00D02D16"/>
    <w:rsid w:val="00D0488C"/>
    <w:rsid w:val="00D04EE0"/>
    <w:rsid w:val="00D05753"/>
    <w:rsid w:val="00D1060B"/>
    <w:rsid w:val="00D10CC6"/>
    <w:rsid w:val="00D14D5D"/>
    <w:rsid w:val="00D152AD"/>
    <w:rsid w:val="00D22AC8"/>
    <w:rsid w:val="00D260D4"/>
    <w:rsid w:val="00D261B1"/>
    <w:rsid w:val="00D261BC"/>
    <w:rsid w:val="00D26693"/>
    <w:rsid w:val="00D2671B"/>
    <w:rsid w:val="00D308C2"/>
    <w:rsid w:val="00D30AFE"/>
    <w:rsid w:val="00D32190"/>
    <w:rsid w:val="00D3577C"/>
    <w:rsid w:val="00D41E0D"/>
    <w:rsid w:val="00D422A2"/>
    <w:rsid w:val="00D431FD"/>
    <w:rsid w:val="00D43544"/>
    <w:rsid w:val="00D45771"/>
    <w:rsid w:val="00D46923"/>
    <w:rsid w:val="00D52038"/>
    <w:rsid w:val="00D52597"/>
    <w:rsid w:val="00D525D4"/>
    <w:rsid w:val="00D530BD"/>
    <w:rsid w:val="00D552F9"/>
    <w:rsid w:val="00D55ABD"/>
    <w:rsid w:val="00D57E91"/>
    <w:rsid w:val="00D60184"/>
    <w:rsid w:val="00D70D17"/>
    <w:rsid w:val="00D711ED"/>
    <w:rsid w:val="00D742C5"/>
    <w:rsid w:val="00D7595C"/>
    <w:rsid w:val="00D80670"/>
    <w:rsid w:val="00D80B1A"/>
    <w:rsid w:val="00D841D6"/>
    <w:rsid w:val="00D8423B"/>
    <w:rsid w:val="00D85295"/>
    <w:rsid w:val="00D86F41"/>
    <w:rsid w:val="00D90D0D"/>
    <w:rsid w:val="00D93740"/>
    <w:rsid w:val="00D93DA6"/>
    <w:rsid w:val="00D9516F"/>
    <w:rsid w:val="00DA6EFA"/>
    <w:rsid w:val="00DB0232"/>
    <w:rsid w:val="00DB2A4A"/>
    <w:rsid w:val="00DB4B79"/>
    <w:rsid w:val="00DB5173"/>
    <w:rsid w:val="00DB6F18"/>
    <w:rsid w:val="00DC3218"/>
    <w:rsid w:val="00DC4AEB"/>
    <w:rsid w:val="00DC51A7"/>
    <w:rsid w:val="00DC593D"/>
    <w:rsid w:val="00DC68AB"/>
    <w:rsid w:val="00DD12AF"/>
    <w:rsid w:val="00DD1CE3"/>
    <w:rsid w:val="00DD1F1A"/>
    <w:rsid w:val="00DD314E"/>
    <w:rsid w:val="00DD4D78"/>
    <w:rsid w:val="00DE1FD3"/>
    <w:rsid w:val="00DE3EB2"/>
    <w:rsid w:val="00DE4A1B"/>
    <w:rsid w:val="00DE502C"/>
    <w:rsid w:val="00DE5164"/>
    <w:rsid w:val="00DE5565"/>
    <w:rsid w:val="00DE5C81"/>
    <w:rsid w:val="00DF0154"/>
    <w:rsid w:val="00DF2414"/>
    <w:rsid w:val="00DF27EB"/>
    <w:rsid w:val="00DF43CE"/>
    <w:rsid w:val="00DF46A1"/>
    <w:rsid w:val="00E014C7"/>
    <w:rsid w:val="00E03315"/>
    <w:rsid w:val="00E0500A"/>
    <w:rsid w:val="00E05459"/>
    <w:rsid w:val="00E06AC7"/>
    <w:rsid w:val="00E07453"/>
    <w:rsid w:val="00E12FC7"/>
    <w:rsid w:val="00E13F4E"/>
    <w:rsid w:val="00E14470"/>
    <w:rsid w:val="00E14487"/>
    <w:rsid w:val="00E14D9D"/>
    <w:rsid w:val="00E159DE"/>
    <w:rsid w:val="00E17F87"/>
    <w:rsid w:val="00E17FB1"/>
    <w:rsid w:val="00E21210"/>
    <w:rsid w:val="00E219A5"/>
    <w:rsid w:val="00E23399"/>
    <w:rsid w:val="00E23BB3"/>
    <w:rsid w:val="00E242BC"/>
    <w:rsid w:val="00E27945"/>
    <w:rsid w:val="00E30CDC"/>
    <w:rsid w:val="00E40455"/>
    <w:rsid w:val="00E412E2"/>
    <w:rsid w:val="00E43E87"/>
    <w:rsid w:val="00E46CD7"/>
    <w:rsid w:val="00E46F4D"/>
    <w:rsid w:val="00E5144B"/>
    <w:rsid w:val="00E535BA"/>
    <w:rsid w:val="00E55DD1"/>
    <w:rsid w:val="00E62E76"/>
    <w:rsid w:val="00E64F21"/>
    <w:rsid w:val="00E65D15"/>
    <w:rsid w:val="00E70154"/>
    <w:rsid w:val="00E73CD2"/>
    <w:rsid w:val="00E752F7"/>
    <w:rsid w:val="00E76029"/>
    <w:rsid w:val="00E7686A"/>
    <w:rsid w:val="00E808BB"/>
    <w:rsid w:val="00E80A8F"/>
    <w:rsid w:val="00E83557"/>
    <w:rsid w:val="00E84785"/>
    <w:rsid w:val="00E86A98"/>
    <w:rsid w:val="00E86C13"/>
    <w:rsid w:val="00E872A4"/>
    <w:rsid w:val="00E91FF1"/>
    <w:rsid w:val="00E95A1F"/>
    <w:rsid w:val="00E95CAC"/>
    <w:rsid w:val="00E95FFB"/>
    <w:rsid w:val="00E96D85"/>
    <w:rsid w:val="00E970EA"/>
    <w:rsid w:val="00EA044F"/>
    <w:rsid w:val="00EA1198"/>
    <w:rsid w:val="00EA5C25"/>
    <w:rsid w:val="00EA5EF4"/>
    <w:rsid w:val="00EA6DCB"/>
    <w:rsid w:val="00EB0866"/>
    <w:rsid w:val="00EB15BF"/>
    <w:rsid w:val="00EB5C6D"/>
    <w:rsid w:val="00EB6213"/>
    <w:rsid w:val="00EB6A7E"/>
    <w:rsid w:val="00EC0197"/>
    <w:rsid w:val="00EC17F7"/>
    <w:rsid w:val="00EC2F9C"/>
    <w:rsid w:val="00EC42A0"/>
    <w:rsid w:val="00EC788B"/>
    <w:rsid w:val="00EC7C2C"/>
    <w:rsid w:val="00ED0A0C"/>
    <w:rsid w:val="00ED0D54"/>
    <w:rsid w:val="00ED0DAB"/>
    <w:rsid w:val="00ED361F"/>
    <w:rsid w:val="00ED5889"/>
    <w:rsid w:val="00ED7211"/>
    <w:rsid w:val="00EE0C24"/>
    <w:rsid w:val="00EE139B"/>
    <w:rsid w:val="00EE404B"/>
    <w:rsid w:val="00EE5792"/>
    <w:rsid w:val="00EE78AC"/>
    <w:rsid w:val="00EF0893"/>
    <w:rsid w:val="00EF25DF"/>
    <w:rsid w:val="00EF2860"/>
    <w:rsid w:val="00EF28CF"/>
    <w:rsid w:val="00EF2E4B"/>
    <w:rsid w:val="00EF4644"/>
    <w:rsid w:val="00EF607A"/>
    <w:rsid w:val="00F00C03"/>
    <w:rsid w:val="00F01659"/>
    <w:rsid w:val="00F020EE"/>
    <w:rsid w:val="00F06CDB"/>
    <w:rsid w:val="00F1190A"/>
    <w:rsid w:val="00F11F16"/>
    <w:rsid w:val="00F1340A"/>
    <w:rsid w:val="00F14219"/>
    <w:rsid w:val="00F15277"/>
    <w:rsid w:val="00F207B1"/>
    <w:rsid w:val="00F2473D"/>
    <w:rsid w:val="00F26EE1"/>
    <w:rsid w:val="00F370D6"/>
    <w:rsid w:val="00F3734B"/>
    <w:rsid w:val="00F404C5"/>
    <w:rsid w:val="00F4058B"/>
    <w:rsid w:val="00F4393C"/>
    <w:rsid w:val="00F445AB"/>
    <w:rsid w:val="00F47FB3"/>
    <w:rsid w:val="00F52B59"/>
    <w:rsid w:val="00F5436E"/>
    <w:rsid w:val="00F559FA"/>
    <w:rsid w:val="00F5721B"/>
    <w:rsid w:val="00F6265B"/>
    <w:rsid w:val="00F640E9"/>
    <w:rsid w:val="00F6786C"/>
    <w:rsid w:val="00F72821"/>
    <w:rsid w:val="00F73A2B"/>
    <w:rsid w:val="00F75C59"/>
    <w:rsid w:val="00F816B2"/>
    <w:rsid w:val="00F81F81"/>
    <w:rsid w:val="00F84DA6"/>
    <w:rsid w:val="00F86C27"/>
    <w:rsid w:val="00F90097"/>
    <w:rsid w:val="00FA2487"/>
    <w:rsid w:val="00FA280A"/>
    <w:rsid w:val="00FA36E8"/>
    <w:rsid w:val="00FA4224"/>
    <w:rsid w:val="00FB2231"/>
    <w:rsid w:val="00FB3B0C"/>
    <w:rsid w:val="00FB3D65"/>
    <w:rsid w:val="00FB7D15"/>
    <w:rsid w:val="00FC01D9"/>
    <w:rsid w:val="00FC2AD4"/>
    <w:rsid w:val="00FC4559"/>
    <w:rsid w:val="00FC49A8"/>
    <w:rsid w:val="00FC4D2D"/>
    <w:rsid w:val="00FD2026"/>
    <w:rsid w:val="00FD3D54"/>
    <w:rsid w:val="00FD466B"/>
    <w:rsid w:val="00FD639F"/>
    <w:rsid w:val="00FD6FEE"/>
    <w:rsid w:val="00FE09DB"/>
    <w:rsid w:val="00FE582F"/>
    <w:rsid w:val="00FF0E38"/>
    <w:rsid w:val="00FF331B"/>
    <w:rsid w:val="00FF3FFF"/>
    <w:rsid w:val="00FF46C8"/>
    <w:rsid w:val="00FF70D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5EA10"/>
  <w15:docId w15:val="{174A8CB9-0F60-4088-8835-7A9E41284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C3E"/>
  </w:style>
  <w:style w:type="paragraph" w:styleId="Heading1">
    <w:name w:val="heading 1"/>
    <w:basedOn w:val="Normal"/>
    <w:next w:val="Normal"/>
    <w:link w:val="Heading1Char"/>
    <w:uiPriority w:val="9"/>
    <w:qFormat/>
    <w:rsid w:val="00784F82"/>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84F82"/>
    <w:pPr>
      <w:keepNext/>
      <w:keepLines/>
      <w:numPr>
        <w:ilvl w:val="1"/>
        <w:numId w:val="18"/>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784F82"/>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84F82"/>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84F82"/>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784F82"/>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784F82"/>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4F82"/>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4F82"/>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784F8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784F82"/>
    <w:rPr>
      <w:rFonts w:asciiTheme="majorHAnsi" w:eastAsiaTheme="majorEastAsia" w:hAnsiTheme="majorHAnsi" w:cstheme="majorBidi"/>
      <w:b/>
      <w:bCs/>
      <w:color w:val="000000" w:themeColor="text1"/>
      <w:sz w:val="28"/>
      <w:szCs w:val="28"/>
    </w:rPr>
  </w:style>
  <w:style w:type="character" w:customStyle="1" w:styleId="TitleChar">
    <w:name w:val="Title Char"/>
    <w:basedOn w:val="DefaultParagraphFont"/>
    <w:link w:val="Title"/>
    <w:uiPriority w:val="10"/>
    <w:rsid w:val="00784F82"/>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784F82"/>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784F8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84F8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84F8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784F8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784F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4F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4F8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84F8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84F8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84F82"/>
    <w:rPr>
      <w:color w:val="5A5A5A" w:themeColor="text1" w:themeTint="A5"/>
      <w:spacing w:val="10"/>
    </w:rPr>
  </w:style>
  <w:style w:type="character" w:styleId="Strong">
    <w:name w:val="Strong"/>
    <w:basedOn w:val="DefaultParagraphFont"/>
    <w:uiPriority w:val="22"/>
    <w:qFormat/>
    <w:rsid w:val="00784F82"/>
    <w:rPr>
      <w:b/>
      <w:bCs/>
      <w:color w:val="000000" w:themeColor="text1"/>
    </w:rPr>
  </w:style>
  <w:style w:type="character" w:styleId="Emphasis">
    <w:name w:val="Emphasis"/>
    <w:basedOn w:val="DefaultParagraphFont"/>
    <w:uiPriority w:val="20"/>
    <w:qFormat/>
    <w:rsid w:val="00784F82"/>
    <w:rPr>
      <w:i/>
      <w:iCs/>
      <w:color w:val="auto"/>
    </w:rPr>
  </w:style>
  <w:style w:type="paragraph" w:styleId="NoSpacing">
    <w:name w:val="No Spacing"/>
    <w:uiPriority w:val="1"/>
    <w:qFormat/>
    <w:rsid w:val="00784F82"/>
    <w:pPr>
      <w:spacing w:after="0" w:line="240" w:lineRule="auto"/>
    </w:pPr>
  </w:style>
  <w:style w:type="paragraph" w:styleId="ListParagraph">
    <w:name w:val="List Paragraph"/>
    <w:basedOn w:val="Normal"/>
    <w:uiPriority w:val="34"/>
    <w:qFormat/>
    <w:rsid w:val="00784F82"/>
    <w:pPr>
      <w:ind w:left="720"/>
      <w:contextualSpacing/>
    </w:pPr>
  </w:style>
  <w:style w:type="paragraph" w:styleId="Quote">
    <w:name w:val="Quote"/>
    <w:basedOn w:val="Normal"/>
    <w:next w:val="Normal"/>
    <w:link w:val="QuoteChar"/>
    <w:uiPriority w:val="29"/>
    <w:qFormat/>
    <w:rsid w:val="00784F82"/>
    <w:pPr>
      <w:spacing w:before="160"/>
      <w:ind w:left="720" w:right="720"/>
    </w:pPr>
    <w:rPr>
      <w:i/>
      <w:iCs/>
      <w:color w:val="000000" w:themeColor="text1"/>
    </w:rPr>
  </w:style>
  <w:style w:type="character" w:customStyle="1" w:styleId="QuoteChar">
    <w:name w:val="Quote Char"/>
    <w:basedOn w:val="DefaultParagraphFont"/>
    <w:link w:val="Quote"/>
    <w:uiPriority w:val="29"/>
    <w:rsid w:val="00784F82"/>
    <w:rPr>
      <w:i/>
      <w:iCs/>
      <w:color w:val="000000" w:themeColor="text1"/>
    </w:rPr>
  </w:style>
  <w:style w:type="paragraph" w:styleId="IntenseQuote">
    <w:name w:val="Intense Quote"/>
    <w:basedOn w:val="Normal"/>
    <w:next w:val="Normal"/>
    <w:link w:val="IntenseQuoteChar"/>
    <w:uiPriority w:val="30"/>
    <w:qFormat/>
    <w:rsid w:val="00784F8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84F82"/>
    <w:rPr>
      <w:color w:val="000000" w:themeColor="text1"/>
      <w:shd w:val="clear" w:color="auto" w:fill="F2F2F2" w:themeFill="background1" w:themeFillShade="F2"/>
    </w:rPr>
  </w:style>
  <w:style w:type="character" w:styleId="SubtleEmphasis">
    <w:name w:val="Subtle Emphasis"/>
    <w:basedOn w:val="DefaultParagraphFont"/>
    <w:uiPriority w:val="19"/>
    <w:qFormat/>
    <w:rsid w:val="00784F82"/>
    <w:rPr>
      <w:i/>
      <w:iCs/>
      <w:color w:val="404040" w:themeColor="text1" w:themeTint="BF"/>
    </w:rPr>
  </w:style>
  <w:style w:type="character" w:styleId="IntenseEmphasis">
    <w:name w:val="Intense Emphasis"/>
    <w:basedOn w:val="DefaultParagraphFont"/>
    <w:uiPriority w:val="21"/>
    <w:qFormat/>
    <w:rsid w:val="00784F82"/>
    <w:rPr>
      <w:b/>
      <w:bCs/>
      <w:i/>
      <w:iCs/>
      <w:caps/>
    </w:rPr>
  </w:style>
  <w:style w:type="character" w:styleId="SubtleReference">
    <w:name w:val="Subtle Reference"/>
    <w:basedOn w:val="DefaultParagraphFont"/>
    <w:uiPriority w:val="31"/>
    <w:qFormat/>
    <w:rsid w:val="00784F8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4F82"/>
    <w:rPr>
      <w:b/>
      <w:bCs/>
      <w:smallCaps/>
      <w:u w:val="single"/>
    </w:rPr>
  </w:style>
  <w:style w:type="character" w:styleId="BookTitle">
    <w:name w:val="Book Title"/>
    <w:basedOn w:val="DefaultParagraphFont"/>
    <w:uiPriority w:val="33"/>
    <w:qFormat/>
    <w:rsid w:val="00784F82"/>
    <w:rPr>
      <w:b w:val="0"/>
      <w:bCs w:val="0"/>
      <w:smallCaps/>
      <w:spacing w:val="5"/>
    </w:rPr>
  </w:style>
  <w:style w:type="paragraph" w:styleId="TOCHeading">
    <w:name w:val="TOC Heading"/>
    <w:basedOn w:val="Heading1"/>
    <w:next w:val="Normal"/>
    <w:uiPriority w:val="39"/>
    <w:unhideWhenUsed/>
    <w:qFormat/>
    <w:rsid w:val="00784F82"/>
    <w:pPr>
      <w:outlineLvl w:val="9"/>
    </w:pPr>
  </w:style>
  <w:style w:type="paragraph" w:styleId="NormalWeb">
    <w:name w:val="Normal (Web)"/>
    <w:basedOn w:val="Normal"/>
    <w:uiPriority w:val="99"/>
    <w:semiHidden/>
    <w:unhideWhenUsed/>
    <w:rsid w:val="00E61B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1BEA"/>
    <w:rPr>
      <w:color w:val="0000FF"/>
      <w:u w:val="single"/>
    </w:rPr>
  </w:style>
  <w:style w:type="paragraph" w:styleId="BalloonText">
    <w:name w:val="Balloon Text"/>
    <w:basedOn w:val="Normal"/>
    <w:link w:val="BalloonTextChar"/>
    <w:uiPriority w:val="99"/>
    <w:semiHidden/>
    <w:unhideWhenUsed/>
    <w:rsid w:val="00DA48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485B"/>
    <w:rPr>
      <w:rFonts w:ascii="Segoe UI" w:hAnsi="Segoe UI" w:cs="Segoe UI"/>
      <w:sz w:val="18"/>
      <w:szCs w:val="18"/>
    </w:rPr>
  </w:style>
  <w:style w:type="paragraph" w:styleId="Header">
    <w:name w:val="header"/>
    <w:basedOn w:val="Normal"/>
    <w:link w:val="HeaderChar"/>
    <w:uiPriority w:val="99"/>
    <w:unhideWhenUsed/>
    <w:rsid w:val="00CA3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08"/>
  </w:style>
  <w:style w:type="paragraph" w:styleId="Footer">
    <w:name w:val="footer"/>
    <w:basedOn w:val="Normal"/>
    <w:link w:val="FooterChar"/>
    <w:uiPriority w:val="99"/>
    <w:unhideWhenUsed/>
    <w:rsid w:val="00CA3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E08"/>
  </w:style>
  <w:style w:type="paragraph" w:styleId="TOC1">
    <w:name w:val="toc 1"/>
    <w:basedOn w:val="Normal"/>
    <w:next w:val="Normal"/>
    <w:autoRedefine/>
    <w:uiPriority w:val="39"/>
    <w:unhideWhenUsed/>
    <w:rsid w:val="0000565D"/>
    <w:pPr>
      <w:spacing w:after="100"/>
    </w:pPr>
  </w:style>
  <w:style w:type="paragraph" w:styleId="TOC2">
    <w:name w:val="toc 2"/>
    <w:basedOn w:val="Normal"/>
    <w:next w:val="Normal"/>
    <w:autoRedefine/>
    <w:uiPriority w:val="39"/>
    <w:unhideWhenUsed/>
    <w:rsid w:val="0000565D"/>
    <w:pPr>
      <w:spacing w:after="100"/>
      <w:ind w:left="220"/>
    </w:pPr>
  </w:style>
  <w:style w:type="paragraph" w:styleId="TOC3">
    <w:name w:val="toc 3"/>
    <w:basedOn w:val="Normal"/>
    <w:next w:val="Normal"/>
    <w:autoRedefine/>
    <w:uiPriority w:val="39"/>
    <w:unhideWhenUsed/>
    <w:rsid w:val="0000565D"/>
    <w:pPr>
      <w:spacing w:after="100"/>
      <w:ind w:left="440"/>
    </w:pPr>
  </w:style>
  <w:style w:type="paragraph" w:styleId="TOC4">
    <w:name w:val="toc 4"/>
    <w:basedOn w:val="Normal"/>
    <w:next w:val="Normal"/>
    <w:autoRedefine/>
    <w:uiPriority w:val="39"/>
    <w:unhideWhenUsed/>
    <w:rsid w:val="006D6A79"/>
    <w:pPr>
      <w:spacing w:after="100"/>
      <w:ind w:left="660"/>
    </w:pPr>
    <w:rPr>
      <w:lang w:val="en-DK" w:eastAsia="en-DK"/>
    </w:rPr>
  </w:style>
  <w:style w:type="paragraph" w:styleId="TOC5">
    <w:name w:val="toc 5"/>
    <w:basedOn w:val="Normal"/>
    <w:next w:val="Normal"/>
    <w:autoRedefine/>
    <w:uiPriority w:val="39"/>
    <w:unhideWhenUsed/>
    <w:rsid w:val="006D6A79"/>
    <w:pPr>
      <w:spacing w:after="100"/>
      <w:ind w:left="880"/>
    </w:pPr>
    <w:rPr>
      <w:lang w:val="en-DK" w:eastAsia="en-DK"/>
    </w:rPr>
  </w:style>
  <w:style w:type="paragraph" w:styleId="TOC6">
    <w:name w:val="toc 6"/>
    <w:basedOn w:val="Normal"/>
    <w:next w:val="Normal"/>
    <w:autoRedefine/>
    <w:uiPriority w:val="39"/>
    <w:unhideWhenUsed/>
    <w:rsid w:val="006D6A79"/>
    <w:pPr>
      <w:spacing w:after="100"/>
      <w:ind w:left="1100"/>
    </w:pPr>
    <w:rPr>
      <w:lang w:val="en-DK" w:eastAsia="en-DK"/>
    </w:rPr>
  </w:style>
  <w:style w:type="paragraph" w:styleId="TOC7">
    <w:name w:val="toc 7"/>
    <w:basedOn w:val="Normal"/>
    <w:next w:val="Normal"/>
    <w:autoRedefine/>
    <w:uiPriority w:val="39"/>
    <w:unhideWhenUsed/>
    <w:rsid w:val="006D6A79"/>
    <w:pPr>
      <w:spacing w:after="100"/>
      <w:ind w:left="1320"/>
    </w:pPr>
    <w:rPr>
      <w:lang w:val="en-DK" w:eastAsia="en-DK"/>
    </w:rPr>
  </w:style>
  <w:style w:type="paragraph" w:styleId="TOC8">
    <w:name w:val="toc 8"/>
    <w:basedOn w:val="Normal"/>
    <w:next w:val="Normal"/>
    <w:autoRedefine/>
    <w:uiPriority w:val="39"/>
    <w:unhideWhenUsed/>
    <w:rsid w:val="006D6A79"/>
    <w:pPr>
      <w:spacing w:after="100"/>
      <w:ind w:left="1540"/>
    </w:pPr>
    <w:rPr>
      <w:lang w:val="en-DK" w:eastAsia="en-DK"/>
    </w:rPr>
  </w:style>
  <w:style w:type="paragraph" w:styleId="TOC9">
    <w:name w:val="toc 9"/>
    <w:basedOn w:val="Normal"/>
    <w:next w:val="Normal"/>
    <w:autoRedefine/>
    <w:uiPriority w:val="39"/>
    <w:unhideWhenUsed/>
    <w:rsid w:val="006D6A79"/>
    <w:pPr>
      <w:spacing w:after="100"/>
      <w:ind w:left="1760"/>
    </w:pPr>
    <w:rPr>
      <w:lang w:val="en-DK" w:eastAsia="en-DK"/>
    </w:rPr>
  </w:style>
  <w:style w:type="character" w:styleId="UnresolvedMention">
    <w:name w:val="Unresolved Mention"/>
    <w:basedOn w:val="DefaultParagraphFont"/>
    <w:uiPriority w:val="99"/>
    <w:semiHidden/>
    <w:unhideWhenUsed/>
    <w:rsid w:val="006D6A79"/>
    <w:rPr>
      <w:color w:val="605E5C"/>
      <w:shd w:val="clear" w:color="auto" w:fill="E1DFDD"/>
    </w:rPr>
  </w:style>
  <w:style w:type="character" w:styleId="CommentReference">
    <w:name w:val="annotation reference"/>
    <w:basedOn w:val="DefaultParagraphFont"/>
    <w:uiPriority w:val="99"/>
    <w:semiHidden/>
    <w:unhideWhenUsed/>
    <w:rsid w:val="008E4655"/>
    <w:rPr>
      <w:sz w:val="16"/>
      <w:szCs w:val="16"/>
    </w:rPr>
  </w:style>
  <w:style w:type="paragraph" w:styleId="CommentText">
    <w:name w:val="annotation text"/>
    <w:basedOn w:val="Normal"/>
    <w:link w:val="CommentTextChar"/>
    <w:uiPriority w:val="99"/>
    <w:semiHidden/>
    <w:unhideWhenUsed/>
    <w:rsid w:val="008E4655"/>
    <w:pPr>
      <w:spacing w:line="240" w:lineRule="auto"/>
    </w:pPr>
    <w:rPr>
      <w:sz w:val="20"/>
      <w:szCs w:val="20"/>
    </w:rPr>
  </w:style>
  <w:style w:type="character" w:customStyle="1" w:styleId="CommentTextChar">
    <w:name w:val="Comment Text Char"/>
    <w:basedOn w:val="DefaultParagraphFont"/>
    <w:link w:val="CommentText"/>
    <w:uiPriority w:val="99"/>
    <w:semiHidden/>
    <w:rsid w:val="008E4655"/>
    <w:rPr>
      <w:sz w:val="20"/>
      <w:szCs w:val="20"/>
    </w:rPr>
  </w:style>
  <w:style w:type="paragraph" w:styleId="CommentSubject">
    <w:name w:val="annotation subject"/>
    <w:basedOn w:val="CommentText"/>
    <w:next w:val="CommentText"/>
    <w:link w:val="CommentSubjectChar"/>
    <w:uiPriority w:val="99"/>
    <w:semiHidden/>
    <w:unhideWhenUsed/>
    <w:rsid w:val="008E4655"/>
    <w:rPr>
      <w:b/>
      <w:bCs/>
    </w:rPr>
  </w:style>
  <w:style w:type="character" w:customStyle="1" w:styleId="CommentSubjectChar">
    <w:name w:val="Comment Subject Char"/>
    <w:basedOn w:val="CommentTextChar"/>
    <w:link w:val="CommentSubject"/>
    <w:uiPriority w:val="99"/>
    <w:semiHidden/>
    <w:rsid w:val="008E46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070">
      <w:bodyDiv w:val="1"/>
      <w:marLeft w:val="0"/>
      <w:marRight w:val="0"/>
      <w:marTop w:val="0"/>
      <w:marBottom w:val="0"/>
      <w:divBdr>
        <w:top w:val="none" w:sz="0" w:space="0" w:color="auto"/>
        <w:left w:val="none" w:sz="0" w:space="0" w:color="auto"/>
        <w:bottom w:val="none" w:sz="0" w:space="0" w:color="auto"/>
        <w:right w:val="none" w:sz="0" w:space="0" w:color="auto"/>
      </w:divBdr>
    </w:div>
    <w:div w:id="73014390">
      <w:bodyDiv w:val="1"/>
      <w:marLeft w:val="0"/>
      <w:marRight w:val="0"/>
      <w:marTop w:val="0"/>
      <w:marBottom w:val="0"/>
      <w:divBdr>
        <w:top w:val="none" w:sz="0" w:space="0" w:color="auto"/>
        <w:left w:val="none" w:sz="0" w:space="0" w:color="auto"/>
        <w:bottom w:val="none" w:sz="0" w:space="0" w:color="auto"/>
        <w:right w:val="none" w:sz="0" w:space="0" w:color="auto"/>
      </w:divBdr>
    </w:div>
    <w:div w:id="161967734">
      <w:bodyDiv w:val="1"/>
      <w:marLeft w:val="0"/>
      <w:marRight w:val="0"/>
      <w:marTop w:val="0"/>
      <w:marBottom w:val="0"/>
      <w:divBdr>
        <w:top w:val="none" w:sz="0" w:space="0" w:color="auto"/>
        <w:left w:val="none" w:sz="0" w:space="0" w:color="auto"/>
        <w:bottom w:val="none" w:sz="0" w:space="0" w:color="auto"/>
        <w:right w:val="none" w:sz="0" w:space="0" w:color="auto"/>
      </w:divBdr>
    </w:div>
    <w:div w:id="274410151">
      <w:bodyDiv w:val="1"/>
      <w:marLeft w:val="0"/>
      <w:marRight w:val="0"/>
      <w:marTop w:val="0"/>
      <w:marBottom w:val="0"/>
      <w:divBdr>
        <w:top w:val="none" w:sz="0" w:space="0" w:color="auto"/>
        <w:left w:val="none" w:sz="0" w:space="0" w:color="auto"/>
        <w:bottom w:val="none" w:sz="0" w:space="0" w:color="auto"/>
        <w:right w:val="none" w:sz="0" w:space="0" w:color="auto"/>
      </w:divBdr>
    </w:div>
    <w:div w:id="274680306">
      <w:bodyDiv w:val="1"/>
      <w:marLeft w:val="0"/>
      <w:marRight w:val="0"/>
      <w:marTop w:val="0"/>
      <w:marBottom w:val="0"/>
      <w:divBdr>
        <w:top w:val="none" w:sz="0" w:space="0" w:color="auto"/>
        <w:left w:val="none" w:sz="0" w:space="0" w:color="auto"/>
        <w:bottom w:val="none" w:sz="0" w:space="0" w:color="auto"/>
        <w:right w:val="none" w:sz="0" w:space="0" w:color="auto"/>
      </w:divBdr>
    </w:div>
    <w:div w:id="338240549">
      <w:bodyDiv w:val="1"/>
      <w:marLeft w:val="0"/>
      <w:marRight w:val="0"/>
      <w:marTop w:val="0"/>
      <w:marBottom w:val="0"/>
      <w:divBdr>
        <w:top w:val="none" w:sz="0" w:space="0" w:color="auto"/>
        <w:left w:val="none" w:sz="0" w:space="0" w:color="auto"/>
        <w:bottom w:val="none" w:sz="0" w:space="0" w:color="auto"/>
        <w:right w:val="none" w:sz="0" w:space="0" w:color="auto"/>
      </w:divBdr>
    </w:div>
    <w:div w:id="370156387">
      <w:bodyDiv w:val="1"/>
      <w:marLeft w:val="0"/>
      <w:marRight w:val="0"/>
      <w:marTop w:val="0"/>
      <w:marBottom w:val="0"/>
      <w:divBdr>
        <w:top w:val="none" w:sz="0" w:space="0" w:color="auto"/>
        <w:left w:val="none" w:sz="0" w:space="0" w:color="auto"/>
        <w:bottom w:val="none" w:sz="0" w:space="0" w:color="auto"/>
        <w:right w:val="none" w:sz="0" w:space="0" w:color="auto"/>
      </w:divBdr>
    </w:div>
    <w:div w:id="979186211">
      <w:bodyDiv w:val="1"/>
      <w:marLeft w:val="0"/>
      <w:marRight w:val="0"/>
      <w:marTop w:val="0"/>
      <w:marBottom w:val="0"/>
      <w:divBdr>
        <w:top w:val="none" w:sz="0" w:space="0" w:color="auto"/>
        <w:left w:val="none" w:sz="0" w:space="0" w:color="auto"/>
        <w:bottom w:val="none" w:sz="0" w:space="0" w:color="auto"/>
        <w:right w:val="none" w:sz="0" w:space="0" w:color="auto"/>
      </w:divBdr>
      <w:divsChild>
        <w:div w:id="552501194">
          <w:marLeft w:val="547"/>
          <w:marRight w:val="0"/>
          <w:marTop w:val="192"/>
          <w:marBottom w:val="0"/>
          <w:divBdr>
            <w:top w:val="none" w:sz="0" w:space="0" w:color="auto"/>
            <w:left w:val="none" w:sz="0" w:space="0" w:color="auto"/>
            <w:bottom w:val="none" w:sz="0" w:space="0" w:color="auto"/>
            <w:right w:val="none" w:sz="0" w:space="0" w:color="auto"/>
          </w:divBdr>
        </w:div>
        <w:div w:id="1261791141">
          <w:marLeft w:val="547"/>
          <w:marRight w:val="0"/>
          <w:marTop w:val="192"/>
          <w:marBottom w:val="0"/>
          <w:divBdr>
            <w:top w:val="none" w:sz="0" w:space="0" w:color="auto"/>
            <w:left w:val="none" w:sz="0" w:space="0" w:color="auto"/>
            <w:bottom w:val="none" w:sz="0" w:space="0" w:color="auto"/>
            <w:right w:val="none" w:sz="0" w:space="0" w:color="auto"/>
          </w:divBdr>
        </w:div>
        <w:div w:id="430441197">
          <w:marLeft w:val="547"/>
          <w:marRight w:val="0"/>
          <w:marTop w:val="192"/>
          <w:marBottom w:val="0"/>
          <w:divBdr>
            <w:top w:val="none" w:sz="0" w:space="0" w:color="auto"/>
            <w:left w:val="none" w:sz="0" w:space="0" w:color="auto"/>
            <w:bottom w:val="none" w:sz="0" w:space="0" w:color="auto"/>
            <w:right w:val="none" w:sz="0" w:space="0" w:color="auto"/>
          </w:divBdr>
        </w:div>
      </w:divsChild>
    </w:div>
    <w:div w:id="1018656979">
      <w:bodyDiv w:val="1"/>
      <w:marLeft w:val="0"/>
      <w:marRight w:val="0"/>
      <w:marTop w:val="0"/>
      <w:marBottom w:val="0"/>
      <w:divBdr>
        <w:top w:val="none" w:sz="0" w:space="0" w:color="auto"/>
        <w:left w:val="none" w:sz="0" w:space="0" w:color="auto"/>
        <w:bottom w:val="none" w:sz="0" w:space="0" w:color="auto"/>
        <w:right w:val="none" w:sz="0" w:space="0" w:color="auto"/>
      </w:divBdr>
    </w:div>
    <w:div w:id="1295793330">
      <w:bodyDiv w:val="1"/>
      <w:marLeft w:val="0"/>
      <w:marRight w:val="0"/>
      <w:marTop w:val="0"/>
      <w:marBottom w:val="0"/>
      <w:divBdr>
        <w:top w:val="none" w:sz="0" w:space="0" w:color="auto"/>
        <w:left w:val="none" w:sz="0" w:space="0" w:color="auto"/>
        <w:bottom w:val="none" w:sz="0" w:space="0" w:color="auto"/>
        <w:right w:val="none" w:sz="0" w:space="0" w:color="auto"/>
      </w:divBdr>
    </w:div>
    <w:div w:id="1563325531">
      <w:bodyDiv w:val="1"/>
      <w:marLeft w:val="0"/>
      <w:marRight w:val="0"/>
      <w:marTop w:val="0"/>
      <w:marBottom w:val="0"/>
      <w:divBdr>
        <w:top w:val="none" w:sz="0" w:space="0" w:color="auto"/>
        <w:left w:val="none" w:sz="0" w:space="0" w:color="auto"/>
        <w:bottom w:val="none" w:sz="0" w:space="0" w:color="auto"/>
        <w:right w:val="none" w:sz="0" w:space="0" w:color="auto"/>
      </w:divBdr>
    </w:div>
    <w:div w:id="1581790763">
      <w:bodyDiv w:val="1"/>
      <w:marLeft w:val="0"/>
      <w:marRight w:val="0"/>
      <w:marTop w:val="0"/>
      <w:marBottom w:val="0"/>
      <w:divBdr>
        <w:top w:val="none" w:sz="0" w:space="0" w:color="auto"/>
        <w:left w:val="none" w:sz="0" w:space="0" w:color="auto"/>
        <w:bottom w:val="none" w:sz="0" w:space="0" w:color="auto"/>
        <w:right w:val="none" w:sz="0" w:space="0" w:color="auto"/>
      </w:divBdr>
    </w:div>
    <w:div w:id="1595893616">
      <w:bodyDiv w:val="1"/>
      <w:marLeft w:val="0"/>
      <w:marRight w:val="0"/>
      <w:marTop w:val="0"/>
      <w:marBottom w:val="0"/>
      <w:divBdr>
        <w:top w:val="none" w:sz="0" w:space="0" w:color="auto"/>
        <w:left w:val="none" w:sz="0" w:space="0" w:color="auto"/>
        <w:bottom w:val="none" w:sz="0" w:space="0" w:color="auto"/>
        <w:right w:val="none" w:sz="0" w:space="0" w:color="auto"/>
      </w:divBdr>
    </w:div>
    <w:div w:id="1680040241">
      <w:bodyDiv w:val="1"/>
      <w:marLeft w:val="0"/>
      <w:marRight w:val="0"/>
      <w:marTop w:val="0"/>
      <w:marBottom w:val="0"/>
      <w:divBdr>
        <w:top w:val="none" w:sz="0" w:space="0" w:color="auto"/>
        <w:left w:val="none" w:sz="0" w:space="0" w:color="auto"/>
        <w:bottom w:val="none" w:sz="0" w:space="0" w:color="auto"/>
        <w:right w:val="none" w:sz="0" w:space="0" w:color="auto"/>
      </w:divBdr>
    </w:div>
    <w:div w:id="1733380821">
      <w:bodyDiv w:val="1"/>
      <w:marLeft w:val="0"/>
      <w:marRight w:val="0"/>
      <w:marTop w:val="0"/>
      <w:marBottom w:val="0"/>
      <w:divBdr>
        <w:top w:val="none" w:sz="0" w:space="0" w:color="auto"/>
        <w:left w:val="none" w:sz="0" w:space="0" w:color="auto"/>
        <w:bottom w:val="none" w:sz="0" w:space="0" w:color="auto"/>
        <w:right w:val="none" w:sz="0" w:space="0" w:color="auto"/>
      </w:divBdr>
    </w:div>
    <w:div w:id="1943949897">
      <w:bodyDiv w:val="1"/>
      <w:marLeft w:val="0"/>
      <w:marRight w:val="0"/>
      <w:marTop w:val="0"/>
      <w:marBottom w:val="0"/>
      <w:divBdr>
        <w:top w:val="none" w:sz="0" w:space="0" w:color="auto"/>
        <w:left w:val="none" w:sz="0" w:space="0" w:color="auto"/>
        <w:bottom w:val="none" w:sz="0" w:space="0" w:color="auto"/>
        <w:right w:val="none" w:sz="0" w:space="0" w:color="auto"/>
      </w:divBdr>
    </w:div>
    <w:div w:id="1968197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16" Type="http://schemas.openxmlformats.org/officeDocument/2006/relationships/image" Target="media/image6.emf"/><Relationship Id="rId11" Type="http://schemas.openxmlformats.org/officeDocument/2006/relationships/image" Target="media/image1.emf"/><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comments" Target="comments.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emf"/><Relationship Id="rId77"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1.emf"/><Relationship Id="rId72" Type="http://schemas.openxmlformats.org/officeDocument/2006/relationships/image" Target="media/image62.emf"/><Relationship Id="rId80"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emf"/><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hyperlink" Target="https://dx.doi.org/10.21203/rs.3.rs-18216/v1" TargetMode="Externa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oi.org/10.1016/j.cbpa.2017.10.004" TargetMode="Externa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kxTZEB+P5AtGbdTi0TX3TTpIcA==">AMUW2mVGQVHpO3SRan80oTli0j5/BB/OFQwdgDmmAkHLp9BHv3WA+lMzLst4Ffhq56J30Jz7rrxK4xPNwkcB8KDD8cXzussmp7dtdukV39q3gyPHYkdz8WS0Oe8oq9j2/G6aVpKATNUb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3DB157-A87E-4394-8634-B59C7C3A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230126</TotalTime>
  <Pages>140</Pages>
  <Words>45998</Words>
  <Characters>262193</Characters>
  <Application>Microsoft Office Word</Application>
  <DocSecurity>0</DocSecurity>
  <Lines>2184</Lines>
  <Paragraphs>615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Mejlsted</dc:creator>
  <cp:lastModifiedBy>Jacob Mejlsted</cp:lastModifiedBy>
  <cp:revision>822</cp:revision>
  <dcterms:created xsi:type="dcterms:W3CDTF">2020-03-20T11:58:00Z</dcterms:created>
  <dcterms:modified xsi:type="dcterms:W3CDTF">2021-09-15T17:00:00Z</dcterms:modified>
</cp:coreProperties>
</file>