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Diary of a Nobody (Full Excerpts)</w:t>
      </w:r>
    </w:p>
    <w:p>
      <w:r>
        <w:t>By George Grossmith</w:t>
      </w:r>
    </w:p>
    <w:p>
      <w:pPr>
        <w:pStyle w:val="Heading1"/>
      </w:pPr>
      <w:r>
        <w:t>October 1</w:t>
      </w:r>
    </w:p>
    <w:p>
      <w:r>
        <w:t>To my mind the most significant entry in my diary is the fact that I have been promoted. A slight rise in salary, and a seat in the inner office. I have often wondered whether the Principal really knew of my existence; and now that I find he does, I feel passing rich. I shall capture the hearts of my colleagues, and be a general favourite. I have always been a favourite at home, and why not at the office? My dear wife Carrie appears to be even more pleased than I am. She said to me, 'Charles, you are a made man.' I replied, 'No, Carrie, I am a self-made man.' She laughed and said, 'You are a self-made goose.' We spent a very happy evening, and verified the statement that 'all work and no play makes Jack a dull boy' by going to the theatre in the evening to see 'The Corsican Brothers'. It was a splendid performance, although I was a bit annoyed by a person behind me who kept making loud remarks. However, I did not let it spoil my enjoyment of the evening. We returned home in high spirits, and I feel that this is the beginning of a new and prosperous era in my life.</w:t>
      </w:r>
    </w:p>
    <w:p>
      <w:pPr>
        <w:pStyle w:val="Heading1"/>
      </w:pPr>
      <w:r>
        <w:t>October 2</w:t>
      </w:r>
    </w:p>
    <w:p>
      <w:r>
        <w:t>I find, on looking back at my diary, that I have omitted one or two little matters of interest. I have not mentioned that I have been three times late for the office. I must be more punctual. I have not mentioned that I have been to the theatre twice. I must not go so often. I have not mentioned that I have smoked six ounces of tobacco. I must smoke less. I have not mentioned that I have had a new suit. I must pay for it. I have not mentioned that I have had a row with the butcher. I must pay him. I have not mentioned that I have lost my umbrella. I must buy another. I have not mentioned that I have lost my temper. I must find it. I have not mentioned that I have been very happy. I must continue to be so. It is strange how we forget the little things that make up our daily lives. I resolve to be more diligent in recording these details in the future, as they may be of interest to me in years to 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