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Comprehensive Edge Cases</w:t>
      </w:r>
    </w:p>
    <w:p>
      <w:r>
        <w:t>By QA Department</w:t>
      </w:r>
    </w:p>
    <w:p>
      <w:pPr>
        <w:pStyle w:val="Heading1"/>
      </w:pPr>
      <w:r>
        <w:t>Table of Contents</w:t>
      </w:r>
    </w:p>
    <w:p>
      <w:r>
        <w:t>Chapter 1 ........ 5</w:t>
        <w:br/>
        <w:t>Chapter 2 ........ 10</w:t>
        <w:br/>
        <w:t>This section should be ideally removed or ignored by the chapterizer if it detects a TOC pattern, or treated as a prelude. Tests removal logic.</w:t>
      </w:r>
    </w:p>
    <w:p>
      <w:pPr>
        <w:pStyle w:val="Heading1"/>
      </w:pPr>
      <w:r>
        <w:t xml:space="preserve">   Chapter 1   :   Whitespace Header   </w:t>
      </w:r>
    </w:p>
    <w:p>
      <w:r>
        <w:t>This chapter header has significant leading and trailing whitespace. The regex '^[ \t]*chapter...' should handle this correctly without needing strict start-of-line anchors that forbid indentation. The content here is standard text testing if the header is correctly identified despite the spaces. Repeated text for length: This chapter header has significant leading and trailing whitespace. The regex '^[ \t]*chapter...' should handle this correctly without needing strict start-of-line anchors that forbid indentation. The content here is standard text testing if the header is correctly identified despite the spaces.</w:t>
      </w:r>
    </w:p>
    <w:p>
      <w:pPr>
        <w:pStyle w:val="Heading1"/>
      </w:pPr>
      <w:r>
        <w:t>Part I: Structural Nesting</w:t>
      </w:r>
    </w:p>
    <w:p>
      <w:r>
        <w:t>This represents a 'Part' header. Often followed by Chapters. The system should identify 'Part I' as a valid split point. Testing Roman Numeral 'I'.</w:t>
      </w:r>
    </w:p>
    <w:p>
      <w:pPr>
        <w:pStyle w:val="Heading1"/>
      </w:pPr>
      <w:r>
        <w:t>Chapter 2: Unicode &amp; Symbols (Λόγος / שָׁלוֹם)</w:t>
      </w:r>
    </w:p>
    <w:p>
      <w:r>
        <w:t>This section contains non-ASCII characters to insure encoding is handled correctly in all formats (EPUB, DOCX, etc). Greek: Ἐν ἀρχῇ ἦν ὁ Λόγος. Hebrew: בְּרֵאשִׁית בָּרָא אֱלֹהִים אֵת הַשָּׁמַיִם וְאֵת הָאָרֶץ. Ensuring that the TTS pipeline (and file generation) doesn't choke on these symbols. The quick brown fox jumps over the lazy dog. 1234567890. Special symbols: @#$%^&amp;*().</w:t>
      </w:r>
    </w:p>
    <w:p>
      <w:pPr>
        <w:pStyle w:val="Heading1"/>
      </w:pPr>
      <w:r>
        <w:t>Section 5.5: Decimal Headers</w:t>
      </w:r>
    </w:p>
    <w:p>
      <w:r>
        <w:t>Some layouts use decimals. 'Section 5.5' should be caught by the regex allowing digits. This checks if the regex accepts dots or just integers. If our regex is '([0-9]+|[IVX...])', it might miss 5.5. This is a good edge case test. If it fails, we know we need to update the regex to allow `[0-9]+(?:\.[0-9]+)?`.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