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B2E44" w14:textId="0E78DEC1" w:rsidR="00355CF2" w:rsidRPr="00616785" w:rsidRDefault="00616785">
      <w:pPr>
        <w:rPr>
          <w:u w:val="single"/>
        </w:rPr>
      </w:pPr>
      <w:r w:rsidRPr="00616785">
        <w:rPr>
          <w:u w:val="single"/>
        </w:rPr>
        <w:t>Project outline for presentation, etc.</w:t>
      </w:r>
    </w:p>
    <w:p w14:paraId="2727770F" w14:textId="77777777" w:rsidR="00616785" w:rsidRPr="00F56313" w:rsidRDefault="00616785" w:rsidP="00616785">
      <w:pPr>
        <w:rPr>
          <w:b/>
          <w:bCs/>
        </w:rPr>
      </w:pPr>
      <w:r w:rsidRPr="00F56313">
        <w:rPr>
          <w:b/>
          <w:bCs/>
        </w:rPr>
        <w:t xml:space="preserve">Introduction </w:t>
      </w:r>
    </w:p>
    <w:p w14:paraId="6633D49C" w14:textId="71E478F7" w:rsidR="00616785" w:rsidRDefault="00616785" w:rsidP="00616785">
      <w:pPr>
        <w:pStyle w:val="ListParagraph"/>
        <w:numPr>
          <w:ilvl w:val="0"/>
          <w:numId w:val="3"/>
        </w:numPr>
      </w:pPr>
      <w:r>
        <w:t>Vortex Modeling: This should just be an overview of vortex methods – just a little introductory stuff</w:t>
      </w:r>
    </w:p>
    <w:p w14:paraId="1A2E0297" w14:textId="2005C904" w:rsidR="00616785" w:rsidRDefault="00616785" w:rsidP="00616785">
      <w:pPr>
        <w:pStyle w:val="ListParagraph"/>
        <w:numPr>
          <w:ilvl w:val="0"/>
          <w:numId w:val="3"/>
        </w:numPr>
      </w:pPr>
      <w:proofErr w:type="spellStart"/>
      <w:r>
        <w:t>EnsembleKF</w:t>
      </w:r>
      <w:proofErr w:type="spellEnd"/>
      <w:r>
        <w:t xml:space="preserve">: Why use this (as per the authors) and </w:t>
      </w:r>
      <w:proofErr w:type="spellStart"/>
      <w:proofErr w:type="gramStart"/>
      <w:r>
        <w:t>it’s</w:t>
      </w:r>
      <w:proofErr w:type="spellEnd"/>
      <w:proofErr w:type="gramEnd"/>
      <w:r>
        <w:t xml:space="preserve"> potential advantages over other schemes.</w:t>
      </w:r>
    </w:p>
    <w:p w14:paraId="0A8F0EED" w14:textId="10D6BCA4" w:rsidR="00DF346A" w:rsidRDefault="00DF346A" w:rsidP="00DF346A">
      <w:pPr>
        <w:pStyle w:val="ListParagraph"/>
        <w:numPr>
          <w:ilvl w:val="1"/>
          <w:numId w:val="3"/>
        </w:numPr>
      </w:pPr>
      <w:r>
        <w:t xml:space="preserve">From the “understanding paper” </w:t>
      </w:r>
    </w:p>
    <w:p w14:paraId="07387E5D" w14:textId="2898A68A" w:rsidR="00DF346A" w:rsidRDefault="00DF346A" w:rsidP="00DF346A">
      <w:pPr>
        <w:pStyle w:val="ListParagraph"/>
        <w:numPr>
          <w:ilvl w:val="1"/>
          <w:numId w:val="3"/>
        </w:numPr>
      </w:pPr>
      <w:r w:rsidRPr="00DF346A">
        <w:drawing>
          <wp:inline distT="0" distB="0" distL="0" distR="0" wp14:anchorId="0339D54D" wp14:editId="3283A95E">
            <wp:extent cx="3444538" cy="1905165"/>
            <wp:effectExtent l="0" t="0" r="3810" b="0"/>
            <wp:docPr id="1895109553" name="Picture 1" descr="A text on 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09553" name="Picture 1" descr="A text on a page&#10;&#10;Description automatically generated"/>
                    <pic:cNvPicPr/>
                  </pic:nvPicPr>
                  <pic:blipFill>
                    <a:blip r:embed="rId5"/>
                    <a:stretch>
                      <a:fillRect/>
                    </a:stretch>
                  </pic:blipFill>
                  <pic:spPr>
                    <a:xfrm>
                      <a:off x="0" y="0"/>
                      <a:ext cx="3444538" cy="1905165"/>
                    </a:xfrm>
                    <a:prstGeom prst="rect">
                      <a:avLst/>
                    </a:prstGeom>
                  </pic:spPr>
                </pic:pic>
              </a:graphicData>
            </a:graphic>
          </wp:inline>
        </w:drawing>
      </w:r>
    </w:p>
    <w:p w14:paraId="496D62AD" w14:textId="154EBD4B" w:rsidR="00DB1A1C" w:rsidRDefault="00616785" w:rsidP="00DB1A1C">
      <w:pPr>
        <w:pStyle w:val="ListParagraph"/>
        <w:numPr>
          <w:ilvl w:val="0"/>
          <w:numId w:val="3"/>
        </w:numPr>
      </w:pPr>
      <w:r>
        <w:t>What makes this problem interesting?</w:t>
      </w:r>
      <w:r w:rsidR="00DB1A1C">
        <w:t xml:space="preserve"> As we’ll see later:</w:t>
      </w:r>
    </w:p>
    <w:p w14:paraId="6245E3D0" w14:textId="0E6D5543" w:rsidR="00DB1A1C" w:rsidRDefault="00DB1A1C" w:rsidP="00DB1A1C">
      <w:pPr>
        <w:pStyle w:val="ListParagraph"/>
        <w:numPr>
          <w:ilvl w:val="1"/>
          <w:numId w:val="3"/>
        </w:numPr>
      </w:pPr>
      <w:r>
        <w:t xml:space="preserve">We can formulate nonlinear mappings of states to measurements in the </w:t>
      </w:r>
      <w:proofErr w:type="spellStart"/>
      <w:r>
        <w:t>EnKF</w:t>
      </w:r>
      <w:proofErr w:type="spellEnd"/>
      <w:r>
        <w:t xml:space="preserve"> formulation by including the measurement as the state</w:t>
      </w:r>
    </w:p>
    <w:p w14:paraId="48F30B26" w14:textId="77777777" w:rsidR="00DB1A1C" w:rsidRDefault="00DB1A1C" w:rsidP="00DB1A1C">
      <w:pPr>
        <w:pStyle w:val="ListParagraph"/>
        <w:numPr>
          <w:ilvl w:val="1"/>
          <w:numId w:val="3"/>
        </w:numPr>
      </w:pPr>
    </w:p>
    <w:p w14:paraId="69DC0D4D" w14:textId="28D089AC" w:rsidR="00616785" w:rsidRPr="00F56313" w:rsidRDefault="00616785" w:rsidP="00616785">
      <w:pPr>
        <w:rPr>
          <w:b/>
          <w:bCs/>
        </w:rPr>
      </w:pPr>
      <w:r w:rsidRPr="00F56313">
        <w:rPr>
          <w:b/>
          <w:bCs/>
        </w:rPr>
        <w:t>Goals and approach:</w:t>
      </w:r>
    </w:p>
    <w:p w14:paraId="2007A4AD" w14:textId="12F0A6D2" w:rsidR="00DB1A1C" w:rsidRDefault="00DB1A1C" w:rsidP="00DB1A1C">
      <w:pPr>
        <w:pStyle w:val="ListParagraph"/>
        <w:numPr>
          <w:ilvl w:val="0"/>
          <w:numId w:val="5"/>
        </w:numPr>
      </w:pPr>
      <w:r>
        <w:t xml:space="preserve">Investigate if it’s possible to estimate the </w:t>
      </w:r>
      <w:proofErr w:type="spellStart"/>
      <w:r>
        <w:t>vorticies</w:t>
      </w:r>
      <w:proofErr w:type="spellEnd"/>
      <w:r>
        <w:t xml:space="preserve"> based on the pressure distribution using an </w:t>
      </w:r>
      <w:proofErr w:type="spellStart"/>
      <w:r>
        <w:t>EnKF</w:t>
      </w:r>
      <w:proofErr w:type="spellEnd"/>
    </w:p>
    <w:p w14:paraId="6A9F96D0" w14:textId="0FA2B863" w:rsidR="00DB1A1C" w:rsidRDefault="00DB1A1C" w:rsidP="00DB1A1C">
      <w:pPr>
        <w:pStyle w:val="ListParagraph"/>
        <w:numPr>
          <w:ilvl w:val="1"/>
          <w:numId w:val="5"/>
        </w:numPr>
      </w:pPr>
      <w:r>
        <w:t>How to derive the filter</w:t>
      </w:r>
    </w:p>
    <w:p w14:paraId="3AEF5F25" w14:textId="51A3CFF2" w:rsidR="00DB1A1C" w:rsidRDefault="00DB1A1C" w:rsidP="00DB1A1C">
      <w:pPr>
        <w:pStyle w:val="ListParagraph"/>
        <w:numPr>
          <w:ilvl w:val="1"/>
          <w:numId w:val="5"/>
        </w:numPr>
      </w:pPr>
      <w:r>
        <w:t>What parameters make a successful filter</w:t>
      </w:r>
    </w:p>
    <w:p w14:paraId="4496E18E" w14:textId="42A17FF8" w:rsidR="00DB1A1C" w:rsidRDefault="00DB1A1C" w:rsidP="00DB1A1C">
      <w:pPr>
        <w:pStyle w:val="ListParagraph"/>
        <w:numPr>
          <w:ilvl w:val="1"/>
          <w:numId w:val="5"/>
        </w:numPr>
      </w:pPr>
      <w:r>
        <w:t xml:space="preserve">And what are the </w:t>
      </w:r>
      <w:proofErr w:type="gramStart"/>
      <w:r>
        <w:t>implication</w:t>
      </w:r>
      <w:proofErr w:type="gramEnd"/>
      <w:r>
        <w:t xml:space="preserve"> of using this in real time?</w:t>
      </w:r>
    </w:p>
    <w:p w14:paraId="55C1091B" w14:textId="4FB0FD96" w:rsidR="00616785" w:rsidRDefault="00616785" w:rsidP="00616785">
      <w:r>
        <w:t>Time stepping, f: From the paper, at each time step</w:t>
      </w:r>
    </w:p>
    <w:p w14:paraId="24C4B153" w14:textId="76FB44AD" w:rsidR="00616785" w:rsidRDefault="00616785" w:rsidP="00616785">
      <w:pPr>
        <w:pStyle w:val="ListParagraph"/>
        <w:numPr>
          <w:ilvl w:val="0"/>
          <w:numId w:val="2"/>
        </w:numPr>
      </w:pPr>
      <w:r w:rsidRPr="00616785">
        <w:t xml:space="preserve">For every possible source-target pair of vortex blobs in the model, use Eqn. (17) in </w:t>
      </w:r>
      <w:proofErr w:type="spellStart"/>
      <w:r w:rsidRPr="00616785">
        <w:t>Darakananda</w:t>
      </w:r>
      <w:proofErr w:type="spellEnd"/>
      <w:r w:rsidRPr="00616785">
        <w:t xml:space="preserve"> and Eldredge6 to compute and store the hypothetical velocity correction to the target required if all of the source’s circulation is transferred into the target.</w:t>
      </w:r>
    </w:p>
    <w:p w14:paraId="29666BCF" w14:textId="7CD24F7C" w:rsidR="00616785" w:rsidRDefault="00616785" w:rsidP="00616785">
      <w:pPr>
        <w:pStyle w:val="ListParagraph"/>
        <w:numPr>
          <w:ilvl w:val="0"/>
          <w:numId w:val="2"/>
        </w:numPr>
      </w:pPr>
      <w:r w:rsidRPr="00616785">
        <w:t>Compute the (uncorrected) velocities of all vortex blobs and evolve the system forward by one time step.</w:t>
      </w:r>
    </w:p>
    <w:p w14:paraId="054E871F" w14:textId="42280D04" w:rsidR="00616785" w:rsidRDefault="00616785" w:rsidP="00616785">
      <w:pPr>
        <w:pStyle w:val="ListParagraph"/>
        <w:numPr>
          <w:ilvl w:val="0"/>
          <w:numId w:val="2"/>
        </w:numPr>
      </w:pPr>
      <w:r w:rsidRPr="00616785">
        <w:t>Compute the impulse for each vortex blob at this end of this step</w:t>
      </w:r>
    </w:p>
    <w:p w14:paraId="00AE674F" w14:textId="6210BAE2" w:rsidR="00616785" w:rsidRDefault="00616785" w:rsidP="00616785">
      <w:pPr>
        <w:pStyle w:val="ListParagraph"/>
        <w:numPr>
          <w:ilvl w:val="0"/>
          <w:numId w:val="2"/>
        </w:numPr>
      </w:pPr>
      <w:r w:rsidRPr="00616785">
        <w:t>For every possible source-target pair of vortex blobs in the system, first determine, from the velocity correction computed in step 1, the hypothetical impulse that the target blob would have if it had absorbed all the circulation from the source blob. Subtract from this the actual impulse of the source</w:t>
      </w:r>
      <w:r>
        <w:t xml:space="preserve"> </w:t>
      </w:r>
      <w:r w:rsidRPr="00616785">
        <w:t>and target blobs, computed in step 3. This difference, when divided by time step size, is defined as the transfer error, and is a measure of the spurious force on the plate due to the aggregation.</w:t>
      </w:r>
    </w:p>
    <w:p w14:paraId="428D9D28" w14:textId="753B6C62" w:rsidR="00616785" w:rsidRDefault="00616785" w:rsidP="00616785">
      <w:pPr>
        <w:pStyle w:val="ListParagraph"/>
        <w:numPr>
          <w:ilvl w:val="0"/>
          <w:numId w:val="2"/>
        </w:numPr>
      </w:pPr>
      <w:r w:rsidRPr="00616785">
        <w:lastRenderedPageBreak/>
        <w:t>Sort the source-target pairs based on the magnitude of their transfer error.</w:t>
      </w:r>
    </w:p>
    <w:p w14:paraId="7BC85D05" w14:textId="405B2152" w:rsidR="00616785" w:rsidRDefault="00616785" w:rsidP="00616785">
      <w:pPr>
        <w:pStyle w:val="ListParagraph"/>
        <w:numPr>
          <w:ilvl w:val="0"/>
          <w:numId w:val="2"/>
        </w:numPr>
      </w:pPr>
      <w:r w:rsidRPr="00616785">
        <w:t xml:space="preserve">Starting from the pair with the lowest error, transfer circulation between as many pairs of vortex blobs as possible, stopping just before the accumulated error exceeds </w:t>
      </w:r>
      <w:proofErr w:type="spellStart"/>
      <w:r>
        <w:t>eps_F</w:t>
      </w:r>
      <w:proofErr w:type="spellEnd"/>
      <w:r>
        <w:t>.</w:t>
      </w:r>
    </w:p>
    <w:p w14:paraId="19DEAF22" w14:textId="47BCFF4A" w:rsidR="00616785" w:rsidRDefault="00616785" w:rsidP="00616785">
      <w:r>
        <w:t xml:space="preserve">Application to vortex model: </w:t>
      </w:r>
    </w:p>
    <w:p w14:paraId="1B61860E" w14:textId="12A57F33" w:rsidR="00616785" w:rsidRDefault="00616785" w:rsidP="00616785">
      <w:pPr>
        <w:pStyle w:val="ListParagraph"/>
        <w:numPr>
          <w:ilvl w:val="0"/>
          <w:numId w:val="4"/>
        </w:numPr>
      </w:pPr>
      <w:r>
        <w:t>State vector</w:t>
      </w:r>
    </w:p>
    <w:p w14:paraId="0B3A3B45" w14:textId="004E0BB2" w:rsidR="00616785" w:rsidRDefault="00616785" w:rsidP="00616785">
      <w:pPr>
        <w:pStyle w:val="ListParagraph"/>
        <w:numPr>
          <w:ilvl w:val="0"/>
          <w:numId w:val="4"/>
        </w:numPr>
      </w:pPr>
      <w:r>
        <w:t>F – which is kind of like above</w:t>
      </w:r>
    </w:p>
    <w:p w14:paraId="5F0EB062" w14:textId="78B3A474" w:rsidR="00616785" w:rsidRDefault="00616785" w:rsidP="00616785">
      <w:pPr>
        <w:pStyle w:val="ListParagraph"/>
        <w:numPr>
          <w:ilvl w:val="1"/>
          <w:numId w:val="4"/>
        </w:numPr>
      </w:pPr>
      <w:r>
        <w:t>Q: how do we go from blobs to measurements?</w:t>
      </w:r>
    </w:p>
    <w:p w14:paraId="7D551EC5" w14:textId="77777777" w:rsidR="00DB1A1C" w:rsidRDefault="00DB1A1C" w:rsidP="00DB1A1C">
      <w:pPr>
        <w:pStyle w:val="ListParagraph"/>
        <w:numPr>
          <w:ilvl w:val="0"/>
          <w:numId w:val="4"/>
        </w:numPr>
      </w:pPr>
      <w:r>
        <w:t>Problem: measurements are not linear transformation of states</w:t>
      </w:r>
    </w:p>
    <w:p w14:paraId="35122ADB" w14:textId="1743487D" w:rsidR="00616785" w:rsidRDefault="00DB1A1C" w:rsidP="00DB1A1C">
      <w:pPr>
        <w:pStyle w:val="ListParagraph"/>
        <w:numPr>
          <w:ilvl w:val="1"/>
          <w:numId w:val="4"/>
        </w:numPr>
      </w:pPr>
      <w:proofErr w:type="spellStart"/>
      <w:r>
        <w:t>Sol’t</w:t>
      </w:r>
      <w:proofErr w:type="spellEnd"/>
      <w:r>
        <w:t xml:space="preserve"> we must augment  </w:t>
      </w:r>
    </w:p>
    <w:p w14:paraId="1E0EDB40" w14:textId="2EA23580" w:rsidR="00DB1A1C" w:rsidRDefault="00DB1A1C" w:rsidP="00DB1A1C">
      <w:pPr>
        <w:pStyle w:val="ListParagraph"/>
        <w:numPr>
          <w:ilvl w:val="0"/>
          <w:numId w:val="4"/>
        </w:numPr>
      </w:pPr>
      <w:r>
        <w:t xml:space="preserve">Step through the </w:t>
      </w:r>
      <w:proofErr w:type="spellStart"/>
      <w:r>
        <w:t>EnKF</w:t>
      </w:r>
      <w:proofErr w:type="spellEnd"/>
      <w:r>
        <w:t xml:space="preserve"> derivation</w:t>
      </w:r>
    </w:p>
    <w:p w14:paraId="2512A597" w14:textId="5A1F133F" w:rsidR="00616785" w:rsidRPr="00F56313" w:rsidRDefault="00616785" w:rsidP="00616785">
      <w:pPr>
        <w:rPr>
          <w:b/>
          <w:bCs/>
        </w:rPr>
      </w:pPr>
      <w:r w:rsidRPr="00F56313">
        <w:rPr>
          <w:b/>
          <w:bCs/>
        </w:rPr>
        <w:t>Experiments and Results:</w:t>
      </w:r>
      <w:r w:rsidR="00DB1A1C" w:rsidRPr="00F56313">
        <w:rPr>
          <w:b/>
          <w:bCs/>
        </w:rPr>
        <w:t xml:space="preserve"> 4 cases in each experiment:</w:t>
      </w:r>
    </w:p>
    <w:p w14:paraId="1954ACB3" w14:textId="7F3789BA" w:rsidR="00DB1A1C" w:rsidRDefault="00DB1A1C" w:rsidP="00DB1A1C">
      <w:pPr>
        <w:pStyle w:val="ListParagraph"/>
        <w:numPr>
          <w:ilvl w:val="0"/>
          <w:numId w:val="6"/>
        </w:numPr>
      </w:pPr>
      <w:r>
        <w:t>No inflation</w:t>
      </w:r>
    </w:p>
    <w:p w14:paraId="240DEF68" w14:textId="4FC9FE2B" w:rsidR="00DB1A1C" w:rsidRDefault="00DB1A1C" w:rsidP="00DB1A1C">
      <w:pPr>
        <w:pStyle w:val="ListParagraph"/>
        <w:numPr>
          <w:ilvl w:val="0"/>
          <w:numId w:val="6"/>
        </w:numPr>
      </w:pPr>
      <w:r>
        <w:t>Multiplicative inflation</w:t>
      </w:r>
    </w:p>
    <w:p w14:paraId="17136586" w14:textId="0CC0A8B9" w:rsidR="00DB1A1C" w:rsidRDefault="00DB1A1C" w:rsidP="00DB1A1C">
      <w:pPr>
        <w:pStyle w:val="ListParagraph"/>
        <w:numPr>
          <w:ilvl w:val="0"/>
          <w:numId w:val="6"/>
        </w:numPr>
      </w:pPr>
      <w:r>
        <w:t>Additive inflation</w:t>
      </w:r>
    </w:p>
    <w:p w14:paraId="14209D18" w14:textId="77777777" w:rsidR="00DB1A1C" w:rsidRDefault="00DB1A1C" w:rsidP="00DB1A1C">
      <w:r>
        <w:t xml:space="preserve">Focus first on no pulse actuation: Show figures 10-13 first. </w:t>
      </w:r>
    </w:p>
    <w:p w14:paraId="10582D2E" w14:textId="28FA446F" w:rsidR="00DB1A1C" w:rsidRDefault="00DB1A1C" w:rsidP="00DB1A1C">
      <w:r>
        <w:t xml:space="preserve">Then show the figure below – the results require covariance inflation. This should be a summary slide of the figure 10-13. </w:t>
      </w:r>
    </w:p>
    <w:p w14:paraId="55EA7B55" w14:textId="451A276C" w:rsidR="00DB1A1C" w:rsidRDefault="00DB1A1C" w:rsidP="00DB1A1C">
      <w:r w:rsidRPr="00DB1A1C">
        <w:rPr>
          <w:noProof/>
        </w:rPr>
        <w:lastRenderedPageBreak/>
        <w:drawing>
          <wp:inline distT="0" distB="0" distL="0" distR="0" wp14:anchorId="17673619" wp14:editId="2F6F6CC0">
            <wp:extent cx="3629528" cy="4576100"/>
            <wp:effectExtent l="0" t="0" r="9525" b="0"/>
            <wp:docPr id="13397956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95616" name="Picture 1" descr="A screenshot of a graph&#10;&#10;Description automatically generated"/>
                    <pic:cNvPicPr/>
                  </pic:nvPicPr>
                  <pic:blipFill>
                    <a:blip r:embed="rId6"/>
                    <a:stretch>
                      <a:fillRect/>
                    </a:stretch>
                  </pic:blipFill>
                  <pic:spPr>
                    <a:xfrm>
                      <a:off x="0" y="0"/>
                      <a:ext cx="3632171" cy="4579433"/>
                    </a:xfrm>
                    <a:prstGeom prst="rect">
                      <a:avLst/>
                    </a:prstGeom>
                  </pic:spPr>
                </pic:pic>
              </a:graphicData>
            </a:graphic>
          </wp:inline>
        </w:drawing>
      </w:r>
    </w:p>
    <w:p w14:paraId="7F9A274F" w14:textId="55DB8F9D" w:rsidR="00DB1A1C" w:rsidRDefault="00DB1A1C" w:rsidP="00DB1A1C">
      <w:r>
        <w:t xml:space="preserve">So, we’ve now shown that, qualitatively, the filter works OK. </w:t>
      </w:r>
      <w:r w:rsidR="00BA56B7">
        <w:t xml:space="preserve"> Figures 4-7</w:t>
      </w:r>
    </w:p>
    <w:p w14:paraId="0FDDD296" w14:textId="576470E3" w:rsidR="00BA56B7" w:rsidRDefault="00BA56B7" w:rsidP="00DB1A1C">
      <w:r>
        <w:t xml:space="preserve"># of </w:t>
      </w:r>
      <w:proofErr w:type="spellStart"/>
      <w:r>
        <w:t>partices</w:t>
      </w:r>
      <w:proofErr w:type="spellEnd"/>
      <w:r>
        <w:t>: figure 4</w:t>
      </w:r>
    </w:p>
    <w:p w14:paraId="4725DAE9" w14:textId="5BAF05EB" w:rsidR="00BA56B7" w:rsidRDefault="00BA56B7" w:rsidP="00DB1A1C">
      <w:r>
        <w:t xml:space="preserve">Make comments on covariance inflation – the </w:t>
      </w:r>
      <w:proofErr w:type="spellStart"/>
      <w:r>
        <w:t>EnKF</w:t>
      </w:r>
      <w:proofErr w:type="spellEnd"/>
      <w:r>
        <w:t xml:space="preserve"> does not use information about the process noise when </w:t>
      </w:r>
      <w:proofErr w:type="spellStart"/>
      <w:r>
        <w:t>comuting</w:t>
      </w:r>
      <w:proofErr w:type="spellEnd"/>
      <w:r>
        <w:t xml:space="preserve"> the ensemble covariance. Therefore, when there is nonzero measurement </w:t>
      </w:r>
      <w:proofErr w:type="spellStart"/>
      <w:r>
        <w:t>cov</w:t>
      </w:r>
      <w:proofErr w:type="spellEnd"/>
      <w:r>
        <w:t xml:space="preserve">, P- will be ever decreasing and you will only rely on the model. Therefore, </w:t>
      </w:r>
      <w:proofErr w:type="spellStart"/>
      <w:r>
        <w:t>cov</w:t>
      </w:r>
      <w:proofErr w:type="spellEnd"/>
      <w:r>
        <w:t xml:space="preserve"> inflation is used here to “smooth” out the estimate by accepting measurements. Otherwise, you get cross-crossing from the discrete </w:t>
      </w:r>
    </w:p>
    <w:p w14:paraId="063070C0" w14:textId="6323E294" w:rsidR="00BA56B7" w:rsidRDefault="00BA56B7" w:rsidP="00DB1A1C">
      <w:r>
        <w:t>What about the other two cases?</w:t>
      </w:r>
    </w:p>
    <w:p w14:paraId="2251CAE8" w14:textId="3B8594F0" w:rsidR="00BA56B7" w:rsidRDefault="00BA56B7" w:rsidP="00DB1A1C">
      <w:r>
        <w:t>One pulse case: Figure 14 to show qualitative results + force on plate</w:t>
      </w:r>
    </w:p>
    <w:p w14:paraId="7FDE8FFA" w14:textId="6B60F4BD" w:rsidR="00BA56B7" w:rsidRDefault="00BA56B7" w:rsidP="00DB1A1C">
      <w:r>
        <w:t>Two pulse case: Figure 24 + force on plate</w:t>
      </w:r>
    </w:p>
    <w:p w14:paraId="084A68EF" w14:textId="2066BC49" w:rsidR="00BA56B7" w:rsidRDefault="00BA56B7" w:rsidP="00DB1A1C">
      <w:r>
        <w:t>For the appendix: the covariance plots and the number of particles</w:t>
      </w:r>
    </w:p>
    <w:p w14:paraId="446C69AB" w14:textId="77777777" w:rsidR="00BA56B7" w:rsidRDefault="00BA56B7" w:rsidP="00DB1A1C"/>
    <w:p w14:paraId="15846EB6" w14:textId="14E2E64D" w:rsidR="00616785" w:rsidRDefault="00616785" w:rsidP="00616785">
      <w:r>
        <w:t>Future Work:</w:t>
      </w:r>
    </w:p>
    <w:p w14:paraId="0C3FD423" w14:textId="1710428C" w:rsidR="00A03E97" w:rsidRDefault="00BA56B7" w:rsidP="00616785">
      <w:r>
        <w:lastRenderedPageBreak/>
        <w:tab/>
        <w:t xml:space="preserve">Investigate using other methods of approximating the </w:t>
      </w:r>
      <w:proofErr w:type="spellStart"/>
      <w:r>
        <w:t>flowfield</w:t>
      </w:r>
      <w:proofErr w:type="spellEnd"/>
      <w:r>
        <w:t xml:space="preserve"> (ex, </w:t>
      </w:r>
      <w:r w:rsidR="008B0501">
        <w:t>discretizing</w:t>
      </w:r>
      <w:r>
        <w:t xml:space="preserve"> and solving over the mesh itself so you don’t have to do the augmentation in the </w:t>
      </w:r>
      <w:proofErr w:type="spellStart"/>
      <w:r>
        <w:t>EnKF</w:t>
      </w:r>
      <w:proofErr w:type="spellEnd"/>
      <w:r w:rsidR="008B0501">
        <w:t xml:space="preserve">. Need to beat out 50 pts * number of blobs in each point </w:t>
      </w:r>
      <w:r w:rsidR="00A03E97">
        <w:t xml:space="preserve">* </w:t>
      </w:r>
      <w:proofErr w:type="spellStart"/>
      <w:r w:rsidR="00A03E97">
        <w:t>meas</w:t>
      </w:r>
      <w:proofErr w:type="spellEnd"/>
      <w:r w:rsidR="00A03E97">
        <w:t xml:space="preserve"> points </w:t>
      </w:r>
      <w:r w:rsidR="008B0501">
        <w:t xml:space="preserve">+ computational burden of computing f). </w:t>
      </w:r>
    </w:p>
    <w:p w14:paraId="53612024" w14:textId="6CAC1519" w:rsidR="00BA56B7" w:rsidRDefault="00BA56B7" w:rsidP="00616785">
      <w:r>
        <w:tab/>
        <w:t>Explore methods of conserving the number of ensembles to ensure a method can be taken online</w:t>
      </w:r>
      <w:r w:rsidR="00A10BD8">
        <w:t xml:space="preserve"> (ex, how long do we need to keep a blob in the simulation?)</w:t>
      </w:r>
    </w:p>
    <w:p w14:paraId="4CC28EDE" w14:textId="14E6EDD6" w:rsidR="00BA56B7" w:rsidRDefault="00BA56B7" w:rsidP="00616785">
      <w:r>
        <w:tab/>
        <w:t xml:space="preserve"> </w:t>
      </w:r>
    </w:p>
    <w:sectPr w:rsidR="00BA5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B7158"/>
    <w:multiLevelType w:val="hybridMultilevel"/>
    <w:tmpl w:val="323A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B1532"/>
    <w:multiLevelType w:val="hybridMultilevel"/>
    <w:tmpl w:val="8290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228B0"/>
    <w:multiLevelType w:val="hybridMultilevel"/>
    <w:tmpl w:val="300EE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C4C2F"/>
    <w:multiLevelType w:val="hybridMultilevel"/>
    <w:tmpl w:val="BBB0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025A1"/>
    <w:multiLevelType w:val="hybridMultilevel"/>
    <w:tmpl w:val="AC7A4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24170"/>
    <w:multiLevelType w:val="hybridMultilevel"/>
    <w:tmpl w:val="5DEEC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510983">
    <w:abstractNumId w:val="1"/>
  </w:num>
  <w:num w:numId="2" w16cid:durableId="62682919">
    <w:abstractNumId w:val="4"/>
  </w:num>
  <w:num w:numId="3" w16cid:durableId="1637492855">
    <w:abstractNumId w:val="0"/>
  </w:num>
  <w:num w:numId="4" w16cid:durableId="1570378768">
    <w:abstractNumId w:val="5"/>
  </w:num>
  <w:num w:numId="5" w16cid:durableId="1385640296">
    <w:abstractNumId w:val="2"/>
  </w:num>
  <w:num w:numId="6" w16cid:durableId="723138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1E"/>
    <w:rsid w:val="00021FA2"/>
    <w:rsid w:val="00355CF2"/>
    <w:rsid w:val="004A441E"/>
    <w:rsid w:val="00616785"/>
    <w:rsid w:val="006C33EA"/>
    <w:rsid w:val="006D4C94"/>
    <w:rsid w:val="008B0501"/>
    <w:rsid w:val="00A03E97"/>
    <w:rsid w:val="00A10BD8"/>
    <w:rsid w:val="00BA56B7"/>
    <w:rsid w:val="00C863A7"/>
    <w:rsid w:val="00DB1A1C"/>
    <w:rsid w:val="00DF346A"/>
    <w:rsid w:val="00EB55DB"/>
    <w:rsid w:val="00F56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A066"/>
  <w15:chartTrackingRefBased/>
  <w15:docId w15:val="{A5E0C29E-A3F1-454C-94B4-FBEB49BF0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41E"/>
    <w:rPr>
      <w:rFonts w:eastAsiaTheme="majorEastAsia" w:cstheme="majorBidi"/>
      <w:color w:val="272727" w:themeColor="text1" w:themeTint="D8"/>
    </w:rPr>
  </w:style>
  <w:style w:type="paragraph" w:styleId="Title">
    <w:name w:val="Title"/>
    <w:basedOn w:val="Normal"/>
    <w:next w:val="Normal"/>
    <w:link w:val="TitleChar"/>
    <w:uiPriority w:val="10"/>
    <w:qFormat/>
    <w:rsid w:val="004A4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41E"/>
    <w:pPr>
      <w:spacing w:before="160"/>
      <w:jc w:val="center"/>
    </w:pPr>
    <w:rPr>
      <w:i/>
      <w:iCs/>
      <w:color w:val="404040" w:themeColor="text1" w:themeTint="BF"/>
    </w:rPr>
  </w:style>
  <w:style w:type="character" w:customStyle="1" w:styleId="QuoteChar">
    <w:name w:val="Quote Char"/>
    <w:basedOn w:val="DefaultParagraphFont"/>
    <w:link w:val="Quote"/>
    <w:uiPriority w:val="29"/>
    <w:rsid w:val="004A441E"/>
    <w:rPr>
      <w:i/>
      <w:iCs/>
      <w:color w:val="404040" w:themeColor="text1" w:themeTint="BF"/>
    </w:rPr>
  </w:style>
  <w:style w:type="paragraph" w:styleId="ListParagraph">
    <w:name w:val="List Paragraph"/>
    <w:basedOn w:val="Normal"/>
    <w:uiPriority w:val="34"/>
    <w:qFormat/>
    <w:rsid w:val="004A441E"/>
    <w:pPr>
      <w:ind w:left="720"/>
      <w:contextualSpacing/>
    </w:pPr>
  </w:style>
  <w:style w:type="character" w:styleId="IntenseEmphasis">
    <w:name w:val="Intense Emphasis"/>
    <w:basedOn w:val="DefaultParagraphFont"/>
    <w:uiPriority w:val="21"/>
    <w:qFormat/>
    <w:rsid w:val="004A441E"/>
    <w:rPr>
      <w:i/>
      <w:iCs/>
      <w:color w:val="0F4761" w:themeColor="accent1" w:themeShade="BF"/>
    </w:rPr>
  </w:style>
  <w:style w:type="paragraph" w:styleId="IntenseQuote">
    <w:name w:val="Intense Quote"/>
    <w:basedOn w:val="Normal"/>
    <w:next w:val="Normal"/>
    <w:link w:val="IntenseQuoteChar"/>
    <w:uiPriority w:val="30"/>
    <w:qFormat/>
    <w:rsid w:val="004A4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41E"/>
    <w:rPr>
      <w:i/>
      <w:iCs/>
      <w:color w:val="0F4761" w:themeColor="accent1" w:themeShade="BF"/>
    </w:rPr>
  </w:style>
  <w:style w:type="character" w:styleId="IntenseReference">
    <w:name w:val="Intense Reference"/>
    <w:basedOn w:val="DefaultParagraphFont"/>
    <w:uiPriority w:val="32"/>
    <w:qFormat/>
    <w:rsid w:val="004A44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4</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Mockler</dc:creator>
  <cp:keywords/>
  <dc:description/>
  <cp:lastModifiedBy>Joe Mockler</cp:lastModifiedBy>
  <cp:revision>4</cp:revision>
  <dcterms:created xsi:type="dcterms:W3CDTF">2024-11-18T16:19:00Z</dcterms:created>
  <dcterms:modified xsi:type="dcterms:W3CDTF">2024-11-19T23:23:00Z</dcterms:modified>
</cp:coreProperties>
</file>