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i w:val="false"/>
          <w:iCs w:val="false"/>
          <w:color w:val="E4BF68"/>
          <w:sz w:val="23"/>
          <w:szCs w:val="23"/>
        </w:rPr>
        <w:t xml:space="preserve">COLEGIO FRANCISCANO AGUSTÍN GEMELLI</w:t>
      </w:r>
    </w:p>
    <w:p>
      <w:pPr>
        <w:spacing w:after="120"/>
        <w:jc w:val="center"/>
      </w:pPr>
      <w:r>
        <w:rPr>
          <w:rFonts w:ascii="Arial" w:cs="Arial" w:eastAsia="Arial" w:hAnsi="Arial"/>
          <w:b/>
          <w:bCs/>
          <w:i w:val="false"/>
          <w:iCs w:val="false"/>
          <w:color w:val="102A4B"/>
          <w:sz w:val="46"/>
          <w:szCs w:val="46"/>
        </w:rPr>
        <w:t xml:space="preserve">TUTORIAL DE RESULTADOS</w:t>
      </w:r>
    </w:p>
    <w:p>
      <w:pPr>
        <w:spacing w:after="330"/>
        <w:jc w:val="center"/>
      </w:pPr>
      <w:r>
        <w:rPr>
          <w:rFonts w:ascii="Arial" w:cs="Arial" w:eastAsia="Arial" w:hAnsi="Arial"/>
          <w:b w:val="false"/>
          <w:bCs w:val="false"/>
          <w:i w:val="false"/>
          <w:iCs w:val="false"/>
          <w:color w:val="17446D"/>
          <w:sz w:val="28"/>
          <w:szCs w:val="28"/>
        </w:rPr>
        <w:t xml:space="preserve">Consulta por docente y exportación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FFF7E3"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Cuenta destinataria</w:t>
            </w:r>
          </w:p>
          <w:p>
            <w:pPr>
              <w:spacing w:after="0" w:before="0" w:line="300"/>
            </w:pPr>
            <w:r>
              <w:rPr>
                <w:rFonts w:ascii="Arial" w:cs="Arial" w:eastAsia="Arial" w:hAnsi="Arial"/>
                <w:b w:val="false"/>
                <w:bCs w:val="false"/>
                <w:i w:val="false"/>
                <w:iCs w:val="false"/>
                <w:color w:val="172033"/>
                <w:sz w:val="22"/>
                <w:szCs w:val="22"/>
              </w:rPr>
              <w:t xml:space="preserve">gformativa@colgemelli.edu.co</w:t>
            </w:r>
          </w:p>
        </w:tc>
      </w:tr>
    </w:tbl>
    <w:p>
      <w:pPr>
        <w:spacing w:after="80" w:before="380" w:line="300"/>
        <w:jc w:val="center"/>
      </w:pPr>
      <w:r>
        <w:rPr>
          <w:rFonts w:ascii="Arial" w:cs="Arial" w:eastAsia="Arial" w:hAnsi="Arial"/>
          <w:b/>
          <w:bCs/>
          <w:i w:val="false"/>
          <w:iCs w:val="false"/>
          <w:color w:val="102A4B"/>
          <w:sz w:val="25"/>
          <w:szCs w:val="25"/>
        </w:rPr>
        <w:t xml:space="preserve">Objetivo</w:t>
      </w:r>
    </w:p>
    <w:p>
      <w:pPr>
        <w:spacing w:after="150" w:before="0" w:line="320"/>
        <w:jc w:val="center"/>
      </w:pPr>
      <w:r>
        <w:rPr>
          <w:rFonts w:ascii="Arial" w:cs="Arial" w:eastAsia="Arial" w:hAnsi="Arial"/>
          <w:b w:val="false"/>
          <w:bCs w:val="false"/>
          <w:i w:val="false"/>
          <w:iCs w:val="false"/>
          <w:color w:val="5C6678"/>
          <w:sz w:val="22"/>
          <w:szCs w:val="22"/>
        </w:rPr>
        <w:t xml:space="preserve">Aprender a consultar los resultados de cada docente, interpretar los indicadores y descargar informes en Word, Excel y PDF sin comprometer la confidencialidad de los estudiantes.</w:t>
      </w:r>
    </w:p>
    <w:p>
      <w:r>
        <w:br w:type="page"/>
      </w:r>
    </w:p>
    <w:p>
      <w:pPr>
        <w:pStyle w:val="Heading1"/>
        <w:keepNext/>
      </w:pPr>
      <w:r>
        <w:rPr>
          <w:rFonts w:ascii="Arial" w:cs="Arial" w:eastAsia="Arial" w:hAnsi="Arial"/>
          <w:b/>
          <w:bCs/>
          <w:i w:val="false"/>
          <w:iCs w:val="false"/>
          <w:color w:val="102A4B"/>
          <w:sz w:val="30"/>
          <w:szCs w:val="30"/>
        </w:rPr>
        <w:t xml:space="preserve">1. Antes de comenzar</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Tener a mano la dirección web institucional de la plataforma de Evaluación Docente.</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Usar la cuenta gformativa@colgemelli.edu.co y su contraseña institucional.</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Preferir un computador y un navegador actualizado, como Chrome o Edge.</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Confirmar el semestre que se desea consultar antes de descargar cualquier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FFF7E3"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Importante</w:t>
            </w:r>
          </w:p>
          <w:p>
            <w:pPr>
              <w:spacing w:after="0" w:before="0" w:line="300"/>
            </w:pPr>
            <w:r>
              <w:rPr>
                <w:rFonts w:ascii="Arial" w:cs="Arial" w:eastAsia="Arial" w:hAnsi="Arial"/>
                <w:b w:val="false"/>
                <w:bCs w:val="false"/>
                <w:i w:val="false"/>
                <w:iCs w:val="false"/>
                <w:color w:val="172033"/>
                <w:sz w:val="22"/>
                <w:szCs w:val="22"/>
              </w:rPr>
              <w:t xml:space="preserve">La contraseña no debe escribirse en este tutorial ni compartirse por correo o mensajería. Si fue olvidada, use la opción “¿Olvidaste tu contraseña?” de la pantalla de acceso.</w:t>
            </w:r>
          </w:p>
        </w:tc>
      </w:tr>
    </w:tbl>
    <w:p>
      <w:pPr>
        <w:pStyle w:val="Heading1"/>
        <w:keepNext/>
      </w:pPr>
      <w:r>
        <w:rPr>
          <w:rFonts w:ascii="Arial" w:cs="Arial" w:eastAsia="Arial" w:hAnsi="Arial"/>
          <w:b/>
          <w:bCs/>
          <w:i w:val="false"/>
          <w:iCs w:val="false"/>
          <w:color w:val="102A4B"/>
          <w:sz w:val="30"/>
          <w:szCs w:val="30"/>
        </w:rPr>
        <w:t xml:space="preserve">2. Ingresar a la plataforma</w:t>
      </w:r>
    </w:p>
    <w:p>
      <w:pPr>
        <w:keepNext/>
        <w:spacing w:after="65" w:before="190"/>
      </w:pPr>
      <w:r>
        <w:rPr>
          <w:rFonts w:ascii="Arial" w:cs="Arial" w:eastAsia="Arial" w:hAnsi="Arial"/>
          <w:b/>
          <w:bCs/>
          <w:i w:val="false"/>
          <w:iCs w:val="false"/>
          <w:color w:val="102A4B"/>
          <w:sz w:val="24"/>
          <w:szCs w:val="24"/>
        </w:rPr>
        <w:t xml:space="preserve">1. Abrir el acceso administrativo</w:t>
      </w:r>
    </w:p>
    <w:p>
      <w:pPr>
        <w:spacing w:after="120" w:before="0" w:line="300"/>
      </w:pPr>
      <w:r>
        <w:rPr>
          <w:rFonts w:ascii="Arial" w:cs="Arial" w:eastAsia="Arial" w:hAnsi="Arial"/>
          <w:b w:val="false"/>
          <w:bCs w:val="false"/>
          <w:i w:val="false"/>
          <w:iCs w:val="false"/>
          <w:color w:val="172033"/>
          <w:sz w:val="22"/>
          <w:szCs w:val="22"/>
        </w:rPr>
        <w:t xml:space="preserve">Ingrese a la dirección web institucional de la plataforma. En la página inicial, abra la opción de acceso administrativo.</w:t>
      </w:r>
    </w:p>
    <w:p>
      <w:pPr>
        <w:keepNext/>
        <w:spacing w:after="65" w:before="190"/>
      </w:pPr>
      <w:r>
        <w:rPr>
          <w:rFonts w:ascii="Arial" w:cs="Arial" w:eastAsia="Arial" w:hAnsi="Arial"/>
          <w:b/>
          <w:bCs/>
          <w:i w:val="false"/>
          <w:iCs w:val="false"/>
          <w:color w:val="102A4B"/>
          <w:sz w:val="24"/>
          <w:szCs w:val="24"/>
        </w:rPr>
        <w:t xml:space="preserve">2. Escribir las credenciales</w:t>
      </w:r>
    </w:p>
    <w:p>
      <w:pPr>
        <w:spacing w:after="120" w:before="0" w:line="300"/>
      </w:pPr>
      <w:r>
        <w:rPr>
          <w:rFonts w:ascii="Arial" w:cs="Arial" w:eastAsia="Arial" w:hAnsi="Arial"/>
          <w:b w:val="false"/>
          <w:bCs w:val="false"/>
          <w:i w:val="false"/>
          <w:iCs w:val="false"/>
          <w:color w:val="172033"/>
          <w:sz w:val="22"/>
          <w:szCs w:val="22"/>
        </w:rPr>
        <w:t xml:space="preserve">En Correo electrónico escriba gformativa@colgemelli.edu.co. En Contraseña escriba la clave institucional.</w:t>
      </w:r>
    </w:p>
    <w:p>
      <w:pPr>
        <w:keepNext/>
        <w:spacing w:after="65" w:before="190"/>
      </w:pPr>
      <w:r>
        <w:rPr>
          <w:rFonts w:ascii="Arial" w:cs="Arial" w:eastAsia="Arial" w:hAnsi="Arial"/>
          <w:b/>
          <w:bCs/>
          <w:i w:val="false"/>
          <w:iCs w:val="false"/>
          <w:color w:val="102A4B"/>
          <w:sz w:val="24"/>
          <w:szCs w:val="24"/>
        </w:rPr>
        <w:t xml:space="preserve">3. Iniciar sesión</w:t>
      </w:r>
    </w:p>
    <w:p>
      <w:pPr>
        <w:spacing w:after="120" w:before="0" w:line="300"/>
      </w:pPr>
      <w:r>
        <w:rPr>
          <w:rFonts w:ascii="Arial" w:cs="Arial" w:eastAsia="Arial" w:hAnsi="Arial"/>
          <w:b w:val="false"/>
          <w:bCs w:val="false"/>
          <w:i w:val="false"/>
          <w:iCs w:val="false"/>
          <w:color w:val="172033"/>
          <w:sz w:val="22"/>
          <w:szCs w:val="22"/>
        </w:rPr>
        <w:t xml:space="preserve">Pulse Iniciar sesión. Al entrar verá su nombre y rol en la parte superior, y el menú azul de navegación a la izquierda.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EAF1F7"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Si la barra lateral está contraída</w:t>
            </w:r>
          </w:p>
          <w:p>
            <w:pPr>
              <w:spacing w:after="0" w:before="0" w:line="300"/>
            </w:pPr>
            <w:r>
              <w:rPr>
                <w:rFonts w:ascii="Arial" w:cs="Arial" w:eastAsia="Arial" w:hAnsi="Arial"/>
                <w:b w:val="false"/>
                <w:bCs w:val="false"/>
                <w:i w:val="false"/>
                <w:iCs w:val="false"/>
                <w:color w:val="172033"/>
                <w:sz w:val="22"/>
                <w:szCs w:val="22"/>
              </w:rPr>
              <w:t xml:space="preserve">Pulse la flecha situada junto al menú azul para expandirla y ver los nombres completos de las opciones.</w:t>
            </w:r>
          </w:p>
        </w:tc>
      </w:tr>
    </w:tbl>
    <w:p>
      <w:pPr>
        <w:pStyle w:val="Heading1"/>
        <w:keepNext/>
      </w:pPr>
      <w:r>
        <w:rPr>
          <w:rFonts w:ascii="Arial" w:cs="Arial" w:eastAsia="Arial" w:hAnsi="Arial"/>
          <w:b/>
          <w:bCs/>
          <w:i w:val="false"/>
          <w:iCs w:val="false"/>
          <w:color w:val="102A4B"/>
          <w:sz w:val="30"/>
          <w:szCs w:val="30"/>
        </w:rPr>
        <w:t xml:space="preserve">3. Ver los resultados de un docente</w:t>
      </w:r>
    </w:p>
    <w:p>
      <w:pPr>
        <w:keepNext/>
        <w:spacing w:after="65" w:before="190"/>
      </w:pPr>
      <w:r>
        <w:rPr>
          <w:rFonts w:ascii="Arial" w:cs="Arial" w:eastAsia="Arial" w:hAnsi="Arial"/>
          <w:b/>
          <w:bCs/>
          <w:i w:val="false"/>
          <w:iCs w:val="false"/>
          <w:color w:val="102A4B"/>
          <w:sz w:val="24"/>
          <w:szCs w:val="24"/>
        </w:rPr>
        <w:t xml:space="preserve">1. Abrir el módulo</w:t>
      </w:r>
    </w:p>
    <w:p>
      <w:pPr>
        <w:spacing w:after="120" w:before="0" w:line="300"/>
      </w:pPr>
      <w:r>
        <w:rPr>
          <w:rFonts w:ascii="Arial" w:cs="Arial" w:eastAsia="Arial" w:hAnsi="Arial"/>
          <w:b w:val="false"/>
          <w:bCs w:val="false"/>
          <w:i w:val="false"/>
          <w:iCs w:val="false"/>
          <w:color w:val="172033"/>
          <w:sz w:val="22"/>
          <w:szCs w:val="22"/>
        </w:rPr>
        <w:t xml:space="preserve">En el menú izquierdo seleccione Resultados docentes.</w:t>
      </w:r>
    </w:p>
    <w:p>
      <w:pPr>
        <w:keepNext/>
        <w:spacing w:after="65" w:before="190"/>
      </w:pPr>
      <w:r>
        <w:rPr>
          <w:rFonts w:ascii="Arial" w:cs="Arial" w:eastAsia="Arial" w:hAnsi="Arial"/>
          <w:b/>
          <w:bCs/>
          <w:i w:val="false"/>
          <w:iCs w:val="false"/>
          <w:color w:val="102A4B"/>
          <w:sz w:val="24"/>
          <w:szCs w:val="24"/>
        </w:rPr>
        <w:t xml:space="preserve">2. Elegir al docente</w:t>
      </w:r>
    </w:p>
    <w:p>
      <w:pPr>
        <w:spacing w:after="120" w:before="0" w:line="300"/>
      </w:pPr>
      <w:r>
        <w:rPr>
          <w:rFonts w:ascii="Arial" w:cs="Arial" w:eastAsia="Arial" w:hAnsi="Arial"/>
          <w:b w:val="false"/>
          <w:bCs w:val="false"/>
          <w:i w:val="false"/>
          <w:iCs w:val="false"/>
          <w:color w:val="172033"/>
          <w:sz w:val="22"/>
          <w:szCs w:val="22"/>
        </w:rPr>
        <w:t xml:space="preserve">Abra la lista Docente y seleccione la persona que desea consultar. Los docentes inactivos se identifican con la palabra “Inactivo”.</w:t>
      </w:r>
    </w:p>
    <w:p>
      <w:pPr>
        <w:keepNext/>
        <w:spacing w:after="65" w:before="190"/>
      </w:pPr>
      <w:r>
        <w:rPr>
          <w:rFonts w:ascii="Arial" w:cs="Arial" w:eastAsia="Arial" w:hAnsi="Arial"/>
          <w:b/>
          <w:bCs/>
          <w:i w:val="false"/>
          <w:iCs w:val="false"/>
          <w:color w:val="102A4B"/>
          <w:sz w:val="24"/>
          <w:szCs w:val="24"/>
        </w:rPr>
        <w:t xml:space="preserve">3. Elegir el semestre</w:t>
      </w:r>
    </w:p>
    <w:p>
      <w:pPr>
        <w:spacing w:after="120" w:before="0" w:line="300"/>
      </w:pPr>
      <w:r>
        <w:rPr>
          <w:rFonts w:ascii="Arial" w:cs="Arial" w:eastAsia="Arial" w:hAnsi="Arial"/>
          <w:b w:val="false"/>
          <w:bCs w:val="false"/>
          <w:i w:val="false"/>
          <w:iCs w:val="false"/>
          <w:color w:val="172033"/>
          <w:sz w:val="22"/>
          <w:szCs w:val="22"/>
        </w:rPr>
        <w:t xml:space="preserve">En Evaluación semestral seleccione el periodo correspondiente. No suponga que el periodo mostrado es el correcto: verifíquelo siempre.</w:t>
      </w:r>
    </w:p>
    <w:p>
      <w:pPr>
        <w:keepNext/>
        <w:spacing w:after="65" w:before="190"/>
      </w:pPr>
      <w:r>
        <w:rPr>
          <w:rFonts w:ascii="Arial" w:cs="Arial" w:eastAsia="Arial" w:hAnsi="Arial"/>
          <w:b/>
          <w:bCs/>
          <w:i w:val="false"/>
          <w:iCs w:val="false"/>
          <w:color w:val="102A4B"/>
          <w:sz w:val="24"/>
          <w:szCs w:val="24"/>
        </w:rPr>
        <w:t xml:space="preserve">4. Consultar</w:t>
      </w:r>
    </w:p>
    <w:p>
      <w:pPr>
        <w:spacing w:after="120" w:before="0" w:line="300"/>
      </w:pPr>
      <w:r>
        <w:rPr>
          <w:rFonts w:ascii="Arial" w:cs="Arial" w:eastAsia="Arial" w:hAnsi="Arial"/>
          <w:b w:val="false"/>
          <w:bCs w:val="false"/>
          <w:i w:val="false"/>
          <w:iCs w:val="false"/>
          <w:color w:val="172033"/>
          <w:sz w:val="22"/>
          <w:szCs w:val="22"/>
        </w:rPr>
        <w:t xml:space="preserve">Pulse Consultar resultados y espere a que se actualice la página.</w:t>
      </w:r>
    </w:p>
    <w:p>
      <w:pPr>
        <w:keepNext/>
        <w:spacing w:after="65" w:before="190"/>
      </w:pPr>
      <w:r>
        <w:rPr>
          <w:rFonts w:ascii="Arial" w:cs="Arial" w:eastAsia="Arial" w:hAnsi="Arial"/>
          <w:b/>
          <w:bCs/>
          <w:i w:val="false"/>
          <w:iCs w:val="false"/>
          <w:color w:val="102A4B"/>
          <w:sz w:val="24"/>
          <w:szCs w:val="24"/>
        </w:rPr>
        <w:t xml:space="preserve">5. Revisar la información</w:t>
      </w:r>
    </w:p>
    <w:p>
      <w:pPr>
        <w:spacing w:after="120" w:before="0" w:line="300"/>
      </w:pPr>
      <w:r>
        <w:rPr>
          <w:rFonts w:ascii="Arial" w:cs="Arial" w:eastAsia="Arial" w:hAnsi="Arial"/>
          <w:b w:val="false"/>
          <w:bCs w:val="false"/>
          <w:i w:val="false"/>
          <w:iCs w:val="false"/>
          <w:color w:val="172033"/>
          <w:sz w:val="22"/>
          <w:szCs w:val="22"/>
        </w:rPr>
        <w:t xml:space="preserve">Compruebe que el nombre del docente y el semestre que aparecen en el encabezado del informe sean los seleccionados.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EAF7F0"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Privacidad protegida</w:t>
            </w:r>
          </w:p>
          <w:p>
            <w:pPr>
              <w:spacing w:after="0" w:before="0" w:line="300"/>
            </w:pPr>
            <w:r>
              <w:rPr>
                <w:rFonts w:ascii="Arial" w:cs="Arial" w:eastAsia="Arial" w:hAnsi="Arial"/>
                <w:b w:val="false"/>
                <w:bCs w:val="false"/>
                <w:i w:val="false"/>
                <w:iCs w:val="false"/>
                <w:color w:val="172033"/>
                <w:sz w:val="22"/>
                <w:szCs w:val="22"/>
              </w:rPr>
              <w:t xml:space="preserve">Los resultados y comentarios solo aparecen cuando el docente alcanza el número mínimo de evaluaciones exigido por la institución. Si no se alcanza, el sistema informa cuántas respuestas existen, pero no revela resultados parciales.</w:t>
            </w:r>
          </w:p>
        </w:tc>
      </w:tr>
    </w:tbl>
    <w:p>
      <w:pPr>
        <w:pStyle w:val="Heading1"/>
        <w:keepNext/>
      </w:pPr>
      <w:r>
        <w:rPr>
          <w:rFonts w:ascii="Arial" w:cs="Arial" w:eastAsia="Arial" w:hAnsi="Arial"/>
          <w:b/>
          <w:bCs/>
          <w:i w:val="false"/>
          <w:iCs w:val="false"/>
          <w:color w:val="102A4B"/>
          <w:sz w:val="30"/>
          <w:szCs w:val="30"/>
        </w:rPr>
        <w:t xml:space="preserve">4. Cómo leer el informe individual</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Promedio general: se presenta como porcentaje y también en la escala institucional de 1 a 4.</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Evaluaciones recibidas: cantidad de evaluaciones válidas incluidas en el semestre seleccionado.</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Pregunta con menor resultado: señala una prioridad de acompañamiento; no debe interpretarse de forma aislada.</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Pregunta con mejor resultado: permite reconocer fortalezas pedagógicas.</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Promedio pregunta por pregunta: usa colores para distinguir prioridad, seguimiento y fortaleza.</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Distribución general: resume las respuestas Nunca, Algunas veces, Casi siempre y Siempre.</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Detalle completo: muestra por pregunta el resultado, la categoría y el porcentaje de cada opción.</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Comentarios de estudiantes: aparecen de manera anónima y deben manejarse con reserva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FFF7E3"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Lectura recomendada</w:t>
            </w:r>
          </w:p>
          <w:p>
            <w:pPr>
              <w:spacing w:after="0" w:before="0" w:line="300"/>
            </w:pPr>
            <w:r>
              <w:rPr>
                <w:rFonts w:ascii="Arial" w:cs="Arial" w:eastAsia="Arial" w:hAnsi="Arial"/>
                <w:b w:val="false"/>
                <w:bCs w:val="false"/>
                <w:i w:val="false"/>
                <w:iCs w:val="false"/>
                <w:color w:val="172033"/>
                <w:sz w:val="22"/>
                <w:szCs w:val="22"/>
              </w:rPr>
              <w:t xml:space="preserve">Analice primero el promedio general, luego las preguntas más bajas y más altas, después la distribución completa y finalmente los comentarios. Evite sacar conclusiones por un solo comentario.</w:t>
            </w:r>
          </w:p>
        </w:tc>
      </w:tr>
    </w:tbl>
    <w:p>
      <w:r>
        <w:br w:type="page"/>
      </w:r>
    </w:p>
    <w:p>
      <w:pPr>
        <w:pStyle w:val="Heading1"/>
        <w:keepNext/>
      </w:pPr>
      <w:r>
        <w:rPr>
          <w:rFonts w:ascii="Arial" w:cs="Arial" w:eastAsia="Arial" w:hAnsi="Arial"/>
          <w:b/>
          <w:bCs/>
          <w:i w:val="false"/>
          <w:iCs w:val="false"/>
          <w:color w:val="102A4B"/>
          <w:sz w:val="30"/>
          <w:szCs w:val="30"/>
        </w:rPr>
        <w:t xml:space="preserve">5. Descargar el Word de un docente</w:t>
      </w:r>
    </w:p>
    <w:p>
      <w:pPr>
        <w:keepNext/>
        <w:spacing w:after="65" w:before="190"/>
      </w:pPr>
      <w:r>
        <w:rPr>
          <w:rFonts w:ascii="Arial" w:cs="Arial" w:eastAsia="Arial" w:hAnsi="Arial"/>
          <w:b/>
          <w:bCs/>
          <w:i w:val="false"/>
          <w:iCs w:val="false"/>
          <w:color w:val="102A4B"/>
          <w:sz w:val="24"/>
          <w:szCs w:val="24"/>
        </w:rPr>
        <w:t xml:space="preserve">1. Consultar el informe</w:t>
      </w:r>
    </w:p>
    <w:p>
      <w:pPr>
        <w:spacing w:after="120" w:before="0" w:line="300"/>
      </w:pPr>
      <w:r>
        <w:rPr>
          <w:rFonts w:ascii="Arial" w:cs="Arial" w:eastAsia="Arial" w:hAnsi="Arial"/>
          <w:b w:val="false"/>
          <w:bCs w:val="false"/>
          <w:i w:val="false"/>
          <w:iCs w:val="false"/>
          <w:color w:val="172033"/>
          <w:sz w:val="22"/>
          <w:szCs w:val="22"/>
        </w:rPr>
        <w:t xml:space="preserve">Seleccione docente y semestre, y pulse Consultar resultados.</w:t>
      </w:r>
    </w:p>
    <w:p>
      <w:pPr>
        <w:keepNext/>
        <w:spacing w:after="65" w:before="190"/>
      </w:pPr>
      <w:r>
        <w:rPr>
          <w:rFonts w:ascii="Arial" w:cs="Arial" w:eastAsia="Arial" w:hAnsi="Arial"/>
          <w:b/>
          <w:bCs/>
          <w:i w:val="false"/>
          <w:iCs w:val="false"/>
          <w:color w:val="102A4B"/>
          <w:sz w:val="24"/>
          <w:szCs w:val="24"/>
        </w:rPr>
        <w:t xml:space="preserve">2. Verificar disponibilidad</w:t>
      </w:r>
    </w:p>
    <w:p>
      <w:pPr>
        <w:spacing w:after="120" w:before="0" w:line="300"/>
      </w:pPr>
      <w:r>
        <w:rPr>
          <w:rFonts w:ascii="Arial" w:cs="Arial" w:eastAsia="Arial" w:hAnsi="Arial"/>
          <w:b w:val="false"/>
          <w:bCs w:val="false"/>
          <w:i w:val="false"/>
          <w:iCs w:val="false"/>
          <w:color w:val="172033"/>
          <w:sz w:val="22"/>
          <w:szCs w:val="22"/>
        </w:rPr>
        <w:t xml:space="preserve">Confirme que los resultados estén visibles y que el botón Descargar formato Word aparezca en la parte superior derecha.</w:t>
      </w:r>
    </w:p>
    <w:p>
      <w:pPr>
        <w:keepNext/>
        <w:spacing w:after="65" w:before="190"/>
      </w:pPr>
      <w:r>
        <w:rPr>
          <w:rFonts w:ascii="Arial" w:cs="Arial" w:eastAsia="Arial" w:hAnsi="Arial"/>
          <w:b/>
          <w:bCs/>
          <w:i w:val="false"/>
          <w:iCs w:val="false"/>
          <w:color w:val="102A4B"/>
          <w:sz w:val="24"/>
          <w:szCs w:val="24"/>
        </w:rPr>
        <w:t xml:space="preserve">3. Descargar</w:t>
      </w:r>
    </w:p>
    <w:p>
      <w:pPr>
        <w:spacing w:after="120" w:before="0" w:line="300"/>
      </w:pPr>
      <w:r>
        <w:rPr>
          <w:rFonts w:ascii="Arial" w:cs="Arial" w:eastAsia="Arial" w:hAnsi="Arial"/>
          <w:b w:val="false"/>
          <w:bCs w:val="false"/>
          <w:i w:val="false"/>
          <w:iCs w:val="false"/>
          <w:color w:val="172033"/>
          <w:sz w:val="22"/>
          <w:szCs w:val="22"/>
        </w:rPr>
        <w:t xml:space="preserve">Pulse Descargar formato Word. El navegador guardará un archivo con un nombre semejante a evaluacion-NOMBRE-DOCENTE-PERIODO.docx.</w:t>
      </w:r>
    </w:p>
    <w:p>
      <w:pPr>
        <w:keepNext/>
        <w:spacing w:after="65" w:before="190"/>
      </w:pPr>
      <w:r>
        <w:rPr>
          <w:rFonts w:ascii="Arial" w:cs="Arial" w:eastAsia="Arial" w:hAnsi="Arial"/>
          <w:b/>
          <w:bCs/>
          <w:i w:val="false"/>
          <w:iCs w:val="false"/>
          <w:color w:val="102A4B"/>
          <w:sz w:val="24"/>
          <w:szCs w:val="24"/>
        </w:rPr>
        <w:t xml:space="preserve">4. Abrir y revisar</w:t>
      </w:r>
    </w:p>
    <w:p>
      <w:pPr>
        <w:spacing w:after="120" w:before="0" w:line="300"/>
      </w:pPr>
      <w:r>
        <w:rPr>
          <w:rFonts w:ascii="Arial" w:cs="Arial" w:eastAsia="Arial" w:hAnsi="Arial"/>
          <w:b w:val="false"/>
          <w:bCs w:val="false"/>
          <w:i w:val="false"/>
          <w:iCs w:val="false"/>
          <w:color w:val="172033"/>
          <w:sz w:val="22"/>
          <w:szCs w:val="22"/>
        </w:rPr>
        <w:t xml:space="preserve">Abra el archivo desde la carpeta Descargas. Verifique nombre, semestre, fecha, porcentajes de las 23 preguntas y comentarios anónimos.</w:t>
      </w:r>
    </w:p>
    <w:p>
      <w:pPr>
        <w:keepNext/>
        <w:spacing w:after="65" w:before="190"/>
      </w:pPr>
      <w:r>
        <w:rPr>
          <w:rFonts w:ascii="Arial" w:cs="Arial" w:eastAsia="Arial" w:hAnsi="Arial"/>
          <w:b/>
          <w:bCs/>
          <w:i w:val="false"/>
          <w:iCs w:val="false"/>
          <w:color w:val="102A4B"/>
          <w:sz w:val="24"/>
          <w:szCs w:val="24"/>
        </w:rPr>
        <w:t xml:space="preserve">5. Guardar una copia organizada</w:t>
      </w:r>
    </w:p>
    <w:p>
      <w:pPr>
        <w:spacing w:after="120" w:before="0" w:line="300"/>
      </w:pPr>
      <w:r>
        <w:rPr>
          <w:rFonts w:ascii="Arial" w:cs="Arial" w:eastAsia="Arial" w:hAnsi="Arial"/>
          <w:b w:val="false"/>
          <w:bCs w:val="false"/>
          <w:i w:val="false"/>
          <w:iCs w:val="false"/>
          <w:color w:val="172033"/>
          <w:sz w:val="22"/>
          <w:szCs w:val="22"/>
        </w:rPr>
        <w:t xml:space="preserve">Use Archivo &gt; Guardar como en Microsoft Word y guárdelo en la carpeta institucional definida para el semestre. Evite sobrescribir el original si va a añadir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EAF1F7"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Contenido del Word individual</w:t>
            </w:r>
          </w:p>
          <w:p>
            <w:pPr>
              <w:spacing w:after="0" w:before="0" w:line="300"/>
            </w:pPr>
            <w:r>
              <w:rPr>
                <w:rFonts w:ascii="Arial" w:cs="Arial" w:eastAsia="Arial" w:hAnsi="Arial"/>
                <w:b w:val="false"/>
                <w:bCs w:val="false"/>
                <w:i w:val="false"/>
                <w:iCs w:val="false"/>
                <w:color w:val="172033"/>
                <w:sz w:val="22"/>
                <w:szCs w:val="22"/>
              </w:rPr>
              <w:t xml:space="preserve">El documento utiliza el formato oficial de evaluación, incluye la distribución porcentual por pregunta y añade al final los comentarios anónimos recibidos.</w:t>
            </w:r>
          </w:p>
        </w:tc>
      </w:tr>
    </w:tbl>
    <w:p>
      <w:pPr>
        <w:pStyle w:val="Heading1"/>
        <w:keepNext/>
      </w:pPr>
      <w:r>
        <w:rPr>
          <w:rFonts w:ascii="Arial" w:cs="Arial" w:eastAsia="Arial" w:hAnsi="Arial"/>
          <w:b/>
          <w:bCs/>
          <w:i w:val="false"/>
          <w:iCs w:val="false"/>
          <w:color w:val="102A4B"/>
          <w:sz w:val="30"/>
          <w:szCs w:val="30"/>
        </w:rPr>
        <w:t xml:space="preserve">6. Descargar informes consolidados</w:t>
      </w:r>
    </w:p>
    <w:p>
      <w:pPr>
        <w:spacing w:after="150" w:before="0" w:line="300"/>
      </w:pPr>
      <w:r>
        <w:rPr>
          <w:rFonts w:ascii="Arial" w:cs="Arial" w:eastAsia="Arial" w:hAnsi="Arial"/>
          <w:b/>
          <w:bCs/>
          <w:i w:val="false"/>
          <w:iCs w:val="false"/>
          <w:color w:val="17446D"/>
          <w:sz w:val="22"/>
          <w:szCs w:val="22"/>
        </w:rPr>
        <w:t xml:space="preserve">Esta sección requiere que la opción Informes aparezca en el menú de la cuenta.</w:t>
      </w:r>
    </w:p>
    <w:p>
      <w:pPr>
        <w:keepNext/>
        <w:spacing w:after="65" w:before="190"/>
      </w:pPr>
      <w:r>
        <w:rPr>
          <w:rFonts w:ascii="Arial" w:cs="Arial" w:eastAsia="Arial" w:hAnsi="Arial"/>
          <w:b/>
          <w:bCs/>
          <w:i w:val="false"/>
          <w:iCs w:val="false"/>
          <w:color w:val="102A4B"/>
          <w:sz w:val="24"/>
          <w:szCs w:val="24"/>
        </w:rPr>
        <w:t xml:space="preserve">1. Abrir Informes</w:t>
      </w:r>
    </w:p>
    <w:p>
      <w:pPr>
        <w:spacing w:after="120" w:before="0" w:line="300"/>
      </w:pPr>
      <w:r>
        <w:rPr>
          <w:rFonts w:ascii="Arial" w:cs="Arial" w:eastAsia="Arial" w:hAnsi="Arial"/>
          <w:b w:val="false"/>
          <w:bCs w:val="false"/>
          <w:i w:val="false"/>
          <w:iCs w:val="false"/>
          <w:color w:val="172033"/>
          <w:sz w:val="22"/>
          <w:szCs w:val="22"/>
        </w:rPr>
        <w:t xml:space="preserve">En el menú izquierdo seleccione Informes. Se abrirá el Centro de informes.</w:t>
      </w:r>
    </w:p>
    <w:p>
      <w:pPr>
        <w:keepNext/>
        <w:spacing w:after="65" w:before="190"/>
      </w:pPr>
      <w:r>
        <w:rPr>
          <w:rFonts w:ascii="Arial" w:cs="Arial" w:eastAsia="Arial" w:hAnsi="Arial"/>
          <w:b/>
          <w:bCs/>
          <w:i w:val="false"/>
          <w:iCs w:val="false"/>
          <w:color w:val="102A4B"/>
          <w:sz w:val="24"/>
          <w:szCs w:val="24"/>
        </w:rPr>
        <w:t xml:space="preserve">2. Seleccionar el semestre</w:t>
      </w:r>
    </w:p>
    <w:p>
      <w:pPr>
        <w:spacing w:after="120" w:before="0" w:line="300"/>
      </w:pPr>
      <w:r>
        <w:rPr>
          <w:rFonts w:ascii="Arial" w:cs="Arial" w:eastAsia="Arial" w:hAnsi="Arial"/>
          <w:b w:val="false"/>
          <w:bCs w:val="false"/>
          <w:i w:val="false"/>
          <w:iCs w:val="false"/>
          <w:color w:val="172033"/>
          <w:sz w:val="22"/>
          <w:szCs w:val="22"/>
        </w:rPr>
        <w:t xml:space="preserve">En Evaluación semestral elija el periodo y pulse Consultar. Revise la insignia del semestre en la parte superior.</w:t>
      </w:r>
    </w:p>
    <w:p>
      <w:pPr>
        <w:keepNext/>
        <w:spacing w:after="65" w:before="190"/>
      </w:pPr>
      <w:r>
        <w:rPr>
          <w:rFonts w:ascii="Arial" w:cs="Arial" w:eastAsia="Arial" w:hAnsi="Arial"/>
          <w:b/>
          <w:bCs/>
          <w:i w:val="false"/>
          <w:iCs w:val="false"/>
          <w:color w:val="102A4B"/>
          <w:sz w:val="24"/>
          <w:szCs w:val="24"/>
        </w:rPr>
        <w:t xml:space="preserve">3. Escoger el formato</w:t>
      </w:r>
    </w:p>
    <w:p>
      <w:pPr>
        <w:spacing w:after="120" w:before="0" w:line="300"/>
      </w:pPr>
      <w:r>
        <w:rPr>
          <w:rFonts w:ascii="Arial" w:cs="Arial" w:eastAsia="Arial" w:hAnsi="Arial"/>
          <w:b w:val="false"/>
          <w:bCs w:val="false"/>
          <w:i w:val="false"/>
          <w:iCs w:val="false"/>
          <w:color w:val="172033"/>
          <w:sz w:val="22"/>
          <w:szCs w:val="22"/>
        </w:rPr>
        <w:t xml:space="preserve">Use Word para un consolidado editable, Excel detallado para análisis y filtros, o PDF ejecutivo para lectura e impresión.</w:t>
      </w:r>
    </w:p>
    <w:p>
      <w:pPr>
        <w:keepNext/>
        <w:spacing w:after="65" w:before="190"/>
      </w:pPr>
      <w:r>
        <w:rPr>
          <w:rFonts w:ascii="Arial" w:cs="Arial" w:eastAsia="Arial" w:hAnsi="Arial"/>
          <w:b/>
          <w:bCs/>
          <w:i w:val="false"/>
          <w:iCs w:val="false"/>
          <w:color w:val="102A4B"/>
          <w:sz w:val="24"/>
          <w:szCs w:val="24"/>
        </w:rPr>
        <w:t xml:space="preserve">4. Comprobar la descarga</w:t>
      </w:r>
    </w:p>
    <w:p>
      <w:pPr>
        <w:spacing w:after="120" w:before="0" w:line="300"/>
      </w:pPr>
      <w:r>
        <w:rPr>
          <w:rFonts w:ascii="Arial" w:cs="Arial" w:eastAsia="Arial" w:hAnsi="Arial"/>
          <w:b w:val="false"/>
          <w:bCs w:val="false"/>
          <w:i w:val="false"/>
          <w:iCs w:val="false"/>
          <w:color w:val="172033"/>
          <w:sz w:val="22"/>
          <w:szCs w:val="22"/>
        </w:rPr>
        <w:t xml:space="preserve">Abra el archivo y confirme que pertenece al semestre seleccionado antes de compartirlo.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760"/>
      </w:tblGrid>
      <w:tr>
        <w:trPr>
          <w:tblHeader/>
        </w:trPr>
        <w:tc>
          <w:tcPr>
            <w:tcW w:type="dxa" w:w="1900"/>
            <w:tcBorders>
              <w:top w:val="single" w:color="D8DEE8" w:sz="2"/>
              <w:left w:val="single" w:color="D8DEE8" w:sz="2"/>
              <w:bottom w:val="single" w:color="D8DEE8" w:sz="2"/>
              <w:right w:val="single" w:color="D8DEE8" w:sz="2"/>
            </w:tcBorders>
            <w:shd w:fill="102A4B" w:val="clear"/>
            <w:tcMar>
              <w:top w:type="dxa" w:w="110"/>
              <w:left w:type="dxa" w:w="110"/>
              <w:bottom w:type="dxa" w:w="110"/>
              <w:right w:type="dxa" w:w="110"/>
            </w:tcMar>
          </w:tcPr>
          <w:p>
            <w:pPr>
              <w:spacing w:after="0" w:before="0" w:line="245"/>
            </w:pPr>
            <w:r>
              <w:rPr>
                <w:rFonts w:ascii="Arial" w:cs="Arial" w:eastAsia="Arial" w:hAnsi="Arial"/>
                <w:b/>
                <w:bCs/>
                <w:i w:val="false"/>
                <w:iCs w:val="false"/>
                <w:color w:val="FFFFFF"/>
                <w:sz w:val="18"/>
                <w:szCs w:val="18"/>
              </w:rPr>
              <w:t xml:space="preserve">Opción</w:t>
            </w:r>
          </w:p>
        </w:tc>
        <w:tc>
          <w:tcPr>
            <w:tcW w:type="dxa" w:w="2400"/>
            <w:tcBorders>
              <w:top w:val="single" w:color="D8DEE8" w:sz="2"/>
              <w:left w:val="single" w:color="D8DEE8" w:sz="2"/>
              <w:bottom w:val="single" w:color="D8DEE8" w:sz="2"/>
              <w:right w:val="single" w:color="D8DEE8" w:sz="2"/>
            </w:tcBorders>
            <w:shd w:fill="102A4B" w:val="clear"/>
            <w:tcMar>
              <w:top w:type="dxa" w:w="110"/>
              <w:left w:type="dxa" w:w="110"/>
              <w:bottom w:type="dxa" w:w="110"/>
              <w:right w:type="dxa" w:w="110"/>
            </w:tcMar>
          </w:tcPr>
          <w:p>
            <w:pPr>
              <w:spacing w:after="0" w:before="0" w:line="245"/>
            </w:pPr>
            <w:r>
              <w:rPr>
                <w:rFonts w:ascii="Arial" w:cs="Arial" w:eastAsia="Arial" w:hAnsi="Arial"/>
                <w:b/>
                <w:bCs/>
                <w:i w:val="false"/>
                <w:iCs w:val="false"/>
                <w:color w:val="FFFFFF"/>
                <w:sz w:val="18"/>
                <w:szCs w:val="18"/>
              </w:rPr>
              <w:t xml:space="preserve">Dónde se descarga</w:t>
            </w:r>
          </w:p>
        </w:tc>
        <w:tc>
          <w:tcPr>
            <w:tcW w:type="dxa" w:w="2300"/>
            <w:tcBorders>
              <w:top w:val="single" w:color="D8DEE8" w:sz="2"/>
              <w:left w:val="single" w:color="D8DEE8" w:sz="2"/>
              <w:bottom w:val="single" w:color="D8DEE8" w:sz="2"/>
              <w:right w:val="single" w:color="D8DEE8" w:sz="2"/>
            </w:tcBorders>
            <w:shd w:fill="102A4B" w:val="clear"/>
            <w:tcMar>
              <w:top w:type="dxa" w:w="110"/>
              <w:left w:type="dxa" w:w="110"/>
              <w:bottom w:type="dxa" w:w="110"/>
              <w:right w:type="dxa" w:w="110"/>
            </w:tcMar>
          </w:tcPr>
          <w:p>
            <w:pPr>
              <w:spacing w:after="0" w:before="0" w:line="245"/>
            </w:pPr>
            <w:r>
              <w:rPr>
                <w:rFonts w:ascii="Arial" w:cs="Arial" w:eastAsia="Arial" w:hAnsi="Arial"/>
                <w:b/>
                <w:bCs/>
                <w:i w:val="false"/>
                <w:iCs w:val="false"/>
                <w:color w:val="FFFFFF"/>
                <w:sz w:val="18"/>
                <w:szCs w:val="18"/>
              </w:rPr>
              <w:t xml:space="preserve">Qué contiene</w:t>
            </w:r>
          </w:p>
        </w:tc>
        <w:tc>
          <w:tcPr>
            <w:tcW w:type="dxa" w:w="2760"/>
            <w:tcBorders>
              <w:top w:val="single" w:color="D8DEE8" w:sz="2"/>
              <w:left w:val="single" w:color="D8DEE8" w:sz="2"/>
              <w:bottom w:val="single" w:color="D8DEE8" w:sz="2"/>
              <w:right w:val="single" w:color="D8DEE8" w:sz="2"/>
            </w:tcBorders>
            <w:shd w:fill="102A4B" w:val="clear"/>
            <w:tcMar>
              <w:top w:type="dxa" w:w="110"/>
              <w:left w:type="dxa" w:w="110"/>
              <w:bottom w:type="dxa" w:w="110"/>
              <w:right w:type="dxa" w:w="110"/>
            </w:tcMar>
          </w:tcPr>
          <w:p>
            <w:pPr>
              <w:spacing w:after="0" w:before="0" w:line="245"/>
            </w:pPr>
            <w:r>
              <w:rPr>
                <w:rFonts w:ascii="Arial" w:cs="Arial" w:eastAsia="Arial" w:hAnsi="Arial"/>
                <w:b/>
                <w:bCs/>
                <w:i w:val="false"/>
                <w:iCs w:val="false"/>
                <w:color w:val="FFFFFF"/>
                <w:sz w:val="18"/>
                <w:szCs w:val="18"/>
              </w:rPr>
              <w:t xml:space="preserve">Cuándo usarla</w:t>
            </w:r>
          </w:p>
        </w:tc>
      </w:tr>
      <w:tr>
        <w:trPr>
          <w:tblHeader w:val="false"/>
        </w:trPr>
        <w:tc>
          <w:tcPr>
            <w:tcW w:type="dxa" w:w="19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bCs/>
                <w:i w:val="false"/>
                <w:iCs w:val="false"/>
                <w:color w:val="172033"/>
                <w:sz w:val="18"/>
                <w:szCs w:val="18"/>
              </w:rPr>
              <w:t xml:space="preserve">Word individual</w:t>
            </w:r>
          </w:p>
        </w:tc>
        <w:tc>
          <w:tcPr>
            <w:tcW w:type="dxa" w:w="24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Resultados docentes</w:t>
            </w:r>
          </w:p>
        </w:tc>
        <w:tc>
          <w:tcPr>
            <w:tcW w:type="dxa" w:w="23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Formato oficial del docente, distribución de las 23 preguntas y comentarios anónimos</w:t>
            </w:r>
          </w:p>
        </w:tc>
        <w:tc>
          <w:tcPr>
            <w:tcW w:type="dxa" w:w="276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Retroalimentación o archivo individual</w:t>
            </w:r>
          </w:p>
        </w:tc>
      </w:tr>
      <w:tr>
        <w:trPr>
          <w:tblHeader w:val="false"/>
        </w:trPr>
        <w:tc>
          <w:tcPr>
            <w:tcW w:type="dxa" w:w="19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bCs/>
                <w:i w:val="false"/>
                <w:iCs w:val="false"/>
                <w:color w:val="172033"/>
                <w:sz w:val="18"/>
                <w:szCs w:val="18"/>
              </w:rPr>
              <w:t xml:space="preserve">Word consolidado</w:t>
            </w:r>
          </w:p>
        </w:tc>
        <w:tc>
          <w:tcPr>
            <w:tcW w:type="dxa" w:w="24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Informes</w:t>
            </w:r>
          </w:p>
        </w:tc>
        <w:tc>
          <w:tcPr>
            <w:tcW w:type="dxa" w:w="23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Listado resumido por docente con promedio y número de evaluaciones</w:t>
            </w:r>
          </w:p>
        </w:tc>
        <w:tc>
          <w:tcPr>
            <w:tcW w:type="dxa" w:w="276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Consejo directivo, rectoría o archivo institucional</w:t>
            </w:r>
          </w:p>
        </w:tc>
      </w:tr>
      <w:tr>
        <w:trPr>
          <w:tblHeader w:val="false"/>
        </w:trPr>
        <w:tc>
          <w:tcPr>
            <w:tcW w:type="dxa" w:w="19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bCs/>
                <w:i w:val="false"/>
                <w:iCs w:val="false"/>
                <w:color w:val="172033"/>
                <w:sz w:val="18"/>
                <w:szCs w:val="18"/>
              </w:rPr>
              <w:t xml:space="preserve">Excel detallado</w:t>
            </w:r>
          </w:p>
        </w:tc>
        <w:tc>
          <w:tcPr>
            <w:tcW w:type="dxa" w:w="24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Informes</w:t>
            </w:r>
          </w:p>
        </w:tc>
        <w:tc>
          <w:tcPr>
            <w:tcW w:type="dxa" w:w="230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Resumen, docentes, preguntas, grados y participación en pestañas separadas</w:t>
            </w:r>
          </w:p>
        </w:tc>
        <w:tc>
          <w:tcPr>
            <w:tcW w:type="dxa" w:w="2760"/>
            <w:tcBorders>
              <w:top w:val="single" w:color="D8DEE8" w:sz="2"/>
              <w:left w:val="single" w:color="D8DEE8" w:sz="2"/>
              <w:bottom w:val="single" w:color="D8DEE8" w:sz="2"/>
              <w:right w:val="single" w:color="D8DEE8" w:sz="2"/>
            </w:tcBorders>
            <w:shd w:fill="F7F9FC"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Análisis, filtros y cruces de datos</w:t>
            </w:r>
          </w:p>
        </w:tc>
      </w:tr>
      <w:tr>
        <w:trPr>
          <w:tblHeader w:val="false"/>
        </w:trPr>
        <w:tc>
          <w:tcPr>
            <w:tcW w:type="dxa" w:w="19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bCs/>
                <w:i w:val="false"/>
                <w:iCs w:val="false"/>
                <w:color w:val="172033"/>
                <w:sz w:val="18"/>
                <w:szCs w:val="18"/>
              </w:rPr>
              <w:t xml:space="preserve">PDF ejecutivo</w:t>
            </w:r>
          </w:p>
        </w:tc>
        <w:tc>
          <w:tcPr>
            <w:tcW w:type="dxa" w:w="24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Informes</w:t>
            </w:r>
          </w:p>
        </w:tc>
        <w:tc>
          <w:tcPr>
            <w:tcW w:type="dxa" w:w="230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Resumen agregado por docente</w:t>
            </w:r>
          </w:p>
        </w:tc>
        <w:tc>
          <w:tcPr>
            <w:tcW w:type="dxa" w:w="2760"/>
            <w:tcBorders>
              <w:top w:val="single" w:color="D8DEE8" w:sz="2"/>
              <w:left w:val="single" w:color="D8DEE8" w:sz="2"/>
              <w:bottom w:val="single" w:color="D8DEE8" w:sz="2"/>
              <w:right w:val="single" w:color="D8DEE8" w:sz="2"/>
            </w:tcBorders>
            <w:shd w:fill="FFFFFF" w:val="clear"/>
            <w:tcMar>
              <w:top w:type="dxa" w:w="110"/>
              <w:left w:type="dxa" w:w="110"/>
              <w:bottom w:type="dxa" w:w="110"/>
              <w:right w:type="dxa" w:w="110"/>
            </w:tcMar>
          </w:tcPr>
          <w:p>
            <w:pPr>
              <w:spacing w:after="0" w:before="0" w:line="245"/>
            </w:pPr>
            <w:r>
              <w:rPr>
                <w:rFonts w:ascii="Arial" w:cs="Arial" w:eastAsia="Arial" w:hAnsi="Arial"/>
                <w:b w:val="false"/>
                <w:bCs w:val="false"/>
                <w:i w:val="false"/>
                <w:iCs w:val="false"/>
                <w:color w:val="172033"/>
                <w:sz w:val="18"/>
                <w:szCs w:val="18"/>
              </w:rPr>
              <w:t xml:space="preserve">Lectura rápida, impresión o envío sin edición</w:t>
            </w:r>
          </w:p>
        </w:tc>
      </w:tr>
    </w:tbl>
    <w:p>
      <w:pPr>
        <w:spacing w:after="150" w:before="120" w:line="300"/>
      </w:pPr>
      <w:r>
        <w:rPr>
          <w:rFonts w:ascii="Arial" w:cs="Arial" w:eastAsia="Arial" w:hAnsi="Arial"/>
          <w:b w:val="false"/>
          <w:bCs w:val="false"/>
          <w:i/>
          <w:iCs/>
          <w:color w:val="5C6678"/>
          <w:sz w:val="19"/>
          <w:szCs w:val="19"/>
        </w:rPr>
        <w:t xml:space="preserve">Nota: el Word consolidado se descarga normalmente como evaluacion_docente.docx. Conviene renombrarlo incluyendo el semestre antes de archivarlo, por ejemplo: Evaluacion_docente_2026-1.docx.</w:t>
      </w:r>
    </w:p>
    <w:p>
      <w:pPr>
        <w:pStyle w:val="Heading1"/>
        <w:keepNext/>
      </w:pPr>
      <w:r>
        <w:rPr>
          <w:rFonts w:ascii="Arial" w:cs="Arial" w:eastAsia="Arial" w:hAnsi="Arial"/>
          <w:b/>
          <w:bCs/>
          <w:i w:val="false"/>
          <w:iCs w:val="false"/>
          <w:color w:val="102A4B"/>
          <w:sz w:val="30"/>
          <w:szCs w:val="30"/>
        </w:rPr>
        <w:t xml:space="preserve">7. Guardar, editar e imprimir en Word</w:t>
      </w:r>
    </w:p>
    <w:p>
      <w:pPr>
        <w:keepNext/>
        <w:spacing w:after="65" w:before="190"/>
      </w:pPr>
      <w:r>
        <w:rPr>
          <w:rFonts w:ascii="Arial" w:cs="Arial" w:eastAsia="Arial" w:hAnsi="Arial"/>
          <w:b/>
          <w:bCs/>
          <w:i w:val="false"/>
          <w:iCs w:val="false"/>
          <w:color w:val="102A4B"/>
          <w:sz w:val="24"/>
          <w:szCs w:val="24"/>
        </w:rPr>
        <w:t xml:space="preserve">1. Renombrar</w:t>
      </w:r>
    </w:p>
    <w:p>
      <w:pPr>
        <w:spacing w:after="120" w:before="0" w:line="300"/>
      </w:pPr>
      <w:r>
        <w:rPr>
          <w:rFonts w:ascii="Arial" w:cs="Arial" w:eastAsia="Arial" w:hAnsi="Arial"/>
          <w:b w:val="false"/>
          <w:bCs w:val="false"/>
          <w:i w:val="false"/>
          <w:iCs w:val="false"/>
          <w:color w:val="172033"/>
          <w:sz w:val="22"/>
          <w:szCs w:val="22"/>
        </w:rPr>
        <w:t xml:space="preserve">Use un nombre claro con docente y semestre. Ejemplo: Evaluacion_Maria_Perez_2026-1.docx.</w:t>
      </w:r>
    </w:p>
    <w:p>
      <w:pPr>
        <w:keepNext/>
        <w:spacing w:after="65" w:before="190"/>
      </w:pPr>
      <w:r>
        <w:rPr>
          <w:rFonts w:ascii="Arial" w:cs="Arial" w:eastAsia="Arial" w:hAnsi="Arial"/>
          <w:b/>
          <w:bCs/>
          <w:i w:val="false"/>
          <w:iCs w:val="false"/>
          <w:color w:val="102A4B"/>
          <w:sz w:val="24"/>
          <w:szCs w:val="24"/>
        </w:rPr>
        <w:t xml:space="preserve">2. Conservar el original</w:t>
      </w:r>
    </w:p>
    <w:p>
      <w:pPr>
        <w:spacing w:after="120" w:before="0" w:line="300"/>
      </w:pPr>
      <w:r>
        <w:rPr>
          <w:rFonts w:ascii="Arial" w:cs="Arial" w:eastAsia="Arial" w:hAnsi="Arial"/>
          <w:b w:val="false"/>
          <w:bCs w:val="false"/>
          <w:i w:val="false"/>
          <w:iCs w:val="false"/>
          <w:color w:val="172033"/>
          <w:sz w:val="22"/>
          <w:szCs w:val="22"/>
        </w:rPr>
        <w:t xml:space="preserve">Guarde el archivo descargado sin cambios y cree una copia si necesita agregar portada, conclusiones o firmas.</w:t>
      </w:r>
    </w:p>
    <w:p>
      <w:pPr>
        <w:keepNext/>
        <w:spacing w:after="65" w:before="190"/>
      </w:pPr>
      <w:r>
        <w:rPr>
          <w:rFonts w:ascii="Arial" w:cs="Arial" w:eastAsia="Arial" w:hAnsi="Arial"/>
          <w:b/>
          <w:bCs/>
          <w:i w:val="false"/>
          <w:iCs w:val="false"/>
          <w:color w:val="102A4B"/>
          <w:sz w:val="24"/>
          <w:szCs w:val="24"/>
        </w:rPr>
        <w:t xml:space="preserve">3. Convertir a PDF</w:t>
      </w:r>
    </w:p>
    <w:p>
      <w:pPr>
        <w:spacing w:after="120" w:before="0" w:line="300"/>
      </w:pPr>
      <w:r>
        <w:rPr>
          <w:rFonts w:ascii="Arial" w:cs="Arial" w:eastAsia="Arial" w:hAnsi="Arial"/>
          <w:b w:val="false"/>
          <w:bCs w:val="false"/>
          <w:i w:val="false"/>
          <w:iCs w:val="false"/>
          <w:color w:val="172033"/>
          <w:sz w:val="22"/>
          <w:szCs w:val="22"/>
        </w:rPr>
        <w:t xml:space="preserve">En Word seleccione Archivo &gt; Guardar como o Exportar &gt; PDF para obtener una copia no editable.</w:t>
      </w:r>
    </w:p>
    <w:p>
      <w:pPr>
        <w:keepNext/>
        <w:spacing w:after="65" w:before="190"/>
      </w:pPr>
      <w:r>
        <w:rPr>
          <w:rFonts w:ascii="Arial" w:cs="Arial" w:eastAsia="Arial" w:hAnsi="Arial"/>
          <w:b/>
          <w:bCs/>
          <w:i w:val="false"/>
          <w:iCs w:val="false"/>
          <w:color w:val="102A4B"/>
          <w:sz w:val="24"/>
          <w:szCs w:val="24"/>
        </w:rPr>
        <w:t xml:space="preserve">4. Imprimir</w:t>
      </w:r>
    </w:p>
    <w:p>
      <w:pPr>
        <w:spacing w:after="120" w:before="0" w:line="300"/>
      </w:pPr>
      <w:r>
        <w:rPr>
          <w:rFonts w:ascii="Arial" w:cs="Arial" w:eastAsia="Arial" w:hAnsi="Arial"/>
          <w:b w:val="false"/>
          <w:bCs w:val="false"/>
          <w:i w:val="false"/>
          <w:iCs w:val="false"/>
          <w:color w:val="172033"/>
          <w:sz w:val="22"/>
          <w:szCs w:val="22"/>
        </w:rPr>
        <w:t xml:space="preserve">Revise la vista previa, orientación y saltos de página. Use impresión a doble cara solamente si el formato institucional lo permite.</w:t>
      </w:r>
    </w:p>
    <w:p>
      <w:pPr>
        <w:keepNext/>
        <w:spacing w:after="65" w:before="190"/>
      </w:pPr>
      <w:r>
        <w:rPr>
          <w:rFonts w:ascii="Arial" w:cs="Arial" w:eastAsia="Arial" w:hAnsi="Arial"/>
          <w:b/>
          <w:bCs/>
          <w:i w:val="false"/>
          <w:iCs w:val="false"/>
          <w:color w:val="102A4B"/>
          <w:sz w:val="24"/>
          <w:szCs w:val="24"/>
        </w:rPr>
        <w:t xml:space="preserve">5. Archivar</w:t>
      </w:r>
    </w:p>
    <w:p>
      <w:pPr>
        <w:spacing w:after="120" w:before="0" w:line="300"/>
      </w:pPr>
      <w:r>
        <w:rPr>
          <w:rFonts w:ascii="Arial" w:cs="Arial" w:eastAsia="Arial" w:hAnsi="Arial"/>
          <w:b w:val="false"/>
          <w:bCs w:val="false"/>
          <w:i w:val="false"/>
          <w:iCs w:val="false"/>
          <w:color w:val="172033"/>
          <w:sz w:val="22"/>
          <w:szCs w:val="22"/>
        </w:rPr>
        <w:t xml:space="preserve">Guarde el documento únicamente en una ubicación institucional autorizada y con acceso restringido.</w:t>
      </w:r>
    </w:p>
    <w:p>
      <w:pPr>
        <w:pStyle w:val="Heading1"/>
        <w:keepNext/>
      </w:pPr>
      <w:r>
        <w:rPr>
          <w:rFonts w:ascii="Arial" w:cs="Arial" w:eastAsia="Arial" w:hAnsi="Arial"/>
          <w:b/>
          <w:bCs/>
          <w:i w:val="false"/>
          <w:iCs w:val="false"/>
          <w:color w:val="102A4B"/>
          <w:sz w:val="30"/>
          <w:szCs w:val="30"/>
        </w:rPr>
        <w:t xml:space="preserve">8. Solución rápida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EE8" w:sz="2"/>
              <w:left w:val="single" w:color="D8DEE8" w:sz="2"/>
              <w:bottom w:val="single" w:color="D8DEE8" w:sz="2"/>
              <w:right w:val="single" w:color="D8DEE8" w:sz="2"/>
            </w:tcBorders>
            <w:shd w:fill="17446D" w:val="clear"/>
            <w:tcMar>
              <w:top w:type="dxa" w:w="105"/>
              <w:left w:type="dxa" w:w="120"/>
              <w:bottom w:type="dxa" w:w="105"/>
              <w:right w:type="dxa" w:w="120"/>
            </w:tcMar>
          </w:tcPr>
          <w:p>
            <w:pPr>
              <w:spacing w:after="0" w:before="0" w:line="245"/>
            </w:pPr>
            <w:r>
              <w:rPr>
                <w:rFonts w:ascii="Arial" w:cs="Arial" w:eastAsia="Arial" w:hAnsi="Arial"/>
                <w:b/>
                <w:bCs/>
                <w:i w:val="false"/>
                <w:iCs w:val="false"/>
                <w:color w:val="FFFFFF"/>
                <w:sz w:val="18"/>
                <w:szCs w:val="18"/>
              </w:rPr>
              <w:t xml:space="preserve">Situación</w:t>
            </w:r>
          </w:p>
        </w:tc>
        <w:tc>
          <w:tcPr>
            <w:tcW w:type="dxa" w:w="6360"/>
            <w:tcBorders>
              <w:top w:val="single" w:color="D8DEE8" w:sz="2"/>
              <w:left w:val="single" w:color="D8DEE8" w:sz="2"/>
              <w:bottom w:val="single" w:color="D8DEE8" w:sz="2"/>
              <w:right w:val="single" w:color="D8DEE8" w:sz="2"/>
            </w:tcBorders>
            <w:shd w:fill="17446D" w:val="clear"/>
            <w:tcMar>
              <w:top w:type="dxa" w:w="105"/>
              <w:left w:type="dxa" w:w="120"/>
              <w:bottom w:type="dxa" w:w="105"/>
              <w:right w:type="dxa" w:w="120"/>
            </w:tcMar>
          </w:tcPr>
          <w:p>
            <w:pPr>
              <w:spacing w:after="0" w:before="0" w:line="245"/>
            </w:pPr>
            <w:r>
              <w:rPr>
                <w:rFonts w:ascii="Arial" w:cs="Arial" w:eastAsia="Arial" w:hAnsi="Arial"/>
                <w:b/>
                <w:bCs/>
                <w:i w:val="false"/>
                <w:iCs w:val="false"/>
                <w:color w:val="FFFFFF"/>
                <w:sz w:val="18"/>
                <w:szCs w:val="18"/>
              </w:rPr>
              <w:t xml:space="preserve">Qué hacer</w:t>
            </w:r>
          </w:p>
        </w:tc>
      </w:tr>
      <w:tr>
        <w:trPr>
          <w:tblHeader w:val="false"/>
        </w:trPr>
        <w:tc>
          <w:tcPr>
            <w:tcW w:type="dxa" w:w="300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No aparece “Resultados docentes”</w:t>
            </w:r>
          </w:p>
        </w:tc>
        <w:tc>
          <w:tcPr>
            <w:tcW w:type="dxa" w:w="636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Solicitar al superadministrador que habilite el módulo Resultados docentes para la cuenta.</w:t>
            </w:r>
          </w:p>
        </w:tc>
      </w:tr>
      <w:tr>
        <w:trPr>
          <w:tblHeader w:val="false"/>
        </w:trPr>
        <w:tc>
          <w:tcPr>
            <w:tcW w:type="dxa" w:w="300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No aparece “Informes”</w:t>
            </w:r>
          </w:p>
        </w:tc>
        <w:tc>
          <w:tcPr>
            <w:tcW w:type="dxa" w:w="636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La cuenta no tiene permiso para informes consolidados. Solicitar que habiliten el módulo Informes.</w:t>
            </w:r>
          </w:p>
        </w:tc>
      </w:tr>
      <w:tr>
        <w:trPr>
          <w:tblHeader w:val="false"/>
        </w:trPr>
        <w:tc>
          <w:tcPr>
            <w:tcW w:type="dxa" w:w="300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Dice que no hay suficientes evaluaciones</w:t>
            </w:r>
          </w:p>
        </w:tc>
        <w:tc>
          <w:tcPr>
            <w:tcW w:type="dxa" w:w="636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No es un error. El sistema protege la privacidad y solo muestra o exporta cuando se alcanza el mínimo institucional del semestre.</w:t>
            </w:r>
          </w:p>
        </w:tc>
      </w:tr>
      <w:tr>
        <w:trPr>
          <w:tblHeader w:val="false"/>
        </w:trPr>
        <w:tc>
          <w:tcPr>
            <w:tcW w:type="dxa" w:w="300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El botón de Word individual no aparece</w:t>
            </w:r>
          </w:p>
        </w:tc>
        <w:tc>
          <w:tcPr>
            <w:tcW w:type="dxa" w:w="636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Primero seleccionar docente y semestre, pulsar Consultar resultados y confirmar que el informe esté disponible.</w:t>
            </w:r>
          </w:p>
        </w:tc>
      </w:tr>
      <w:tr>
        <w:trPr>
          <w:tblHeader w:val="false"/>
        </w:trPr>
        <w:tc>
          <w:tcPr>
            <w:tcW w:type="dxa" w:w="300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La descarga no inicia</w:t>
            </w:r>
          </w:p>
        </w:tc>
        <w:tc>
          <w:tcPr>
            <w:tcW w:type="dxa" w:w="636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Revisar el icono de descargas del navegador y permitir descargas para el sitio. Intentar una sola vez más.</w:t>
            </w:r>
          </w:p>
        </w:tc>
      </w:tr>
      <w:tr>
        <w:trPr>
          <w:tblHeader w:val="false"/>
        </w:trPr>
        <w:tc>
          <w:tcPr>
            <w:tcW w:type="dxa" w:w="300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Word abre en Vista protegida</w:t>
            </w:r>
          </w:p>
        </w:tc>
        <w:tc>
          <w:tcPr>
            <w:tcW w:type="dxa" w:w="6360"/>
            <w:tcBorders>
              <w:top w:val="single" w:color="D8DEE8" w:sz="2"/>
              <w:left w:val="single" w:color="D8DEE8" w:sz="2"/>
              <w:bottom w:val="single" w:color="D8DEE8" w:sz="2"/>
              <w:right w:val="single" w:color="D8DEE8" w:sz="2"/>
            </w:tcBorders>
            <w:shd w:fill="FFFFFF"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Si el archivo proviene directamente de la plataforma institucional, pulsar Habilitar edición únicamente cuando sea necesario modificarlo.</w:t>
            </w:r>
          </w:p>
        </w:tc>
      </w:tr>
      <w:tr>
        <w:trPr>
          <w:tblHeader w:val="false"/>
        </w:trPr>
        <w:tc>
          <w:tcPr>
            <w:tcW w:type="dxa" w:w="300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bCs/>
                <w:i w:val="false"/>
                <w:iCs w:val="false"/>
                <w:color w:val="172033"/>
                <w:sz w:val="18"/>
                <w:szCs w:val="18"/>
              </w:rPr>
              <w:t xml:space="preserve">Los datos parecen de otro semestre</w:t>
            </w:r>
          </w:p>
        </w:tc>
        <w:tc>
          <w:tcPr>
            <w:tcW w:type="dxa" w:w="6360"/>
            <w:tcBorders>
              <w:top w:val="single" w:color="D8DEE8" w:sz="2"/>
              <w:left w:val="single" w:color="D8DEE8" w:sz="2"/>
              <w:bottom w:val="single" w:color="D8DEE8" w:sz="2"/>
              <w:right w:val="single" w:color="D8DEE8" w:sz="2"/>
            </w:tcBorders>
            <w:shd w:fill="F7F9FC" w:val="clear"/>
            <w:tcMar>
              <w:top w:type="dxa" w:w="105"/>
              <w:left w:type="dxa" w:w="120"/>
              <w:bottom w:type="dxa" w:w="105"/>
              <w:right w:type="dxa" w:w="120"/>
            </w:tcMar>
          </w:tcPr>
          <w:p>
            <w:pPr>
              <w:spacing w:after="0" w:before="0" w:line="245"/>
            </w:pPr>
            <w:r>
              <w:rPr>
                <w:rFonts w:ascii="Arial" w:cs="Arial" w:eastAsia="Arial" w:hAnsi="Arial"/>
                <w:b w:val="false"/>
                <w:bCs w:val="false"/>
                <w:i w:val="false"/>
                <w:iCs w:val="false"/>
                <w:color w:val="172033"/>
                <w:sz w:val="18"/>
                <w:szCs w:val="18"/>
              </w:rPr>
              <w:t xml:space="preserve">Volver al selector Evaluación semestral, elegir el periodo correcto y pulsar Consultar antes de descargar.</w:t>
            </w:r>
          </w:p>
        </w:tc>
      </w:tr>
    </w:tbl>
    <w:p>
      <w:pPr>
        <w:pStyle w:val="Heading1"/>
        <w:keepNext/>
      </w:pPr>
      <w:r>
        <w:rPr>
          <w:rFonts w:ascii="Arial" w:cs="Arial" w:eastAsia="Arial" w:hAnsi="Arial"/>
          <w:b/>
          <w:bCs/>
          <w:i w:val="false"/>
          <w:iCs w:val="false"/>
          <w:color w:val="102A4B"/>
          <w:sz w:val="30"/>
          <w:szCs w:val="30"/>
        </w:rPr>
        <w:t xml:space="preserve">9. Reglas de confidencialidad</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No compartir informes docentes en grupos generales, chats de estudiantes ni correos masivos.</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No intentar identificar a estudiantes a partir de comentarios, cursos o fechas.</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No modificar porcentajes ni eliminar comentarios para alterar el sentido del informe.</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Compartir cada informe individual solo con las personas institucionalmente autorizadas.</w:t>
      </w:r>
    </w:p>
    <w:p>
      <w:pPr>
        <w:pStyle w:val="ListParagraph"/>
        <w:numPr>
          <w:ilvl w:val="0"/>
          <w:numId w:val="2"/>
        </w:numPr>
        <w:spacing w:after="85" w:line="285"/>
      </w:pPr>
      <w:r>
        <w:rPr>
          <w:rFonts w:ascii="Arial" w:cs="Arial" w:eastAsia="Arial" w:hAnsi="Arial"/>
          <w:b w:val="false"/>
          <w:bCs w:val="false"/>
          <w:i w:val="false"/>
          <w:iCs w:val="false"/>
          <w:color w:val="172033"/>
          <w:sz w:val="22"/>
          <w:szCs w:val="22"/>
        </w:rPr>
        <w:t xml:space="preserve">Cerrar la sesión al terminar, especialmente en equipos compartidos.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8" w:sz="2"/>
              <w:left w:val="single" w:color="D8DEE8" w:sz="2"/>
              <w:bottom w:val="single" w:color="D8DEE8" w:sz="2"/>
              <w:right w:val="single" w:color="D8DEE8" w:sz="2"/>
            </w:tcBorders>
            <w:shd w:fill="EAF7F0" w:val="clear"/>
            <w:tcMar>
              <w:top w:type="dxa" w:w="180"/>
              <w:left w:type="dxa" w:w="220"/>
              <w:bottom w:type="dxa" w:w="170"/>
              <w:right w:type="dxa" w:w="220"/>
            </w:tcMar>
          </w:tcPr>
          <w:p>
            <w:pPr>
              <w:keepNext/>
              <w:spacing w:after="60" w:before="0" w:line="300"/>
            </w:pPr>
            <w:r>
              <w:rPr>
                <w:rFonts w:ascii="Arial" w:cs="Arial" w:eastAsia="Arial" w:hAnsi="Arial"/>
                <w:b/>
                <w:bCs/>
                <w:i w:val="false"/>
                <w:iCs w:val="false"/>
                <w:color w:val="102A4B"/>
                <w:sz w:val="22"/>
                <w:szCs w:val="22"/>
              </w:rPr>
              <w:t xml:space="preserve">Cierre seguro</w:t>
            </w:r>
          </w:p>
          <w:p>
            <w:pPr>
              <w:spacing w:after="0" w:before="0" w:line="300"/>
            </w:pPr>
            <w:r>
              <w:rPr>
                <w:rFonts w:ascii="Arial" w:cs="Arial" w:eastAsia="Arial" w:hAnsi="Arial"/>
                <w:b w:val="false"/>
                <w:bCs w:val="false"/>
                <w:i w:val="false"/>
                <w:iCs w:val="false"/>
                <w:color w:val="172033"/>
                <w:sz w:val="22"/>
                <w:szCs w:val="22"/>
              </w:rPr>
              <w:t xml:space="preserve">Pulse Cerrar sesión en la esquina superior derecha y cierre los archivos descargados. Si el equipo es compartido, retire también las copias temporales de la carpeta Descargas de acuerdo con la política institucional.</w:t>
            </w:r>
          </w:p>
        </w:tc>
      </w:tr>
    </w:tbl>
    <w:p>
      <w:pPr>
        <w:pStyle w:val="Heading1"/>
        <w:keepNext/>
      </w:pPr>
      <w:r>
        <w:rPr>
          <w:rFonts w:ascii="Arial" w:cs="Arial" w:eastAsia="Arial" w:hAnsi="Arial"/>
          <w:b/>
          <w:bCs/>
          <w:i w:val="false"/>
          <w:iCs w:val="false"/>
          <w:color w:val="102A4B"/>
          <w:sz w:val="30"/>
          <w:szCs w:val="30"/>
        </w:rPr>
        <w:t xml:space="preserve">10. Lista de verificación final</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Ingresé con gformativa@colgemelli.edu.co.</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Seleccioné el docente correcto.</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Seleccioné el semestre correcto.</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Revisé el umbral de privacidad y la cantidad de evaluaciones.</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Abrí el archivo descargado y confirmé sus datos.</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Renombré y guardé el archivo en la ubicación institucional autorizada.</w:t>
      </w:r>
    </w:p>
    <w:p>
      <w:pPr>
        <w:pStyle w:val="ListParagraph"/>
        <w:numPr>
          <w:ilvl w:val="0"/>
          <w:numId w:val="3"/>
        </w:numPr>
        <w:spacing w:after="85" w:line="285"/>
      </w:pPr>
      <w:r>
        <w:rPr>
          <w:rFonts w:ascii="Arial" w:cs="Arial" w:eastAsia="Arial" w:hAnsi="Arial"/>
          <w:b w:val="false"/>
          <w:bCs w:val="false"/>
          <w:i w:val="false"/>
          <w:iCs w:val="false"/>
          <w:color w:val="172033"/>
          <w:sz w:val="22"/>
          <w:szCs w:val="22"/>
        </w:rPr>
        <w:t xml:space="preserve">Cerré la sesión al finalizar.</w:t>
      </w:r>
    </w:p>
    <w:p>
      <w:pPr>
        <w:spacing w:after="150" w:before="320" w:line="300"/>
        <w:jc w:val="center"/>
      </w:pPr>
      <w:r>
        <w:rPr>
          <w:rFonts w:ascii="Arial" w:cs="Arial" w:eastAsia="Arial" w:hAnsi="Arial"/>
          <w:b/>
          <w:bCs/>
          <w:i w:val="false"/>
          <w:iCs w:val="false"/>
          <w:color w:val="102A4B"/>
          <w:sz w:val="24"/>
          <w:szCs w:val="24"/>
        </w:rPr>
        <w:t xml:space="preserve">Fin del tutorial</w:t>
      </w:r>
    </w:p>
    <w:sectPr>
      <w:headerReference w:type="default" r:id="rId7"/>
      <w:footerReference w:type="default" r:id="rId8"/>
      <w:pgSz w:w="12240" w:h="15840" w:orient="portrait"/>
      <w:pgMar w:top="1150" w:right="1440" w:bottom="11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5C6678"/>
        <w:sz w:val="16"/>
        <w:szCs w:val="16"/>
      </w:rPr>
      <w:t xml:space="preserve">Colegio Franciscano Agustín Gemelli  ·  Página </w:t>
    </w:r>
    <w:r>
      <w:rPr>
        <w:rFonts w:ascii="Arial" w:cs="Arial" w:eastAsia="Arial" w:hAnsi="Arial"/>
        <w:color w:val="5C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BF68" w:sz="8" w:space="5"/>
      </w:pBdr>
    </w:pPr>
    <w:r>
      <w:rPr>
        <w:rFonts w:ascii="Arial" w:cs="Arial" w:eastAsia="Arial" w:hAnsi="Arial"/>
        <w:b/>
        <w:bCs/>
        <w:i w:val="false"/>
        <w:iCs w:val="false"/>
        <w:color w:val="102A4B"/>
        <w:sz w:val="16"/>
        <w:szCs w:val="16"/>
      </w:rPr>
      <w:t xml:space="preserve">EVALUACIÓN DOCENTE  |  GUÍA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00"/>
      <w:outlineLvl w:val="0"/>
    </w:pPr>
    <w:rPr>
      <w:rFonts w:ascii="Arial" w:cs="Arial" w:eastAsia="Arial" w:hAnsi="Arial"/>
      <w:b/>
      <w:bCs/>
      <w:color w:val="102A4B"/>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1744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de resultados docentes y exportaciones</dc:title>
  <dc:subject>Guía para gformativa@colgemelli.edu.co</dc:subject>
  <dc:creator>Colegio Franciscano Agustín Gemelli</dc:creator>
  <dc:description>Consulta de resultados por docente y exportación de archivos Word, Excel y PDF.</dc:description>
  <cp:lastModifiedBy>Un-named</cp:lastModifiedBy>
  <cp:revision>1</cp:revision>
  <dcterms:created xsi:type="dcterms:W3CDTF">2026-08-05T21:21:53.735Z</dcterms:created>
  <dcterms:modified xsi:type="dcterms:W3CDTF">2026-08-05T21:21:53.743Z</dcterms:modified>
</cp:coreProperties>
</file>

<file path=docProps/custom.xml><?xml version="1.0" encoding="utf-8"?>
<Properties xmlns="http://schemas.openxmlformats.org/officeDocument/2006/custom-properties" xmlns:vt="http://schemas.openxmlformats.org/officeDocument/2006/docPropsVTypes"/>
</file>