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86E76" w14:textId="77777777" w:rsidR="00822068" w:rsidRDefault="00EF06FF">
      <w:pPr>
        <w:rPr>
          <w:rFonts w:ascii="Times New Roman" w:hAnsi="Times New Roman"/>
          <w:b/>
          <w:bCs/>
        </w:rPr>
      </w:pPr>
      <w:r>
        <w:rPr>
          <w:rFonts w:ascii="Times New Roman" w:hAnsi="Times New Roman"/>
          <w:b/>
          <w:bCs/>
        </w:rPr>
        <w:t>2.2</w:t>
      </w:r>
      <w:r>
        <w:rPr>
          <w:rFonts w:ascii="Times New Roman" w:hAnsi="Times New Roman"/>
          <w:b/>
          <w:bCs/>
        </w:rPr>
        <w:tab/>
        <w:t>Derivation of the Transfer Function:</w:t>
      </w:r>
    </w:p>
    <w:p w14:paraId="39086E77" w14:textId="77777777" w:rsidR="00822068" w:rsidRPr="0045639B" w:rsidRDefault="00EF06FF">
      <w:pPr>
        <w:rPr>
          <w:sz w:val="21"/>
          <w:szCs w:val="21"/>
        </w:rPr>
      </w:pPr>
      <w:r w:rsidRPr="0045639B">
        <w:rPr>
          <w:rFonts w:ascii="Times New Roman" w:hAnsi="Times New Roman"/>
          <w:sz w:val="21"/>
          <w:szCs w:val="21"/>
        </w:rPr>
        <w:t xml:space="preserve">The Transfer Function </w:t>
      </w:r>
      <w:r w:rsidRPr="0045639B">
        <w:rPr>
          <w:rFonts w:ascii="Times New Roman" w:hAnsi="Times New Roman"/>
          <w:i/>
          <w:iCs/>
          <w:sz w:val="21"/>
          <w:szCs w:val="21"/>
        </w:rPr>
        <w:t xml:space="preserve">G(s) </w:t>
      </w:r>
      <w:r w:rsidRPr="0045639B">
        <w:rPr>
          <w:rFonts w:ascii="Times New Roman" w:hAnsi="Times New Roman"/>
          <w:sz w:val="21"/>
          <w:szCs w:val="21"/>
        </w:rPr>
        <w:t>is produced using the formula:</w:t>
      </w:r>
    </w:p>
    <w:p w14:paraId="39086E78" w14:textId="77777777" w:rsidR="00822068" w:rsidRPr="00F34859" w:rsidRDefault="00EF06FF">
      <w:pPr>
        <w:jc w:val="center"/>
        <w:rPr>
          <w:sz w:val="22"/>
          <w:szCs w:val="22"/>
        </w:rPr>
      </w:pPr>
      <m:oMathPara>
        <m:oMathParaPr>
          <m:jc m:val="center"/>
        </m:oMathParaPr>
        <m:oMath>
          <m:r>
            <w:rPr>
              <w:rFonts w:ascii="Cambria Math" w:hAnsi="Cambria Math"/>
              <w:sz w:val="22"/>
              <w:szCs w:val="22"/>
            </w:rPr>
            <m:t>H</m:t>
          </m:r>
          <m:d>
            <m:dPr>
              <m:ctrlPr>
                <w:rPr>
                  <w:rFonts w:ascii="Cambria Math" w:hAnsi="Cambria Math"/>
                  <w:sz w:val="22"/>
                  <w:szCs w:val="22"/>
                </w:rPr>
              </m:ctrlPr>
            </m:dPr>
            <m:e>
              <m:r>
                <w:rPr>
                  <w:rFonts w:ascii="Cambria Math" w:hAnsi="Cambria Math"/>
                  <w:sz w:val="22"/>
                  <w:szCs w:val="22"/>
                </w:rPr>
                <m:t>s</m:t>
              </m:r>
            </m:e>
          </m:d>
          <m:r>
            <w:rPr>
              <w:rFonts w:ascii="Cambria Math" w:hAnsi="Cambria Math"/>
              <w:sz w:val="22"/>
              <w:szCs w:val="22"/>
            </w:rPr>
            <m:t xml:space="preserve">= </m:t>
          </m:r>
          <m:f>
            <m:fPr>
              <m:ctrlPr>
                <w:rPr>
                  <w:rFonts w:ascii="Cambria Math" w:hAnsi="Cambria Math"/>
                  <w:sz w:val="22"/>
                  <w:szCs w:val="22"/>
                </w:rPr>
              </m:ctrlPr>
            </m:fPr>
            <m:num>
              <m:r>
                <w:rPr>
                  <w:rFonts w:ascii="Cambria Math" w:hAnsi="Cambria Math"/>
                  <w:sz w:val="22"/>
                  <w:szCs w:val="22"/>
                </w:rPr>
                <m:t>Y</m:t>
              </m:r>
              <m:d>
                <m:dPr>
                  <m:ctrlPr>
                    <w:rPr>
                      <w:rFonts w:ascii="Cambria Math" w:hAnsi="Cambria Math"/>
                      <w:sz w:val="22"/>
                      <w:szCs w:val="22"/>
                    </w:rPr>
                  </m:ctrlPr>
                </m:dPr>
                <m:e>
                  <m:r>
                    <w:rPr>
                      <w:rFonts w:ascii="Cambria Math" w:hAnsi="Cambria Math"/>
                      <w:sz w:val="22"/>
                      <w:szCs w:val="22"/>
                    </w:rPr>
                    <m:t>s</m:t>
                  </m:r>
                </m:e>
              </m:d>
            </m:num>
            <m:den>
              <m:r>
                <w:rPr>
                  <w:rFonts w:ascii="Cambria Math" w:hAnsi="Cambria Math"/>
                  <w:sz w:val="22"/>
                  <w:szCs w:val="22"/>
                </w:rPr>
                <m:t>X</m:t>
              </m:r>
              <m:d>
                <m:dPr>
                  <m:ctrlPr>
                    <w:rPr>
                      <w:rFonts w:ascii="Cambria Math" w:hAnsi="Cambria Math"/>
                      <w:sz w:val="22"/>
                      <w:szCs w:val="22"/>
                    </w:rPr>
                  </m:ctrlPr>
                </m:dPr>
                <m:e>
                  <m:r>
                    <w:rPr>
                      <w:rFonts w:ascii="Cambria Math" w:hAnsi="Cambria Math"/>
                      <w:sz w:val="22"/>
                      <w:szCs w:val="22"/>
                    </w:rPr>
                    <m:t>s</m:t>
                  </m:r>
                </m:e>
              </m:d>
            </m:den>
          </m:f>
        </m:oMath>
      </m:oMathPara>
    </w:p>
    <w:p w14:paraId="39086E79" w14:textId="77777777" w:rsidR="00822068" w:rsidRPr="0045639B" w:rsidRDefault="00EF06FF">
      <w:pPr>
        <w:rPr>
          <w:rFonts w:ascii="Times New Roman" w:eastAsia="Times New Roman" w:hAnsi="Times New Roman"/>
          <w:sz w:val="21"/>
          <w:szCs w:val="21"/>
        </w:rPr>
      </w:pPr>
      <w:r w:rsidRPr="0045639B">
        <w:rPr>
          <w:rFonts w:ascii="Times New Roman" w:eastAsia="Times New Roman" w:hAnsi="Times New Roman"/>
          <w:sz w:val="21"/>
          <w:szCs w:val="21"/>
        </w:rPr>
        <w:t xml:space="preserve">For which Y(s) is the output and X(s) </w:t>
      </w:r>
      <w:proofErr w:type="gramStart"/>
      <w:r w:rsidRPr="0045639B">
        <w:rPr>
          <w:rFonts w:ascii="Times New Roman" w:eastAsia="Times New Roman" w:hAnsi="Times New Roman"/>
          <w:sz w:val="21"/>
          <w:szCs w:val="21"/>
        </w:rPr>
        <w:t>is</w:t>
      </w:r>
      <w:proofErr w:type="gramEnd"/>
      <w:r w:rsidRPr="0045639B">
        <w:rPr>
          <w:rFonts w:ascii="Times New Roman" w:eastAsia="Times New Roman" w:hAnsi="Times New Roman"/>
          <w:sz w:val="21"/>
          <w:szCs w:val="21"/>
        </w:rPr>
        <w:t xml:space="preserve"> the input of the system. For this case, the system dynamics is depicted by the following differential equations:</w:t>
      </w:r>
    </w:p>
    <w:p w14:paraId="39086E7A" w14:textId="77777777" w:rsidR="00822068" w:rsidRPr="00F34859" w:rsidRDefault="008015C5">
      <w:pPr>
        <w:jc w:val="center"/>
        <w:rPr>
          <w:sz w:val="22"/>
          <w:szCs w:val="22"/>
        </w:rPr>
      </w:pPr>
      <m:oMathPara>
        <m:oMathParaPr>
          <m:jc m:val="center"/>
        </m:oMathParaPr>
        <m:oMath>
          <m:acc>
            <m:accPr>
              <m:chr m:val="̇"/>
              <m:ctrlPr>
                <w:rPr>
                  <w:rFonts w:ascii="Cambria Math" w:hAnsi="Cambria Math"/>
                  <w:sz w:val="22"/>
                  <w:szCs w:val="22"/>
                </w:rPr>
              </m:ctrlPr>
            </m:accPr>
            <m:e>
              <m:r>
                <w:rPr>
                  <w:rFonts w:ascii="Cambria Math" w:hAnsi="Cambria Math"/>
                  <w:sz w:val="22"/>
                  <w:szCs w:val="22"/>
                </w:rPr>
                <m:t>α</m:t>
              </m:r>
            </m:e>
          </m:acc>
          <m:r>
            <w:rPr>
              <w:rFonts w:ascii="Cambria Math" w:hAnsi="Cambria Math"/>
              <w:sz w:val="22"/>
              <w:szCs w:val="22"/>
            </w:rPr>
            <m:t>= -0.31α+56.7 r + 0.231δ</m:t>
          </m:r>
        </m:oMath>
      </m:oMathPara>
    </w:p>
    <w:p w14:paraId="39086E7B" w14:textId="77777777" w:rsidR="00822068" w:rsidRPr="00F34859" w:rsidRDefault="008015C5">
      <w:pPr>
        <w:jc w:val="center"/>
        <w:rPr>
          <w:sz w:val="22"/>
          <w:szCs w:val="22"/>
        </w:rPr>
      </w:pPr>
      <m:oMathPara>
        <m:oMathParaPr>
          <m:jc m:val="center"/>
        </m:oMathParaPr>
        <m:oMath>
          <m:acc>
            <m:accPr>
              <m:chr m:val="̇"/>
              <m:ctrlPr>
                <w:rPr>
                  <w:rFonts w:ascii="Cambria Math" w:hAnsi="Cambria Math"/>
                  <w:sz w:val="22"/>
                  <w:szCs w:val="22"/>
                </w:rPr>
              </m:ctrlPr>
            </m:accPr>
            <m:e>
              <m:r>
                <w:rPr>
                  <w:rFonts w:ascii="Cambria Math" w:hAnsi="Cambria Math"/>
                  <w:sz w:val="22"/>
                  <w:szCs w:val="22"/>
                </w:rPr>
                <m:t>r</m:t>
              </m:r>
            </m:e>
          </m:acc>
          <m:r>
            <w:rPr>
              <w:rFonts w:ascii="Cambria Math" w:hAnsi="Cambria Math"/>
              <w:sz w:val="22"/>
              <w:szCs w:val="22"/>
            </w:rPr>
            <m:t xml:space="preserve"> = -0.014α - 0.426r + 0.0203δ</m:t>
          </m:r>
        </m:oMath>
      </m:oMathPara>
    </w:p>
    <w:p w14:paraId="39086E7D" w14:textId="019B71CA" w:rsidR="00822068" w:rsidRPr="00790323" w:rsidRDefault="008015C5" w:rsidP="00790323">
      <w:pPr>
        <w:jc w:val="center"/>
        <w:rPr>
          <w:sz w:val="22"/>
          <w:szCs w:val="22"/>
        </w:rPr>
      </w:pPr>
      <m:oMathPara>
        <m:oMath>
          <m:acc>
            <m:accPr>
              <m:chr m:val="̇"/>
              <m:ctrlPr>
                <w:rPr>
                  <w:rFonts w:ascii="Cambria Math" w:hAnsi="Cambria Math"/>
                  <w:sz w:val="22"/>
                  <w:szCs w:val="22"/>
                </w:rPr>
              </m:ctrlPr>
            </m:accPr>
            <m:e>
              <m:r>
                <w:rPr>
                  <w:rFonts w:ascii="Cambria Math" w:hAnsi="Cambria Math"/>
                  <w:sz w:val="22"/>
                  <w:szCs w:val="22"/>
                </w:rPr>
                <m:t>θ</m:t>
              </m:r>
            </m:e>
          </m:acc>
          <m:r>
            <w:rPr>
              <w:rFonts w:ascii="Cambria Math" w:hAnsi="Cambria Math"/>
              <w:sz w:val="22"/>
              <w:szCs w:val="22"/>
            </w:rPr>
            <m:t>= 56.7r</m:t>
          </m:r>
        </m:oMath>
      </m:oMathPara>
    </w:p>
    <w:p w14:paraId="39086E7E" w14:textId="77777777" w:rsidR="00822068" w:rsidRPr="0045639B" w:rsidRDefault="00EF06FF">
      <w:pPr>
        <w:rPr>
          <w:sz w:val="21"/>
          <w:szCs w:val="21"/>
        </w:rPr>
      </w:pPr>
      <w:r w:rsidRPr="0045639B">
        <w:rPr>
          <w:rFonts w:ascii="Times New Roman" w:eastAsia="Times New Roman" w:hAnsi="Times New Roman"/>
          <w:sz w:val="21"/>
          <w:szCs w:val="21"/>
        </w:rPr>
        <w:t xml:space="preserve">Within the system, the following symbols, </w:t>
      </w:r>
      <m:oMath>
        <m:r>
          <w:rPr>
            <w:rFonts w:ascii="Cambria Math" w:hAnsi="Cambria Math"/>
            <w:sz w:val="21"/>
            <w:szCs w:val="21"/>
          </w:rPr>
          <m:t>θ</m:t>
        </m:r>
      </m:oMath>
      <w:r w:rsidRPr="0045639B">
        <w:rPr>
          <w:rFonts w:ascii="Times New Roman" w:eastAsia="Times New Roman" w:hAnsi="Times New Roman"/>
          <w:sz w:val="21"/>
          <w:szCs w:val="21"/>
        </w:rPr>
        <w:t>,</w:t>
      </w:r>
      <w:r w:rsidRPr="0045639B">
        <w:rPr>
          <w:rFonts w:ascii="Cambria Math" w:eastAsia="Times New Roman" w:hAnsi="Cambria Math"/>
          <w:i/>
          <w:sz w:val="21"/>
          <w:szCs w:val="21"/>
        </w:rPr>
        <w:t xml:space="preserve"> </w:t>
      </w:r>
      <m:oMath>
        <m:r>
          <w:rPr>
            <w:rFonts w:ascii="Cambria Math" w:hAnsi="Cambria Math"/>
            <w:sz w:val="21"/>
            <w:szCs w:val="21"/>
          </w:rPr>
          <m:t>α</m:t>
        </m:r>
      </m:oMath>
      <w:r w:rsidRPr="0045639B">
        <w:rPr>
          <w:rFonts w:ascii="Times New Roman" w:eastAsia="Times New Roman" w:hAnsi="Times New Roman"/>
          <w:sz w:val="21"/>
          <w:szCs w:val="21"/>
        </w:rPr>
        <w:t xml:space="preserve"> ,</w:t>
      </w:r>
      <w:r w:rsidRPr="0045639B">
        <w:rPr>
          <w:rFonts w:ascii="Cambria Math" w:eastAsia="Times New Roman" w:hAnsi="Cambria Math"/>
          <w:i/>
          <w:sz w:val="21"/>
          <w:szCs w:val="21"/>
        </w:rPr>
        <w:t xml:space="preserve"> </w:t>
      </w:r>
      <m:oMath>
        <m:r>
          <w:rPr>
            <w:rFonts w:ascii="Cambria Math" w:hAnsi="Cambria Math"/>
            <w:sz w:val="21"/>
            <w:szCs w:val="21"/>
          </w:rPr>
          <m:t>r</m:t>
        </m:r>
      </m:oMath>
      <w:r w:rsidRPr="0045639B">
        <w:rPr>
          <w:rFonts w:ascii="Times New Roman" w:eastAsia="Times New Roman" w:hAnsi="Times New Roman"/>
          <w:sz w:val="21"/>
          <w:szCs w:val="21"/>
        </w:rPr>
        <w:t xml:space="preserve">  and </w:t>
      </w:r>
      <m:oMath>
        <m:r>
          <w:rPr>
            <w:rFonts w:ascii="Cambria Math" w:hAnsi="Cambria Math"/>
            <w:sz w:val="21"/>
            <w:szCs w:val="21"/>
          </w:rPr>
          <m:t>δ</m:t>
        </m:r>
      </m:oMath>
      <w:r w:rsidRPr="0045639B">
        <w:rPr>
          <w:rFonts w:ascii="Times New Roman" w:eastAsia="Times New Roman" w:hAnsi="Times New Roman"/>
          <w:sz w:val="21"/>
          <w:szCs w:val="21"/>
        </w:rPr>
        <w:t xml:space="preserve"> denote pitch angle, angle of attack, pitch rate and the deflection angle of the elevators respectively. Which harbour crucial roles in regulating the pitch control of the aircraft. To obtain the transfer function of the system, the Laplace transform method is applied on each of the differential equations in which zero initial conditions are assumed. The transfer function will utilise the </w:t>
      </w:r>
      <w:proofErr w:type="gramStart"/>
      <w:r w:rsidRPr="0045639B">
        <w:rPr>
          <w:rFonts w:ascii="Times New Roman" w:eastAsia="Times New Roman" w:hAnsi="Times New Roman"/>
          <w:sz w:val="21"/>
          <w:szCs w:val="21"/>
        </w:rPr>
        <w:t>aforementioned results</w:t>
      </w:r>
      <w:proofErr w:type="gramEnd"/>
      <w:r w:rsidRPr="0045639B">
        <w:rPr>
          <w:rFonts w:ascii="Times New Roman" w:eastAsia="Times New Roman" w:hAnsi="Times New Roman"/>
          <w:sz w:val="21"/>
          <w:szCs w:val="21"/>
        </w:rPr>
        <w:t xml:space="preserve"> and take the form of:</w:t>
      </w:r>
    </w:p>
    <w:p w14:paraId="39086E7F" w14:textId="77777777" w:rsidR="00822068" w:rsidRPr="00F34859" w:rsidRDefault="00EF06FF">
      <w:pPr>
        <w:rPr>
          <w:sz w:val="22"/>
          <w:szCs w:val="22"/>
        </w:rPr>
      </w:pPr>
      <w:r w:rsidRPr="00F34859">
        <w:rPr>
          <w:rFonts w:ascii="Times New Roman" w:eastAsia="Times New Roman" w:hAnsi="Times New Roman"/>
          <w:sz w:val="22"/>
          <w:szCs w:val="22"/>
        </w:rPr>
        <w:t xml:space="preserve">                                                    </w:t>
      </w:r>
      <m:oMath>
        <m:r>
          <w:rPr>
            <w:rFonts w:ascii="Cambria Math" w:hAnsi="Cambria Math"/>
            <w:sz w:val="22"/>
            <w:szCs w:val="22"/>
          </w:rPr>
          <m:t>G</m:t>
        </m:r>
        <m:d>
          <m:dPr>
            <m:ctrlPr>
              <w:rPr>
                <w:rFonts w:ascii="Cambria Math" w:hAnsi="Cambria Math"/>
                <w:sz w:val="22"/>
                <w:szCs w:val="22"/>
              </w:rPr>
            </m:ctrlPr>
          </m:dPr>
          <m:e>
            <m:r>
              <w:rPr>
                <w:rFonts w:ascii="Cambria Math" w:hAnsi="Cambria Math"/>
                <w:sz w:val="22"/>
                <w:szCs w:val="22"/>
              </w:rPr>
              <m:t>s</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θ(s)</m:t>
            </m:r>
          </m:num>
          <m:den>
            <m:r>
              <w:rPr>
                <w:rFonts w:ascii="Cambria Math" w:hAnsi="Cambria Math"/>
                <w:sz w:val="22"/>
                <w:szCs w:val="22"/>
              </w:rPr>
              <m:t>δ(s)</m:t>
            </m:r>
          </m:den>
        </m:f>
      </m:oMath>
    </w:p>
    <w:p w14:paraId="39086E80" w14:textId="77777777" w:rsidR="00822068" w:rsidRPr="0045639B" w:rsidRDefault="00EF06FF">
      <w:pPr>
        <w:rPr>
          <w:rFonts w:ascii="Times New Roman" w:eastAsia="Times New Roman" w:hAnsi="Times New Roman"/>
          <w:sz w:val="21"/>
          <w:szCs w:val="21"/>
        </w:rPr>
      </w:pPr>
      <w:r w:rsidRPr="0045639B">
        <w:rPr>
          <w:rFonts w:ascii="Times New Roman" w:eastAsia="Times New Roman" w:hAnsi="Times New Roman"/>
          <w:sz w:val="21"/>
          <w:szCs w:val="21"/>
        </w:rPr>
        <w:t>The Laplace transformations of each of the differential equations are as follows:</w:t>
      </w:r>
    </w:p>
    <w:p w14:paraId="39086E81" w14:textId="77777777" w:rsidR="00822068" w:rsidRPr="00F34859" w:rsidRDefault="00EF06FF">
      <w:pPr>
        <w:jc w:val="center"/>
        <w:rPr>
          <w:sz w:val="22"/>
          <w:szCs w:val="22"/>
        </w:rPr>
      </w:pPr>
      <m:oMathPara>
        <m:oMathParaPr>
          <m:jc m:val="center"/>
        </m:oMathParaPr>
        <m:oMath>
          <m:r>
            <w:rPr>
              <w:rFonts w:ascii="Cambria Math" w:hAnsi="Cambria Math"/>
              <w:sz w:val="22"/>
              <w:szCs w:val="22"/>
            </w:rPr>
            <m:t>s(α)s = -0.31 α(s) + 56.7r(s) + 0.231δ(s)</m:t>
          </m:r>
        </m:oMath>
      </m:oMathPara>
    </w:p>
    <w:p w14:paraId="39086E82" w14:textId="77777777" w:rsidR="00822068" w:rsidRPr="00F34859" w:rsidRDefault="00EF06FF">
      <w:pPr>
        <w:jc w:val="center"/>
        <w:rPr>
          <w:sz w:val="22"/>
          <w:szCs w:val="22"/>
        </w:rPr>
      </w:pPr>
      <m:oMathPara>
        <m:oMathParaPr>
          <m:jc m:val="center"/>
        </m:oMathParaPr>
        <m:oMath>
          <m:r>
            <w:rPr>
              <w:rFonts w:ascii="Cambria Math" w:hAnsi="Cambria Math"/>
              <w:sz w:val="22"/>
              <w:szCs w:val="22"/>
            </w:rPr>
            <m:t>sr(s)= -0.014α(s) - 0.426r(s) + 0.0203δ(s)</m:t>
          </m:r>
        </m:oMath>
      </m:oMathPara>
    </w:p>
    <w:p w14:paraId="39086E83" w14:textId="77777777" w:rsidR="00822068" w:rsidRPr="00790323" w:rsidRDefault="00EF06FF">
      <w:pPr>
        <w:jc w:val="center"/>
        <w:rPr>
          <w:sz w:val="22"/>
          <w:szCs w:val="22"/>
        </w:rPr>
      </w:pPr>
      <m:oMathPara>
        <m:oMathParaPr>
          <m:jc m:val="center"/>
        </m:oMathParaPr>
        <m:oMath>
          <m:r>
            <w:rPr>
              <w:rFonts w:ascii="Cambria Math" w:hAnsi="Cambria Math"/>
              <w:sz w:val="22"/>
              <w:szCs w:val="22"/>
            </w:rPr>
            <m:t>sθ(s)=56.7r(s)</m:t>
          </m:r>
        </m:oMath>
      </m:oMathPara>
    </w:p>
    <w:p w14:paraId="16F51B00" w14:textId="77777777" w:rsidR="00790323" w:rsidRPr="00F34859" w:rsidRDefault="00790323">
      <w:pPr>
        <w:jc w:val="center"/>
        <w:rPr>
          <w:sz w:val="22"/>
          <w:szCs w:val="22"/>
        </w:rPr>
      </w:pPr>
    </w:p>
    <w:p w14:paraId="39086E84" w14:textId="12632A94" w:rsidR="00822068" w:rsidRPr="0045639B" w:rsidRDefault="00EF06FF">
      <w:pPr>
        <w:rPr>
          <w:sz w:val="21"/>
          <w:szCs w:val="21"/>
        </w:rPr>
      </w:pPr>
      <w:r w:rsidRPr="0045639B">
        <w:rPr>
          <w:rFonts w:ascii="Times New Roman" w:eastAsia="Times New Roman" w:hAnsi="Times New Roman"/>
          <w:sz w:val="21"/>
          <w:szCs w:val="21"/>
        </w:rPr>
        <w:t xml:space="preserve">The final </w:t>
      </w:r>
      <w:r w:rsidR="00D12C88">
        <w:rPr>
          <w:rFonts w:ascii="Times New Roman" w:eastAsia="Times New Roman" w:hAnsi="Times New Roman"/>
          <w:sz w:val="21"/>
          <w:szCs w:val="21"/>
        </w:rPr>
        <w:t>T</w:t>
      </w:r>
      <w:r w:rsidRPr="0045639B">
        <w:rPr>
          <w:rFonts w:ascii="Times New Roman" w:eastAsia="Times New Roman" w:hAnsi="Times New Roman"/>
          <w:sz w:val="21"/>
          <w:szCs w:val="21"/>
        </w:rPr>
        <w:t xml:space="preserve">ransfer </w:t>
      </w:r>
      <w:r w:rsidR="00D12C88">
        <w:rPr>
          <w:rFonts w:ascii="Times New Roman" w:eastAsia="Times New Roman" w:hAnsi="Times New Roman"/>
          <w:sz w:val="21"/>
          <w:szCs w:val="21"/>
        </w:rPr>
        <w:t>F</w:t>
      </w:r>
      <w:r w:rsidRPr="0045639B">
        <w:rPr>
          <w:rFonts w:ascii="Times New Roman" w:eastAsia="Times New Roman" w:hAnsi="Times New Roman"/>
          <w:sz w:val="21"/>
          <w:szCs w:val="21"/>
        </w:rPr>
        <w:t xml:space="preserve">unction after further algebraic manipulation to find </w:t>
      </w:r>
      <m:oMath>
        <m:r>
          <w:rPr>
            <w:rFonts w:ascii="Cambria Math" w:hAnsi="Cambria Math"/>
            <w:sz w:val="21"/>
            <w:szCs w:val="21"/>
          </w:rPr>
          <m:t>θ(s)</m:t>
        </m:r>
      </m:oMath>
      <w:r w:rsidRPr="0045639B">
        <w:rPr>
          <w:rFonts w:ascii="Times New Roman" w:eastAsia="Times New Roman" w:hAnsi="Times New Roman"/>
          <w:sz w:val="21"/>
          <w:szCs w:val="21"/>
        </w:rPr>
        <w:t xml:space="preserve"> in terms of </w:t>
      </w:r>
      <m:oMath>
        <m:r>
          <w:rPr>
            <w:rFonts w:ascii="Cambria Math" w:hAnsi="Cambria Math"/>
            <w:sz w:val="21"/>
            <w:szCs w:val="21"/>
          </w:rPr>
          <m:t>δ(s)</m:t>
        </m:r>
      </m:oMath>
      <w:r w:rsidRPr="0045639B">
        <w:rPr>
          <w:rFonts w:ascii="Times New Roman" w:eastAsia="Times New Roman" w:hAnsi="Times New Roman"/>
          <w:sz w:val="21"/>
          <w:szCs w:val="21"/>
        </w:rPr>
        <w:t xml:space="preserve"> is:</w:t>
      </w:r>
    </w:p>
    <w:p w14:paraId="39086E86" w14:textId="43691479" w:rsidR="00822068" w:rsidRPr="00790323" w:rsidRDefault="00EF06FF" w:rsidP="00790323">
      <w:pPr>
        <w:jc w:val="center"/>
        <w:rPr>
          <w:sz w:val="22"/>
          <w:szCs w:val="22"/>
        </w:rPr>
      </w:pPr>
      <m:oMathPara>
        <m:oMath>
          <m:r>
            <w:rPr>
              <w:rFonts w:ascii="Cambria Math" w:hAnsi="Cambria Math"/>
              <w:sz w:val="22"/>
              <w:szCs w:val="22"/>
            </w:rPr>
            <m:t>G(s)=</m:t>
          </m:r>
          <m:f>
            <m:fPr>
              <m:ctrlPr>
                <w:rPr>
                  <w:rFonts w:ascii="Cambria Math" w:hAnsi="Cambria Math"/>
                  <w:sz w:val="22"/>
                  <w:szCs w:val="22"/>
                </w:rPr>
              </m:ctrlPr>
            </m:fPr>
            <m:num>
              <m:r>
                <w:rPr>
                  <w:rFonts w:ascii="Cambria Math" w:hAnsi="Cambria Math"/>
                  <w:sz w:val="22"/>
                  <w:szCs w:val="22"/>
                </w:rPr>
                <m:t>θ(s)</m:t>
              </m:r>
            </m:num>
            <m:den>
              <m:r>
                <w:rPr>
                  <w:rFonts w:ascii="Cambria Math" w:hAnsi="Cambria Math"/>
                  <w:sz w:val="22"/>
                  <w:szCs w:val="22"/>
                </w:rPr>
                <m:t>δ(s)</m:t>
              </m:r>
            </m:den>
          </m:f>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56.7 × 0.016066</m:t>
              </m:r>
            </m:num>
            <m:den>
              <m:r>
                <w:rPr>
                  <w:rFonts w:ascii="Cambria Math" w:hAnsi="Cambria Math"/>
                  <w:sz w:val="22"/>
                  <w:szCs w:val="22"/>
                </w:rPr>
                <m:t>s(</m:t>
              </m:r>
              <m:sSup>
                <m:sSupPr>
                  <m:ctrlPr>
                    <w:rPr>
                      <w:rFonts w:ascii="Cambria Math" w:hAnsi="Cambria Math"/>
                      <w:sz w:val="22"/>
                      <w:szCs w:val="22"/>
                    </w:rPr>
                  </m:ctrlPr>
                </m:sSupPr>
                <m:e>
                  <m:r>
                    <w:rPr>
                      <w:rFonts w:ascii="Cambria Math" w:hAnsi="Cambria Math"/>
                      <w:sz w:val="22"/>
                      <w:szCs w:val="22"/>
                    </w:rPr>
                    <m:t>s</m:t>
                  </m:r>
                </m:e>
                <m:sup>
                  <m:r>
                    <w:rPr>
                      <w:rFonts w:ascii="Cambria Math" w:hAnsi="Cambria Math"/>
                      <w:sz w:val="22"/>
                      <w:szCs w:val="22"/>
                    </w:rPr>
                    <m:t>2</m:t>
                  </m:r>
                </m:sup>
              </m:sSup>
              <m:r>
                <w:rPr>
                  <w:rFonts w:ascii="Cambria Math" w:hAnsi="Cambria Math"/>
                  <w:sz w:val="22"/>
                  <w:szCs w:val="22"/>
                </w:rPr>
                <m:t>+ 0.736s + 0.2427)</m:t>
              </m:r>
            </m:den>
          </m:f>
        </m:oMath>
      </m:oMathPara>
    </w:p>
    <w:p w14:paraId="39086E87" w14:textId="77777777" w:rsidR="00822068" w:rsidRPr="0045639B" w:rsidRDefault="00EF06FF">
      <w:pPr>
        <w:rPr>
          <w:sz w:val="21"/>
          <w:szCs w:val="21"/>
        </w:rPr>
      </w:pPr>
      <w:r w:rsidRPr="0045639B">
        <w:rPr>
          <w:rFonts w:ascii="Times New Roman" w:eastAsia="Times New Roman" w:hAnsi="Times New Roman"/>
          <w:sz w:val="21"/>
          <w:szCs w:val="21"/>
        </w:rPr>
        <w:t xml:space="preserve">Where </w:t>
      </w:r>
      <m:oMath>
        <m:r>
          <w:rPr>
            <w:rFonts w:ascii="Cambria Math" w:hAnsi="Cambria Math"/>
            <w:sz w:val="21"/>
            <w:szCs w:val="21"/>
          </w:rPr>
          <m:t>θ(s</m:t>
        </m:r>
      </m:oMath>
      <w:r w:rsidRPr="0045639B">
        <w:rPr>
          <w:rFonts w:ascii="Times New Roman" w:eastAsia="Times New Roman" w:hAnsi="Times New Roman"/>
          <w:sz w:val="21"/>
          <w:szCs w:val="21"/>
        </w:rPr>
        <w:t xml:space="preserve">), pitch angle, represents the output and </w:t>
      </w:r>
      <m:oMath>
        <m:r>
          <w:rPr>
            <w:rFonts w:ascii="Cambria Math" w:hAnsi="Cambria Math"/>
            <w:sz w:val="21"/>
            <w:szCs w:val="21"/>
          </w:rPr>
          <m:t>δ(s)</m:t>
        </m:r>
      </m:oMath>
      <w:r w:rsidRPr="0045639B">
        <w:rPr>
          <w:rFonts w:ascii="Times New Roman" w:eastAsia="Times New Roman" w:hAnsi="Times New Roman"/>
          <w:sz w:val="21"/>
          <w:szCs w:val="21"/>
        </w:rPr>
        <w:t>, deflection angle of the elevators, represents the input.</w:t>
      </w:r>
    </w:p>
    <w:p w14:paraId="39086E88" w14:textId="77777777" w:rsidR="00822068" w:rsidRPr="0045639B" w:rsidRDefault="00EF06FF">
      <w:pPr>
        <w:rPr>
          <w:rFonts w:ascii="Times New Roman" w:eastAsia="Times New Roman" w:hAnsi="Times New Roman"/>
          <w:sz w:val="21"/>
          <w:szCs w:val="21"/>
        </w:rPr>
      </w:pPr>
      <w:r w:rsidRPr="0045639B">
        <w:rPr>
          <w:rFonts w:ascii="Times New Roman" w:eastAsia="Times New Roman" w:hAnsi="Times New Roman"/>
          <w:sz w:val="21"/>
          <w:szCs w:val="21"/>
        </w:rPr>
        <w:t xml:space="preserve">The final form of the Transfer Function is the concise representation that encompasses the dynamics of the system. By representing the relationship between the system’s input and output signals in the frequency domain. Hence serving as a mathematical model exhibiting the essential characteristics of the system’s behaviour. This Transfer Function will be the used as the basis for the controller design that will be further investigated as this report progresses. </w:t>
      </w:r>
    </w:p>
    <w:p w14:paraId="39086E89" w14:textId="41242F6C" w:rsidR="00822068" w:rsidRDefault="00EF06FF">
      <w:pPr>
        <w:rPr>
          <w:rFonts w:ascii="Times New Roman" w:eastAsia="Times New Roman" w:hAnsi="Times New Roman"/>
          <w:b/>
          <w:bCs/>
        </w:rPr>
      </w:pPr>
      <w:r>
        <w:rPr>
          <w:rFonts w:ascii="Times New Roman" w:eastAsia="Times New Roman" w:hAnsi="Times New Roman"/>
          <w:b/>
          <w:bCs/>
        </w:rPr>
        <w:t>2.3</w:t>
      </w:r>
      <w:r>
        <w:rPr>
          <w:rFonts w:ascii="Times New Roman" w:eastAsia="Times New Roman" w:hAnsi="Times New Roman"/>
          <w:b/>
          <w:bCs/>
        </w:rPr>
        <w:tab/>
        <w:t xml:space="preserve"> Preliminary Analysis</w:t>
      </w:r>
    </w:p>
    <w:p w14:paraId="738C7E85" w14:textId="7190EC40" w:rsidR="00790323" w:rsidRDefault="00EF06FF">
      <w:pPr>
        <w:rPr>
          <w:rFonts w:ascii="Times New Roman" w:eastAsia="Times New Roman" w:hAnsi="Times New Roman"/>
          <w:sz w:val="21"/>
          <w:szCs w:val="21"/>
        </w:rPr>
      </w:pPr>
      <w:r w:rsidRPr="0045639B">
        <w:rPr>
          <w:rFonts w:ascii="Times New Roman" w:eastAsia="Times New Roman" w:hAnsi="Times New Roman"/>
          <w:sz w:val="21"/>
          <w:szCs w:val="21"/>
        </w:rPr>
        <w:t xml:space="preserve">To illustrate the performance of the aircraft system itself, analysis will be carried out to study the properties of the open-loop dynamics. For this to be achieved, poles and zeros, stability and system responses will be examined. </w:t>
      </w:r>
    </w:p>
    <w:p w14:paraId="06EB1BB0" w14:textId="77777777" w:rsidR="00FB2704" w:rsidRDefault="00FB2704">
      <w:pPr>
        <w:rPr>
          <w:rFonts w:ascii="Times New Roman" w:eastAsia="Times New Roman" w:hAnsi="Times New Roman"/>
          <w:sz w:val="21"/>
          <w:szCs w:val="21"/>
        </w:rPr>
      </w:pPr>
    </w:p>
    <w:p w14:paraId="68F30D58" w14:textId="77777777" w:rsidR="00FB2704" w:rsidRPr="00FB2704" w:rsidRDefault="00FB2704">
      <w:pPr>
        <w:rPr>
          <w:rFonts w:ascii="Times New Roman" w:eastAsia="Times New Roman" w:hAnsi="Times New Roman"/>
          <w:sz w:val="21"/>
          <w:szCs w:val="21"/>
        </w:rPr>
      </w:pPr>
    </w:p>
    <w:p w14:paraId="39086E8B" w14:textId="0EE20659" w:rsidR="00822068" w:rsidRDefault="00EF06FF">
      <w:pPr>
        <w:rPr>
          <w:rFonts w:ascii="Times New Roman" w:eastAsia="Times New Roman" w:hAnsi="Times New Roman"/>
          <w:b/>
          <w:bCs/>
        </w:rPr>
      </w:pPr>
      <w:r>
        <w:rPr>
          <w:rFonts w:ascii="Times New Roman" w:eastAsia="Times New Roman" w:hAnsi="Times New Roman"/>
          <w:b/>
          <w:bCs/>
        </w:rPr>
        <w:lastRenderedPageBreak/>
        <w:t>2.</w:t>
      </w:r>
      <w:r w:rsidR="009F3644">
        <w:rPr>
          <w:rFonts w:ascii="Times New Roman" w:eastAsia="Times New Roman" w:hAnsi="Times New Roman"/>
          <w:b/>
          <w:bCs/>
        </w:rPr>
        <w:t>3.1</w:t>
      </w:r>
      <w:r>
        <w:rPr>
          <w:rFonts w:ascii="Times New Roman" w:eastAsia="Times New Roman" w:hAnsi="Times New Roman"/>
          <w:b/>
          <w:bCs/>
        </w:rPr>
        <w:tab/>
        <w:t>Stability Analysis</w:t>
      </w:r>
    </w:p>
    <w:p w14:paraId="39086E8C" w14:textId="1F134073" w:rsidR="00822068" w:rsidRPr="00965673" w:rsidRDefault="00EF06FF">
      <w:pPr>
        <w:rPr>
          <w:sz w:val="21"/>
          <w:szCs w:val="21"/>
        </w:rPr>
      </w:pPr>
      <w:r w:rsidRPr="00965673">
        <w:rPr>
          <w:rFonts w:ascii="Times New Roman" w:eastAsia="Times New Roman" w:hAnsi="Times New Roman"/>
          <w:sz w:val="21"/>
          <w:szCs w:val="21"/>
        </w:rPr>
        <w:t xml:space="preserve">This subsection focuses on the poles and zeroes of the Transfer Function. Upon examination of </w:t>
      </w:r>
      <w:r w:rsidRPr="00965673">
        <w:rPr>
          <w:rFonts w:ascii="Times New Roman" w:eastAsia="Times New Roman" w:hAnsi="Times New Roman"/>
          <w:i/>
          <w:iCs/>
          <w:sz w:val="21"/>
          <w:szCs w:val="21"/>
        </w:rPr>
        <w:t>G(s)</w:t>
      </w:r>
      <w:r w:rsidRPr="00965673">
        <w:rPr>
          <w:rFonts w:ascii="Times New Roman" w:eastAsia="Times New Roman" w:hAnsi="Times New Roman"/>
          <w:sz w:val="21"/>
          <w:szCs w:val="21"/>
        </w:rPr>
        <w:t xml:space="preserve">, it is observed that there is one zero located at the origin, this being s=0, while there are two poles located within the roots of the quadratic polynomial on the denominator of the Transfer Function at, </w:t>
      </w:r>
      <m:oMath>
        <m:sSup>
          <m:sSupPr>
            <m:ctrlPr>
              <w:rPr>
                <w:rFonts w:ascii="Cambria Math" w:hAnsi="Cambria Math"/>
                <w:sz w:val="21"/>
                <w:szCs w:val="21"/>
              </w:rPr>
            </m:ctrlPr>
          </m:sSupPr>
          <m:e>
            <m:r>
              <w:rPr>
                <w:rFonts w:ascii="Cambria Math" w:hAnsi="Cambria Math"/>
                <w:sz w:val="21"/>
                <w:szCs w:val="21"/>
              </w:rPr>
              <m:t>s</m:t>
            </m:r>
          </m:e>
          <m:sup>
            <m:r>
              <w:rPr>
                <w:rFonts w:ascii="Cambria Math" w:hAnsi="Cambria Math"/>
                <w:sz w:val="21"/>
                <w:szCs w:val="21"/>
              </w:rPr>
              <m:t>2</m:t>
            </m:r>
          </m:sup>
        </m:sSup>
        <m:r>
          <w:rPr>
            <w:rFonts w:ascii="Cambria Math" w:hAnsi="Cambria Math"/>
            <w:sz w:val="21"/>
            <w:szCs w:val="21"/>
          </w:rPr>
          <m:t>+0.736s+0.2427.</m:t>
        </m:r>
      </m:oMath>
      <w:r w:rsidR="00142322" w:rsidRPr="00965673">
        <w:rPr>
          <w:rFonts w:ascii="Times New Roman" w:eastAsia="Times New Roman" w:hAnsi="Times New Roman"/>
          <w:sz w:val="21"/>
          <w:szCs w:val="21"/>
        </w:rPr>
        <w:t xml:space="preserve"> These poles, Q, are the poles of F.</w:t>
      </w:r>
      <w:r w:rsidRPr="00965673">
        <w:rPr>
          <w:rFonts w:ascii="Times New Roman" w:eastAsia="Times New Roman" w:hAnsi="Times New Roman"/>
          <w:sz w:val="21"/>
          <w:szCs w:val="21"/>
        </w:rPr>
        <w:t xml:space="preserve"> This zero being at the origin connotes that the output of the system,</w:t>
      </w:r>
      <w:r w:rsidRPr="00965673">
        <w:rPr>
          <w:rFonts w:ascii="Cambria Math" w:eastAsia="Times New Roman" w:hAnsi="Cambria Math"/>
          <w:i/>
          <w:sz w:val="21"/>
          <w:szCs w:val="21"/>
        </w:rPr>
        <w:t xml:space="preserve"> </w:t>
      </w:r>
      <m:oMath>
        <m:r>
          <w:rPr>
            <w:rFonts w:ascii="Cambria Math" w:hAnsi="Cambria Math"/>
            <w:sz w:val="21"/>
            <w:szCs w:val="21"/>
          </w:rPr>
          <m:t>θ(s</m:t>
        </m:r>
      </m:oMath>
      <w:r w:rsidRPr="00965673">
        <w:rPr>
          <w:rFonts w:ascii="Times New Roman" w:eastAsia="Times New Roman" w:hAnsi="Times New Roman"/>
          <w:sz w:val="21"/>
          <w:szCs w:val="21"/>
        </w:rPr>
        <w:t xml:space="preserve">), is directly proportional to its input, </w:t>
      </w:r>
      <m:oMath>
        <m:r>
          <w:rPr>
            <w:rFonts w:ascii="Cambria Math" w:hAnsi="Cambria Math"/>
            <w:sz w:val="21"/>
            <w:szCs w:val="21"/>
          </w:rPr>
          <m:t>δ</m:t>
        </m:r>
        <m:d>
          <m:dPr>
            <m:ctrlPr>
              <w:rPr>
                <w:rFonts w:ascii="Cambria Math" w:hAnsi="Cambria Math"/>
                <w:sz w:val="21"/>
                <w:szCs w:val="21"/>
              </w:rPr>
            </m:ctrlPr>
          </m:dPr>
          <m:e>
            <m:r>
              <w:rPr>
                <w:rFonts w:ascii="Cambria Math" w:hAnsi="Cambria Math"/>
                <w:sz w:val="21"/>
                <w:szCs w:val="21"/>
              </w:rPr>
              <m:t>s</m:t>
            </m:r>
          </m:e>
        </m:d>
        <m:r>
          <w:rPr>
            <w:rFonts w:ascii="Cambria Math" w:hAnsi="Cambria Math"/>
            <w:sz w:val="21"/>
            <w:szCs w:val="21"/>
          </w:rPr>
          <m:t>,</m:t>
        </m:r>
      </m:oMath>
      <w:r w:rsidRPr="00965673">
        <w:rPr>
          <w:rFonts w:ascii="Times New Roman" w:eastAsia="Times New Roman" w:hAnsi="Times New Roman"/>
          <w:sz w:val="21"/>
          <w:szCs w:val="21"/>
        </w:rPr>
        <w:t xml:space="preserve"> with no additional dynamics.</w:t>
      </w:r>
    </w:p>
    <w:p w14:paraId="1213B6E9" w14:textId="1B2D3E01" w:rsidR="009F3644" w:rsidRDefault="009F3644">
      <w:pPr>
        <w:rPr>
          <w:rFonts w:ascii="Times New Roman" w:eastAsia="Times New Roman" w:hAnsi="Times New Roman"/>
          <w:b/>
          <w:bCs/>
        </w:rPr>
      </w:pPr>
      <w:r w:rsidRPr="009F3644">
        <w:rPr>
          <w:rFonts w:ascii="Times New Roman" w:eastAsia="Times New Roman" w:hAnsi="Times New Roman"/>
          <w:b/>
          <w:bCs/>
        </w:rPr>
        <w:t>2.3.2</w:t>
      </w:r>
      <w:r w:rsidR="000239DA">
        <w:rPr>
          <w:rFonts w:ascii="Times New Roman" w:eastAsia="Times New Roman" w:hAnsi="Times New Roman"/>
          <w:b/>
          <w:bCs/>
        </w:rPr>
        <w:tab/>
      </w:r>
      <w:r w:rsidRPr="009F3644">
        <w:rPr>
          <w:rFonts w:ascii="Times New Roman" w:eastAsia="Times New Roman" w:hAnsi="Times New Roman"/>
          <w:b/>
          <w:bCs/>
        </w:rPr>
        <w:t xml:space="preserve"> Pole Location Analysis</w:t>
      </w:r>
    </w:p>
    <w:p w14:paraId="7223EAA6" w14:textId="56B238C4" w:rsidR="005D6CD0" w:rsidRPr="00965673" w:rsidRDefault="00142322">
      <w:pPr>
        <w:rPr>
          <w:rFonts w:ascii="Times New Roman" w:hAnsi="Times New Roman"/>
          <w:color w:val="212121"/>
          <w:sz w:val="21"/>
          <w:szCs w:val="21"/>
          <w:shd w:val="clear" w:color="auto" w:fill="FFFFFF"/>
        </w:rPr>
      </w:pPr>
      <w:r w:rsidRPr="00965673">
        <w:rPr>
          <w:rFonts w:ascii="Times New Roman" w:eastAsia="Times New Roman" w:hAnsi="Times New Roman"/>
          <w:sz w:val="21"/>
          <w:szCs w:val="21"/>
        </w:rPr>
        <w:t>The next aspect to be examined with regards to stability is the poles position in the complex plane. For the Transfer Function</w:t>
      </w:r>
      <w:r w:rsidR="00D53966" w:rsidRPr="00965673">
        <w:rPr>
          <w:rFonts w:ascii="Times New Roman" w:eastAsia="Times New Roman" w:hAnsi="Times New Roman"/>
          <w:sz w:val="21"/>
          <w:szCs w:val="21"/>
        </w:rPr>
        <w:t xml:space="preserve"> calculated</w:t>
      </w:r>
      <w:r w:rsidRPr="00965673">
        <w:rPr>
          <w:rFonts w:ascii="Times New Roman" w:eastAsia="Times New Roman" w:hAnsi="Times New Roman"/>
          <w:sz w:val="21"/>
          <w:szCs w:val="21"/>
        </w:rPr>
        <w:t xml:space="preserve">, the poles are located at </w:t>
      </w:r>
      <m:oMath>
        <m:sSub>
          <m:sSubPr>
            <m:ctrlPr>
              <w:rPr>
                <w:rFonts w:ascii="Cambria Math" w:eastAsia="Times New Roman" w:hAnsi="Cambria Math"/>
                <w:i/>
                <w:sz w:val="21"/>
                <w:szCs w:val="21"/>
              </w:rPr>
            </m:ctrlPr>
          </m:sSubPr>
          <m:e>
            <m:r>
              <w:rPr>
                <w:rFonts w:ascii="Cambria Math" w:eastAsia="Times New Roman" w:hAnsi="Cambria Math"/>
                <w:sz w:val="21"/>
                <w:szCs w:val="21"/>
              </w:rPr>
              <m:t>s</m:t>
            </m:r>
          </m:e>
          <m:sub>
            <m:r>
              <w:rPr>
                <w:rFonts w:ascii="Cambria Math" w:eastAsia="Times New Roman" w:hAnsi="Cambria Math"/>
                <w:sz w:val="21"/>
                <w:szCs w:val="21"/>
              </w:rPr>
              <m:t>1</m:t>
            </m:r>
          </m:sub>
        </m:sSub>
      </m:oMath>
      <w:r w:rsidRPr="00965673">
        <w:rPr>
          <w:rFonts w:ascii="Times New Roman" w:eastAsia="Times New Roman" w:hAnsi="Times New Roman"/>
          <w:sz w:val="21"/>
          <w:szCs w:val="21"/>
        </w:rPr>
        <w:t xml:space="preserve"> = </w:t>
      </w:r>
      <w:r w:rsidRPr="00965673">
        <w:rPr>
          <w:rFonts w:ascii="Courier New" w:hAnsi="Courier New" w:cs="Courier New"/>
          <w:color w:val="212121"/>
          <w:sz w:val="21"/>
          <w:szCs w:val="21"/>
          <w:shd w:val="clear" w:color="auto" w:fill="FFFFFF"/>
        </w:rPr>
        <w:t xml:space="preserve">-0.368+0.32753015j </w:t>
      </w:r>
      <w:r w:rsidRPr="00965673">
        <w:rPr>
          <w:rFonts w:ascii="Times New Roman" w:hAnsi="Times New Roman"/>
          <w:color w:val="212121"/>
          <w:sz w:val="21"/>
          <w:szCs w:val="21"/>
          <w:shd w:val="clear" w:color="auto" w:fill="FFFFFF"/>
        </w:rPr>
        <w:t xml:space="preserve">and </w:t>
      </w:r>
      <m:oMath>
        <m:sSub>
          <m:sSubPr>
            <m:ctrlPr>
              <w:rPr>
                <w:rFonts w:ascii="Cambria Math" w:hAnsi="Cambria Math"/>
                <w:i/>
                <w:color w:val="212121"/>
                <w:sz w:val="21"/>
                <w:szCs w:val="21"/>
                <w:shd w:val="clear" w:color="auto" w:fill="FFFFFF"/>
              </w:rPr>
            </m:ctrlPr>
          </m:sSubPr>
          <m:e>
            <m:r>
              <w:rPr>
                <w:rFonts w:ascii="Cambria Math" w:hAnsi="Cambria Math"/>
                <w:color w:val="212121"/>
                <w:sz w:val="21"/>
                <w:szCs w:val="21"/>
                <w:shd w:val="clear" w:color="auto" w:fill="FFFFFF"/>
              </w:rPr>
              <m:t>s</m:t>
            </m:r>
          </m:e>
          <m:sub>
            <m:r>
              <w:rPr>
                <w:rFonts w:ascii="Cambria Math" w:hAnsi="Cambria Math"/>
                <w:color w:val="212121"/>
                <w:sz w:val="21"/>
                <w:szCs w:val="21"/>
                <w:shd w:val="clear" w:color="auto" w:fill="FFFFFF"/>
              </w:rPr>
              <m:t>2</m:t>
            </m:r>
          </m:sub>
        </m:sSub>
      </m:oMath>
      <w:r w:rsidRPr="00965673">
        <w:rPr>
          <w:rFonts w:ascii="Times New Roman" w:hAnsi="Times New Roman"/>
          <w:color w:val="212121"/>
          <w:sz w:val="21"/>
          <w:szCs w:val="21"/>
          <w:shd w:val="clear" w:color="auto" w:fill="FFFFFF"/>
        </w:rPr>
        <w:t xml:space="preserve"> =</w:t>
      </w:r>
      <w:r w:rsidRPr="00965673">
        <w:rPr>
          <w:rFonts w:ascii="Courier New" w:hAnsi="Courier New" w:cs="Courier New"/>
          <w:color w:val="212121"/>
          <w:sz w:val="21"/>
          <w:szCs w:val="21"/>
          <w:shd w:val="clear" w:color="auto" w:fill="FFFFFF"/>
        </w:rPr>
        <w:t>-0.368+0.32753015j</w:t>
      </w:r>
      <w:r w:rsidR="00C8196F" w:rsidRPr="00965673">
        <w:rPr>
          <w:rFonts w:ascii="Courier New" w:hAnsi="Courier New" w:cs="Courier New"/>
          <w:color w:val="212121"/>
          <w:sz w:val="21"/>
          <w:szCs w:val="21"/>
          <w:shd w:val="clear" w:color="auto" w:fill="FFFFFF"/>
        </w:rPr>
        <w:t>.</w:t>
      </w:r>
      <w:r w:rsidR="00D9561B" w:rsidRPr="00965673">
        <w:rPr>
          <w:rFonts w:ascii="Courier New" w:hAnsi="Courier New" w:cs="Courier New"/>
          <w:color w:val="212121"/>
          <w:sz w:val="21"/>
          <w:szCs w:val="21"/>
          <w:shd w:val="clear" w:color="auto" w:fill="FFFFFF"/>
        </w:rPr>
        <w:t xml:space="preserve"> </w:t>
      </w:r>
      <w:r w:rsidR="00D9561B" w:rsidRPr="00965673">
        <w:rPr>
          <w:rFonts w:ascii="Times New Roman" w:hAnsi="Times New Roman"/>
          <w:color w:val="212121"/>
          <w:sz w:val="21"/>
          <w:szCs w:val="21"/>
          <w:shd w:val="clear" w:color="auto" w:fill="FFFFFF"/>
        </w:rPr>
        <w:t>These poles having negative real parts indicates</w:t>
      </w:r>
      <w:r w:rsidR="00C8196F" w:rsidRPr="00965673">
        <w:rPr>
          <w:rFonts w:ascii="Times New Roman" w:hAnsi="Times New Roman"/>
          <w:color w:val="212121"/>
          <w:sz w:val="21"/>
          <w:szCs w:val="21"/>
          <w:shd w:val="clear" w:color="auto" w:fill="FFFFFF"/>
        </w:rPr>
        <w:t xml:space="preserve"> stability, as the poles are in the left-half of the complex plane exhibiting the system’s natural reaction to lean towards its equilibrium state over time. </w:t>
      </w:r>
      <w:r w:rsidR="005D6CD0" w:rsidRPr="00965673">
        <w:rPr>
          <w:rFonts w:ascii="Times New Roman" w:hAnsi="Times New Roman"/>
          <w:color w:val="212121"/>
          <w:sz w:val="21"/>
          <w:szCs w:val="21"/>
          <w:shd w:val="clear" w:color="auto" w:fill="FFFFFF"/>
        </w:rPr>
        <w:t xml:space="preserve">Indicating that in instances in which the system would experience external disturbances, in this case, turbulence, wind gusts and structural flexibility equilibrium restoration occurs. Hence, the negative real part suggests that the response diminishes exponentially over time, approaching zero. Exhibiting stability within the system, as the disturbances affecting </w:t>
      </w:r>
      <w:r w:rsidR="00E71F84" w:rsidRPr="00965673">
        <w:rPr>
          <w:rFonts w:ascii="Times New Roman" w:hAnsi="Times New Roman"/>
          <w:color w:val="212121"/>
          <w:sz w:val="21"/>
          <w:szCs w:val="21"/>
          <w:shd w:val="clear" w:color="auto" w:fill="FFFFFF"/>
        </w:rPr>
        <w:t>its performance</w:t>
      </w:r>
      <w:r w:rsidR="005D6CD0" w:rsidRPr="00965673">
        <w:rPr>
          <w:rFonts w:ascii="Times New Roman" w:hAnsi="Times New Roman"/>
          <w:color w:val="212121"/>
          <w:sz w:val="21"/>
          <w:szCs w:val="21"/>
          <w:shd w:val="clear" w:color="auto" w:fill="FFFFFF"/>
        </w:rPr>
        <w:t xml:space="preserve"> would lessen within time.</w:t>
      </w:r>
    </w:p>
    <w:p w14:paraId="4325D60A" w14:textId="1D912449" w:rsidR="000239DA" w:rsidRDefault="009F3644">
      <w:pPr>
        <w:rPr>
          <w:rFonts w:ascii="Times New Roman" w:eastAsia="Times New Roman" w:hAnsi="Times New Roman"/>
          <w:b/>
          <w:bCs/>
        </w:rPr>
      </w:pPr>
      <w:r w:rsidRPr="009F3644">
        <w:rPr>
          <w:rFonts w:ascii="Times New Roman" w:eastAsia="Times New Roman" w:hAnsi="Times New Roman"/>
          <w:b/>
          <w:bCs/>
        </w:rPr>
        <w:t xml:space="preserve">2.3.3 </w:t>
      </w:r>
      <w:r w:rsidR="000239DA">
        <w:rPr>
          <w:rFonts w:ascii="Times New Roman" w:eastAsia="Times New Roman" w:hAnsi="Times New Roman"/>
          <w:b/>
          <w:bCs/>
        </w:rPr>
        <w:tab/>
      </w:r>
      <w:r w:rsidRPr="009F3644">
        <w:rPr>
          <w:rFonts w:ascii="Times New Roman" w:eastAsia="Times New Roman" w:hAnsi="Times New Roman"/>
          <w:b/>
          <w:bCs/>
        </w:rPr>
        <w:t>System Response Analysis</w:t>
      </w:r>
    </w:p>
    <w:p w14:paraId="588FDBB1" w14:textId="119C1BC7" w:rsidR="00EC1802" w:rsidRDefault="002302FC" w:rsidP="000239DA">
      <w:pPr>
        <w:ind w:firstLine="720"/>
        <w:rPr>
          <w:rFonts w:ascii="Times New Roman" w:eastAsia="Times New Roman" w:hAnsi="Times New Roman"/>
          <w:b/>
          <w:bCs/>
        </w:rPr>
      </w:pPr>
      <w:r>
        <w:rPr>
          <w:rFonts w:ascii="Times New Roman" w:eastAsia="Times New Roman" w:hAnsi="Times New Roman"/>
          <w:b/>
          <w:bCs/>
        </w:rPr>
        <w:t>Bode Plot</w:t>
      </w:r>
      <w:r w:rsidR="00EF06FF" w:rsidRPr="009F3644">
        <w:rPr>
          <w:rFonts w:ascii="Times New Roman" w:eastAsia="Times New Roman" w:hAnsi="Times New Roman"/>
          <w:b/>
          <w:bCs/>
        </w:rPr>
        <w:t xml:space="preserve"> </w:t>
      </w:r>
    </w:p>
    <w:p w14:paraId="355B9E5D" w14:textId="2CE255F8" w:rsidR="00EC1802" w:rsidRDefault="00965673">
      <w:pPr>
        <w:rPr>
          <w:rFonts w:ascii="Times New Roman" w:eastAsia="Times New Roman" w:hAnsi="Times New Roman"/>
          <w:b/>
          <w:bCs/>
        </w:rPr>
      </w:pPr>
      <w:r>
        <w:rPr>
          <w:b/>
          <w:bCs/>
          <w:noProof/>
        </w:rPr>
        <w:drawing>
          <wp:anchor distT="0" distB="0" distL="114300" distR="114300" simplePos="0" relativeHeight="251641856" behindDoc="0" locked="0" layoutInCell="1" allowOverlap="1" wp14:anchorId="3C38AD1C" wp14:editId="02815080">
            <wp:simplePos x="0" y="0"/>
            <wp:positionH relativeFrom="column">
              <wp:posOffset>1206500</wp:posOffset>
            </wp:positionH>
            <wp:positionV relativeFrom="page">
              <wp:posOffset>4851400</wp:posOffset>
            </wp:positionV>
            <wp:extent cx="3258820" cy="2438400"/>
            <wp:effectExtent l="0" t="0" r="0" b="0"/>
            <wp:wrapSquare wrapText="bothSides"/>
            <wp:docPr id="92191246"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1246" name="Picture 1" descr="A graph of a func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58820" cy="2438400"/>
                    </a:xfrm>
                    <a:prstGeom prst="rect">
                      <a:avLst/>
                    </a:prstGeom>
                  </pic:spPr>
                </pic:pic>
              </a:graphicData>
            </a:graphic>
            <wp14:sizeRelH relativeFrom="page">
              <wp14:pctWidth>0</wp14:pctWidth>
            </wp14:sizeRelH>
            <wp14:sizeRelV relativeFrom="page">
              <wp14:pctHeight>0</wp14:pctHeight>
            </wp14:sizeRelV>
          </wp:anchor>
        </w:drawing>
      </w:r>
    </w:p>
    <w:p w14:paraId="1AF17373" w14:textId="6BD5F829" w:rsidR="00E71F84" w:rsidRDefault="00E71F84">
      <w:pPr>
        <w:rPr>
          <w:b/>
          <w:bCs/>
        </w:rPr>
      </w:pPr>
    </w:p>
    <w:p w14:paraId="5B0E2A2E" w14:textId="77777777" w:rsidR="00AE15E9" w:rsidRDefault="00AE15E9">
      <w:pPr>
        <w:rPr>
          <w:b/>
          <w:bCs/>
        </w:rPr>
      </w:pPr>
    </w:p>
    <w:p w14:paraId="51D9AED8" w14:textId="77777777" w:rsidR="00AE15E9" w:rsidRDefault="00AE15E9">
      <w:pPr>
        <w:rPr>
          <w:b/>
          <w:bCs/>
        </w:rPr>
      </w:pPr>
    </w:p>
    <w:p w14:paraId="7DDF0B3A" w14:textId="77777777" w:rsidR="00AE15E9" w:rsidRDefault="00AE15E9">
      <w:pPr>
        <w:rPr>
          <w:b/>
          <w:bCs/>
        </w:rPr>
      </w:pPr>
    </w:p>
    <w:p w14:paraId="5F01793A" w14:textId="77777777" w:rsidR="00AE15E9" w:rsidRDefault="00AE15E9">
      <w:pPr>
        <w:rPr>
          <w:b/>
          <w:bCs/>
        </w:rPr>
      </w:pPr>
    </w:p>
    <w:p w14:paraId="1B4F100F" w14:textId="77777777" w:rsidR="00AE15E9" w:rsidRDefault="00AE15E9">
      <w:pPr>
        <w:rPr>
          <w:b/>
          <w:bCs/>
        </w:rPr>
      </w:pPr>
    </w:p>
    <w:p w14:paraId="3D3E0FEC" w14:textId="77777777" w:rsidR="002302FC" w:rsidRDefault="002302FC">
      <w:pPr>
        <w:rPr>
          <w:rFonts w:ascii="Times New Roman" w:hAnsi="Times New Roman"/>
          <w:sz w:val="22"/>
          <w:szCs w:val="22"/>
        </w:rPr>
      </w:pPr>
    </w:p>
    <w:p w14:paraId="76A6618A" w14:textId="4959D426" w:rsidR="00AE15E9" w:rsidRPr="00965673" w:rsidRDefault="00AE15E9">
      <w:pPr>
        <w:rPr>
          <w:rFonts w:ascii="Times New Roman" w:hAnsi="Times New Roman"/>
          <w:sz w:val="21"/>
          <w:szCs w:val="21"/>
        </w:rPr>
      </w:pPr>
      <w:r w:rsidRPr="00965673">
        <w:rPr>
          <w:rFonts w:ascii="Times New Roman" w:hAnsi="Times New Roman"/>
          <w:sz w:val="21"/>
          <w:szCs w:val="21"/>
        </w:rPr>
        <w:t>Figure 1. Bode plot measuring Magnitude (dB) against Frequency (rad/sec) and Phase (deg</w:t>
      </w:r>
      <w:r w:rsidR="00F34859" w:rsidRPr="00965673">
        <w:rPr>
          <w:rFonts w:ascii="Times New Roman" w:hAnsi="Times New Roman"/>
          <w:sz w:val="21"/>
          <w:szCs w:val="21"/>
        </w:rPr>
        <w:t>.</w:t>
      </w:r>
      <w:r w:rsidRPr="00965673">
        <w:rPr>
          <w:rFonts w:ascii="Times New Roman" w:hAnsi="Times New Roman"/>
          <w:sz w:val="21"/>
          <w:szCs w:val="21"/>
        </w:rPr>
        <w:t>) against Frequency (rad/sec). The Bode plot exhibits how the output signal (pitch angle)</w:t>
      </w:r>
      <w:r w:rsidR="00F34859" w:rsidRPr="00965673">
        <w:rPr>
          <w:rFonts w:ascii="Times New Roman" w:hAnsi="Times New Roman"/>
          <w:sz w:val="21"/>
          <w:szCs w:val="21"/>
        </w:rPr>
        <w:t xml:space="preserve"> changes with frequency. To show the gain as a function of frequency. The phase plot, displays the phase shift initiated by the system at different frequencies, indicating the phase delay or advance of the output signal relative to the input signal as a function of frequency.</w:t>
      </w:r>
    </w:p>
    <w:p w14:paraId="60776CAF" w14:textId="38F1AE9A" w:rsidR="00FB2704" w:rsidRPr="00B43966" w:rsidRDefault="00F34859" w:rsidP="00B43966">
      <w:pPr>
        <w:rPr>
          <w:rFonts w:ascii="Times New Roman" w:hAnsi="Times New Roman"/>
          <w:sz w:val="21"/>
          <w:szCs w:val="21"/>
        </w:rPr>
      </w:pPr>
      <w:r w:rsidRPr="00965673">
        <w:rPr>
          <w:rFonts w:ascii="Times New Roman" w:hAnsi="Times New Roman"/>
          <w:sz w:val="21"/>
          <w:szCs w:val="21"/>
        </w:rPr>
        <w:t>The Bode Plot shows the gain at different frequencies</w:t>
      </w:r>
      <w:r w:rsidR="00790323" w:rsidRPr="00965673">
        <w:rPr>
          <w:rFonts w:ascii="Times New Roman" w:hAnsi="Times New Roman"/>
          <w:sz w:val="21"/>
          <w:szCs w:val="21"/>
        </w:rPr>
        <w:t>, as steady decline in magnitude is seen</w:t>
      </w:r>
      <w:r w:rsidR="0028036A">
        <w:rPr>
          <w:rFonts w:ascii="Times New Roman" w:hAnsi="Times New Roman"/>
          <w:sz w:val="21"/>
          <w:szCs w:val="21"/>
        </w:rPr>
        <w:t xml:space="preserve"> at -20</w:t>
      </w:r>
      <w:r w:rsidR="000714C9">
        <w:rPr>
          <w:rFonts w:ascii="Times New Roman" w:hAnsi="Times New Roman"/>
          <w:sz w:val="21"/>
          <w:szCs w:val="21"/>
        </w:rPr>
        <w:t xml:space="preserve"> </w:t>
      </w:r>
      <w:r w:rsidR="00CD14A5">
        <w:rPr>
          <w:rFonts w:ascii="Times New Roman" w:hAnsi="Times New Roman"/>
          <w:sz w:val="21"/>
          <w:szCs w:val="21"/>
        </w:rPr>
        <w:t>dB</w:t>
      </w:r>
      <w:r w:rsidR="00790323" w:rsidRPr="00965673">
        <w:rPr>
          <w:rFonts w:ascii="Times New Roman" w:hAnsi="Times New Roman"/>
          <w:sz w:val="21"/>
          <w:szCs w:val="21"/>
        </w:rPr>
        <w:t>,</w:t>
      </w:r>
      <w:r w:rsidR="00BF3001" w:rsidRPr="00965673">
        <w:rPr>
          <w:rFonts w:ascii="Times New Roman" w:hAnsi="Times New Roman"/>
          <w:sz w:val="21"/>
          <w:szCs w:val="21"/>
        </w:rPr>
        <w:t xml:space="preserve"> showing the system acting as a </w:t>
      </w:r>
      <w:r w:rsidR="00CD14A5">
        <w:rPr>
          <w:rFonts w:ascii="Times New Roman" w:hAnsi="Times New Roman"/>
          <w:sz w:val="21"/>
          <w:szCs w:val="21"/>
        </w:rPr>
        <w:t>single-order l</w:t>
      </w:r>
      <w:r w:rsidR="00BF3001" w:rsidRPr="00965673">
        <w:rPr>
          <w:rFonts w:ascii="Times New Roman" w:hAnsi="Times New Roman"/>
          <w:sz w:val="21"/>
          <w:szCs w:val="21"/>
        </w:rPr>
        <w:t>ow-pass filter, which attenuates higher frequencies</w:t>
      </w:r>
      <w:r w:rsidR="00CD14A5">
        <w:rPr>
          <w:rFonts w:ascii="Times New Roman" w:hAnsi="Times New Roman"/>
          <w:sz w:val="21"/>
          <w:szCs w:val="21"/>
        </w:rPr>
        <w:t xml:space="preserve"> at the said rate of -20</w:t>
      </w:r>
      <w:r w:rsidR="000714C9">
        <w:rPr>
          <w:rFonts w:ascii="Times New Roman" w:hAnsi="Times New Roman"/>
          <w:sz w:val="21"/>
          <w:szCs w:val="21"/>
        </w:rPr>
        <w:t xml:space="preserve"> </w:t>
      </w:r>
      <w:r w:rsidR="00CD14A5">
        <w:rPr>
          <w:rFonts w:ascii="Times New Roman" w:hAnsi="Times New Roman"/>
          <w:sz w:val="21"/>
          <w:szCs w:val="21"/>
        </w:rPr>
        <w:t>dB</w:t>
      </w:r>
      <w:r w:rsidR="00BF3001" w:rsidRPr="00965673">
        <w:rPr>
          <w:rFonts w:ascii="Times New Roman" w:hAnsi="Times New Roman"/>
          <w:sz w:val="21"/>
          <w:szCs w:val="21"/>
        </w:rPr>
        <w:t>.</w:t>
      </w:r>
      <w:r w:rsidR="00CD14A5">
        <w:rPr>
          <w:rFonts w:ascii="Times New Roman" w:hAnsi="Times New Roman"/>
          <w:sz w:val="21"/>
          <w:szCs w:val="21"/>
        </w:rPr>
        <w:t xml:space="preserve"> The corner frequency</w:t>
      </w:r>
      <w:r w:rsidR="006502D5">
        <w:rPr>
          <w:rFonts w:ascii="Times New Roman" w:hAnsi="Times New Roman"/>
          <w:sz w:val="21"/>
          <w:szCs w:val="21"/>
        </w:rPr>
        <w:t xml:space="preserve">, </w:t>
      </w:r>
      <w:r w:rsidR="000714C9">
        <w:rPr>
          <w:rFonts w:ascii="Times New Roman" w:hAnsi="Times New Roman"/>
          <w:sz w:val="21"/>
          <w:szCs w:val="21"/>
        </w:rPr>
        <w:t xml:space="preserve">the point of magnitude </w:t>
      </w:r>
      <w:proofErr w:type="gramStart"/>
      <w:r w:rsidR="000714C9">
        <w:rPr>
          <w:rFonts w:ascii="Times New Roman" w:hAnsi="Times New Roman"/>
          <w:sz w:val="21"/>
          <w:szCs w:val="21"/>
        </w:rPr>
        <w:t>roll</w:t>
      </w:r>
      <w:proofErr w:type="gramEnd"/>
      <w:r w:rsidR="000714C9">
        <w:rPr>
          <w:rFonts w:ascii="Times New Roman" w:hAnsi="Times New Roman"/>
          <w:sz w:val="21"/>
          <w:szCs w:val="21"/>
        </w:rPr>
        <w:t xml:space="preserve"> off, </w:t>
      </w:r>
      <w:r w:rsidR="006502D5">
        <w:rPr>
          <w:rFonts w:ascii="Times New Roman" w:hAnsi="Times New Roman"/>
          <w:sz w:val="21"/>
          <w:szCs w:val="21"/>
        </w:rPr>
        <w:t>is determined to be at 0.1rad/sec, from the point at which the line intersects the 0</w:t>
      </w:r>
      <w:r w:rsidR="000714C9">
        <w:rPr>
          <w:rFonts w:ascii="Times New Roman" w:hAnsi="Times New Roman"/>
          <w:sz w:val="21"/>
          <w:szCs w:val="21"/>
        </w:rPr>
        <w:t xml:space="preserve"> </w:t>
      </w:r>
      <w:r w:rsidR="006502D5">
        <w:rPr>
          <w:rFonts w:ascii="Times New Roman" w:hAnsi="Times New Roman"/>
          <w:sz w:val="21"/>
          <w:szCs w:val="21"/>
        </w:rPr>
        <w:t xml:space="preserve">dB axis. </w:t>
      </w:r>
      <w:r w:rsidR="00BF3001" w:rsidRPr="00965673">
        <w:rPr>
          <w:rFonts w:ascii="Times New Roman" w:hAnsi="Times New Roman"/>
          <w:sz w:val="21"/>
          <w:szCs w:val="21"/>
        </w:rPr>
        <w:t xml:space="preserve"> The phase plot section </w:t>
      </w:r>
      <w:r w:rsidR="00DC3ED4" w:rsidRPr="00965673">
        <w:rPr>
          <w:rFonts w:ascii="Times New Roman" w:hAnsi="Times New Roman"/>
          <w:sz w:val="21"/>
          <w:szCs w:val="21"/>
        </w:rPr>
        <w:t>displays a steadily decreasing phase lag</w:t>
      </w:r>
      <w:r w:rsidR="00A37CC1">
        <w:rPr>
          <w:rFonts w:ascii="Times New Roman" w:hAnsi="Times New Roman"/>
          <w:sz w:val="21"/>
          <w:szCs w:val="21"/>
        </w:rPr>
        <w:t xml:space="preserve"> starting from 0 degrees at low frequencies</w:t>
      </w:r>
      <w:r w:rsidR="00AD3564">
        <w:rPr>
          <w:rFonts w:ascii="Times New Roman" w:hAnsi="Times New Roman"/>
          <w:sz w:val="21"/>
          <w:szCs w:val="21"/>
        </w:rPr>
        <w:t xml:space="preserve">, then approaching -90 degrees </w:t>
      </w:r>
      <w:r w:rsidR="00DC3ED4" w:rsidRPr="00965673">
        <w:rPr>
          <w:rFonts w:ascii="Times New Roman" w:hAnsi="Times New Roman"/>
          <w:sz w:val="21"/>
          <w:szCs w:val="21"/>
        </w:rPr>
        <w:t>as the frequency increases</w:t>
      </w:r>
      <w:r w:rsidR="00AD3564">
        <w:rPr>
          <w:rFonts w:ascii="Times New Roman" w:hAnsi="Times New Roman"/>
          <w:sz w:val="21"/>
          <w:szCs w:val="21"/>
        </w:rPr>
        <w:t>, a common characteristic in single-order systems</w:t>
      </w:r>
      <w:r w:rsidR="0072397C">
        <w:rPr>
          <w:rFonts w:ascii="Times New Roman" w:hAnsi="Times New Roman"/>
          <w:sz w:val="21"/>
          <w:szCs w:val="21"/>
        </w:rPr>
        <w:t xml:space="preserve">. </w:t>
      </w:r>
      <w:r w:rsidR="0021280D">
        <w:rPr>
          <w:rFonts w:ascii="Times New Roman" w:hAnsi="Times New Roman"/>
          <w:sz w:val="21"/>
          <w:szCs w:val="21"/>
        </w:rPr>
        <w:t>Additionally,</w:t>
      </w:r>
      <w:r w:rsidR="0072397C">
        <w:rPr>
          <w:rFonts w:ascii="Times New Roman" w:hAnsi="Times New Roman"/>
          <w:sz w:val="21"/>
          <w:szCs w:val="21"/>
        </w:rPr>
        <w:t xml:space="preserve"> the phase lag at the corner frequency is approximately -45 degrees</w:t>
      </w:r>
      <w:r w:rsidR="0021280D">
        <w:rPr>
          <w:rFonts w:ascii="Times New Roman" w:hAnsi="Times New Roman"/>
          <w:sz w:val="21"/>
          <w:szCs w:val="21"/>
        </w:rPr>
        <w:t>. I</w:t>
      </w:r>
      <w:r w:rsidR="006A2DC2">
        <w:rPr>
          <w:rFonts w:ascii="Times New Roman" w:hAnsi="Times New Roman"/>
          <w:sz w:val="21"/>
          <w:szCs w:val="21"/>
        </w:rPr>
        <w:t>ndicat</w:t>
      </w:r>
      <w:r w:rsidR="0021280D">
        <w:rPr>
          <w:rFonts w:ascii="Times New Roman" w:hAnsi="Times New Roman"/>
          <w:sz w:val="21"/>
          <w:szCs w:val="21"/>
        </w:rPr>
        <w:t>ing</w:t>
      </w:r>
      <w:r w:rsidR="009F5D64" w:rsidRPr="00965673">
        <w:rPr>
          <w:rFonts w:ascii="Times New Roman" w:hAnsi="Times New Roman"/>
          <w:sz w:val="21"/>
          <w:szCs w:val="21"/>
        </w:rPr>
        <w:t xml:space="preserve"> </w:t>
      </w:r>
      <w:r w:rsidR="006D1A6F" w:rsidRPr="00965673">
        <w:rPr>
          <w:rFonts w:ascii="Times New Roman" w:hAnsi="Times New Roman"/>
          <w:sz w:val="21"/>
          <w:szCs w:val="21"/>
        </w:rPr>
        <w:t>that the system’s response becomes more synchronised with the input signal as the frequency increases</w:t>
      </w:r>
      <w:r w:rsidR="003F2211" w:rsidRPr="00965673">
        <w:rPr>
          <w:rFonts w:ascii="Times New Roman" w:hAnsi="Times New Roman"/>
          <w:sz w:val="21"/>
          <w:szCs w:val="21"/>
        </w:rPr>
        <w:t>, this show</w:t>
      </w:r>
      <w:r w:rsidR="001630DA" w:rsidRPr="00965673">
        <w:rPr>
          <w:rFonts w:ascii="Times New Roman" w:hAnsi="Times New Roman"/>
          <w:sz w:val="21"/>
          <w:szCs w:val="21"/>
        </w:rPr>
        <w:t>s</w:t>
      </w:r>
      <w:r w:rsidR="003F2211" w:rsidRPr="00965673">
        <w:rPr>
          <w:rFonts w:ascii="Times New Roman" w:hAnsi="Times New Roman"/>
          <w:sz w:val="21"/>
          <w:szCs w:val="21"/>
        </w:rPr>
        <w:t xml:space="preserve"> its rapid response to changes in </w:t>
      </w:r>
      <w:r w:rsidR="003F2211" w:rsidRPr="00965673">
        <w:rPr>
          <w:rFonts w:ascii="Times New Roman" w:hAnsi="Times New Roman"/>
          <w:sz w:val="21"/>
          <w:szCs w:val="21"/>
        </w:rPr>
        <w:lastRenderedPageBreak/>
        <w:t xml:space="preserve">control inputs or external disturbances at these higher frequencies. </w:t>
      </w:r>
      <w:r w:rsidR="00B43966">
        <w:rPr>
          <w:rFonts w:ascii="Times New Roman" w:hAnsi="Times New Roman"/>
          <w:sz w:val="21"/>
          <w:szCs w:val="21"/>
        </w:rPr>
        <w:t>Especially with the phase margin estimated to be at 90 degrees, showing a stable system.</w:t>
      </w:r>
      <w:r w:rsidR="00B43966">
        <w:rPr>
          <w:rFonts w:ascii="Times New Roman" w:hAnsi="Times New Roman"/>
          <w:sz w:val="21"/>
          <w:szCs w:val="21"/>
        </w:rPr>
        <w:t xml:space="preserve"> </w:t>
      </w:r>
      <w:r w:rsidR="003F2211" w:rsidRPr="00965673">
        <w:rPr>
          <w:rFonts w:ascii="Times New Roman" w:hAnsi="Times New Roman"/>
          <w:sz w:val="21"/>
          <w:szCs w:val="21"/>
        </w:rPr>
        <w:t xml:space="preserve">The low-pass filter and decreasing phase lag characteristics </w:t>
      </w:r>
      <w:r w:rsidR="001630DA" w:rsidRPr="00965673">
        <w:rPr>
          <w:rFonts w:ascii="Times New Roman" w:hAnsi="Times New Roman"/>
          <w:sz w:val="21"/>
          <w:szCs w:val="21"/>
        </w:rPr>
        <w:t xml:space="preserve">combined </w:t>
      </w:r>
      <w:r w:rsidR="00EA5325" w:rsidRPr="00965673">
        <w:rPr>
          <w:rFonts w:ascii="Times New Roman" w:hAnsi="Times New Roman"/>
          <w:sz w:val="21"/>
          <w:szCs w:val="21"/>
        </w:rPr>
        <w:t>shows the system’s frequency-dependent behaviour</w:t>
      </w:r>
      <w:r w:rsidR="008D6660">
        <w:rPr>
          <w:rFonts w:ascii="Times New Roman" w:hAnsi="Times New Roman"/>
          <w:sz w:val="21"/>
          <w:szCs w:val="21"/>
        </w:rPr>
        <w:t>, which can also be modelled as a first-order system</w:t>
      </w:r>
      <w:r w:rsidR="00EA5325" w:rsidRPr="00965673">
        <w:rPr>
          <w:rFonts w:ascii="Times New Roman" w:hAnsi="Times New Roman"/>
          <w:sz w:val="21"/>
          <w:szCs w:val="21"/>
        </w:rPr>
        <w:t>.</w:t>
      </w:r>
      <w:r w:rsidR="008D6660">
        <w:rPr>
          <w:rFonts w:ascii="Times New Roman" w:hAnsi="Times New Roman"/>
          <w:sz w:val="21"/>
          <w:szCs w:val="21"/>
        </w:rPr>
        <w:t xml:space="preserve"> </w:t>
      </w:r>
    </w:p>
    <w:p w14:paraId="34640B2F" w14:textId="19D44A71" w:rsidR="000239DA" w:rsidRPr="00850A59" w:rsidRDefault="00B43966" w:rsidP="00850A59">
      <w:pPr>
        <w:ind w:firstLine="720"/>
        <w:rPr>
          <w:rFonts w:ascii="Times New Roman" w:hAnsi="Times New Roman"/>
          <w:sz w:val="22"/>
          <w:szCs w:val="22"/>
        </w:rPr>
      </w:pPr>
      <w:r>
        <w:rPr>
          <w:rFonts w:ascii="Times New Roman" w:hAnsi="Times New Roman"/>
          <w:b/>
          <w:bCs/>
          <w:noProof/>
          <w:sz w:val="22"/>
          <w:szCs w:val="22"/>
        </w:rPr>
        <w:drawing>
          <wp:anchor distT="0" distB="0" distL="114300" distR="114300" simplePos="0" relativeHeight="251659264" behindDoc="0" locked="0" layoutInCell="1" allowOverlap="1" wp14:anchorId="7A2E6ABE" wp14:editId="1266EAC5">
            <wp:simplePos x="0" y="0"/>
            <wp:positionH relativeFrom="margin">
              <wp:posOffset>1392840</wp:posOffset>
            </wp:positionH>
            <wp:positionV relativeFrom="page">
              <wp:posOffset>1938546</wp:posOffset>
            </wp:positionV>
            <wp:extent cx="2529205" cy="2002155"/>
            <wp:effectExtent l="0" t="0" r="4445" b="0"/>
            <wp:wrapSquare wrapText="bothSides"/>
            <wp:docPr id="450751832"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51832" name="Picture 2" descr="A graph with a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9205" cy="2002155"/>
                    </a:xfrm>
                    <a:prstGeom prst="rect">
                      <a:avLst/>
                    </a:prstGeom>
                  </pic:spPr>
                </pic:pic>
              </a:graphicData>
            </a:graphic>
            <wp14:sizeRelH relativeFrom="page">
              <wp14:pctWidth>0</wp14:pctWidth>
            </wp14:sizeRelH>
            <wp14:sizeRelV relativeFrom="page">
              <wp14:pctHeight>0</wp14:pctHeight>
            </wp14:sizeRelV>
          </wp:anchor>
        </w:drawing>
      </w:r>
      <w:r w:rsidR="000239DA" w:rsidRPr="00092B5E">
        <w:rPr>
          <w:rFonts w:ascii="Times New Roman" w:hAnsi="Times New Roman"/>
          <w:b/>
          <w:bCs/>
          <w:sz w:val="22"/>
          <w:szCs w:val="22"/>
        </w:rPr>
        <w:t xml:space="preserve">Step </w:t>
      </w:r>
      <w:proofErr w:type="gramStart"/>
      <w:r w:rsidR="000239DA" w:rsidRPr="00092B5E">
        <w:rPr>
          <w:rFonts w:ascii="Times New Roman" w:hAnsi="Times New Roman"/>
          <w:b/>
          <w:bCs/>
          <w:sz w:val="22"/>
          <w:szCs w:val="22"/>
        </w:rPr>
        <w:t>response</w:t>
      </w:r>
      <w:proofErr w:type="gramEnd"/>
    </w:p>
    <w:p w14:paraId="71C0E13E" w14:textId="2D1F0374" w:rsidR="00812BE8" w:rsidRDefault="00812BE8">
      <w:pPr>
        <w:rPr>
          <w:rFonts w:ascii="Times New Roman" w:hAnsi="Times New Roman"/>
          <w:sz w:val="22"/>
          <w:szCs w:val="22"/>
        </w:rPr>
      </w:pPr>
    </w:p>
    <w:p w14:paraId="1ACE01B5" w14:textId="09CFA322" w:rsidR="003F0CB9" w:rsidRDefault="003F0CB9">
      <w:pPr>
        <w:rPr>
          <w:rFonts w:ascii="Times New Roman" w:hAnsi="Times New Roman"/>
          <w:sz w:val="22"/>
          <w:szCs w:val="22"/>
        </w:rPr>
      </w:pPr>
    </w:p>
    <w:p w14:paraId="26D868DD" w14:textId="202AFF31" w:rsidR="003F0CB9" w:rsidRDefault="003F0CB9">
      <w:pPr>
        <w:rPr>
          <w:rFonts w:ascii="Times New Roman" w:hAnsi="Times New Roman"/>
          <w:sz w:val="22"/>
          <w:szCs w:val="22"/>
        </w:rPr>
      </w:pPr>
    </w:p>
    <w:p w14:paraId="2563F58E" w14:textId="77777777" w:rsidR="003F0CB9" w:rsidRDefault="003F0CB9">
      <w:pPr>
        <w:rPr>
          <w:rFonts w:ascii="Times New Roman" w:hAnsi="Times New Roman"/>
          <w:sz w:val="22"/>
          <w:szCs w:val="22"/>
        </w:rPr>
      </w:pPr>
    </w:p>
    <w:p w14:paraId="7824B405" w14:textId="77777777" w:rsidR="003F0CB9" w:rsidRDefault="003F0CB9">
      <w:pPr>
        <w:rPr>
          <w:rFonts w:ascii="Times New Roman" w:hAnsi="Times New Roman"/>
          <w:sz w:val="22"/>
          <w:szCs w:val="22"/>
        </w:rPr>
      </w:pPr>
    </w:p>
    <w:p w14:paraId="30C0A254" w14:textId="4E92D91E" w:rsidR="003F0CB9" w:rsidRDefault="003F0CB9">
      <w:pPr>
        <w:rPr>
          <w:rFonts w:ascii="Times New Roman" w:hAnsi="Times New Roman"/>
          <w:sz w:val="22"/>
          <w:szCs w:val="22"/>
        </w:rPr>
      </w:pPr>
    </w:p>
    <w:p w14:paraId="167DFA7C" w14:textId="77777777" w:rsidR="003F0CB9" w:rsidRDefault="003F0CB9">
      <w:pPr>
        <w:rPr>
          <w:rFonts w:ascii="Times New Roman" w:hAnsi="Times New Roman"/>
          <w:sz w:val="22"/>
          <w:szCs w:val="22"/>
        </w:rPr>
      </w:pPr>
    </w:p>
    <w:p w14:paraId="35761D1E" w14:textId="77777777" w:rsidR="00B43966" w:rsidRDefault="00B43966">
      <w:pPr>
        <w:rPr>
          <w:rFonts w:ascii="Times New Roman" w:hAnsi="Times New Roman"/>
          <w:sz w:val="22"/>
          <w:szCs w:val="22"/>
        </w:rPr>
      </w:pPr>
    </w:p>
    <w:p w14:paraId="79897325" w14:textId="77D87344" w:rsidR="00741A7A" w:rsidRDefault="003F0CB9">
      <w:pPr>
        <w:rPr>
          <w:rFonts w:ascii="Times New Roman" w:hAnsi="Times New Roman"/>
          <w:sz w:val="22"/>
          <w:szCs w:val="22"/>
        </w:rPr>
      </w:pPr>
      <w:r>
        <w:rPr>
          <w:rFonts w:ascii="Times New Roman" w:hAnsi="Times New Roman"/>
          <w:sz w:val="22"/>
          <w:szCs w:val="22"/>
        </w:rPr>
        <w:t>Figure 2</w:t>
      </w:r>
      <w:r w:rsidR="00FB2704">
        <w:rPr>
          <w:rFonts w:ascii="Times New Roman" w:hAnsi="Times New Roman"/>
          <w:sz w:val="22"/>
          <w:szCs w:val="22"/>
        </w:rPr>
        <w:t>.</w:t>
      </w:r>
      <w:r w:rsidR="00B12EBB">
        <w:rPr>
          <w:rFonts w:ascii="Times New Roman" w:hAnsi="Times New Roman"/>
          <w:sz w:val="22"/>
          <w:szCs w:val="22"/>
        </w:rPr>
        <w:t xml:space="preserve"> A graph of the step response</w:t>
      </w:r>
      <w:r w:rsidR="00567629">
        <w:rPr>
          <w:rFonts w:ascii="Times New Roman" w:hAnsi="Times New Roman"/>
          <w:sz w:val="22"/>
          <w:szCs w:val="22"/>
        </w:rPr>
        <w:t xml:space="preserve"> against </w:t>
      </w:r>
      <w:r w:rsidR="009032CE">
        <w:rPr>
          <w:rFonts w:ascii="Times New Roman" w:hAnsi="Times New Roman"/>
          <w:sz w:val="22"/>
          <w:szCs w:val="22"/>
        </w:rPr>
        <w:t>time (sec)</w:t>
      </w:r>
      <w:r w:rsidR="00B12EBB">
        <w:rPr>
          <w:rFonts w:ascii="Times New Roman" w:hAnsi="Times New Roman"/>
          <w:sz w:val="22"/>
          <w:szCs w:val="22"/>
        </w:rPr>
        <w:t xml:space="preserve"> of the Transfer Function of the control system. The step response is the time-domain reaction of the system to </w:t>
      </w:r>
      <w:r w:rsidR="00741A7A">
        <w:rPr>
          <w:rFonts w:ascii="Times New Roman" w:hAnsi="Times New Roman"/>
          <w:sz w:val="22"/>
          <w:szCs w:val="22"/>
        </w:rPr>
        <w:t>sudden instantaneous changes in the input. In this case a step input. Providing insight into the information about the system’s transient behaviour and performance characteristics.</w:t>
      </w:r>
    </w:p>
    <w:p w14:paraId="0DD82ADB" w14:textId="0DB6BAC4" w:rsidR="00741A7A" w:rsidRDefault="00741A7A">
      <w:pPr>
        <w:rPr>
          <w:rFonts w:ascii="Times New Roman" w:hAnsi="Times New Roman"/>
          <w:sz w:val="22"/>
          <w:szCs w:val="22"/>
        </w:rPr>
      </w:pPr>
      <w:r>
        <w:rPr>
          <w:rFonts w:ascii="Times New Roman" w:hAnsi="Times New Roman"/>
          <w:sz w:val="22"/>
          <w:szCs w:val="22"/>
        </w:rPr>
        <w:t>From the observations made with regards to the step response,</w:t>
      </w:r>
      <w:r w:rsidR="00DB73EC">
        <w:rPr>
          <w:rFonts w:ascii="Times New Roman" w:hAnsi="Times New Roman"/>
          <w:sz w:val="22"/>
          <w:szCs w:val="22"/>
        </w:rPr>
        <w:t xml:space="preserve"> the rise time</w:t>
      </w:r>
      <w:r w:rsidR="00172FC6">
        <w:rPr>
          <w:rFonts w:ascii="Times New Roman" w:hAnsi="Times New Roman"/>
          <w:sz w:val="22"/>
          <w:szCs w:val="22"/>
        </w:rPr>
        <w:t xml:space="preserve"> at 2.5 seconds shows the quick system responds to the step input. Implying a responsive system</w:t>
      </w:r>
      <w:r w:rsidR="004D19EE">
        <w:rPr>
          <w:rFonts w:ascii="Times New Roman" w:hAnsi="Times New Roman"/>
          <w:sz w:val="22"/>
          <w:szCs w:val="22"/>
        </w:rPr>
        <w:t>.</w:t>
      </w:r>
      <w:r w:rsidR="005E4BFE">
        <w:rPr>
          <w:rFonts w:ascii="Times New Roman" w:hAnsi="Times New Roman"/>
          <w:sz w:val="22"/>
          <w:szCs w:val="22"/>
        </w:rPr>
        <w:t xml:space="preserve"> </w:t>
      </w:r>
      <w:r w:rsidR="00B01334">
        <w:rPr>
          <w:rFonts w:ascii="Times New Roman" w:hAnsi="Times New Roman"/>
          <w:sz w:val="22"/>
          <w:szCs w:val="22"/>
        </w:rPr>
        <w:t xml:space="preserve">There is also no presence of an overshoot, suggesting a well damped system. Achieving </w:t>
      </w:r>
      <w:r w:rsidR="005713CA">
        <w:rPr>
          <w:rFonts w:ascii="Times New Roman" w:hAnsi="Times New Roman"/>
          <w:sz w:val="22"/>
          <w:szCs w:val="22"/>
        </w:rPr>
        <w:t xml:space="preserve">stability with no oscillations </w:t>
      </w:r>
      <w:proofErr w:type="spellStart"/>
      <w:r w:rsidR="005713CA">
        <w:rPr>
          <w:rFonts w:ascii="Times New Roman" w:hAnsi="Times New Roman"/>
          <w:sz w:val="22"/>
          <w:szCs w:val="22"/>
        </w:rPr>
        <w:t>ot</w:t>
      </w:r>
      <w:proofErr w:type="spellEnd"/>
      <w:r w:rsidR="005713CA">
        <w:rPr>
          <w:rFonts w:ascii="Times New Roman" w:hAnsi="Times New Roman"/>
          <w:sz w:val="22"/>
          <w:szCs w:val="22"/>
        </w:rPr>
        <w:t xml:space="preserve"> excessive deviation from the </w:t>
      </w:r>
      <w:r w:rsidR="002F7D0A">
        <w:rPr>
          <w:rFonts w:ascii="Times New Roman" w:hAnsi="Times New Roman"/>
          <w:sz w:val="22"/>
          <w:szCs w:val="22"/>
        </w:rPr>
        <w:t>aircraft’s trajectory. Around 7 seconds there is a settling time which indicates how long it would take for the</w:t>
      </w:r>
      <w:r w:rsidR="00597255">
        <w:rPr>
          <w:rFonts w:ascii="Times New Roman" w:hAnsi="Times New Roman"/>
          <w:sz w:val="22"/>
          <w:szCs w:val="22"/>
        </w:rPr>
        <w:t xml:space="preserve"> system’s response to reach and remain </w:t>
      </w:r>
      <w:r w:rsidR="003155D7">
        <w:rPr>
          <w:rFonts w:ascii="Times New Roman" w:hAnsi="Times New Roman"/>
          <w:sz w:val="22"/>
          <w:szCs w:val="22"/>
        </w:rPr>
        <w:t>within the steady-state value. This value being around 3.7 in the response scale</w:t>
      </w:r>
      <w:r w:rsidR="001C3B61">
        <w:rPr>
          <w:rFonts w:ascii="Times New Roman" w:hAnsi="Times New Roman"/>
          <w:sz w:val="22"/>
          <w:szCs w:val="22"/>
        </w:rPr>
        <w:t xml:space="preserve">. Representing the desired equilibrium point for the control system. </w:t>
      </w:r>
      <w:proofErr w:type="gramStart"/>
      <w:r w:rsidR="001C3B61">
        <w:rPr>
          <w:rFonts w:ascii="Times New Roman" w:hAnsi="Times New Roman"/>
          <w:sz w:val="22"/>
          <w:szCs w:val="22"/>
        </w:rPr>
        <w:t xml:space="preserve">By </w:t>
      </w:r>
      <w:r w:rsidR="00173114">
        <w:rPr>
          <w:rFonts w:ascii="Times New Roman" w:hAnsi="Times New Roman"/>
          <w:sz w:val="22"/>
          <w:szCs w:val="22"/>
        </w:rPr>
        <w:t>reaching</w:t>
      </w:r>
      <w:r w:rsidR="001C3B61">
        <w:rPr>
          <w:rFonts w:ascii="Times New Roman" w:hAnsi="Times New Roman"/>
          <w:sz w:val="22"/>
          <w:szCs w:val="22"/>
        </w:rPr>
        <w:t xml:space="preserve"> this val</w:t>
      </w:r>
      <w:r w:rsidR="00734F42">
        <w:rPr>
          <w:rFonts w:ascii="Times New Roman" w:hAnsi="Times New Roman"/>
          <w:sz w:val="22"/>
          <w:szCs w:val="22"/>
        </w:rPr>
        <w:t>ue, it</w:t>
      </w:r>
      <w:proofErr w:type="gramEnd"/>
      <w:r w:rsidR="00734F42">
        <w:rPr>
          <w:rFonts w:ascii="Times New Roman" w:hAnsi="Times New Roman"/>
          <w:sz w:val="22"/>
          <w:szCs w:val="22"/>
        </w:rPr>
        <w:t xml:space="preserve"> ensures that the aircraft will maintain its intended flight parameters, </w:t>
      </w:r>
      <w:r w:rsidR="00305574">
        <w:rPr>
          <w:rFonts w:ascii="Times New Roman" w:hAnsi="Times New Roman"/>
          <w:sz w:val="22"/>
          <w:szCs w:val="22"/>
        </w:rPr>
        <w:t>such as altitude or pitch angle under the control system’s normal operating criteria.</w:t>
      </w:r>
    </w:p>
    <w:p w14:paraId="249EB354" w14:textId="67B9B1A2" w:rsidR="003A7E03" w:rsidRDefault="00B43966">
      <w:pPr>
        <w:rPr>
          <w:rFonts w:ascii="Times New Roman" w:hAnsi="Times New Roman"/>
          <w:b/>
          <w:bCs/>
          <w:sz w:val="22"/>
          <w:szCs w:val="22"/>
        </w:rPr>
      </w:pPr>
      <w:r>
        <w:rPr>
          <w:rFonts w:ascii="Times New Roman" w:hAnsi="Times New Roman"/>
          <w:b/>
          <w:bCs/>
          <w:noProof/>
          <w:sz w:val="22"/>
          <w:szCs w:val="22"/>
        </w:rPr>
        <w:drawing>
          <wp:anchor distT="0" distB="0" distL="114300" distR="114300" simplePos="0" relativeHeight="251675648" behindDoc="0" locked="0" layoutInCell="1" allowOverlap="1" wp14:anchorId="5068F0CA" wp14:editId="59E07149">
            <wp:simplePos x="0" y="0"/>
            <wp:positionH relativeFrom="margin">
              <wp:posOffset>1457960</wp:posOffset>
            </wp:positionH>
            <wp:positionV relativeFrom="page">
              <wp:posOffset>6913245</wp:posOffset>
            </wp:positionV>
            <wp:extent cx="2408555" cy="1741170"/>
            <wp:effectExtent l="0" t="0" r="0" b="0"/>
            <wp:wrapSquare wrapText="bothSides"/>
            <wp:docPr id="1915216467"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216467" name="Picture 3" descr="A graph with a 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8555" cy="1741170"/>
                    </a:xfrm>
                    <a:prstGeom prst="rect">
                      <a:avLst/>
                    </a:prstGeom>
                  </pic:spPr>
                </pic:pic>
              </a:graphicData>
            </a:graphic>
            <wp14:sizeRelH relativeFrom="page">
              <wp14:pctWidth>0</wp14:pctWidth>
            </wp14:sizeRelH>
            <wp14:sizeRelV relativeFrom="page">
              <wp14:pctHeight>0</wp14:pctHeight>
            </wp14:sizeRelV>
          </wp:anchor>
        </w:drawing>
      </w:r>
      <w:r w:rsidR="00305574" w:rsidRPr="003A7E03">
        <w:rPr>
          <w:rFonts w:ascii="Times New Roman" w:hAnsi="Times New Roman"/>
          <w:b/>
          <w:bCs/>
          <w:sz w:val="22"/>
          <w:szCs w:val="22"/>
        </w:rPr>
        <w:tab/>
      </w:r>
      <w:r w:rsidR="003A7E03" w:rsidRPr="003A7E03">
        <w:rPr>
          <w:rFonts w:ascii="Times New Roman" w:hAnsi="Times New Roman"/>
          <w:b/>
          <w:bCs/>
          <w:sz w:val="22"/>
          <w:szCs w:val="22"/>
        </w:rPr>
        <w:t>Impulse Response</w:t>
      </w:r>
    </w:p>
    <w:p w14:paraId="71510CF4" w14:textId="22D886D7" w:rsidR="00FB2704" w:rsidRDefault="00FB2704">
      <w:pPr>
        <w:rPr>
          <w:rFonts w:ascii="Times New Roman" w:hAnsi="Times New Roman"/>
          <w:b/>
          <w:bCs/>
          <w:sz w:val="22"/>
          <w:szCs w:val="22"/>
        </w:rPr>
      </w:pPr>
    </w:p>
    <w:p w14:paraId="0C223D05" w14:textId="005DD992" w:rsidR="00FB2704" w:rsidRDefault="00FB2704">
      <w:pPr>
        <w:rPr>
          <w:rFonts w:ascii="Times New Roman" w:hAnsi="Times New Roman"/>
          <w:b/>
          <w:bCs/>
          <w:sz w:val="22"/>
          <w:szCs w:val="22"/>
        </w:rPr>
      </w:pPr>
    </w:p>
    <w:p w14:paraId="41E3194B" w14:textId="78B1FFBF" w:rsidR="00FB2704" w:rsidRDefault="00FB2704">
      <w:pPr>
        <w:rPr>
          <w:rFonts w:ascii="Times New Roman" w:hAnsi="Times New Roman"/>
          <w:b/>
          <w:bCs/>
          <w:sz w:val="22"/>
          <w:szCs w:val="22"/>
        </w:rPr>
      </w:pPr>
    </w:p>
    <w:p w14:paraId="125455CA" w14:textId="2306B922" w:rsidR="00FB2704" w:rsidRDefault="00FB2704">
      <w:pPr>
        <w:rPr>
          <w:rFonts w:ascii="Times New Roman" w:hAnsi="Times New Roman"/>
          <w:b/>
          <w:bCs/>
          <w:sz w:val="22"/>
          <w:szCs w:val="22"/>
        </w:rPr>
      </w:pPr>
    </w:p>
    <w:p w14:paraId="6B38AE1C" w14:textId="77777777" w:rsidR="00FB2704" w:rsidRDefault="00FB2704">
      <w:pPr>
        <w:rPr>
          <w:rFonts w:ascii="Times New Roman" w:hAnsi="Times New Roman"/>
          <w:b/>
          <w:bCs/>
          <w:sz w:val="22"/>
          <w:szCs w:val="22"/>
        </w:rPr>
      </w:pPr>
    </w:p>
    <w:p w14:paraId="570AC4A4" w14:textId="3091D4BF" w:rsidR="00FB2704" w:rsidRDefault="00FB2704">
      <w:pPr>
        <w:rPr>
          <w:rFonts w:ascii="Times New Roman" w:hAnsi="Times New Roman"/>
          <w:b/>
          <w:bCs/>
          <w:sz w:val="22"/>
          <w:szCs w:val="22"/>
        </w:rPr>
      </w:pPr>
    </w:p>
    <w:p w14:paraId="7941BD11" w14:textId="6BD3F7B5" w:rsidR="00567629" w:rsidRDefault="00FB2704">
      <w:pPr>
        <w:rPr>
          <w:rFonts w:ascii="Times New Roman" w:hAnsi="Times New Roman"/>
          <w:sz w:val="21"/>
          <w:szCs w:val="21"/>
        </w:rPr>
      </w:pPr>
      <w:r>
        <w:rPr>
          <w:rFonts w:ascii="Times New Roman" w:hAnsi="Times New Roman"/>
          <w:sz w:val="21"/>
          <w:szCs w:val="21"/>
        </w:rPr>
        <w:t xml:space="preserve">Figure 3. The </w:t>
      </w:r>
      <w:r w:rsidR="00916A0F">
        <w:rPr>
          <w:rFonts w:ascii="Times New Roman" w:hAnsi="Times New Roman"/>
          <w:sz w:val="21"/>
          <w:szCs w:val="21"/>
        </w:rPr>
        <w:t>impulse response against time (sec) showing the system’s reaction upon undergoing a brief impulse or spike input.</w:t>
      </w:r>
      <w:r w:rsidR="009032CE">
        <w:rPr>
          <w:rFonts w:ascii="Times New Roman" w:hAnsi="Times New Roman"/>
          <w:sz w:val="21"/>
          <w:szCs w:val="21"/>
        </w:rPr>
        <w:t xml:space="preserve"> </w:t>
      </w:r>
      <w:r w:rsidR="00265192">
        <w:rPr>
          <w:rFonts w:ascii="Times New Roman" w:hAnsi="Times New Roman"/>
          <w:sz w:val="21"/>
          <w:szCs w:val="21"/>
        </w:rPr>
        <w:t>Which are sudden disturbances</w:t>
      </w:r>
      <w:r w:rsidR="00476DCC">
        <w:rPr>
          <w:rFonts w:ascii="Times New Roman" w:hAnsi="Times New Roman"/>
          <w:sz w:val="21"/>
          <w:szCs w:val="21"/>
        </w:rPr>
        <w:t xml:space="preserve">, this aids in </w:t>
      </w:r>
      <w:r w:rsidR="002B1813">
        <w:rPr>
          <w:rFonts w:ascii="Times New Roman" w:hAnsi="Times New Roman"/>
          <w:sz w:val="21"/>
          <w:szCs w:val="21"/>
        </w:rPr>
        <w:t>assessing the system’s stability and responsiveness.</w:t>
      </w:r>
    </w:p>
    <w:p w14:paraId="5E69A22B" w14:textId="77777777" w:rsidR="002B1813" w:rsidRDefault="002B1813">
      <w:pPr>
        <w:rPr>
          <w:rFonts w:ascii="Times New Roman" w:hAnsi="Times New Roman"/>
          <w:sz w:val="21"/>
          <w:szCs w:val="21"/>
        </w:rPr>
      </w:pPr>
    </w:p>
    <w:p w14:paraId="4E663CB4" w14:textId="4F0BD88C" w:rsidR="0017782B" w:rsidRDefault="00C04CF4">
      <w:pPr>
        <w:rPr>
          <w:rFonts w:ascii="Times New Roman" w:hAnsi="Times New Roman"/>
          <w:sz w:val="21"/>
          <w:szCs w:val="21"/>
        </w:rPr>
      </w:pPr>
      <w:r>
        <w:rPr>
          <w:rFonts w:ascii="Times New Roman" w:hAnsi="Times New Roman"/>
          <w:sz w:val="21"/>
          <w:szCs w:val="21"/>
        </w:rPr>
        <w:lastRenderedPageBreak/>
        <w:t>The results seen from the impulse response</w:t>
      </w:r>
      <w:r w:rsidR="003622A7">
        <w:rPr>
          <w:rFonts w:ascii="Times New Roman" w:hAnsi="Times New Roman"/>
          <w:sz w:val="21"/>
          <w:szCs w:val="21"/>
        </w:rPr>
        <w:t xml:space="preserve"> has a peak value around 0.82</w:t>
      </w:r>
      <w:r w:rsidR="00954C4D">
        <w:rPr>
          <w:rFonts w:ascii="Times New Roman" w:hAnsi="Times New Roman"/>
          <w:sz w:val="21"/>
          <w:szCs w:val="21"/>
        </w:rPr>
        <w:t xml:space="preserve">, illustrating </w:t>
      </w:r>
      <w:r w:rsidR="008B3501">
        <w:rPr>
          <w:rFonts w:ascii="Times New Roman" w:hAnsi="Times New Roman"/>
          <w:sz w:val="21"/>
          <w:szCs w:val="21"/>
        </w:rPr>
        <w:t xml:space="preserve">the maximum amplitude </w:t>
      </w:r>
      <w:r w:rsidR="00136CF5">
        <w:rPr>
          <w:rFonts w:ascii="Times New Roman" w:hAnsi="Times New Roman"/>
          <w:sz w:val="21"/>
          <w:szCs w:val="21"/>
        </w:rPr>
        <w:t>of the curve. This indicates the magnitude of the system’s initial response to the impulse input.</w:t>
      </w:r>
      <w:r w:rsidR="00CE64C7">
        <w:rPr>
          <w:rFonts w:ascii="Times New Roman" w:hAnsi="Times New Roman"/>
          <w:sz w:val="21"/>
          <w:szCs w:val="21"/>
        </w:rPr>
        <w:t xml:space="preserve"> The peak time at which this value occurs at is 2.5 seconds</w:t>
      </w:r>
      <w:r w:rsidR="00B317EE">
        <w:rPr>
          <w:rFonts w:ascii="Times New Roman" w:hAnsi="Times New Roman"/>
          <w:sz w:val="21"/>
          <w:szCs w:val="21"/>
        </w:rPr>
        <w:t xml:space="preserve">, this provides </w:t>
      </w:r>
      <w:r w:rsidR="00BE0028">
        <w:rPr>
          <w:rFonts w:ascii="Times New Roman" w:hAnsi="Times New Roman"/>
          <w:sz w:val="21"/>
          <w:szCs w:val="21"/>
        </w:rPr>
        <w:t>insight into the responsiveness of the system</w:t>
      </w:r>
      <w:r w:rsidR="00EA0689">
        <w:rPr>
          <w:rFonts w:ascii="Times New Roman" w:hAnsi="Times New Roman"/>
          <w:sz w:val="21"/>
          <w:szCs w:val="21"/>
        </w:rPr>
        <w:t>.</w:t>
      </w:r>
      <w:r w:rsidR="003601D7">
        <w:rPr>
          <w:rFonts w:ascii="Times New Roman" w:hAnsi="Times New Roman"/>
          <w:sz w:val="21"/>
          <w:szCs w:val="21"/>
        </w:rPr>
        <w:t xml:space="preserve"> The settling time is found from 2.5 seconds to 10 seconds, giving a 7.5 second interva</w:t>
      </w:r>
      <w:r w:rsidR="003B0268">
        <w:rPr>
          <w:rFonts w:ascii="Times New Roman" w:hAnsi="Times New Roman"/>
          <w:sz w:val="21"/>
          <w:szCs w:val="21"/>
        </w:rPr>
        <w:t>l for the system to return to its equilibrium conditions</w:t>
      </w:r>
      <w:r w:rsidR="00B90A83">
        <w:rPr>
          <w:rFonts w:ascii="Times New Roman" w:hAnsi="Times New Roman"/>
          <w:sz w:val="21"/>
          <w:szCs w:val="21"/>
        </w:rPr>
        <w:t>,</w:t>
      </w:r>
      <w:r w:rsidR="004E6AE2">
        <w:rPr>
          <w:rFonts w:ascii="Times New Roman" w:hAnsi="Times New Roman"/>
          <w:sz w:val="21"/>
          <w:szCs w:val="21"/>
        </w:rPr>
        <w:t xml:space="preserve"> showing its fast stabilisation and quick recovery from transient disturbances</w:t>
      </w:r>
      <w:r w:rsidR="003B0268">
        <w:rPr>
          <w:rFonts w:ascii="Times New Roman" w:hAnsi="Times New Roman"/>
          <w:sz w:val="21"/>
          <w:szCs w:val="21"/>
        </w:rPr>
        <w:t xml:space="preserve">. </w:t>
      </w:r>
      <w:r w:rsidR="00C81258">
        <w:rPr>
          <w:rFonts w:ascii="Times New Roman" w:hAnsi="Times New Roman"/>
          <w:sz w:val="21"/>
          <w:szCs w:val="21"/>
        </w:rPr>
        <w:t>The rapid decline in oscillations after the initial peak would suggest that the system is well-damped</w:t>
      </w:r>
      <w:r w:rsidR="00B90A83">
        <w:rPr>
          <w:rFonts w:ascii="Times New Roman" w:hAnsi="Times New Roman"/>
          <w:sz w:val="21"/>
          <w:szCs w:val="21"/>
        </w:rPr>
        <w:t xml:space="preserve">, implying that the system’s transient response quickly settles without any excessive oscillations or </w:t>
      </w:r>
      <w:r w:rsidR="004E6AE2">
        <w:rPr>
          <w:rFonts w:ascii="Times New Roman" w:hAnsi="Times New Roman"/>
          <w:sz w:val="21"/>
          <w:szCs w:val="21"/>
        </w:rPr>
        <w:t>instability</w:t>
      </w:r>
      <w:r w:rsidR="00B90A83">
        <w:rPr>
          <w:rFonts w:ascii="Times New Roman" w:hAnsi="Times New Roman"/>
          <w:sz w:val="21"/>
          <w:szCs w:val="21"/>
        </w:rPr>
        <w:t>.</w:t>
      </w:r>
    </w:p>
    <w:p w14:paraId="7D2AABD7" w14:textId="77777777" w:rsidR="0017782B" w:rsidRDefault="0017782B">
      <w:pPr>
        <w:rPr>
          <w:rFonts w:ascii="Times New Roman" w:hAnsi="Times New Roman"/>
          <w:sz w:val="21"/>
          <w:szCs w:val="21"/>
        </w:rPr>
      </w:pPr>
    </w:p>
    <w:p w14:paraId="0C22489F" w14:textId="77777777" w:rsidR="0017782B" w:rsidRDefault="0017782B">
      <w:pPr>
        <w:rPr>
          <w:rFonts w:ascii="Times New Roman" w:hAnsi="Times New Roman"/>
          <w:sz w:val="21"/>
          <w:szCs w:val="21"/>
        </w:rPr>
      </w:pPr>
    </w:p>
    <w:p w14:paraId="499EF39C" w14:textId="77777777" w:rsidR="002B1813" w:rsidRPr="00FB2704" w:rsidRDefault="002B1813">
      <w:pPr>
        <w:rPr>
          <w:rFonts w:ascii="Times New Roman" w:hAnsi="Times New Roman"/>
          <w:sz w:val="21"/>
          <w:szCs w:val="21"/>
        </w:rPr>
      </w:pPr>
    </w:p>
    <w:sectPr w:rsidR="002B1813" w:rsidRPr="00FB2704">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086E7A" w14:textId="77777777" w:rsidR="00EF06FF" w:rsidRDefault="00EF06FF">
      <w:pPr>
        <w:spacing w:after="0" w:line="240" w:lineRule="auto"/>
      </w:pPr>
      <w:r>
        <w:separator/>
      </w:r>
    </w:p>
  </w:endnote>
  <w:endnote w:type="continuationSeparator" w:id="0">
    <w:p w14:paraId="39086E7C" w14:textId="77777777" w:rsidR="00EF06FF" w:rsidRDefault="00EF0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086E76" w14:textId="77777777" w:rsidR="00EF06FF" w:rsidRDefault="00EF06FF">
      <w:pPr>
        <w:spacing w:after="0" w:line="240" w:lineRule="auto"/>
      </w:pPr>
      <w:r>
        <w:rPr>
          <w:color w:val="000000"/>
        </w:rPr>
        <w:separator/>
      </w:r>
    </w:p>
  </w:footnote>
  <w:footnote w:type="continuationSeparator" w:id="0">
    <w:p w14:paraId="39086E78" w14:textId="77777777" w:rsidR="00EF06FF" w:rsidRDefault="00EF06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068"/>
    <w:rsid w:val="000239DA"/>
    <w:rsid w:val="000714C9"/>
    <w:rsid w:val="00073101"/>
    <w:rsid w:val="00092B5E"/>
    <w:rsid w:val="00136CF5"/>
    <w:rsid w:val="00142322"/>
    <w:rsid w:val="001630DA"/>
    <w:rsid w:val="00172FC6"/>
    <w:rsid w:val="00173114"/>
    <w:rsid w:val="0017782B"/>
    <w:rsid w:val="001C3B61"/>
    <w:rsid w:val="0021280D"/>
    <w:rsid w:val="002302FC"/>
    <w:rsid w:val="00265192"/>
    <w:rsid w:val="0028036A"/>
    <w:rsid w:val="002964DA"/>
    <w:rsid w:val="002B1813"/>
    <w:rsid w:val="002F7D0A"/>
    <w:rsid w:val="00305574"/>
    <w:rsid w:val="003155D7"/>
    <w:rsid w:val="003601D7"/>
    <w:rsid w:val="003622A7"/>
    <w:rsid w:val="003A7E03"/>
    <w:rsid w:val="003B0268"/>
    <w:rsid w:val="003F0CB9"/>
    <w:rsid w:val="003F2211"/>
    <w:rsid w:val="0045639B"/>
    <w:rsid w:val="00476DCC"/>
    <w:rsid w:val="004D19EE"/>
    <w:rsid w:val="004E6AE2"/>
    <w:rsid w:val="00567629"/>
    <w:rsid w:val="005713CA"/>
    <w:rsid w:val="00597255"/>
    <w:rsid w:val="005A1D6B"/>
    <w:rsid w:val="005D6CD0"/>
    <w:rsid w:val="005E4BFE"/>
    <w:rsid w:val="006502D5"/>
    <w:rsid w:val="006A2DC2"/>
    <w:rsid w:val="006D1A6F"/>
    <w:rsid w:val="0072397C"/>
    <w:rsid w:val="00734F42"/>
    <w:rsid w:val="00740750"/>
    <w:rsid w:val="00741A7A"/>
    <w:rsid w:val="00790323"/>
    <w:rsid w:val="008015C5"/>
    <w:rsid w:val="00812BE8"/>
    <w:rsid w:val="00822068"/>
    <w:rsid w:val="0084351D"/>
    <w:rsid w:val="00850A59"/>
    <w:rsid w:val="00861B6F"/>
    <w:rsid w:val="00891DDB"/>
    <w:rsid w:val="008B3501"/>
    <w:rsid w:val="008D6660"/>
    <w:rsid w:val="009032CE"/>
    <w:rsid w:val="00916A0F"/>
    <w:rsid w:val="00954C4D"/>
    <w:rsid w:val="00965673"/>
    <w:rsid w:val="009F3644"/>
    <w:rsid w:val="009F5D64"/>
    <w:rsid w:val="00A37CC1"/>
    <w:rsid w:val="00AD3564"/>
    <w:rsid w:val="00AE15E9"/>
    <w:rsid w:val="00B01334"/>
    <w:rsid w:val="00B12EBB"/>
    <w:rsid w:val="00B317EE"/>
    <w:rsid w:val="00B43966"/>
    <w:rsid w:val="00B90A83"/>
    <w:rsid w:val="00BE0028"/>
    <w:rsid w:val="00BF3001"/>
    <w:rsid w:val="00BF3127"/>
    <w:rsid w:val="00C04CF4"/>
    <w:rsid w:val="00C81258"/>
    <w:rsid w:val="00C8196F"/>
    <w:rsid w:val="00CD14A5"/>
    <w:rsid w:val="00CE43E9"/>
    <w:rsid w:val="00CE64C7"/>
    <w:rsid w:val="00D12C88"/>
    <w:rsid w:val="00D253A7"/>
    <w:rsid w:val="00D3281C"/>
    <w:rsid w:val="00D53966"/>
    <w:rsid w:val="00D9561B"/>
    <w:rsid w:val="00DB73EC"/>
    <w:rsid w:val="00DC3ED4"/>
    <w:rsid w:val="00E71F84"/>
    <w:rsid w:val="00EA0689"/>
    <w:rsid w:val="00EA5325"/>
    <w:rsid w:val="00EC1802"/>
    <w:rsid w:val="00EF06FF"/>
    <w:rsid w:val="00F34859"/>
    <w:rsid w:val="00FB27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86E76"/>
  <w15:docId w15:val="{AE1C8B80-65D9-4302-8B54-975915EC4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kern w:val="3"/>
        <w:sz w:val="24"/>
        <w:szCs w:val="24"/>
        <w:lang w:val="en-GB"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character" w:styleId="PlaceholderText">
    <w:name w:val="Placeholder Text"/>
    <w:basedOn w:val="DefaultParagraphFont"/>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417cb58-ad63-4955-8272-845c8ff7bc6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F4958999DBD94F8C00E19E0CD06C82" ma:contentTypeVersion="18" ma:contentTypeDescription="Create a new document." ma:contentTypeScope="" ma:versionID="7529e9e0f7a2ddc44fa0e5ea89ea746e">
  <xsd:schema xmlns:xsd="http://www.w3.org/2001/XMLSchema" xmlns:xs="http://www.w3.org/2001/XMLSchema" xmlns:p="http://schemas.microsoft.com/office/2006/metadata/properties" xmlns:ns3="6417cb58-ad63-4955-8272-845c8ff7bc6b" xmlns:ns4="dba8528d-b1a2-4e17-a3b1-fb707abdc280" targetNamespace="http://schemas.microsoft.com/office/2006/metadata/properties" ma:root="true" ma:fieldsID="0179fa6afe7624944866e6fbbe1a6fc9" ns3:_="" ns4:_="">
    <xsd:import namespace="6417cb58-ad63-4955-8272-845c8ff7bc6b"/>
    <xsd:import namespace="dba8528d-b1a2-4e17-a3b1-fb707abdc28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_activity" minOccurs="0"/>
                <xsd:element ref="ns3:MediaLengthInSecond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7cb58-ad63-4955-8272-845c8ff7bc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ba8528d-b1a2-4e17-a3b1-fb707abdc28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396018-4BBC-41E2-8DD1-00BAE97AC463}">
  <ds:schemaRefs>
    <ds:schemaRef ds:uri="http://schemas.openxmlformats.org/package/2006/metadata/core-properties"/>
    <ds:schemaRef ds:uri="http://schemas.microsoft.com/office/infopath/2007/PartnerControls"/>
    <ds:schemaRef ds:uri="http://www.w3.org/XML/1998/namespace"/>
    <ds:schemaRef ds:uri="http://schemas.microsoft.com/office/2006/documentManagement/types"/>
    <ds:schemaRef ds:uri="http://schemas.microsoft.com/office/2006/metadata/properties"/>
    <ds:schemaRef ds:uri="dba8528d-b1a2-4e17-a3b1-fb707abdc280"/>
    <ds:schemaRef ds:uri="http://purl.org/dc/terms/"/>
    <ds:schemaRef ds:uri="6417cb58-ad63-4955-8272-845c8ff7bc6b"/>
    <ds:schemaRef ds:uri="http://purl.org/dc/dcmitype/"/>
    <ds:schemaRef ds:uri="http://purl.org/dc/elements/1.1/"/>
  </ds:schemaRefs>
</ds:datastoreItem>
</file>

<file path=customXml/itemProps2.xml><?xml version="1.0" encoding="utf-8"?>
<ds:datastoreItem xmlns:ds="http://schemas.openxmlformats.org/officeDocument/2006/customXml" ds:itemID="{5F93DCDC-1718-43CE-AE62-35DE94999089}">
  <ds:schemaRefs>
    <ds:schemaRef ds:uri="http://schemas.microsoft.com/sharepoint/v3/contenttype/forms"/>
  </ds:schemaRefs>
</ds:datastoreItem>
</file>

<file path=customXml/itemProps3.xml><?xml version="1.0" encoding="utf-8"?>
<ds:datastoreItem xmlns:ds="http://schemas.openxmlformats.org/officeDocument/2006/customXml" ds:itemID="{2AA2480B-C897-4283-958A-15E923665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7cb58-ad63-4955-8272-845c8ff7bc6b"/>
    <ds:schemaRef ds:uri="dba8528d-b1a2-4e17-a3b1-fb707abdc2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aab77ea-b4a5-49e3-a1e8-d6dd23a1f286}" enabled="0" method="" siteId="{eaab77ea-b4a5-49e3-a1e8-d6dd23a1f286}" removed="1"/>
</clbl:labelList>
</file>

<file path=docProps/app.xml><?xml version="1.0" encoding="utf-8"?>
<Properties xmlns="http://schemas.openxmlformats.org/officeDocument/2006/extended-properties" xmlns:vt="http://schemas.openxmlformats.org/officeDocument/2006/docPropsVTypes">
  <Template>Normal</Template>
  <TotalTime>1</TotalTime>
  <Pages>4</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Guia Molina</dc:creator>
  <dc:description/>
  <cp:lastModifiedBy>Guia Molina</cp:lastModifiedBy>
  <cp:revision>2</cp:revision>
  <dcterms:created xsi:type="dcterms:W3CDTF">2024-04-03T15:23:00Z</dcterms:created>
  <dcterms:modified xsi:type="dcterms:W3CDTF">2024-04-03T15:23:00Z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0x01010091F4958999DBD94F8C00E19E0CD06C82</vt:lpwstr>
  </property>
</Properties>
</file>