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jc w:val="center"/>
        <w:rPr>
          <w:color w:val="0f1114"/>
          <w:sz w:val="30"/>
          <w:szCs w:val="30"/>
        </w:rPr>
      </w:pPr>
      <w:bookmarkStart w:colFirst="0" w:colLast="0" w:name="_38ngbhtc6vez" w:id="0"/>
      <w:bookmarkEnd w:id="0"/>
      <w:r w:rsidDel="00000000" w:rsidR="00000000" w:rsidRPr="00000000">
        <w:rPr>
          <w:color w:val="0f1114"/>
          <w:sz w:val="30"/>
          <w:szCs w:val="30"/>
          <w:rtl w:val="0"/>
        </w:rPr>
        <w:t xml:space="preserve">Activity Overview</w:t>
      </w:r>
    </w:p>
    <w:p w:rsidR="00000000" w:rsidDel="00000000" w:rsidP="00000000" w:rsidRDefault="00000000" w:rsidRPr="00000000" w14:paraId="00000002">
      <w:pPr>
        <w:shd w:fill="ffffff" w:val="clear"/>
        <w:spacing w:before="1200" w:line="360" w:lineRule="auto"/>
        <w:jc w:val="center"/>
        <w:rPr>
          <w:color w:val="0f1114"/>
          <w:sz w:val="30"/>
          <w:szCs w:val="30"/>
        </w:rPr>
      </w:pPr>
      <w:r w:rsidDel="00000000" w:rsidR="00000000" w:rsidRPr="00000000">
        <w:rPr>
          <w:color w:val="0f1114"/>
          <w:sz w:val="30"/>
          <w:szCs w:val="30"/>
        </w:rPr>
        <w:drawing>
          <wp:inline distB="114300" distT="114300" distL="114300" distR="114300">
            <wp:extent cx="8229600" cy="38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229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240" w:before="1320" w:line="360" w:lineRule="auto"/>
        <w:jc w:val="center"/>
        <w:rPr>
          <w:color w:val="0f1114"/>
          <w:sz w:val="24"/>
          <w:szCs w:val="24"/>
        </w:rPr>
      </w:pPr>
      <w:r w:rsidDel="00000000" w:rsidR="00000000" w:rsidRPr="00000000">
        <w:rPr>
          <w:color w:val="0f1114"/>
          <w:sz w:val="24"/>
          <w:szCs w:val="24"/>
          <w:rtl w:val="0"/>
        </w:rPr>
        <w:t xml:space="preserve">In this activity, you will assess the access controls used by a business. You’ll analyze their current process, identify issues, and make recommendations to improve their security practices.</w:t>
      </w:r>
    </w:p>
    <w:p w:rsidR="00000000" w:rsidDel="00000000" w:rsidP="00000000" w:rsidRDefault="00000000" w:rsidRPr="00000000" w14:paraId="00000004">
      <w:pPr>
        <w:shd w:fill="ffffff" w:val="clear"/>
        <w:spacing w:after="240" w:before="1320" w:line="360" w:lineRule="auto"/>
        <w:jc w:val="center"/>
        <w:rPr>
          <w:color w:val="0f1114"/>
          <w:sz w:val="24"/>
          <w:szCs w:val="24"/>
        </w:rPr>
      </w:pPr>
      <w:r w:rsidDel="00000000" w:rsidR="00000000" w:rsidRPr="00000000">
        <w:rPr>
          <w:color w:val="0f1114"/>
          <w:sz w:val="24"/>
          <w:szCs w:val="24"/>
          <w:rtl w:val="0"/>
        </w:rPr>
        <w:t xml:space="preserve">Previously, you learned that </w:t>
      </w:r>
      <w:r w:rsidDel="00000000" w:rsidR="00000000" w:rsidRPr="00000000">
        <w:rPr>
          <w:b w:val="1"/>
          <w:bCs w:val="1"/>
          <w:color w:val="0f1114"/>
          <w:sz w:val="24"/>
          <w:szCs w:val="24"/>
          <w:rtl w:val="0"/>
        </w:rPr>
        <w:t xml:space="preserve">access controls</w:t>
      </w:r>
      <w:r w:rsidDel="00000000" w:rsidR="00000000" w:rsidRPr="00000000">
        <w:rPr>
          <w:color w:val="0f1114"/>
          <w:sz w:val="24"/>
          <w:szCs w:val="24"/>
          <w:rtl w:val="0"/>
        </w:rPr>
        <w:t xml:space="preserve"> are security controls that manage access, authorization, and accountability of information. Authentication controls are used to verify who someone is, whereas authorization controls are used to grant a user permissions and set limits on the things they’re allowed to do. When done well, access controls are the key to decreasing the likelihood of a security risk.</w:t>
      </w:r>
    </w:p>
    <w:p w:rsidR="00000000" w:rsidDel="00000000" w:rsidP="00000000" w:rsidRDefault="00000000" w:rsidRPr="00000000" w14:paraId="00000005">
      <w:pPr>
        <w:shd w:fill="ffffff" w:val="clear"/>
        <w:spacing w:after="240" w:before="1320" w:line="360" w:lineRule="auto"/>
        <w:jc w:val="center"/>
        <w:rPr>
          <w:color w:val="0f1114"/>
          <w:sz w:val="24"/>
          <w:szCs w:val="24"/>
        </w:rPr>
      </w:pPr>
      <w:r w:rsidDel="00000000" w:rsidR="00000000" w:rsidRPr="00000000">
        <w:rPr>
          <w:color w:val="0f1114"/>
          <w:sz w:val="24"/>
          <w:szCs w:val="24"/>
          <w:rtl w:val="0"/>
        </w:rPr>
        <w:t xml:space="preserve">Be sure to complete this activity before moving on. The next course item will provide you with a completed exemplar to compare to your own work.</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jc w:val="center"/>
        <w:rPr>
          <w:color w:val="0f1114"/>
          <w:sz w:val="30"/>
          <w:szCs w:val="30"/>
        </w:rPr>
      </w:pPr>
      <w:bookmarkStart w:colFirst="0" w:colLast="0" w:name="_j2qpqhyy6sy0" w:id="1"/>
      <w:bookmarkEnd w:id="1"/>
      <w:r w:rsidDel="00000000" w:rsidR="00000000" w:rsidRPr="00000000">
        <w:rPr>
          <w:color w:val="0f1114"/>
          <w:sz w:val="30"/>
          <w:szCs w:val="30"/>
          <w:rtl w:val="0"/>
        </w:rPr>
        <w:t xml:space="preserve">Scenario</w:t>
      </w:r>
    </w:p>
    <w:p w:rsidR="00000000" w:rsidDel="00000000" w:rsidP="00000000" w:rsidRDefault="00000000" w:rsidRPr="00000000" w14:paraId="00000007">
      <w:pPr>
        <w:shd w:fill="ffffff" w:val="clear"/>
        <w:spacing w:before="1200" w:line="360" w:lineRule="auto"/>
        <w:jc w:val="center"/>
        <w:rPr>
          <w:color w:val="0f1114"/>
          <w:sz w:val="30"/>
          <w:szCs w:val="30"/>
        </w:rPr>
      </w:pPr>
      <w:r w:rsidDel="00000000" w:rsidR="00000000" w:rsidRPr="00000000">
        <w:rPr>
          <w:color w:val="0f1114"/>
          <w:sz w:val="30"/>
          <w:szCs w:val="30"/>
        </w:rPr>
        <w:drawing>
          <wp:inline distB="114300" distT="114300" distL="114300" distR="114300">
            <wp:extent cx="8229600" cy="381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229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fffff" w:val="clear"/>
        <w:spacing w:after="240" w:before="1320" w:line="360" w:lineRule="auto"/>
        <w:jc w:val="center"/>
        <w:rPr>
          <w:color w:val="0f1114"/>
          <w:sz w:val="24"/>
          <w:szCs w:val="24"/>
        </w:rPr>
      </w:pPr>
      <w:r w:rsidDel="00000000" w:rsidR="00000000" w:rsidRPr="00000000">
        <w:rPr>
          <w:color w:val="0f1114"/>
          <w:sz w:val="24"/>
          <w:szCs w:val="24"/>
          <w:rtl w:val="0"/>
        </w:rPr>
        <w:t xml:space="preserve">Review the scenario below. Then complete the step-by-step instructions.</w:t>
      </w:r>
    </w:p>
    <w:p w:rsidR="00000000" w:rsidDel="00000000" w:rsidP="00000000" w:rsidRDefault="00000000" w:rsidRPr="00000000" w14:paraId="00000009">
      <w:pPr>
        <w:shd w:fill="ffffff" w:val="clear"/>
        <w:spacing w:after="240" w:before="1320" w:line="360" w:lineRule="auto"/>
        <w:jc w:val="center"/>
        <w:rPr>
          <w:color w:val="0f1114"/>
          <w:sz w:val="24"/>
          <w:szCs w:val="24"/>
        </w:rPr>
      </w:pPr>
      <w:r w:rsidDel="00000000" w:rsidR="00000000" w:rsidRPr="00000000">
        <w:rPr>
          <w:color w:val="0f1114"/>
          <w:sz w:val="24"/>
          <w:szCs w:val="24"/>
          <w:rtl w:val="0"/>
        </w:rPr>
        <w:t xml:space="preserve">You’re the first cybersecurity professional hired by a growing business.</w:t>
      </w:r>
    </w:p>
    <w:p w:rsidR="00000000" w:rsidDel="00000000" w:rsidP="00000000" w:rsidRDefault="00000000" w:rsidRPr="00000000" w14:paraId="0000000A">
      <w:pPr>
        <w:shd w:fill="ffffff" w:val="clear"/>
        <w:spacing w:after="240" w:before="1320" w:line="360" w:lineRule="auto"/>
        <w:jc w:val="center"/>
        <w:rPr>
          <w:color w:val="0f1114"/>
          <w:sz w:val="24"/>
          <w:szCs w:val="24"/>
        </w:rPr>
      </w:pPr>
      <w:r w:rsidDel="00000000" w:rsidR="00000000" w:rsidRPr="00000000">
        <w:rPr>
          <w:color w:val="0f1114"/>
          <w:sz w:val="24"/>
          <w:szCs w:val="24"/>
          <w:rtl w:val="0"/>
        </w:rPr>
        <w:t xml:space="preserve">Recently, a deposit was made from the business to an unknown bank account. The finance manager says they didn’t make a mistake. Fortunately, they were able to stop the payment. The owner has asked you to investigate what happened to prevent any future incidents.</w:t>
      </w:r>
    </w:p>
    <w:p w:rsidR="00000000" w:rsidDel="00000000" w:rsidP="00000000" w:rsidRDefault="00000000" w:rsidRPr="00000000" w14:paraId="0000000B">
      <w:pPr>
        <w:shd w:fill="ffffff" w:val="clear"/>
        <w:spacing w:after="240" w:before="1320" w:line="360" w:lineRule="auto"/>
        <w:jc w:val="center"/>
        <w:rPr>
          <w:color w:val="0f1114"/>
          <w:sz w:val="24"/>
          <w:szCs w:val="24"/>
        </w:rPr>
      </w:pPr>
      <w:r w:rsidDel="00000000" w:rsidR="00000000" w:rsidRPr="00000000">
        <w:rPr>
          <w:color w:val="0f1114"/>
          <w:sz w:val="24"/>
          <w:szCs w:val="24"/>
          <w:rtl w:val="0"/>
        </w:rPr>
        <w:t xml:space="preserve">To do this, you’ll need to do some accounting on the incident to better understand what happened. First, you will review the access log of the incident. Next, you will take notes that can help you identify a possible threat actor. Then, you will spot issues with the access controls that were exploited by the user. Finally, you will recommend mitigations that can improve the business' access controls and reduce the likelihood that this incident reoccurs.</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jc w:val="center"/>
        <w:rPr>
          <w:color w:val="0f1114"/>
          <w:sz w:val="30"/>
          <w:szCs w:val="30"/>
        </w:rPr>
      </w:pPr>
      <w:bookmarkStart w:colFirst="0" w:colLast="0" w:name="_8gn6wp3ps19h" w:id="2"/>
      <w:bookmarkEnd w:id="2"/>
      <w:r w:rsidDel="00000000" w:rsidR="00000000" w:rsidRPr="00000000">
        <w:rPr>
          <w:color w:val="0f1114"/>
          <w:sz w:val="30"/>
          <w:szCs w:val="30"/>
          <w:rtl w:val="0"/>
        </w:rPr>
        <w:t xml:space="preserve">Step-By-Step Instructions</w:t>
      </w:r>
    </w:p>
    <w:p w:rsidR="00000000" w:rsidDel="00000000" w:rsidP="00000000" w:rsidRDefault="00000000" w:rsidRPr="00000000" w14:paraId="0000000D">
      <w:pPr>
        <w:shd w:fill="ffffff" w:val="clear"/>
        <w:spacing w:before="1200" w:line="360" w:lineRule="auto"/>
        <w:jc w:val="center"/>
        <w:rPr>
          <w:color w:val="0f1114"/>
          <w:sz w:val="30"/>
          <w:szCs w:val="30"/>
        </w:rPr>
      </w:pPr>
      <w:r w:rsidDel="00000000" w:rsidR="00000000" w:rsidRPr="00000000">
        <w:rPr>
          <w:color w:val="0f1114"/>
          <w:sz w:val="30"/>
          <w:szCs w:val="30"/>
        </w:rPr>
        <w:drawing>
          <wp:inline distB="114300" distT="114300" distL="114300" distR="114300">
            <wp:extent cx="8229600" cy="381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229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hd w:fill="ffffff" w:val="clear"/>
        <w:spacing w:after="240" w:before="1320" w:line="360" w:lineRule="auto"/>
        <w:jc w:val="center"/>
        <w:rPr>
          <w:color w:val="0f1114"/>
          <w:sz w:val="24"/>
          <w:szCs w:val="24"/>
        </w:rPr>
      </w:pPr>
      <w:r w:rsidDel="00000000" w:rsidR="00000000" w:rsidRPr="00000000">
        <w:rPr>
          <w:color w:val="0f1114"/>
          <w:sz w:val="24"/>
          <w:szCs w:val="24"/>
          <w:rtl w:val="0"/>
        </w:rPr>
        <w:t xml:space="preserve">Follow the instructions and answer the question below to complete the activity. Then, go to the next course item to compare your work to a completed exemplar.</w:t>
      </w:r>
    </w:p>
    <w:p w:rsidR="00000000" w:rsidDel="00000000" w:rsidP="00000000" w:rsidRDefault="00000000" w:rsidRPr="00000000" w14:paraId="0000000F">
      <w:pPr>
        <w:shd w:fill="ffffff" w:val="clear"/>
        <w:spacing w:after="240" w:before="1200" w:line="360" w:lineRule="auto"/>
        <w:jc w:val="center"/>
        <w:rPr>
          <w:b w:val="1"/>
          <w:bCs w:val="1"/>
          <w:color w:val="0f1114"/>
          <w:sz w:val="24"/>
          <w:szCs w:val="24"/>
        </w:rPr>
      </w:pPr>
      <w:r w:rsidDel="00000000" w:rsidR="00000000" w:rsidRPr="00000000">
        <w:rPr>
          <w:b w:val="1"/>
          <w:bCs w:val="1"/>
          <w:color w:val="0f1114"/>
          <w:sz w:val="24"/>
          <w:szCs w:val="24"/>
          <w:rtl w:val="0"/>
        </w:rPr>
        <w:t xml:space="preserve">Step 1: Access the template</w:t>
      </w:r>
    </w:p>
    <w:p w:rsidR="00000000" w:rsidDel="00000000" w:rsidP="00000000" w:rsidRDefault="00000000" w:rsidRPr="00000000" w14:paraId="00000010">
      <w:pPr>
        <w:shd w:fill="ffffff" w:val="clear"/>
        <w:spacing w:after="240" w:before="1320" w:line="360" w:lineRule="auto"/>
        <w:jc w:val="center"/>
        <w:rPr>
          <w:color w:val="0f1114"/>
          <w:sz w:val="24"/>
          <w:szCs w:val="24"/>
        </w:rPr>
      </w:pPr>
      <w:r w:rsidDel="00000000" w:rsidR="00000000" w:rsidRPr="00000000">
        <w:rPr>
          <w:color w:val="0f1114"/>
          <w:sz w:val="24"/>
          <w:szCs w:val="24"/>
          <w:rtl w:val="0"/>
        </w:rPr>
        <w:t xml:space="preserve">To use the template for this course item, click the link below and select </w:t>
      </w:r>
      <w:r w:rsidDel="00000000" w:rsidR="00000000" w:rsidRPr="00000000">
        <w:rPr>
          <w:i w:val="1"/>
          <w:iCs w:val="1"/>
          <w:color w:val="0f1114"/>
          <w:sz w:val="24"/>
          <w:szCs w:val="24"/>
          <w:rtl w:val="0"/>
        </w:rPr>
        <w:t xml:space="preserve">Use Template</w:t>
      </w:r>
      <w:r w:rsidDel="00000000" w:rsidR="00000000" w:rsidRPr="00000000">
        <w:rPr>
          <w:color w:val="0f1114"/>
          <w:sz w:val="24"/>
          <w:szCs w:val="24"/>
          <w:rtl w:val="0"/>
        </w:rPr>
        <w:t xml:space="preserve">. </w:t>
      </w:r>
    </w:p>
    <w:p w:rsidR="00000000" w:rsidDel="00000000" w:rsidP="00000000" w:rsidRDefault="00000000" w:rsidRPr="00000000" w14:paraId="00000011">
      <w:pPr>
        <w:shd w:fill="ffffff" w:val="clear"/>
        <w:spacing w:after="240" w:before="1320" w:line="360" w:lineRule="auto"/>
        <w:jc w:val="center"/>
        <w:rPr>
          <w:color w:val="0056d2"/>
          <w:sz w:val="24"/>
          <w:szCs w:val="24"/>
          <w:u w:val="single"/>
        </w:rPr>
      </w:pPr>
      <w:r w:rsidDel="00000000" w:rsidR="00000000" w:rsidRPr="00000000">
        <w:rPr>
          <w:color w:val="0f1114"/>
          <w:sz w:val="24"/>
          <w:szCs w:val="24"/>
          <w:rtl w:val="0"/>
        </w:rPr>
        <w:t xml:space="preserve">Link to template:</w:t>
      </w:r>
      <w:hyperlink r:id="rId8">
        <w:r w:rsidDel="00000000" w:rsidR="00000000" w:rsidRPr="00000000">
          <w:rPr>
            <w:color w:val="0056d2"/>
            <w:sz w:val="24"/>
            <w:szCs w:val="24"/>
            <w:u w:val="single"/>
            <w:rtl w:val="0"/>
          </w:rPr>
          <w:t xml:space="preserve"> Access control worksheet</w:t>
        </w:r>
      </w:hyperlink>
      <w:r w:rsidDel="00000000" w:rsidR="00000000" w:rsidRPr="00000000">
        <w:rPr>
          <w:rtl w:val="0"/>
        </w:rPr>
      </w:r>
    </w:p>
    <w:p w:rsidR="00000000" w:rsidDel="00000000" w:rsidP="00000000" w:rsidRDefault="00000000" w:rsidRPr="00000000" w14:paraId="00000012">
      <w:pPr>
        <w:shd w:fill="ffffff" w:val="clear"/>
        <w:spacing w:after="240" w:before="1320" w:line="360" w:lineRule="auto"/>
        <w:jc w:val="center"/>
        <w:rPr>
          <w:color w:val="0f1114"/>
          <w:sz w:val="24"/>
          <w:szCs w:val="24"/>
        </w:rPr>
      </w:pPr>
      <w:r w:rsidDel="00000000" w:rsidR="00000000" w:rsidRPr="00000000">
        <w:rPr>
          <w:color w:val="0f1114"/>
          <w:sz w:val="24"/>
          <w:szCs w:val="24"/>
          <w:rtl w:val="0"/>
        </w:rPr>
        <w:t xml:space="preserve">OR</w:t>
      </w:r>
    </w:p>
    <w:p w:rsidR="00000000" w:rsidDel="00000000" w:rsidP="00000000" w:rsidRDefault="00000000" w:rsidRPr="00000000" w14:paraId="00000013">
      <w:pPr>
        <w:shd w:fill="ffffff" w:val="clear"/>
        <w:spacing w:after="240" w:before="1320" w:line="360" w:lineRule="auto"/>
        <w:jc w:val="center"/>
        <w:rPr>
          <w:color w:val="0f1114"/>
          <w:sz w:val="24"/>
          <w:szCs w:val="24"/>
        </w:rPr>
      </w:pPr>
      <w:r w:rsidDel="00000000" w:rsidR="00000000" w:rsidRPr="00000000">
        <w:rPr>
          <w:color w:val="0f1114"/>
          <w:sz w:val="24"/>
          <w:szCs w:val="24"/>
          <w:rtl w:val="0"/>
        </w:rPr>
        <w:t xml:space="preserve">If you don’t have a Google account, you can download the template directly from the attachment below.</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200" w:line="360" w:lineRule="auto"/>
        <w:jc w:val="center"/>
        <w:rPr>
          <w:b w:val="1"/>
          <w:bCs w:val="1"/>
          <w:color w:val="0f1114"/>
          <w:sz w:val="24"/>
          <w:szCs w:val="24"/>
        </w:rPr>
      </w:pPr>
      <w:bookmarkStart w:colFirst="0" w:colLast="0" w:name="_ojc34wu04nht" w:id="3"/>
      <w:bookmarkEnd w:id="3"/>
      <w:r w:rsidDel="00000000" w:rsidR="00000000" w:rsidRPr="00000000">
        <w:rPr>
          <w:b w:val="1"/>
          <w:bCs w:val="1"/>
          <w:color w:val="0f1114"/>
          <w:sz w:val="24"/>
          <w:szCs w:val="24"/>
          <w:rtl w:val="0"/>
        </w:rPr>
        <w:t xml:space="preserve">Step 2: Access supporting materials</w:t>
      </w:r>
    </w:p>
    <w:p w:rsidR="00000000" w:rsidDel="00000000" w:rsidP="00000000" w:rsidRDefault="00000000" w:rsidRPr="00000000" w14:paraId="00000015">
      <w:pPr>
        <w:shd w:fill="ffffff" w:val="clear"/>
        <w:spacing w:after="240" w:before="1320" w:line="360" w:lineRule="auto"/>
        <w:jc w:val="center"/>
        <w:rPr>
          <w:color w:val="0f1114"/>
          <w:sz w:val="24"/>
          <w:szCs w:val="24"/>
        </w:rPr>
      </w:pPr>
      <w:r w:rsidDel="00000000" w:rsidR="00000000" w:rsidRPr="00000000">
        <w:rPr>
          <w:color w:val="0f1114"/>
          <w:sz w:val="24"/>
          <w:szCs w:val="24"/>
          <w:rtl w:val="0"/>
        </w:rPr>
        <w:t xml:space="preserve">The following supporting materials will help you complete this activity. Keep them open as you proceed to the next steps. </w:t>
      </w:r>
    </w:p>
    <w:p w:rsidR="00000000" w:rsidDel="00000000" w:rsidP="00000000" w:rsidRDefault="00000000" w:rsidRPr="00000000" w14:paraId="00000016">
      <w:pPr>
        <w:shd w:fill="ffffff" w:val="clear"/>
        <w:spacing w:after="240" w:before="1320" w:line="360" w:lineRule="auto"/>
        <w:jc w:val="center"/>
        <w:rPr>
          <w:color w:val="0f1114"/>
          <w:sz w:val="24"/>
          <w:szCs w:val="24"/>
        </w:rPr>
      </w:pPr>
      <w:r w:rsidDel="00000000" w:rsidR="00000000" w:rsidRPr="00000000">
        <w:rPr>
          <w:color w:val="0f1114"/>
          <w:sz w:val="24"/>
          <w:szCs w:val="24"/>
          <w:rtl w:val="0"/>
        </w:rPr>
        <w:t xml:space="preserve">To use the supporting materials for this course item, click the link below and select “Use Template.”</w:t>
      </w:r>
    </w:p>
    <w:p w:rsidR="00000000" w:rsidDel="00000000" w:rsidP="00000000" w:rsidRDefault="00000000" w:rsidRPr="00000000" w14:paraId="00000017">
      <w:pPr>
        <w:shd w:fill="ffffff" w:val="clear"/>
        <w:spacing w:after="240" w:before="1320" w:line="360" w:lineRule="auto"/>
        <w:jc w:val="center"/>
        <w:rPr>
          <w:color w:val="0f1114"/>
          <w:sz w:val="24"/>
          <w:szCs w:val="24"/>
        </w:rPr>
      </w:pPr>
      <w:r w:rsidDel="00000000" w:rsidR="00000000" w:rsidRPr="00000000">
        <w:rPr>
          <w:b w:val="1"/>
          <w:bCs w:val="1"/>
          <w:color w:val="0f1114"/>
          <w:sz w:val="24"/>
          <w:szCs w:val="24"/>
          <w:rtl w:val="0"/>
        </w:rPr>
        <w:t xml:space="preserve">Note:</w:t>
      </w:r>
      <w:r w:rsidDel="00000000" w:rsidR="00000000" w:rsidRPr="00000000">
        <w:rPr>
          <w:color w:val="0f1114"/>
          <w:sz w:val="24"/>
          <w:szCs w:val="24"/>
          <w:rtl w:val="0"/>
        </w:rPr>
        <w:t xml:space="preserve"> The spreadsheet for this supporting resource has two tabs.</w:t>
      </w:r>
    </w:p>
    <w:p w:rsidR="00000000" w:rsidDel="00000000" w:rsidP="00000000" w:rsidRDefault="00000000" w:rsidRPr="00000000" w14:paraId="00000018">
      <w:pPr>
        <w:shd w:fill="ffffff" w:val="clear"/>
        <w:spacing w:after="240" w:before="1320" w:line="360" w:lineRule="auto"/>
        <w:jc w:val="center"/>
        <w:rPr>
          <w:color w:val="0056d2"/>
          <w:sz w:val="24"/>
          <w:szCs w:val="24"/>
          <w:u w:val="single"/>
        </w:rPr>
      </w:pPr>
      <w:r w:rsidDel="00000000" w:rsidR="00000000" w:rsidRPr="00000000">
        <w:rPr>
          <w:color w:val="0f1114"/>
          <w:sz w:val="24"/>
          <w:szCs w:val="24"/>
          <w:rtl w:val="0"/>
        </w:rPr>
        <w:t xml:space="preserve">Link to template:</w:t>
      </w:r>
      <w:hyperlink r:id="rId9">
        <w:r w:rsidDel="00000000" w:rsidR="00000000" w:rsidRPr="00000000">
          <w:rPr>
            <w:color w:val="0f1114"/>
            <w:sz w:val="24"/>
            <w:szCs w:val="24"/>
            <w:rtl w:val="0"/>
          </w:rPr>
          <w:t xml:space="preserve"> </w:t>
        </w:r>
      </w:hyperlink>
      <w:hyperlink r:id="rId10">
        <w:r w:rsidDel="00000000" w:rsidR="00000000" w:rsidRPr="00000000">
          <w:rPr>
            <w:color w:val="0056d2"/>
            <w:sz w:val="24"/>
            <w:szCs w:val="24"/>
            <w:u w:val="single"/>
            <w:rtl w:val="0"/>
          </w:rPr>
          <w:t xml:space="preserve">Accounting exercise</w:t>
        </w:r>
      </w:hyperlink>
      <w:r w:rsidDel="00000000" w:rsidR="00000000" w:rsidRPr="00000000">
        <w:rPr>
          <w:rtl w:val="0"/>
        </w:rPr>
      </w:r>
    </w:p>
    <w:p w:rsidR="00000000" w:rsidDel="00000000" w:rsidP="00000000" w:rsidRDefault="00000000" w:rsidRPr="00000000" w14:paraId="00000019">
      <w:pPr>
        <w:shd w:fill="ffffff" w:val="clear"/>
        <w:spacing w:after="240" w:before="1320" w:line="360" w:lineRule="auto"/>
        <w:jc w:val="center"/>
        <w:rPr>
          <w:color w:val="0f1114"/>
          <w:sz w:val="24"/>
          <w:szCs w:val="24"/>
        </w:rPr>
      </w:pPr>
      <w:r w:rsidDel="00000000" w:rsidR="00000000" w:rsidRPr="00000000">
        <w:rPr>
          <w:color w:val="0f1114"/>
          <w:sz w:val="24"/>
          <w:szCs w:val="24"/>
          <w:rtl w:val="0"/>
        </w:rPr>
        <w:t xml:space="preserve">OR</w:t>
      </w:r>
    </w:p>
    <w:p w:rsidR="00000000" w:rsidDel="00000000" w:rsidP="00000000" w:rsidRDefault="00000000" w:rsidRPr="00000000" w14:paraId="0000001A">
      <w:pPr>
        <w:shd w:fill="ffffff" w:val="clear"/>
        <w:spacing w:after="240" w:before="1320" w:line="360" w:lineRule="auto"/>
        <w:jc w:val="center"/>
        <w:rPr>
          <w:color w:val="0f1114"/>
          <w:sz w:val="24"/>
          <w:szCs w:val="24"/>
        </w:rPr>
      </w:pPr>
      <w:r w:rsidDel="00000000" w:rsidR="00000000" w:rsidRPr="00000000">
        <w:rPr>
          <w:color w:val="0f1114"/>
          <w:sz w:val="24"/>
          <w:szCs w:val="24"/>
          <w:rtl w:val="0"/>
        </w:rPr>
        <w:t xml:space="preserve">If you don’t have a Google account, you can download the supporting materials directly from the attachment below.</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200" w:line="360" w:lineRule="auto"/>
        <w:jc w:val="center"/>
        <w:rPr>
          <w:b w:val="1"/>
          <w:bCs w:val="1"/>
          <w:color w:val="0f1114"/>
          <w:sz w:val="24"/>
          <w:szCs w:val="24"/>
        </w:rPr>
      </w:pPr>
      <w:bookmarkStart w:colFirst="0" w:colLast="0" w:name="_brexfw3mm2h4" w:id="4"/>
      <w:bookmarkEnd w:id="4"/>
      <w:r w:rsidDel="00000000" w:rsidR="00000000" w:rsidRPr="00000000">
        <w:rPr>
          <w:b w:val="1"/>
          <w:bCs w:val="1"/>
          <w:color w:val="0f1114"/>
          <w:sz w:val="24"/>
          <w:szCs w:val="24"/>
          <w:rtl w:val="0"/>
        </w:rPr>
        <w:t xml:space="preserve">Step 3: Review the event log of this payroll incident</w:t>
      </w:r>
    </w:p>
    <w:p w:rsidR="00000000" w:rsidDel="00000000" w:rsidP="00000000" w:rsidRDefault="00000000" w:rsidRPr="00000000" w14:paraId="0000001C">
      <w:pPr>
        <w:shd w:fill="ffffff" w:val="clear"/>
        <w:spacing w:after="240" w:before="1320" w:line="360" w:lineRule="auto"/>
        <w:jc w:val="center"/>
        <w:rPr>
          <w:color w:val="0f1114"/>
          <w:sz w:val="24"/>
          <w:szCs w:val="24"/>
        </w:rPr>
      </w:pPr>
      <w:r w:rsidDel="00000000" w:rsidR="00000000" w:rsidRPr="00000000">
        <w:rPr>
          <w:color w:val="0f1114"/>
          <w:sz w:val="24"/>
          <w:szCs w:val="24"/>
          <w:rtl w:val="0"/>
        </w:rPr>
        <w:t xml:space="preserve">Event logs contain information related to the operation and usage of a system. They can be utilized to identify suspicious activity, detect vulnerabilities, and track users.</w:t>
      </w:r>
    </w:p>
    <w:p w:rsidR="00000000" w:rsidDel="00000000" w:rsidP="00000000" w:rsidRDefault="00000000" w:rsidRPr="00000000" w14:paraId="0000001D">
      <w:pPr>
        <w:shd w:fill="ffffff" w:val="clear"/>
        <w:spacing w:after="240" w:before="1320" w:line="360" w:lineRule="auto"/>
        <w:jc w:val="center"/>
        <w:rPr>
          <w:color w:val="0f1114"/>
          <w:sz w:val="24"/>
          <w:szCs w:val="24"/>
        </w:rPr>
      </w:pPr>
      <w:r w:rsidDel="00000000" w:rsidR="00000000" w:rsidRPr="00000000">
        <w:rPr>
          <w:color w:val="0f1114"/>
          <w:sz w:val="24"/>
          <w:szCs w:val="24"/>
          <w:rtl w:val="0"/>
        </w:rPr>
        <w:t xml:space="preserve">Find the </w:t>
      </w:r>
      <w:r w:rsidDel="00000000" w:rsidR="00000000" w:rsidRPr="00000000">
        <w:rPr>
          <w:b w:val="1"/>
          <w:bCs w:val="1"/>
          <w:color w:val="0f1114"/>
          <w:sz w:val="24"/>
          <w:szCs w:val="24"/>
          <w:rtl w:val="0"/>
        </w:rPr>
        <w:t xml:space="preserve">Event log</w:t>
      </w:r>
      <w:r w:rsidDel="00000000" w:rsidR="00000000" w:rsidRPr="00000000">
        <w:rPr>
          <w:color w:val="0f1114"/>
          <w:sz w:val="24"/>
          <w:szCs w:val="24"/>
          <w:rtl w:val="0"/>
        </w:rPr>
        <w:t xml:space="preserve"> tab of the </w:t>
      </w:r>
      <w:r w:rsidDel="00000000" w:rsidR="00000000" w:rsidRPr="00000000">
        <w:rPr>
          <w:i w:val="1"/>
          <w:iCs w:val="1"/>
          <w:color w:val="0f1114"/>
          <w:sz w:val="24"/>
          <w:szCs w:val="24"/>
          <w:rtl w:val="0"/>
        </w:rPr>
        <w:t xml:space="preserve">Accounting exercise</w:t>
      </w:r>
      <w:r w:rsidDel="00000000" w:rsidR="00000000" w:rsidRPr="00000000">
        <w:rPr>
          <w:color w:val="0f1114"/>
          <w:sz w:val="24"/>
          <w:szCs w:val="24"/>
          <w:rtl w:val="0"/>
        </w:rPr>
        <w:t xml:space="preserve"> spreadsheet. Carefully review the event log of this incident to start your investigation. Notice the </w:t>
      </w:r>
      <w:r w:rsidDel="00000000" w:rsidR="00000000" w:rsidRPr="00000000">
        <w:rPr>
          <w:i w:val="1"/>
          <w:iCs w:val="1"/>
          <w:color w:val="0f1114"/>
          <w:sz w:val="24"/>
          <w:szCs w:val="24"/>
          <w:rtl w:val="0"/>
        </w:rPr>
        <w:t xml:space="preserve">Event Type</w:t>
      </w:r>
      <w:r w:rsidDel="00000000" w:rsidR="00000000" w:rsidRPr="00000000">
        <w:rPr>
          <w:color w:val="0f1114"/>
          <w:sz w:val="24"/>
          <w:szCs w:val="24"/>
          <w:rtl w:val="0"/>
        </w:rPr>
        <w:t xml:space="preserve">, </w:t>
      </w:r>
      <w:r w:rsidDel="00000000" w:rsidR="00000000" w:rsidRPr="00000000">
        <w:rPr>
          <w:i w:val="1"/>
          <w:iCs w:val="1"/>
          <w:color w:val="0f1114"/>
          <w:sz w:val="24"/>
          <w:szCs w:val="24"/>
          <w:rtl w:val="0"/>
        </w:rPr>
        <w:t xml:space="preserve">Date</w:t>
      </w:r>
      <w:r w:rsidDel="00000000" w:rsidR="00000000" w:rsidRPr="00000000">
        <w:rPr>
          <w:color w:val="0f1114"/>
          <w:sz w:val="24"/>
          <w:szCs w:val="24"/>
          <w:rtl w:val="0"/>
        </w:rPr>
        <w:t xml:space="preserve">, </w:t>
      </w:r>
      <w:r w:rsidDel="00000000" w:rsidR="00000000" w:rsidRPr="00000000">
        <w:rPr>
          <w:i w:val="1"/>
          <w:iCs w:val="1"/>
          <w:color w:val="0f1114"/>
          <w:sz w:val="24"/>
          <w:szCs w:val="24"/>
          <w:rtl w:val="0"/>
        </w:rPr>
        <w:t xml:space="preserve">Time</w:t>
      </w:r>
      <w:r w:rsidDel="00000000" w:rsidR="00000000" w:rsidRPr="00000000">
        <w:rPr>
          <w:color w:val="0f1114"/>
          <w:sz w:val="24"/>
          <w:szCs w:val="24"/>
          <w:rtl w:val="0"/>
        </w:rPr>
        <w:t xml:space="preserve">, and </w:t>
      </w:r>
      <w:r w:rsidDel="00000000" w:rsidR="00000000" w:rsidRPr="00000000">
        <w:rPr>
          <w:i w:val="1"/>
          <w:iCs w:val="1"/>
          <w:color w:val="0f1114"/>
          <w:sz w:val="24"/>
          <w:szCs w:val="24"/>
          <w:rtl w:val="0"/>
        </w:rPr>
        <w:t xml:space="preserve">IP Address</w:t>
      </w:r>
      <w:r w:rsidDel="00000000" w:rsidR="00000000" w:rsidRPr="00000000">
        <w:rPr>
          <w:color w:val="0f1114"/>
          <w:sz w:val="24"/>
          <w:szCs w:val="24"/>
          <w:rtl w:val="0"/>
        </w:rPr>
        <w:t xml:space="preserve"> of the user in the log details.</w:t>
      </w:r>
    </w:p>
    <w:p w:rsidR="00000000" w:rsidDel="00000000" w:rsidP="00000000" w:rsidRDefault="00000000" w:rsidRPr="00000000" w14:paraId="0000001E">
      <w:pPr>
        <w:shd w:fill="ffffff" w:val="clear"/>
        <w:spacing w:before="1320" w:line="360" w:lineRule="auto"/>
        <w:jc w:val="center"/>
        <w:rPr>
          <w:color w:val="0f1114"/>
          <w:sz w:val="24"/>
          <w:szCs w:val="24"/>
        </w:rPr>
      </w:pPr>
      <w:r w:rsidDel="00000000" w:rsidR="00000000" w:rsidRPr="00000000">
        <w:rPr>
          <w:color w:val="0f1114"/>
          <w:sz w:val="24"/>
          <w:szCs w:val="24"/>
          <w:rtl w:val="0"/>
        </w:rPr>
        <w:t xml:space="preserve">Make </w:t>
      </w:r>
      <w:r w:rsidDel="00000000" w:rsidR="00000000" w:rsidRPr="00000000">
        <w:rPr>
          <w:b w:val="1"/>
          <w:bCs w:val="1"/>
          <w:color w:val="0f1114"/>
          <w:sz w:val="24"/>
          <w:szCs w:val="24"/>
          <w:rtl w:val="0"/>
        </w:rPr>
        <w:t xml:space="preserve">1-2 notes</w:t>
      </w:r>
      <w:r w:rsidDel="00000000" w:rsidR="00000000" w:rsidRPr="00000000">
        <w:rPr>
          <w:color w:val="0f1114"/>
          <w:sz w:val="24"/>
          <w:szCs w:val="24"/>
          <w:rtl w:val="0"/>
        </w:rPr>
        <w:t xml:space="preserve"> of information that you learned about the user from reviewing the </w:t>
      </w:r>
      <w:r w:rsidDel="00000000" w:rsidR="00000000" w:rsidRPr="00000000">
        <w:rPr>
          <w:i w:val="1"/>
          <w:iCs w:val="1"/>
          <w:color w:val="0f1114"/>
          <w:sz w:val="24"/>
          <w:szCs w:val="24"/>
          <w:rtl w:val="0"/>
        </w:rPr>
        <w:t xml:space="preserve">Event log</w:t>
      </w:r>
      <w:r w:rsidDel="00000000" w:rsidR="00000000" w:rsidRPr="00000000">
        <w:rPr>
          <w:color w:val="0f1114"/>
          <w:sz w:val="24"/>
          <w:szCs w:val="24"/>
          <w:rtl w:val="0"/>
        </w:rPr>
        <w:t xml:space="preserve"> details. Add your notes to the </w:t>
      </w:r>
      <w:r w:rsidDel="00000000" w:rsidR="00000000" w:rsidRPr="00000000">
        <w:rPr>
          <w:b w:val="1"/>
          <w:bCs w:val="1"/>
          <w:color w:val="0f1114"/>
          <w:sz w:val="24"/>
          <w:szCs w:val="24"/>
          <w:rtl w:val="0"/>
        </w:rPr>
        <w:t xml:space="preserve">Notes</w:t>
      </w:r>
      <w:r w:rsidDel="00000000" w:rsidR="00000000" w:rsidRPr="00000000">
        <w:rPr>
          <w:color w:val="0f1114"/>
          <w:sz w:val="24"/>
          <w:szCs w:val="24"/>
          <w:rtl w:val="0"/>
        </w:rPr>
        <w:t xml:space="preserve"> column of the access control worksheet.</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200" w:line="360" w:lineRule="auto"/>
        <w:jc w:val="center"/>
        <w:rPr>
          <w:b w:val="1"/>
          <w:bCs w:val="1"/>
          <w:color w:val="0f1114"/>
          <w:sz w:val="24"/>
          <w:szCs w:val="24"/>
        </w:rPr>
      </w:pPr>
      <w:bookmarkStart w:colFirst="0" w:colLast="0" w:name="_h7qnrus8lhcx" w:id="5"/>
      <w:bookmarkEnd w:id="5"/>
      <w:r w:rsidDel="00000000" w:rsidR="00000000" w:rsidRPr="00000000">
        <w:rPr>
          <w:b w:val="1"/>
          <w:bCs w:val="1"/>
          <w:color w:val="0f1114"/>
          <w:sz w:val="24"/>
          <w:szCs w:val="24"/>
          <w:rtl w:val="0"/>
        </w:rPr>
        <w:t xml:space="preserve">Step 4: Identify access control issues that led to the incident</w:t>
      </w:r>
    </w:p>
    <w:p w:rsidR="00000000" w:rsidDel="00000000" w:rsidP="00000000" w:rsidRDefault="00000000" w:rsidRPr="00000000" w14:paraId="00000020">
      <w:pPr>
        <w:shd w:fill="ffffff" w:val="clear"/>
        <w:spacing w:after="240" w:before="1320" w:line="360" w:lineRule="auto"/>
        <w:jc w:val="center"/>
        <w:rPr>
          <w:color w:val="0f1114"/>
          <w:sz w:val="24"/>
          <w:szCs w:val="24"/>
        </w:rPr>
      </w:pPr>
      <w:r w:rsidDel="00000000" w:rsidR="00000000" w:rsidRPr="00000000">
        <w:rPr>
          <w:color w:val="0f1114"/>
          <w:sz w:val="24"/>
          <w:szCs w:val="24"/>
          <w:rtl w:val="0"/>
        </w:rPr>
        <w:t xml:space="preserve">Log details tell you a lot about a specific moment in time. You can find other useful details about an event by cross referencing that information with other sources.</w:t>
      </w:r>
    </w:p>
    <w:p w:rsidR="00000000" w:rsidDel="00000000" w:rsidP="00000000" w:rsidRDefault="00000000" w:rsidRPr="00000000" w14:paraId="00000021">
      <w:pPr>
        <w:shd w:fill="ffffff" w:val="clear"/>
        <w:spacing w:after="240" w:before="1320" w:line="360" w:lineRule="auto"/>
        <w:jc w:val="center"/>
        <w:rPr>
          <w:color w:val="0f1114"/>
          <w:sz w:val="24"/>
          <w:szCs w:val="24"/>
        </w:rPr>
      </w:pPr>
      <w:r w:rsidDel="00000000" w:rsidR="00000000" w:rsidRPr="00000000">
        <w:rPr>
          <w:color w:val="0f1114"/>
          <w:sz w:val="24"/>
          <w:szCs w:val="24"/>
          <w:rtl w:val="0"/>
        </w:rPr>
        <w:t xml:space="preserve">This business has a range of different employees. They all currently manage company resources using a shared cloud drive.</w:t>
      </w:r>
    </w:p>
    <w:p w:rsidR="00000000" w:rsidDel="00000000" w:rsidP="00000000" w:rsidRDefault="00000000" w:rsidRPr="00000000" w14:paraId="00000022">
      <w:pPr>
        <w:shd w:fill="ffffff" w:val="clear"/>
        <w:spacing w:after="240" w:before="1320" w:line="360" w:lineRule="auto"/>
        <w:jc w:val="center"/>
        <w:rPr>
          <w:color w:val="0f1114"/>
          <w:sz w:val="24"/>
          <w:szCs w:val="24"/>
        </w:rPr>
      </w:pPr>
      <w:r w:rsidDel="00000000" w:rsidR="00000000" w:rsidRPr="00000000">
        <w:rPr>
          <w:color w:val="0f1114"/>
          <w:sz w:val="24"/>
          <w:szCs w:val="24"/>
          <w:rtl w:val="0"/>
        </w:rPr>
        <w:t xml:space="preserve">Find the </w:t>
      </w:r>
      <w:r w:rsidDel="00000000" w:rsidR="00000000" w:rsidRPr="00000000">
        <w:rPr>
          <w:b w:val="1"/>
          <w:bCs w:val="1"/>
          <w:color w:val="0f1114"/>
          <w:sz w:val="24"/>
          <w:szCs w:val="24"/>
          <w:rtl w:val="0"/>
        </w:rPr>
        <w:t xml:space="preserve">Employee directory</w:t>
      </w:r>
      <w:r w:rsidDel="00000000" w:rsidR="00000000" w:rsidRPr="00000000">
        <w:rPr>
          <w:color w:val="0f1114"/>
          <w:sz w:val="24"/>
          <w:szCs w:val="24"/>
          <w:rtl w:val="0"/>
        </w:rPr>
        <w:t xml:space="preserve"> tab of the </w:t>
      </w:r>
      <w:r w:rsidDel="00000000" w:rsidR="00000000" w:rsidRPr="00000000">
        <w:rPr>
          <w:i w:val="1"/>
          <w:iCs w:val="1"/>
          <w:color w:val="0f1114"/>
          <w:sz w:val="24"/>
          <w:szCs w:val="24"/>
          <w:rtl w:val="0"/>
        </w:rPr>
        <w:t xml:space="preserve">Accounting exercise</w:t>
      </w:r>
      <w:r w:rsidDel="00000000" w:rsidR="00000000" w:rsidRPr="00000000">
        <w:rPr>
          <w:color w:val="0f1114"/>
          <w:sz w:val="24"/>
          <w:szCs w:val="24"/>
          <w:rtl w:val="0"/>
        </w:rPr>
        <w:t xml:space="preserve"> spreadsheet. Compare the information found in the </w:t>
      </w:r>
      <w:r w:rsidDel="00000000" w:rsidR="00000000" w:rsidRPr="00000000">
        <w:rPr>
          <w:i w:val="1"/>
          <w:iCs w:val="1"/>
          <w:color w:val="0f1114"/>
          <w:sz w:val="24"/>
          <w:szCs w:val="24"/>
          <w:rtl w:val="0"/>
        </w:rPr>
        <w:t xml:space="preserve">Employee directory</w:t>
      </w:r>
      <w:r w:rsidDel="00000000" w:rsidR="00000000" w:rsidRPr="00000000">
        <w:rPr>
          <w:color w:val="0f1114"/>
          <w:sz w:val="24"/>
          <w:szCs w:val="24"/>
          <w:rtl w:val="0"/>
        </w:rPr>
        <w:t xml:space="preserve"> tab with the information in the </w:t>
      </w:r>
      <w:r w:rsidDel="00000000" w:rsidR="00000000" w:rsidRPr="00000000">
        <w:rPr>
          <w:i w:val="1"/>
          <w:iCs w:val="1"/>
          <w:color w:val="0f1114"/>
          <w:sz w:val="24"/>
          <w:szCs w:val="24"/>
          <w:rtl w:val="0"/>
        </w:rPr>
        <w:t xml:space="preserve">Event log</w:t>
      </w:r>
      <w:r w:rsidDel="00000000" w:rsidR="00000000" w:rsidRPr="00000000">
        <w:rPr>
          <w:color w:val="0f1114"/>
          <w:sz w:val="24"/>
          <w:szCs w:val="24"/>
          <w:rtl w:val="0"/>
        </w:rPr>
        <w:t xml:space="preserve"> tab. Notice any similarities between the details in the </w:t>
      </w:r>
      <w:r w:rsidDel="00000000" w:rsidR="00000000" w:rsidRPr="00000000">
        <w:rPr>
          <w:i w:val="1"/>
          <w:iCs w:val="1"/>
          <w:color w:val="0f1114"/>
          <w:sz w:val="24"/>
          <w:szCs w:val="24"/>
          <w:rtl w:val="0"/>
        </w:rPr>
        <w:t xml:space="preserve">Event log</w:t>
      </w:r>
      <w:r w:rsidDel="00000000" w:rsidR="00000000" w:rsidRPr="00000000">
        <w:rPr>
          <w:color w:val="0f1114"/>
          <w:sz w:val="24"/>
          <w:szCs w:val="24"/>
          <w:rtl w:val="0"/>
        </w:rPr>
        <w:t xml:space="preserve"> and the details in the </w:t>
      </w:r>
      <w:r w:rsidDel="00000000" w:rsidR="00000000" w:rsidRPr="00000000">
        <w:rPr>
          <w:i w:val="1"/>
          <w:iCs w:val="1"/>
          <w:color w:val="0f1114"/>
          <w:sz w:val="24"/>
          <w:szCs w:val="24"/>
          <w:rtl w:val="0"/>
        </w:rPr>
        <w:t xml:space="preserve">Employee directory</w:t>
      </w:r>
      <w:r w:rsidDel="00000000" w:rsidR="00000000" w:rsidRPr="00000000">
        <w:rPr>
          <w:color w:val="0f1114"/>
          <w:sz w:val="24"/>
          <w:szCs w:val="24"/>
          <w:rtl w:val="0"/>
        </w:rPr>
        <w:t xml:space="preserve">.</w:t>
      </w:r>
    </w:p>
    <w:p w:rsidR="00000000" w:rsidDel="00000000" w:rsidP="00000000" w:rsidRDefault="00000000" w:rsidRPr="00000000" w14:paraId="00000023">
      <w:pPr>
        <w:shd w:fill="ffffff" w:val="clear"/>
        <w:spacing w:before="1320" w:line="360" w:lineRule="auto"/>
        <w:jc w:val="center"/>
        <w:rPr>
          <w:color w:val="0f1114"/>
          <w:sz w:val="24"/>
          <w:szCs w:val="24"/>
        </w:rPr>
      </w:pPr>
      <w:r w:rsidDel="00000000" w:rsidR="00000000" w:rsidRPr="00000000">
        <w:rPr>
          <w:color w:val="0f1114"/>
          <w:sz w:val="24"/>
          <w:szCs w:val="24"/>
          <w:rtl w:val="0"/>
        </w:rPr>
        <w:t xml:space="preserve">Then, list </w:t>
      </w:r>
      <w:r w:rsidDel="00000000" w:rsidR="00000000" w:rsidRPr="00000000">
        <w:rPr>
          <w:b w:val="1"/>
          <w:bCs w:val="1"/>
          <w:color w:val="0f1114"/>
          <w:sz w:val="24"/>
          <w:szCs w:val="24"/>
          <w:rtl w:val="0"/>
        </w:rPr>
        <w:t xml:space="preserve">1-2</w:t>
      </w:r>
      <w:r w:rsidDel="00000000" w:rsidR="00000000" w:rsidRPr="00000000">
        <w:rPr>
          <w:color w:val="0f1114"/>
          <w:sz w:val="24"/>
          <w:szCs w:val="24"/>
          <w:rtl w:val="0"/>
        </w:rPr>
        <w:t xml:space="preserve"> issues that you discover with how the business handles employee access in the </w:t>
      </w:r>
      <w:r w:rsidDel="00000000" w:rsidR="00000000" w:rsidRPr="00000000">
        <w:rPr>
          <w:b w:val="1"/>
          <w:bCs w:val="1"/>
          <w:color w:val="0f1114"/>
          <w:sz w:val="24"/>
          <w:szCs w:val="24"/>
          <w:rtl w:val="0"/>
        </w:rPr>
        <w:t xml:space="preserve">Issues</w:t>
      </w:r>
      <w:r w:rsidDel="00000000" w:rsidR="00000000" w:rsidRPr="00000000">
        <w:rPr>
          <w:color w:val="0f1114"/>
          <w:sz w:val="24"/>
          <w:szCs w:val="24"/>
          <w:rtl w:val="0"/>
        </w:rPr>
        <w:t xml:space="preserve"> column of the </w:t>
      </w:r>
      <w:r w:rsidDel="00000000" w:rsidR="00000000" w:rsidRPr="00000000">
        <w:rPr>
          <w:i w:val="1"/>
          <w:iCs w:val="1"/>
          <w:color w:val="0f1114"/>
          <w:sz w:val="24"/>
          <w:szCs w:val="24"/>
          <w:rtl w:val="0"/>
        </w:rPr>
        <w:t xml:space="preserve">Access control worksheet</w:t>
      </w:r>
      <w:r w:rsidDel="00000000" w:rsidR="00000000" w:rsidRPr="00000000">
        <w:rPr>
          <w:color w:val="0f1114"/>
          <w:sz w:val="24"/>
          <w:szCs w:val="24"/>
          <w:rtl w:val="0"/>
        </w:rPr>
        <w:t xml:space="preserve">.</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200" w:line="360" w:lineRule="auto"/>
        <w:jc w:val="center"/>
        <w:rPr>
          <w:b w:val="1"/>
          <w:bCs w:val="1"/>
          <w:color w:val="0f1114"/>
          <w:sz w:val="24"/>
          <w:szCs w:val="24"/>
        </w:rPr>
      </w:pPr>
      <w:bookmarkStart w:colFirst="0" w:colLast="0" w:name="_co5tl71qwz9" w:id="6"/>
      <w:bookmarkEnd w:id="6"/>
      <w:r w:rsidDel="00000000" w:rsidR="00000000" w:rsidRPr="00000000">
        <w:rPr>
          <w:b w:val="1"/>
          <w:bCs w:val="1"/>
          <w:color w:val="0f1114"/>
          <w:sz w:val="24"/>
          <w:szCs w:val="24"/>
          <w:rtl w:val="0"/>
        </w:rPr>
        <w:t xml:space="preserve">Step 5: Recommend mitigations that can prevent a future breach</w:t>
      </w:r>
    </w:p>
    <w:p w:rsidR="00000000" w:rsidDel="00000000" w:rsidP="00000000" w:rsidRDefault="00000000" w:rsidRPr="00000000" w14:paraId="00000025">
      <w:pPr>
        <w:shd w:fill="ffffff" w:val="clear"/>
        <w:spacing w:after="240" w:before="1320" w:line="360" w:lineRule="auto"/>
        <w:jc w:val="center"/>
        <w:rPr>
          <w:color w:val="0f1114"/>
          <w:sz w:val="24"/>
          <w:szCs w:val="24"/>
        </w:rPr>
      </w:pPr>
      <w:r w:rsidDel="00000000" w:rsidR="00000000" w:rsidRPr="00000000">
        <w:rPr>
          <w:color w:val="0f1114"/>
          <w:sz w:val="24"/>
          <w:szCs w:val="24"/>
          <w:rtl w:val="0"/>
        </w:rPr>
        <w:t xml:space="preserve">You’ve completed your accounting of the strange payment and discovered flaws with how the business handles their information.</w:t>
      </w:r>
    </w:p>
    <w:p w:rsidR="00000000" w:rsidDel="00000000" w:rsidP="00000000" w:rsidRDefault="00000000" w:rsidRPr="00000000" w14:paraId="00000026">
      <w:pPr>
        <w:shd w:fill="ffffff" w:val="clear"/>
        <w:spacing w:after="240" w:before="1320" w:line="360" w:lineRule="auto"/>
        <w:jc w:val="center"/>
        <w:rPr>
          <w:color w:val="0f1114"/>
          <w:sz w:val="24"/>
          <w:szCs w:val="24"/>
        </w:rPr>
      </w:pPr>
      <w:r w:rsidDel="00000000" w:rsidR="00000000" w:rsidRPr="00000000">
        <w:rPr>
          <w:color w:val="0f1114"/>
          <w:sz w:val="24"/>
          <w:szCs w:val="24"/>
          <w:rtl w:val="0"/>
        </w:rPr>
        <w:t xml:space="preserve">Find the </w:t>
      </w:r>
      <w:r w:rsidDel="00000000" w:rsidR="00000000" w:rsidRPr="00000000">
        <w:rPr>
          <w:b w:val="1"/>
          <w:bCs w:val="1"/>
          <w:color w:val="0f1114"/>
          <w:sz w:val="24"/>
          <w:szCs w:val="24"/>
          <w:rtl w:val="0"/>
        </w:rPr>
        <w:t xml:space="preserve">Recommendation(s)</w:t>
      </w:r>
      <w:r w:rsidDel="00000000" w:rsidR="00000000" w:rsidRPr="00000000">
        <w:rPr>
          <w:color w:val="0f1114"/>
          <w:sz w:val="24"/>
          <w:szCs w:val="24"/>
          <w:rtl w:val="0"/>
        </w:rPr>
        <w:t xml:space="preserve"> column of the </w:t>
      </w:r>
      <w:r w:rsidDel="00000000" w:rsidR="00000000" w:rsidRPr="00000000">
        <w:rPr>
          <w:i w:val="1"/>
          <w:iCs w:val="1"/>
          <w:color w:val="0f1114"/>
          <w:sz w:val="24"/>
          <w:szCs w:val="24"/>
          <w:rtl w:val="0"/>
        </w:rPr>
        <w:t xml:space="preserve">Access control worksheet</w:t>
      </w:r>
      <w:r w:rsidDel="00000000" w:rsidR="00000000" w:rsidRPr="00000000">
        <w:rPr>
          <w:color w:val="0f1114"/>
          <w:sz w:val="24"/>
          <w:szCs w:val="24"/>
          <w:rtl w:val="0"/>
        </w:rPr>
        <w:t xml:space="preserve">. Make </w:t>
      </w:r>
      <w:r w:rsidDel="00000000" w:rsidR="00000000" w:rsidRPr="00000000">
        <w:rPr>
          <w:b w:val="1"/>
          <w:bCs w:val="1"/>
          <w:color w:val="0f1114"/>
          <w:sz w:val="24"/>
          <w:szCs w:val="24"/>
          <w:rtl w:val="0"/>
        </w:rPr>
        <w:t xml:space="preserve">at least 2 </w:t>
      </w:r>
      <w:r w:rsidDel="00000000" w:rsidR="00000000" w:rsidRPr="00000000">
        <w:rPr>
          <w:color w:val="0f1114"/>
          <w:sz w:val="24"/>
          <w:szCs w:val="24"/>
          <w:rtl w:val="0"/>
        </w:rPr>
        <w:t xml:space="preserve">recommendations of mitigations the business can implement to prevent incidents like this in the future.</w:t>
      </w:r>
    </w:p>
    <w:p w:rsidR="00000000" w:rsidDel="00000000" w:rsidP="00000000" w:rsidRDefault="00000000" w:rsidRPr="00000000" w14:paraId="00000027">
      <w:pPr>
        <w:shd w:fill="ffffff" w:val="clear"/>
        <w:spacing w:after="240" w:before="1320" w:line="360" w:lineRule="auto"/>
        <w:jc w:val="center"/>
        <w:rPr>
          <w:color w:val="0f1114"/>
          <w:sz w:val="24"/>
          <w:szCs w:val="24"/>
        </w:rPr>
      </w:pPr>
      <w:r w:rsidDel="00000000" w:rsidR="00000000" w:rsidRPr="00000000">
        <w:rPr>
          <w:color w:val="0f1114"/>
          <w:sz w:val="24"/>
          <w:szCs w:val="24"/>
          <w:rtl w:val="0"/>
        </w:rPr>
        <w:t xml:space="preserve">For example, one recommendation might be to have procedures in place to revoke access to files when an employee is no longer with the company.</w:t>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200" w:line="335.99999999999994" w:lineRule="auto"/>
        <w:jc w:val="center"/>
        <w:rPr>
          <w:color w:val="0f1114"/>
          <w:sz w:val="30"/>
          <w:szCs w:val="30"/>
        </w:rPr>
      </w:pPr>
      <w:bookmarkStart w:colFirst="0" w:colLast="0" w:name="_k4pkn037gaq0" w:id="7"/>
      <w:bookmarkEnd w:id="7"/>
      <w:r w:rsidDel="00000000" w:rsidR="00000000" w:rsidRPr="00000000">
        <w:rPr>
          <w:color w:val="0f1114"/>
          <w:sz w:val="30"/>
          <w:szCs w:val="30"/>
          <w:rtl w:val="0"/>
        </w:rPr>
        <w:t xml:space="preserve">What to Include in Your Response</w:t>
      </w:r>
    </w:p>
    <w:p w:rsidR="00000000" w:rsidDel="00000000" w:rsidP="00000000" w:rsidRDefault="00000000" w:rsidRPr="00000000" w14:paraId="00000029">
      <w:pPr>
        <w:shd w:fill="ffffff" w:val="clear"/>
        <w:spacing w:before="1200" w:line="360" w:lineRule="auto"/>
        <w:jc w:val="center"/>
        <w:rPr>
          <w:color w:val="0f1114"/>
          <w:sz w:val="30"/>
          <w:szCs w:val="30"/>
        </w:rPr>
      </w:pPr>
      <w:r w:rsidDel="00000000" w:rsidR="00000000" w:rsidRPr="00000000">
        <w:rPr>
          <w:color w:val="0f1114"/>
          <w:sz w:val="30"/>
          <w:szCs w:val="30"/>
        </w:rPr>
        <w:drawing>
          <wp:inline distB="114300" distT="114300" distL="114300" distR="114300">
            <wp:extent cx="8229600" cy="635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8229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ffffff" w:val="clear"/>
        <w:spacing w:after="240" w:before="1320" w:line="360" w:lineRule="auto"/>
        <w:jc w:val="center"/>
        <w:rPr>
          <w:color w:val="0f1114"/>
          <w:sz w:val="24"/>
          <w:szCs w:val="24"/>
        </w:rPr>
      </w:pPr>
      <w:r w:rsidDel="00000000" w:rsidR="00000000" w:rsidRPr="00000000">
        <w:rPr>
          <w:color w:val="0f1114"/>
          <w:sz w:val="24"/>
          <w:szCs w:val="24"/>
          <w:rtl w:val="0"/>
        </w:rPr>
        <w:t xml:space="preserve">Be sure to include the following elements in your completed activity: </w:t>
      </w:r>
    </w:p>
    <w:p w:rsidR="00000000" w:rsidDel="00000000" w:rsidP="00000000" w:rsidRDefault="00000000" w:rsidRPr="00000000" w14:paraId="0000002B">
      <w:pPr>
        <w:numPr>
          <w:ilvl w:val="0"/>
          <w:numId w:val="2"/>
        </w:numPr>
        <w:spacing w:after="0" w:afterAutospacing="0" w:before="1200" w:line="360" w:lineRule="auto"/>
        <w:ind w:left="720" w:hanging="360"/>
      </w:pPr>
      <w:r w:rsidDel="00000000" w:rsidR="00000000" w:rsidRPr="00000000">
        <w:rPr>
          <w:color w:val="0f1114"/>
          <w:sz w:val="24"/>
          <w:szCs w:val="24"/>
          <w:rtl w:val="0"/>
        </w:rPr>
        <w:t xml:space="preserve">1-2 notes about the user</w:t>
      </w:r>
    </w:p>
    <w:p w:rsidR="00000000" w:rsidDel="00000000" w:rsidP="00000000" w:rsidRDefault="00000000" w:rsidRPr="00000000" w14:paraId="0000002C">
      <w:pPr>
        <w:numPr>
          <w:ilvl w:val="0"/>
          <w:numId w:val="2"/>
        </w:numPr>
        <w:spacing w:after="0" w:afterAutospacing="0" w:before="0" w:beforeAutospacing="0" w:line="360" w:lineRule="auto"/>
        <w:ind w:left="720" w:hanging="360"/>
      </w:pPr>
      <w:r w:rsidDel="00000000" w:rsidR="00000000" w:rsidRPr="00000000">
        <w:rPr>
          <w:color w:val="0f1114"/>
          <w:sz w:val="24"/>
          <w:szCs w:val="24"/>
          <w:rtl w:val="0"/>
        </w:rPr>
        <w:t xml:space="preserve">1-2 access control issues</w:t>
      </w:r>
    </w:p>
    <w:p w:rsidR="00000000" w:rsidDel="00000000" w:rsidP="00000000" w:rsidRDefault="00000000" w:rsidRPr="00000000" w14:paraId="0000002D">
      <w:pPr>
        <w:numPr>
          <w:ilvl w:val="0"/>
          <w:numId w:val="2"/>
        </w:numPr>
        <w:spacing w:after="120" w:before="0" w:beforeAutospacing="0" w:line="360" w:lineRule="auto"/>
        <w:ind w:left="720" w:hanging="360"/>
      </w:pPr>
      <w:r w:rsidDel="00000000" w:rsidR="00000000" w:rsidRPr="00000000">
        <w:rPr>
          <w:color w:val="0f1114"/>
          <w:sz w:val="24"/>
          <w:szCs w:val="24"/>
          <w:rtl w:val="0"/>
        </w:rPr>
        <w:t xml:space="preserve">2 recommendations for access control mitigations</w:t>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0" w:line="360" w:lineRule="auto"/>
        <w:jc w:val="center"/>
        <w:rPr/>
      </w:pPr>
      <w:bookmarkStart w:colFirst="0" w:colLast="0" w:name="_8hf52d8jc5pg" w:id="8"/>
      <w:bookmarkEnd w:id="8"/>
      <w:r w:rsidDel="00000000" w:rsidR="00000000" w:rsidRPr="00000000">
        <w:rPr>
          <w:rtl w:val="0"/>
        </w:rPr>
        <w:t xml:space="preserve">Event log of this payroll incident</w:t>
      </w:r>
    </w:p>
    <w:p w:rsidR="00000000" w:rsidDel="00000000" w:rsidP="00000000" w:rsidRDefault="00000000" w:rsidRPr="00000000" w14:paraId="00000030">
      <w:pPr>
        <w:pStyle w:val="Heading2"/>
        <w:jc w:val="center"/>
        <w:rPr>
          <w:rFonts w:ascii="Google Sans" w:cs="Google Sans" w:eastAsia="Google Sans" w:hAnsi="Google Sans"/>
        </w:rPr>
      </w:pPr>
      <w:bookmarkStart w:colFirst="0" w:colLast="0" w:name="_pqg8t9ge5pxr" w:id="9"/>
      <w:bookmarkEnd w:id="9"/>
      <w:r w:rsidDel="00000000" w:rsidR="00000000" w:rsidRPr="00000000">
        <w:rPr>
          <w:rtl w:val="0"/>
        </w:rPr>
      </w:r>
    </w:p>
    <w:tbl>
      <w:tblPr>
        <w:tblStyle w:val="Table1"/>
        <w:tblW w:w="3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tblGridChange w:id="0">
          <w:tblGrid>
            <w:gridCol w:w="3465"/>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sz w:val="20"/>
                <w:szCs w:val="20"/>
                <w:rtl w:val="0"/>
              </w:rPr>
              <w:t xml:space="preserve">Event Type: Information</w:t>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sz w:val="20"/>
                <w:szCs w:val="20"/>
                <w:rtl w:val="0"/>
              </w:rPr>
              <w:t xml:space="preserve">Event Source: AdsmEmployeeService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Event Category: None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Event ID: 1227</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Date: 10/03/2023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Time: 8:29:57 AM</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sz w:val="20"/>
                <w:szCs w:val="20"/>
                <w:rtl w:val="0"/>
              </w:rPr>
              <w:t xml:space="preserve">User: Legal\Administrator</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sz w:val="20"/>
                <w:szCs w:val="20"/>
                <w:rtl w:val="0"/>
              </w:rPr>
              <w:t xml:space="preserve">Computer: Up2-NoGud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sz w:val="20"/>
                <w:szCs w:val="20"/>
                <w:rtl w:val="0"/>
              </w:rPr>
              <w:t xml:space="preserve">IP: 152.207.255.255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sz w:val="20"/>
                <w:szCs w:val="20"/>
                <w:rtl w:val="0"/>
              </w:rPr>
              <w:t xml:space="preserve">Description: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sz w:val="20"/>
                <w:szCs w:val="20"/>
                <w:rtl w:val="0"/>
              </w:rPr>
              <w:t xml:space="preserve">Payroll event added. FAUX_BANK</w:t>
            </w:r>
          </w:p>
        </w:tc>
      </w:tr>
    </w:tbl>
    <w:p w:rsidR="00000000" w:rsidDel="00000000" w:rsidP="00000000" w:rsidRDefault="00000000" w:rsidRPr="00000000" w14:paraId="0000003C">
      <w:pPr>
        <w:pStyle w:val="Heading2"/>
        <w:jc w:val="center"/>
        <w:rPr>
          <w:rFonts w:ascii="Google Sans" w:cs="Google Sans" w:eastAsia="Google Sans" w:hAnsi="Google Sans"/>
        </w:rPr>
      </w:pPr>
      <w:bookmarkStart w:colFirst="0" w:colLast="0" w:name="_lqdlqz96hx75" w:id="10"/>
      <w:bookmarkEnd w:id="10"/>
      <w:r w:rsidDel="00000000" w:rsidR="00000000" w:rsidRPr="00000000">
        <w:rPr>
          <w:rtl w:val="0"/>
        </w:rPr>
      </w:r>
    </w:p>
    <w:p w:rsidR="00000000" w:rsidDel="00000000" w:rsidP="00000000" w:rsidRDefault="00000000" w:rsidRPr="00000000" w14:paraId="0000003D">
      <w:pPr>
        <w:pStyle w:val="Heading2"/>
        <w:jc w:val="center"/>
        <w:rPr>
          <w:rFonts w:ascii="Google Sans" w:cs="Google Sans" w:eastAsia="Google Sans" w:hAnsi="Google Sans"/>
        </w:rPr>
      </w:pPr>
      <w:bookmarkStart w:colFirst="0" w:colLast="0" w:name="_5utt85kts558" w:id="11"/>
      <w:bookmarkEnd w:id="11"/>
      <w:r w:rsidDel="00000000" w:rsidR="00000000" w:rsidRPr="00000000">
        <w:rPr>
          <w:rtl w:val="0"/>
        </w:rPr>
      </w:r>
    </w:p>
    <w:p w:rsidR="00000000" w:rsidDel="00000000" w:rsidP="00000000" w:rsidRDefault="00000000" w:rsidRPr="00000000" w14:paraId="0000003E">
      <w:pPr>
        <w:pStyle w:val="Heading2"/>
        <w:jc w:val="center"/>
        <w:rPr>
          <w:rFonts w:ascii="Google Sans" w:cs="Google Sans" w:eastAsia="Google Sans" w:hAnsi="Google Sans"/>
        </w:rPr>
      </w:pPr>
      <w:bookmarkStart w:colFirst="0" w:colLast="0" w:name="_kooie6lt76m8" w:id="12"/>
      <w:bookmarkEnd w:id="12"/>
      <w:r w:rsidDel="00000000" w:rsidR="00000000" w:rsidRPr="00000000">
        <w:rPr>
          <w:rtl w:val="0"/>
        </w:rPr>
      </w:r>
    </w:p>
    <w:p w:rsidR="00000000" w:rsidDel="00000000" w:rsidP="00000000" w:rsidRDefault="00000000" w:rsidRPr="00000000" w14:paraId="0000003F">
      <w:pPr>
        <w:pStyle w:val="Heading2"/>
        <w:jc w:val="center"/>
        <w:rPr>
          <w:rFonts w:ascii="Google Sans" w:cs="Google Sans" w:eastAsia="Google Sans" w:hAnsi="Google Sans"/>
        </w:rPr>
      </w:pPr>
      <w:bookmarkStart w:colFirst="0" w:colLast="0" w:name="_upcy1lhe9xsb" w:id="13"/>
      <w:bookmarkEnd w:id="13"/>
      <w:r w:rsidDel="00000000" w:rsidR="00000000" w:rsidRPr="00000000">
        <w:rPr>
          <w:rtl w:val="0"/>
        </w:rPr>
      </w:r>
    </w:p>
    <w:p w:rsidR="00000000" w:rsidDel="00000000" w:rsidP="00000000" w:rsidRDefault="00000000" w:rsidRPr="00000000" w14:paraId="00000040">
      <w:pPr>
        <w:pStyle w:val="Heading2"/>
        <w:jc w:val="center"/>
        <w:rPr/>
      </w:pPr>
      <w:bookmarkStart w:colFirst="0" w:colLast="0" w:name="_7nlk2ynsm6vx" w:id="14"/>
      <w:bookmarkEnd w:id="14"/>
      <w:r w:rsidDel="00000000" w:rsidR="00000000" w:rsidRPr="00000000">
        <w:rPr>
          <w:rFonts w:ascii="Google Sans" w:cs="Google Sans" w:eastAsia="Google Sans" w:hAnsi="Google Sans"/>
          <w:rtl w:val="0"/>
        </w:rPr>
        <w:t xml:space="preserve">Access controls worksheet</w:t>
      </w: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gridCol w:w="3240"/>
        <w:tblGridChange w:id="0">
          <w:tblGrid>
            <w:gridCol w:w="3240"/>
            <w:gridCol w:w="3240"/>
            <w:gridCol w:w="3240"/>
            <w:gridCol w:w="3240"/>
          </w:tblGrid>
        </w:tblGridChange>
      </w:tblGrid>
      <w:tr>
        <w:trPr>
          <w:cantSplit w:val="0"/>
          <w:tblHeader w:val="0"/>
        </w:trPr>
        <w:tc>
          <w:tcPr>
            <w:tcBorders>
              <w:top w:color="000000" w:space="0" w:sz="0" w:val="nil"/>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Style w:val="Heading3"/>
              <w:widowControl w:val="0"/>
              <w:spacing w:line="240" w:lineRule="auto"/>
              <w:rPr>
                <w:rFonts w:ascii="Google Sans" w:cs="Google Sans" w:eastAsia="Google Sans" w:hAnsi="Google Sans"/>
                <w:b w:val="1"/>
                <w:bCs w:val="1"/>
              </w:rPr>
            </w:pPr>
            <w:bookmarkStart w:colFirst="0" w:colLast="0" w:name="_rqizykdowjbx" w:id="15"/>
            <w:bookmarkEnd w:id="15"/>
            <w:r w:rsidDel="00000000" w:rsidR="00000000" w:rsidRPr="00000000">
              <w:rPr>
                <w:rFonts w:ascii="Google Sans" w:cs="Google Sans" w:eastAsia="Google Sans" w:hAnsi="Google Sans"/>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Style w:val="Heading3"/>
              <w:widowControl w:val="0"/>
              <w:spacing w:line="240" w:lineRule="auto"/>
              <w:rPr>
                <w:rFonts w:ascii="Google Sans" w:cs="Google Sans" w:eastAsia="Google Sans" w:hAnsi="Google Sans"/>
                <w:b w:val="1"/>
                <w:bCs w:val="1"/>
              </w:rPr>
            </w:pPr>
            <w:bookmarkStart w:colFirst="0" w:colLast="0" w:name="_p472q8avw9cl" w:id="16"/>
            <w:bookmarkEnd w:id="16"/>
            <w:r w:rsidDel="00000000" w:rsidR="00000000" w:rsidRPr="00000000">
              <w:rPr>
                <w:rFonts w:ascii="Google Sans" w:cs="Google Sans" w:eastAsia="Google Sans" w:hAnsi="Google Sans"/>
                <w:b w:val="1"/>
                <w:bCs w:val="1"/>
                <w:rtl w:val="0"/>
              </w:rPr>
              <w:t xml:space="preserve">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Style w:val="Heading3"/>
              <w:widowControl w:val="0"/>
              <w:spacing w:line="240" w:lineRule="auto"/>
              <w:rPr>
                <w:rFonts w:ascii="Google Sans" w:cs="Google Sans" w:eastAsia="Google Sans" w:hAnsi="Google Sans"/>
                <w:b w:val="1"/>
                <w:bCs w:val="1"/>
              </w:rPr>
            </w:pPr>
            <w:bookmarkStart w:colFirst="0" w:colLast="0" w:name="_20luanqy86lg" w:id="17"/>
            <w:bookmarkEnd w:id="17"/>
            <w:r w:rsidDel="00000000" w:rsidR="00000000" w:rsidRPr="00000000">
              <w:rPr>
                <w:rFonts w:ascii="Google Sans" w:cs="Google Sans" w:eastAsia="Google Sans" w:hAnsi="Google Sans"/>
                <w:b w:val="1"/>
                <w:bCs w:val="1"/>
                <w:rtl w:val="0"/>
              </w:rPr>
              <w:t xml:space="preserve">Recommendation(s)</w:t>
            </w:r>
          </w:p>
        </w:tc>
      </w:tr>
      <w:tr>
        <w:trPr>
          <w:cantSplit w:val="0"/>
          <w:trHeight w:val="30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Authorization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Objective:</w:t>
            </w:r>
            <w:r w:rsidDel="00000000" w:rsidR="00000000" w:rsidRPr="00000000">
              <w:rPr>
                <w:rFonts w:ascii="Google Sans" w:cs="Google Sans" w:eastAsia="Google Sans" w:hAnsi="Google Sans"/>
                <w:rtl w:val="0"/>
              </w:rPr>
              <w:t xml:space="preserve"> List 1-2 pieces of information that can help identify the threat:</w:t>
            </w:r>
          </w:p>
          <w:p w:rsidR="00000000" w:rsidDel="00000000" w:rsidP="00000000" w:rsidRDefault="00000000" w:rsidRPr="00000000" w14:paraId="0000004A">
            <w:pPr>
              <w:widowControl w:val="0"/>
              <w:numPr>
                <w:ilvl w:val="0"/>
                <w:numId w:val="3"/>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Who caused this incident?</w:t>
            </w:r>
          </w:p>
          <w:p w:rsidR="00000000" w:rsidDel="00000000" w:rsidP="00000000" w:rsidRDefault="00000000" w:rsidRPr="00000000" w14:paraId="0000004B">
            <w:pPr>
              <w:widowControl w:val="0"/>
              <w:numPr>
                <w:ilvl w:val="0"/>
                <w:numId w:val="3"/>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When did it occur?</w:t>
            </w:r>
          </w:p>
          <w:p w:rsidR="00000000" w:rsidDel="00000000" w:rsidP="00000000" w:rsidRDefault="00000000" w:rsidRPr="00000000" w14:paraId="0000004C">
            <w:pPr>
              <w:widowControl w:val="0"/>
              <w:numPr>
                <w:ilvl w:val="0"/>
                <w:numId w:val="3"/>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What device was used?</w:t>
            </w:r>
          </w:p>
          <w:p w:rsidR="00000000" w:rsidDel="00000000" w:rsidP="00000000" w:rsidRDefault="00000000" w:rsidRPr="00000000" w14:paraId="0000004D">
            <w:pPr>
              <w:widowControl w:val="0"/>
              <w:spacing w:line="240" w:lineRule="auto"/>
              <w:rPr>
                <w:rFonts w:ascii="Google Sans" w:cs="Google Sans" w:eastAsia="Google Sans" w:hAnsi="Google Sans"/>
                <w:i w:val="1"/>
                <w:iCs w:val="1"/>
              </w:rPr>
            </w:pPr>
            <w:r w:rsidDel="00000000" w:rsidR="00000000" w:rsidRPr="00000000">
              <w:rPr>
                <w:rtl w:val="0"/>
              </w:rPr>
            </w:r>
          </w:p>
          <w:p w:rsidR="00000000" w:rsidDel="00000000" w:rsidP="00000000" w:rsidRDefault="00000000" w:rsidRPr="00000000" w14:paraId="0000004E">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User identity and timing</w:t>
            </w:r>
            <w:r w:rsidDel="00000000" w:rsidR="00000000" w:rsidRPr="00000000">
              <w:rPr>
                <w:rFonts w:ascii="Google Sans" w:cs="Google Sans" w:eastAsia="Google Sans" w:hAnsi="Google Sans"/>
                <w:rtl w:val="0"/>
              </w:rPr>
              <w:t xml:space="preserve"> - the event log shows the payroll change was made by a user identified as Legal/Administrator at 08:29:57 hours on 10/03/2023. This is suspicious because a legal department administrator would not typically have authorization to make payroll or financial transactions suggesting the account was either compromised by an outside attacker or the user was acting outside of their authorized role.</w:t>
            </w:r>
          </w:p>
          <w:p w:rsidR="00000000" w:rsidDel="00000000" w:rsidP="00000000" w:rsidRDefault="00000000" w:rsidRPr="00000000" w14:paraId="0000004F">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0">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Device and IP Address</w:t>
            </w:r>
            <w:r w:rsidDel="00000000" w:rsidR="00000000" w:rsidRPr="00000000">
              <w:rPr>
                <w:rFonts w:ascii="Google Sans" w:cs="Google Sans" w:eastAsia="Google Sans" w:hAnsi="Google Sans"/>
                <w:rtl w:val="0"/>
              </w:rPr>
              <w:t xml:space="preserve"> - the event was carried out by a computer Up2NoGud using the IP address 152.207.255.255. This unusual and suspicious computer name, combined with the external IP address, suggests that the activity may have been performed remotely by an unauthorized user who gained access to the system, potentially through stolen credentials or a compromised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Objective:</w:t>
            </w:r>
            <w:r w:rsidDel="00000000" w:rsidR="00000000" w:rsidRPr="00000000">
              <w:rPr>
                <w:rFonts w:ascii="Google Sans" w:cs="Google Sans" w:eastAsia="Google Sans" w:hAnsi="Google Sans"/>
                <w:rtl w:val="0"/>
              </w:rPr>
              <w:t xml:space="preserve"> Based on your notes, list 1-2 authorization issues:</w:t>
            </w:r>
          </w:p>
          <w:p w:rsidR="00000000" w:rsidDel="00000000" w:rsidP="00000000" w:rsidRDefault="00000000" w:rsidRPr="00000000" w14:paraId="00000052">
            <w:pPr>
              <w:widowControl w:val="0"/>
              <w:numPr>
                <w:ilvl w:val="0"/>
                <w:numId w:val="4"/>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What level of access did the user have?</w:t>
            </w:r>
          </w:p>
          <w:p w:rsidR="00000000" w:rsidDel="00000000" w:rsidP="00000000" w:rsidRDefault="00000000" w:rsidRPr="00000000" w14:paraId="00000053">
            <w:pPr>
              <w:widowControl w:val="0"/>
              <w:numPr>
                <w:ilvl w:val="0"/>
                <w:numId w:val="4"/>
              </w:numPr>
              <w:spacing w:line="240" w:lineRule="auto"/>
              <w:ind w:left="720" w:hanging="360"/>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Should their account be active?</w:t>
            </w:r>
          </w:p>
          <w:p w:rsidR="00000000" w:rsidDel="00000000" w:rsidP="00000000" w:rsidRDefault="00000000" w:rsidRPr="00000000" w14:paraId="00000054">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Excessive user privileges</w:t>
            </w:r>
            <w:r w:rsidDel="00000000" w:rsidR="00000000" w:rsidRPr="00000000">
              <w:rPr>
                <w:rFonts w:ascii="Google Sans" w:cs="Google Sans" w:eastAsia="Google Sans" w:hAnsi="Google Sans"/>
                <w:rtl w:val="0"/>
              </w:rPr>
              <w:t xml:space="preserve"> - the legal / administrator account had access to payroll and financial systems despite belonging to the legal department. This is a direct violation of the principle of least privilege, as a legal department employee should have access only to legal documents and resources relevant to their role and should never be able to add or modify payroll events or banking information.</w:t>
            </w:r>
          </w:p>
          <w:p w:rsidR="00000000" w:rsidDel="00000000" w:rsidP="00000000" w:rsidRDefault="00000000" w:rsidRPr="00000000" w14:paraId="00000055">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6">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Potential active former employee account</w:t>
            </w:r>
            <w:r w:rsidDel="00000000" w:rsidR="00000000" w:rsidRPr="00000000">
              <w:rPr>
                <w:rFonts w:ascii="Google Sans" w:cs="Google Sans" w:eastAsia="Google Sans" w:hAnsi="Google Sans"/>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Objective:</w:t>
            </w:r>
            <w:r w:rsidDel="00000000" w:rsidR="00000000" w:rsidRPr="00000000">
              <w:rPr>
                <w:rFonts w:ascii="Google Sans" w:cs="Google Sans" w:eastAsia="Google Sans" w:hAnsi="Google Sans"/>
                <w:rtl w:val="0"/>
              </w:rPr>
              <w:t xml:space="preserve"> Make at least 1 recommendation that could prevent this kind of incident:</w:t>
            </w:r>
          </w:p>
          <w:p w:rsidR="00000000" w:rsidDel="00000000" w:rsidP="00000000" w:rsidRDefault="00000000" w:rsidRPr="00000000" w14:paraId="00000058">
            <w:pPr>
              <w:widowControl w:val="0"/>
              <w:numPr>
                <w:ilvl w:val="0"/>
                <w:numId w:val="1"/>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Which technical, operational, or managerial controls could help?</w:t>
            </w:r>
          </w:p>
          <w:p w:rsidR="00000000" w:rsidDel="00000000" w:rsidP="00000000" w:rsidRDefault="00000000" w:rsidRPr="00000000" w14:paraId="00000059">
            <w:pPr>
              <w:widowControl w:val="0"/>
              <w:spacing w:line="240" w:lineRule="auto"/>
              <w:ind w:left="720" w:firstLine="0"/>
              <w:rPr>
                <w:rFonts w:ascii="Google Sans" w:cs="Google Sans" w:eastAsia="Google Sans" w:hAnsi="Google Sans"/>
                <w:i w:val="1"/>
                <w:iCs w:val="1"/>
              </w:rPr>
            </w:pPr>
            <w:r w:rsidDel="00000000" w:rsidR="00000000" w:rsidRPr="00000000">
              <w:rPr>
                <w:rtl w:val="0"/>
              </w:rPr>
            </w:r>
          </w:p>
          <w:p w:rsidR="00000000" w:rsidDel="00000000" w:rsidP="00000000" w:rsidRDefault="00000000" w:rsidRPr="00000000" w14:paraId="0000005A">
            <w:pPr>
              <w:widowControl w:val="0"/>
              <w:spacing w:line="240" w:lineRule="auto"/>
              <w:ind w:left="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Implement role based access control and least privilege - </w:t>
            </w:r>
            <w:r w:rsidDel="00000000" w:rsidR="00000000" w:rsidRPr="00000000">
              <w:rPr>
                <w:rFonts w:ascii="Google Sans" w:cs="Google Sans" w:eastAsia="Google Sans" w:hAnsi="Google Sans"/>
                <w:rtl w:val="0"/>
              </w:rPr>
              <w:t xml:space="preserve">The business should immediately implement strict role-based access controls, ensuring that each employee only has access to the specific systems and resources required for their job function. Legal department employees have no access to payroll or financial systems, and the ability to add or modify bank account information should be restricted to only authorized finance personnel, with multi-factor authentication required for any payroll changes.</w:t>
            </w:r>
          </w:p>
          <w:p w:rsidR="00000000" w:rsidDel="00000000" w:rsidP="00000000" w:rsidRDefault="00000000" w:rsidRPr="00000000" w14:paraId="0000005B">
            <w:pPr>
              <w:widowControl w:val="0"/>
              <w:spacing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C">
            <w:pPr>
              <w:widowControl w:val="0"/>
              <w:spacing w:line="240" w:lineRule="auto"/>
              <w:ind w:left="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Enable multi-factor authentication (MFA) and monitor login activity - </w:t>
            </w:r>
            <w:r w:rsidDel="00000000" w:rsidR="00000000" w:rsidRPr="00000000">
              <w:rPr>
                <w:rFonts w:ascii="Google Sans" w:cs="Google Sans" w:eastAsia="Google Sans" w:hAnsi="Google Sans"/>
                <w:rtl w:val="0"/>
              </w:rPr>
              <w:t xml:space="preserve">The business should implement MFA for all employee accounts, especially those with access to financial systems, and should set up automated alerts for suspicious login activity, such as logins from unusual IP addresses outside business hours or from unrecognized devices. This would have flagged the suspicious external IP address and unusual computer name before the unauthorized payroll transaction could be completed.</w:t>
            </w:r>
          </w:p>
        </w:tc>
      </w:tr>
    </w:tbl>
    <w:p w:rsidR="00000000" w:rsidDel="00000000" w:rsidP="00000000" w:rsidRDefault="00000000" w:rsidRPr="00000000" w14:paraId="0000005D">
      <w:pPr>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hyperlink" Target="https://docs.google.com/spreadsheets/d/1g1ViMiR4BiRvuRLi8GBVoOMgtvb_8y1MsO3fso1TfiI/template/preview?gid=0#gid=0" TargetMode="External"/><Relationship Id="rId9" Type="http://schemas.openxmlformats.org/officeDocument/2006/relationships/hyperlink" Target="https://docs.google.com/spreadsheets/d/1g1ViMiR4BiRvuRLi8GBVoOMgtvb_8y1MsO3fso1TfiI/template/preview?gid=0#gid=0"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docs.google.com/document/d/1Uhz4yTKO_tB5i1SS8OX9VTrc8pX6A9xE6__OwOAHUhs/template/preview?resourcekey=0-SzdtvOMbRvB1b-VD6d0Sog#heading=h.7nlk2ynsm6v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