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67B9" w14:textId="77777777" w:rsidR="005B54FB" w:rsidRDefault="005B54FB" w:rsidP="005B54FB">
      <w:pPr>
        <w:spacing w:line="480" w:lineRule="auto"/>
        <w:rPr>
          <w:rFonts w:ascii="Times New Roman" w:eastAsia="Times New Roman" w:hAnsi="Times New Roman" w:cs="Times New Roman"/>
        </w:rPr>
      </w:pPr>
    </w:p>
    <w:p w14:paraId="24661D25" w14:textId="77777777" w:rsidR="005B54FB" w:rsidRDefault="005B54FB" w:rsidP="005B54FB">
      <w:pPr>
        <w:spacing w:line="480" w:lineRule="auto"/>
        <w:jc w:val="center"/>
      </w:pPr>
      <w:r w:rsidRPr="50A82223">
        <w:rPr>
          <w:rFonts w:ascii="Times New Roman" w:eastAsia="Times New Roman" w:hAnsi="Times New Roman" w:cs="Times New Roman"/>
          <w:sz w:val="36"/>
          <w:szCs w:val="36"/>
        </w:rPr>
        <w:t>MIDDLE TENNESSEE STATE UNIVERSITY</w:t>
      </w:r>
    </w:p>
    <w:p w14:paraId="7C78CE5C" w14:textId="3936DC36" w:rsidR="005B54FB" w:rsidRDefault="005B54FB" w:rsidP="005B54FB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Continuous Improvement &amp; Problem Solving</w:t>
      </w:r>
    </w:p>
    <w:p w14:paraId="419188EC" w14:textId="06D1E924" w:rsidR="005B54FB" w:rsidRDefault="005B54FB" w:rsidP="005B54FB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MGMT 6760</w:t>
      </w:r>
    </w:p>
    <w:p w14:paraId="073E95FD" w14:textId="77777777" w:rsidR="005B54FB" w:rsidRDefault="005B54FB" w:rsidP="005B54FB">
      <w:pPr>
        <w:spacing w:line="360" w:lineRule="auto"/>
      </w:pPr>
      <w:r w:rsidRPr="21FBA2F9">
        <w:rPr>
          <w:rFonts w:ascii="Times New Roman" w:eastAsia="Times New Roman" w:hAnsi="Times New Roman" w:cs="Times New Roman"/>
        </w:rPr>
        <w:t xml:space="preserve"> ____________________________________________________________________________________</w:t>
      </w:r>
    </w:p>
    <w:p w14:paraId="070CACA2" w14:textId="45626A8B" w:rsidR="005B54FB" w:rsidRDefault="005B54FB" w:rsidP="005B54F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FMEA: Risk and Current Topics</w:t>
      </w:r>
    </w:p>
    <w:p w14:paraId="0C476C4A" w14:textId="77777777" w:rsidR="005B54FB" w:rsidRDefault="005B54FB" w:rsidP="005B54FB">
      <w:pPr>
        <w:spacing w:line="360" w:lineRule="auto"/>
        <w:jc w:val="center"/>
      </w:pPr>
      <w:r w:rsidRPr="21FBA2F9">
        <w:rPr>
          <w:rFonts w:ascii="Times New Roman" w:eastAsia="Times New Roman" w:hAnsi="Times New Roman" w:cs="Times New Roman"/>
        </w:rPr>
        <w:t xml:space="preserve">____________________________________________________________________________________ </w:t>
      </w:r>
    </w:p>
    <w:p w14:paraId="2B121785" w14:textId="77777777" w:rsidR="005B54FB" w:rsidRDefault="005B54FB" w:rsidP="005B54FB">
      <w:pPr>
        <w:spacing w:line="360" w:lineRule="auto"/>
      </w:pPr>
      <w:r w:rsidRPr="50A82223">
        <w:rPr>
          <w:rFonts w:ascii="Times New Roman" w:eastAsia="Times New Roman" w:hAnsi="Times New Roman" w:cs="Times New Roman"/>
        </w:rPr>
        <w:t xml:space="preserve"> </w:t>
      </w:r>
    </w:p>
    <w:p w14:paraId="701D0B7A" w14:textId="77777777" w:rsidR="005B54FB" w:rsidRDefault="005B54FB" w:rsidP="005B54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B54FB" w14:paraId="1200EB0D" w14:textId="77777777" w:rsidTr="00611A32">
        <w:trPr>
          <w:trHeight w:val="300"/>
        </w:trPr>
        <w:tc>
          <w:tcPr>
            <w:tcW w:w="4680" w:type="dxa"/>
          </w:tcPr>
          <w:p w14:paraId="254E3012" w14:textId="77777777" w:rsidR="005B54FB" w:rsidRPr="008F122B" w:rsidRDefault="005B54FB" w:rsidP="00611A32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8F122B">
              <w:rPr>
                <w:rFonts w:ascii="Times New Roman" w:eastAsia="Times New Roman" w:hAnsi="Times New Roman" w:cs="Times New Roman"/>
                <w:u w:val="single"/>
              </w:rPr>
              <w:t>Author(s):</w:t>
            </w:r>
          </w:p>
        </w:tc>
        <w:tc>
          <w:tcPr>
            <w:tcW w:w="4680" w:type="dxa"/>
          </w:tcPr>
          <w:p w14:paraId="4396F9FB" w14:textId="77777777" w:rsidR="005B54FB" w:rsidRPr="008F122B" w:rsidRDefault="005B54FB" w:rsidP="00611A32">
            <w:pPr>
              <w:jc w:val="right"/>
              <w:rPr>
                <w:rFonts w:ascii="Times New Roman" w:eastAsia="Times New Roman" w:hAnsi="Times New Roman" w:cs="Times New Roman"/>
                <w:u w:val="single"/>
              </w:rPr>
            </w:pPr>
            <w:r w:rsidRPr="21FBA2F9">
              <w:rPr>
                <w:rFonts w:ascii="Times New Roman" w:eastAsia="Times New Roman" w:hAnsi="Times New Roman" w:cs="Times New Roman"/>
              </w:rPr>
              <w:t xml:space="preserve">                                                          </w:t>
            </w:r>
            <w:r w:rsidRPr="008F122B">
              <w:rPr>
                <w:rFonts w:ascii="Times New Roman" w:eastAsia="Times New Roman" w:hAnsi="Times New Roman" w:cs="Times New Roman"/>
                <w:u w:val="single"/>
              </w:rPr>
              <w:t>Professor:</w:t>
            </w:r>
          </w:p>
        </w:tc>
      </w:tr>
      <w:tr w:rsidR="005B54FB" w14:paraId="0EA87516" w14:textId="77777777" w:rsidTr="00611A32">
        <w:trPr>
          <w:trHeight w:val="300"/>
        </w:trPr>
        <w:tc>
          <w:tcPr>
            <w:tcW w:w="4680" w:type="dxa"/>
          </w:tcPr>
          <w:p w14:paraId="48461588" w14:textId="44682FB5" w:rsidR="005B54FB" w:rsidRDefault="005B54FB" w:rsidP="00611A32">
            <w:pPr>
              <w:rPr>
                <w:rFonts w:ascii="Times New Roman" w:eastAsia="Times New Roman" w:hAnsi="Times New Roman" w:cs="Times New Roman"/>
              </w:rPr>
            </w:pPr>
            <w:r w:rsidRPr="21FBA2F9">
              <w:rPr>
                <w:rFonts w:ascii="Times New Roman" w:eastAsia="Times New Roman" w:hAnsi="Times New Roman" w:cs="Times New Roman"/>
              </w:rPr>
              <w:t xml:space="preserve">     Jonathan Nicholson</w:t>
            </w:r>
          </w:p>
        </w:tc>
        <w:tc>
          <w:tcPr>
            <w:tcW w:w="4680" w:type="dxa"/>
          </w:tcPr>
          <w:p w14:paraId="43B4EB02" w14:textId="5E7762A5" w:rsidR="005B54FB" w:rsidRDefault="005B54FB" w:rsidP="00611A3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21FBA2F9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Dr. </w:t>
            </w:r>
            <w:r>
              <w:rPr>
                <w:rFonts w:ascii="Times New Roman" w:eastAsia="Times New Roman" w:hAnsi="Times New Roman" w:cs="Times New Roman"/>
              </w:rPr>
              <w:t>Bailey</w:t>
            </w:r>
          </w:p>
        </w:tc>
      </w:tr>
      <w:tr w:rsidR="005B54FB" w14:paraId="54BF32E6" w14:textId="77777777" w:rsidTr="00611A32">
        <w:trPr>
          <w:trHeight w:val="300"/>
        </w:trPr>
        <w:tc>
          <w:tcPr>
            <w:tcW w:w="4680" w:type="dxa"/>
          </w:tcPr>
          <w:p w14:paraId="6FA079CC" w14:textId="22FC11D7" w:rsidR="005B54FB" w:rsidRDefault="005B54FB" w:rsidP="00611A3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7A6D78C6" w14:textId="77777777" w:rsidR="005B54FB" w:rsidRDefault="005B54FB" w:rsidP="00611A3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54FB" w14:paraId="22E07B85" w14:textId="77777777" w:rsidTr="00611A32">
        <w:trPr>
          <w:trHeight w:val="300"/>
        </w:trPr>
        <w:tc>
          <w:tcPr>
            <w:tcW w:w="4680" w:type="dxa"/>
          </w:tcPr>
          <w:p w14:paraId="46107BD8" w14:textId="3B451E5A" w:rsidR="005B54FB" w:rsidRDefault="005B54FB" w:rsidP="00611A3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016BE297" w14:textId="77777777" w:rsidR="005B54FB" w:rsidRDefault="005B54FB" w:rsidP="00611A3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54FB" w14:paraId="0D012B19" w14:textId="77777777" w:rsidTr="00611A32">
        <w:trPr>
          <w:trHeight w:val="300"/>
        </w:trPr>
        <w:tc>
          <w:tcPr>
            <w:tcW w:w="4680" w:type="dxa"/>
          </w:tcPr>
          <w:p w14:paraId="18EF6DCB" w14:textId="65AA33D7" w:rsidR="005B54FB" w:rsidRDefault="005B54FB" w:rsidP="00611A3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3453C6DF" w14:textId="77777777" w:rsidR="005B54FB" w:rsidRDefault="005B54FB" w:rsidP="00611A3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DF2442" w14:textId="77777777" w:rsidR="005B54FB" w:rsidRDefault="005B54FB" w:rsidP="005B54FB">
      <w:pPr>
        <w:spacing w:line="480" w:lineRule="auto"/>
      </w:pPr>
      <w:r w:rsidRPr="1FE07E9C">
        <w:rPr>
          <w:rFonts w:ascii="Times New Roman" w:eastAsia="Times New Roman" w:hAnsi="Times New Roman" w:cs="Times New Roman"/>
        </w:rPr>
        <w:t xml:space="preserve"> </w:t>
      </w:r>
    </w:p>
    <w:p w14:paraId="0B7E9C5C" w14:textId="77777777" w:rsidR="005B54FB" w:rsidRDefault="005B54FB" w:rsidP="005B54FB">
      <w:pPr>
        <w:spacing w:line="480" w:lineRule="auto"/>
        <w:rPr>
          <w:rFonts w:ascii="Times New Roman" w:eastAsia="Times New Roman" w:hAnsi="Times New Roman" w:cs="Times New Roman"/>
        </w:rPr>
      </w:pPr>
      <w:r w:rsidRPr="1FE07E9C">
        <w:rPr>
          <w:rFonts w:ascii="Times New Roman" w:eastAsia="Times New Roman" w:hAnsi="Times New Roman" w:cs="Times New Roman"/>
        </w:rPr>
        <w:t xml:space="preserve"> </w:t>
      </w:r>
    </w:p>
    <w:p w14:paraId="13411CE0" w14:textId="77777777" w:rsidR="005B54FB" w:rsidRDefault="005B54FB" w:rsidP="005B54FB">
      <w:pPr>
        <w:spacing w:line="480" w:lineRule="auto"/>
        <w:rPr>
          <w:rFonts w:ascii="Times New Roman" w:eastAsia="Times New Roman" w:hAnsi="Times New Roman" w:cs="Times New Roman"/>
        </w:rPr>
      </w:pPr>
    </w:p>
    <w:p w14:paraId="43FD817C" w14:textId="77777777" w:rsidR="005B54FB" w:rsidRDefault="005B54FB" w:rsidP="005B54FB">
      <w:pPr>
        <w:spacing w:line="480" w:lineRule="auto"/>
        <w:rPr>
          <w:rFonts w:ascii="Times New Roman" w:eastAsia="Times New Roman" w:hAnsi="Times New Roman" w:cs="Times New Roman"/>
        </w:rPr>
      </w:pPr>
    </w:p>
    <w:p w14:paraId="6F5D5027" w14:textId="77777777" w:rsidR="005B54FB" w:rsidRDefault="005B54FB" w:rsidP="005B54FB">
      <w:pPr>
        <w:spacing w:line="480" w:lineRule="auto"/>
        <w:rPr>
          <w:rFonts w:ascii="Times New Roman" w:eastAsia="Times New Roman" w:hAnsi="Times New Roman" w:cs="Times New Roman"/>
        </w:rPr>
      </w:pPr>
    </w:p>
    <w:p w14:paraId="69D8EDC3" w14:textId="77777777" w:rsidR="005B54FB" w:rsidRDefault="005B54FB" w:rsidP="005B54FB">
      <w:pPr>
        <w:spacing w:line="480" w:lineRule="auto"/>
      </w:pPr>
    </w:p>
    <w:p w14:paraId="42264CF2" w14:textId="783C9E01" w:rsidR="005B54FB" w:rsidRDefault="005B54FB" w:rsidP="005B54FB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April 9</w:t>
      </w:r>
      <w:r w:rsidRPr="50A82223">
        <w:rPr>
          <w:rFonts w:ascii="Times New Roman" w:eastAsia="Times New Roman" w:hAnsi="Times New Roman" w:cs="Times New Roman"/>
        </w:rPr>
        <w:t>, 2023</w:t>
      </w:r>
    </w:p>
    <w:p w14:paraId="5262CA76" w14:textId="77777777" w:rsidR="005B54FB" w:rsidRDefault="005B54FB" w:rsidP="005B54FB"/>
    <w:p w14:paraId="32FDF5F2" w14:textId="77777777" w:rsidR="00AD0AD2" w:rsidRDefault="00AD0AD2"/>
    <w:p w14:paraId="672C490D" w14:textId="77777777" w:rsidR="005B54FB" w:rsidRPr="00103AD0" w:rsidRDefault="005B54FB" w:rsidP="005B54FB">
      <w:pPr>
        <w:pStyle w:val="NormalWeb"/>
        <w:ind w:left="567" w:hanging="567"/>
        <w:rPr>
          <w:b/>
          <w:bCs/>
          <w:u w:val="single"/>
        </w:rPr>
      </w:pPr>
      <w:r w:rsidRPr="00103AD0">
        <w:rPr>
          <w:b/>
          <w:bCs/>
          <w:u w:val="single"/>
        </w:rPr>
        <w:t xml:space="preserve">Article: </w:t>
      </w:r>
    </w:p>
    <w:p w14:paraId="2A08A564" w14:textId="3A974FF1" w:rsidR="005B54FB" w:rsidRPr="00103AD0" w:rsidRDefault="005B54FB" w:rsidP="005B54FB">
      <w:pPr>
        <w:pStyle w:val="NormalWeb"/>
        <w:ind w:left="567" w:hanging="567"/>
      </w:pPr>
      <w:r w:rsidRPr="00103AD0">
        <w:t xml:space="preserve">Link, C. (2022, March 15). </w:t>
      </w:r>
      <w:r w:rsidRPr="00103AD0">
        <w:rPr>
          <w:i/>
          <w:iCs/>
        </w:rPr>
        <w:t>The Top 10 Reasons Why Freight Shipments Fail</w:t>
      </w:r>
      <w:r w:rsidRPr="00103AD0">
        <w:t xml:space="preserve">. Worldwide Transportation Solutions. Retrieved April 9, 2023, from </w:t>
      </w:r>
      <w:proofErr w:type="gramStart"/>
      <w:r w:rsidRPr="00103AD0">
        <w:t>https://www.atsinc.com/blog/10-reasons-freight-shipments-fail</w:t>
      </w:r>
      <w:proofErr w:type="gramEnd"/>
      <w:r w:rsidRPr="00103AD0">
        <w:t xml:space="preserve"> </w:t>
      </w:r>
    </w:p>
    <w:p w14:paraId="39EFED6F" w14:textId="6BAA9A1F" w:rsidR="005B54FB" w:rsidRPr="00103AD0" w:rsidRDefault="005B54FB">
      <w:pPr>
        <w:rPr>
          <w:rFonts w:ascii="Times New Roman" w:hAnsi="Times New Roman" w:cs="Times New Roman"/>
          <w:sz w:val="24"/>
          <w:szCs w:val="24"/>
        </w:rPr>
      </w:pPr>
    </w:p>
    <w:p w14:paraId="1F750B9F" w14:textId="3A5897E0" w:rsidR="008243A8" w:rsidRPr="00103AD0" w:rsidRDefault="008243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3AD0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</w:t>
      </w:r>
    </w:p>
    <w:p w14:paraId="39DCB2E9" w14:textId="5EA2E884" w:rsidR="00291E5F" w:rsidRPr="00103AD0" w:rsidRDefault="005B54FB" w:rsidP="00291E5F"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 xml:space="preserve">My chosen article </w:t>
      </w:r>
      <w:r w:rsidR="00DA7BF8" w:rsidRPr="00103AD0">
        <w:rPr>
          <w:rFonts w:ascii="Times New Roman" w:hAnsi="Times New Roman" w:cs="Times New Roman"/>
          <w:sz w:val="24"/>
          <w:szCs w:val="24"/>
        </w:rPr>
        <w:t>discusses</w:t>
      </w:r>
      <w:r w:rsidRPr="00103AD0">
        <w:rPr>
          <w:rFonts w:ascii="Times New Roman" w:hAnsi="Times New Roman" w:cs="Times New Roman"/>
          <w:sz w:val="24"/>
          <w:szCs w:val="24"/>
        </w:rPr>
        <w:t xml:space="preserve"> common reasons why freight shipments fail. </w:t>
      </w:r>
      <w:r w:rsidR="008D395A" w:rsidRPr="00103AD0">
        <w:rPr>
          <w:rFonts w:ascii="Times New Roman" w:hAnsi="Times New Roman" w:cs="Times New Roman"/>
          <w:sz w:val="24"/>
          <w:szCs w:val="24"/>
        </w:rPr>
        <w:t xml:space="preserve">The most common reasons listed include Inclement weather, transportation equipment breakdowns, </w:t>
      </w:r>
      <w:r w:rsidR="0021372C" w:rsidRPr="00103AD0">
        <w:rPr>
          <w:rFonts w:ascii="Times New Roman" w:hAnsi="Times New Roman" w:cs="Times New Roman"/>
          <w:sz w:val="24"/>
          <w:szCs w:val="24"/>
        </w:rPr>
        <w:t>interstate (/highway)</w:t>
      </w:r>
      <w:r w:rsidR="008D395A" w:rsidRPr="00103AD0">
        <w:rPr>
          <w:rFonts w:ascii="Times New Roman" w:hAnsi="Times New Roman" w:cs="Times New Roman"/>
          <w:sz w:val="24"/>
          <w:szCs w:val="24"/>
        </w:rPr>
        <w:t xml:space="preserve"> congestion, and communication issues. </w:t>
      </w:r>
      <w:r w:rsidR="00AA506A" w:rsidRPr="00103AD0">
        <w:rPr>
          <w:rFonts w:ascii="Times New Roman" w:hAnsi="Times New Roman" w:cs="Times New Roman"/>
          <w:sz w:val="24"/>
          <w:szCs w:val="24"/>
        </w:rPr>
        <w:t xml:space="preserve">These are issues that </w:t>
      </w:r>
      <w:r w:rsidR="0021372C" w:rsidRPr="00103AD0">
        <w:rPr>
          <w:rFonts w:ascii="Times New Roman" w:hAnsi="Times New Roman" w:cs="Times New Roman"/>
          <w:sz w:val="24"/>
          <w:szCs w:val="24"/>
        </w:rPr>
        <w:t>should be</w:t>
      </w:r>
      <w:r w:rsidR="00AA506A" w:rsidRPr="00103AD0">
        <w:rPr>
          <w:rFonts w:ascii="Times New Roman" w:hAnsi="Times New Roman" w:cs="Times New Roman"/>
          <w:sz w:val="24"/>
          <w:szCs w:val="24"/>
        </w:rPr>
        <w:t xml:space="preserve"> vitally important to everyone, as everyone receives their daily commodities and food because of these </w:t>
      </w:r>
      <w:r w:rsidR="0021372C" w:rsidRPr="00103AD0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AA506A" w:rsidRPr="00103AD0">
        <w:rPr>
          <w:rFonts w:ascii="Times New Roman" w:hAnsi="Times New Roman" w:cs="Times New Roman"/>
          <w:sz w:val="24"/>
          <w:szCs w:val="24"/>
        </w:rPr>
        <w:t>operations.</w:t>
      </w:r>
    </w:p>
    <w:p w14:paraId="79349B0F" w14:textId="10163AEB" w:rsidR="00AA506A" w:rsidRPr="00103AD0" w:rsidRDefault="00291E5F">
      <w:p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ab/>
        <w:t>After a review it was determined that the Risk Priority Factors fell as follows:</w:t>
      </w:r>
    </w:p>
    <w:p w14:paraId="31D4FBBF" w14:textId="68175EFB" w:rsidR="00291E5F" w:rsidRPr="00A150AE" w:rsidRDefault="00291E5F" w:rsidP="0029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150AE">
        <w:rPr>
          <w:rFonts w:ascii="Times New Roman" w:hAnsi="Times New Roman" w:cs="Times New Roman"/>
          <w:sz w:val="24"/>
          <w:szCs w:val="24"/>
          <w:u w:val="single"/>
        </w:rPr>
        <w:t>Inclement weather</w:t>
      </w:r>
      <w:r w:rsidR="006103DE" w:rsidRPr="00A150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7DCD491" w14:textId="40EB410F" w:rsidR="006103DE" w:rsidRPr="00103AD0" w:rsidRDefault="006103DE" w:rsidP="006103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>(RPN: 16)</w:t>
      </w:r>
      <w:r w:rsidR="004C7057">
        <w:rPr>
          <w:rFonts w:ascii="Times New Roman" w:hAnsi="Times New Roman" w:cs="Times New Roman"/>
          <w:sz w:val="24"/>
          <w:szCs w:val="24"/>
        </w:rPr>
        <w:t xml:space="preserve"> &gt; </w:t>
      </w:r>
      <w:r w:rsidR="004C7057" w:rsidRPr="00103AD0">
        <w:rPr>
          <w:rFonts w:ascii="Times New Roman" w:hAnsi="Times New Roman" w:cs="Times New Roman"/>
          <w:sz w:val="24"/>
          <w:szCs w:val="24"/>
        </w:rPr>
        <w:t xml:space="preserve">(RPN: </w:t>
      </w:r>
      <w:r w:rsidR="004C7057">
        <w:rPr>
          <w:rFonts w:ascii="Times New Roman" w:hAnsi="Times New Roman" w:cs="Times New Roman"/>
          <w:sz w:val="24"/>
          <w:szCs w:val="24"/>
        </w:rPr>
        <w:t>8</w:t>
      </w:r>
      <w:r w:rsidR="004C7057" w:rsidRPr="00103AD0">
        <w:rPr>
          <w:rFonts w:ascii="Times New Roman" w:hAnsi="Times New Roman" w:cs="Times New Roman"/>
          <w:sz w:val="24"/>
          <w:szCs w:val="24"/>
        </w:rPr>
        <w:t>)</w:t>
      </w:r>
    </w:p>
    <w:p w14:paraId="0111700F" w14:textId="6FB0A87C" w:rsidR="00291E5F" w:rsidRPr="00A150AE" w:rsidRDefault="00291E5F" w:rsidP="0029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150AE">
        <w:rPr>
          <w:rFonts w:ascii="Times New Roman" w:hAnsi="Times New Roman" w:cs="Times New Roman"/>
          <w:sz w:val="24"/>
          <w:szCs w:val="24"/>
          <w:u w:val="single"/>
        </w:rPr>
        <w:t>Transportation equipment breakdown</w:t>
      </w:r>
    </w:p>
    <w:p w14:paraId="210A4367" w14:textId="5319F0C5" w:rsidR="006103DE" w:rsidRPr="00103AD0" w:rsidRDefault="006103DE" w:rsidP="006103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>(RPN: 16)</w:t>
      </w:r>
      <w:r w:rsidR="004C7057">
        <w:rPr>
          <w:rFonts w:ascii="Times New Roman" w:hAnsi="Times New Roman" w:cs="Times New Roman"/>
          <w:sz w:val="24"/>
          <w:szCs w:val="24"/>
        </w:rPr>
        <w:t xml:space="preserve"> &gt; </w:t>
      </w:r>
      <w:r w:rsidR="004C7057" w:rsidRPr="00103AD0">
        <w:rPr>
          <w:rFonts w:ascii="Times New Roman" w:hAnsi="Times New Roman" w:cs="Times New Roman"/>
          <w:sz w:val="24"/>
          <w:szCs w:val="24"/>
        </w:rPr>
        <w:t xml:space="preserve">(RPN: </w:t>
      </w:r>
      <w:r w:rsidR="004C7057">
        <w:rPr>
          <w:rFonts w:ascii="Times New Roman" w:hAnsi="Times New Roman" w:cs="Times New Roman"/>
          <w:sz w:val="24"/>
          <w:szCs w:val="24"/>
        </w:rPr>
        <w:t>8</w:t>
      </w:r>
      <w:r w:rsidR="004C7057" w:rsidRPr="00103AD0">
        <w:rPr>
          <w:rFonts w:ascii="Times New Roman" w:hAnsi="Times New Roman" w:cs="Times New Roman"/>
          <w:sz w:val="24"/>
          <w:szCs w:val="24"/>
        </w:rPr>
        <w:t>)</w:t>
      </w:r>
    </w:p>
    <w:p w14:paraId="16FA0502" w14:textId="4E1B6907" w:rsidR="00291E5F" w:rsidRPr="00A150AE" w:rsidRDefault="00291E5F" w:rsidP="0029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150AE">
        <w:rPr>
          <w:rFonts w:ascii="Times New Roman" w:hAnsi="Times New Roman" w:cs="Times New Roman"/>
          <w:sz w:val="24"/>
          <w:szCs w:val="24"/>
          <w:u w:val="single"/>
        </w:rPr>
        <w:t>Interstate (/highway) congestion</w:t>
      </w:r>
    </w:p>
    <w:p w14:paraId="2B37B58B" w14:textId="3BE2DB07" w:rsidR="006103DE" w:rsidRPr="00103AD0" w:rsidRDefault="006103DE" w:rsidP="006103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>(RPN: 12)</w:t>
      </w:r>
      <w:r w:rsidR="004C7057">
        <w:rPr>
          <w:rFonts w:ascii="Times New Roman" w:hAnsi="Times New Roman" w:cs="Times New Roman"/>
          <w:sz w:val="24"/>
          <w:szCs w:val="24"/>
        </w:rPr>
        <w:t xml:space="preserve"> &gt; </w:t>
      </w:r>
      <w:r w:rsidR="004C7057" w:rsidRPr="00103AD0">
        <w:rPr>
          <w:rFonts w:ascii="Times New Roman" w:hAnsi="Times New Roman" w:cs="Times New Roman"/>
          <w:sz w:val="24"/>
          <w:szCs w:val="24"/>
        </w:rPr>
        <w:t xml:space="preserve">(RPN: </w:t>
      </w:r>
      <w:r w:rsidR="004C7057">
        <w:rPr>
          <w:rFonts w:ascii="Times New Roman" w:hAnsi="Times New Roman" w:cs="Times New Roman"/>
          <w:sz w:val="24"/>
          <w:szCs w:val="24"/>
        </w:rPr>
        <w:t>3</w:t>
      </w:r>
      <w:r w:rsidR="004C7057" w:rsidRPr="00103AD0">
        <w:rPr>
          <w:rFonts w:ascii="Times New Roman" w:hAnsi="Times New Roman" w:cs="Times New Roman"/>
          <w:sz w:val="24"/>
          <w:szCs w:val="24"/>
        </w:rPr>
        <w:t>)</w:t>
      </w:r>
    </w:p>
    <w:p w14:paraId="698C9B49" w14:textId="121CF5C9" w:rsidR="00291E5F" w:rsidRPr="00A150AE" w:rsidRDefault="00291E5F" w:rsidP="0029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150AE">
        <w:rPr>
          <w:rFonts w:ascii="Times New Roman" w:hAnsi="Times New Roman" w:cs="Times New Roman"/>
          <w:sz w:val="24"/>
          <w:szCs w:val="24"/>
          <w:u w:val="single"/>
        </w:rPr>
        <w:t>Communication issues</w:t>
      </w:r>
    </w:p>
    <w:p w14:paraId="6C370DBB" w14:textId="646F69E7" w:rsidR="006103DE" w:rsidRPr="00103AD0" w:rsidRDefault="006103DE" w:rsidP="006103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>(RPN: 6)</w:t>
      </w:r>
      <w:r w:rsidR="004C7057">
        <w:rPr>
          <w:rFonts w:ascii="Times New Roman" w:hAnsi="Times New Roman" w:cs="Times New Roman"/>
          <w:sz w:val="24"/>
          <w:szCs w:val="24"/>
        </w:rPr>
        <w:t xml:space="preserve"> &gt; </w:t>
      </w:r>
      <w:r w:rsidR="004C7057" w:rsidRPr="00103AD0">
        <w:rPr>
          <w:rFonts w:ascii="Times New Roman" w:hAnsi="Times New Roman" w:cs="Times New Roman"/>
          <w:sz w:val="24"/>
          <w:szCs w:val="24"/>
        </w:rPr>
        <w:t xml:space="preserve">(RPN: </w:t>
      </w:r>
      <w:r w:rsidR="004C7057">
        <w:rPr>
          <w:rFonts w:ascii="Times New Roman" w:hAnsi="Times New Roman" w:cs="Times New Roman"/>
          <w:sz w:val="24"/>
          <w:szCs w:val="24"/>
        </w:rPr>
        <w:t>3</w:t>
      </w:r>
      <w:r w:rsidR="004C7057" w:rsidRPr="00103AD0">
        <w:rPr>
          <w:rFonts w:ascii="Times New Roman" w:hAnsi="Times New Roman" w:cs="Times New Roman"/>
          <w:sz w:val="24"/>
          <w:szCs w:val="24"/>
        </w:rPr>
        <w:t>)</w:t>
      </w:r>
    </w:p>
    <w:p w14:paraId="3C62DF2F" w14:textId="77777777" w:rsidR="00291E5F" w:rsidRPr="00103AD0" w:rsidRDefault="00291E5F" w:rsidP="00291E5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C0AF86" w14:textId="0D584C17" w:rsidR="00291E5F" w:rsidRPr="00103AD0" w:rsidRDefault="00291E5F" w:rsidP="00291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 xml:space="preserve">Inclement weather was listed as the first risk priority factor due to both its potential impact </w:t>
      </w:r>
      <w:r w:rsidR="00C06764" w:rsidRPr="00103AD0">
        <w:rPr>
          <w:rFonts w:ascii="Times New Roman" w:hAnsi="Times New Roman" w:cs="Times New Roman"/>
          <w:sz w:val="24"/>
          <w:szCs w:val="24"/>
        </w:rPr>
        <w:t>on</w:t>
      </w:r>
      <w:r w:rsidRPr="00103AD0">
        <w:rPr>
          <w:rFonts w:ascii="Times New Roman" w:hAnsi="Times New Roman" w:cs="Times New Roman"/>
          <w:sz w:val="24"/>
          <w:szCs w:val="24"/>
        </w:rPr>
        <w:t xml:space="preserve"> operations and the damage that could be done</w:t>
      </w:r>
      <w:r w:rsidR="00C06764" w:rsidRPr="00103AD0">
        <w:rPr>
          <w:rFonts w:ascii="Times New Roman" w:hAnsi="Times New Roman" w:cs="Times New Roman"/>
          <w:sz w:val="24"/>
          <w:szCs w:val="24"/>
        </w:rPr>
        <w:t xml:space="preserve"> to both</w:t>
      </w:r>
      <w:r w:rsidRPr="00103AD0">
        <w:rPr>
          <w:rFonts w:ascii="Times New Roman" w:hAnsi="Times New Roman" w:cs="Times New Roman"/>
          <w:sz w:val="24"/>
          <w:szCs w:val="24"/>
        </w:rPr>
        <w:t xml:space="preserve"> </w:t>
      </w:r>
      <w:r w:rsidR="00C06764" w:rsidRPr="00103AD0">
        <w:rPr>
          <w:rFonts w:ascii="Times New Roman" w:hAnsi="Times New Roman" w:cs="Times New Roman"/>
          <w:sz w:val="24"/>
          <w:szCs w:val="24"/>
        </w:rPr>
        <w:t>operational</w:t>
      </w:r>
      <w:r w:rsidRPr="00103AD0">
        <w:rPr>
          <w:rFonts w:ascii="Times New Roman" w:hAnsi="Times New Roman" w:cs="Times New Roman"/>
          <w:sz w:val="24"/>
          <w:szCs w:val="24"/>
        </w:rPr>
        <w:t xml:space="preserve"> capital</w:t>
      </w:r>
      <w:r w:rsidR="00C06764" w:rsidRPr="00103AD0">
        <w:rPr>
          <w:rFonts w:ascii="Times New Roman" w:hAnsi="Times New Roman" w:cs="Times New Roman"/>
          <w:sz w:val="24"/>
          <w:szCs w:val="24"/>
        </w:rPr>
        <w:t xml:space="preserve"> (the transport trucks)</w:t>
      </w:r>
      <w:r w:rsidRPr="00103AD0">
        <w:rPr>
          <w:rFonts w:ascii="Times New Roman" w:hAnsi="Times New Roman" w:cs="Times New Roman"/>
          <w:sz w:val="24"/>
          <w:szCs w:val="24"/>
        </w:rPr>
        <w:t xml:space="preserve"> </w:t>
      </w:r>
      <w:r w:rsidR="00C06764" w:rsidRPr="00103AD0">
        <w:rPr>
          <w:rFonts w:ascii="Times New Roman" w:hAnsi="Times New Roman" w:cs="Times New Roman"/>
          <w:sz w:val="24"/>
          <w:szCs w:val="24"/>
        </w:rPr>
        <w:t xml:space="preserve">and the products themselves. </w:t>
      </w:r>
      <w:r w:rsidR="00BC6A37" w:rsidRPr="00103AD0">
        <w:rPr>
          <w:rFonts w:ascii="Times New Roman" w:hAnsi="Times New Roman" w:cs="Times New Roman"/>
          <w:sz w:val="24"/>
          <w:szCs w:val="24"/>
        </w:rPr>
        <w:t xml:space="preserve">This remained the top concern after recommendations were implemented, mostly due to the consistent likelihood of occurrence and the severity of the </w:t>
      </w:r>
      <w:r w:rsidR="006D0A09" w:rsidRPr="00103AD0">
        <w:rPr>
          <w:rFonts w:ascii="Times New Roman" w:hAnsi="Times New Roman" w:cs="Times New Roman"/>
          <w:sz w:val="24"/>
          <w:szCs w:val="24"/>
        </w:rPr>
        <w:t>impact)</w:t>
      </w:r>
      <w:r w:rsidR="004C7057">
        <w:rPr>
          <w:rFonts w:ascii="Times New Roman" w:hAnsi="Times New Roman" w:cs="Times New Roman"/>
          <w:sz w:val="24"/>
          <w:szCs w:val="24"/>
        </w:rPr>
        <w:t>.</w:t>
      </w:r>
    </w:p>
    <w:p w14:paraId="5EF2FB4E" w14:textId="56DF2BC4" w:rsidR="006D0A09" w:rsidRPr="00103AD0" w:rsidRDefault="006D0A09" w:rsidP="006D0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 xml:space="preserve">The </w:t>
      </w:r>
      <w:r w:rsidR="00103AD0" w:rsidRPr="00103AD0">
        <w:rPr>
          <w:rFonts w:ascii="Times New Roman" w:hAnsi="Times New Roman" w:cs="Times New Roman"/>
          <w:sz w:val="24"/>
          <w:szCs w:val="24"/>
        </w:rPr>
        <w:t>recommendation for this RPN was</w:t>
      </w:r>
      <w:r w:rsidRPr="00103AD0">
        <w:rPr>
          <w:rFonts w:ascii="Times New Roman" w:hAnsi="Times New Roman" w:cs="Times New Roman"/>
          <w:sz w:val="24"/>
          <w:szCs w:val="24"/>
        </w:rPr>
        <w:t xml:space="preserve"> to increase tracking of weather conditions and increase route planning efforts.</w:t>
      </w:r>
    </w:p>
    <w:p w14:paraId="3EA51852" w14:textId="5B019C12" w:rsidR="00291E5F" w:rsidRPr="00103AD0" w:rsidRDefault="00291E5F" w:rsidP="00291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>Transportation equipment breakdown</w:t>
      </w:r>
      <w:r w:rsidR="00C06764" w:rsidRPr="00103AD0">
        <w:rPr>
          <w:rFonts w:ascii="Times New Roman" w:hAnsi="Times New Roman" w:cs="Times New Roman"/>
          <w:sz w:val="24"/>
          <w:szCs w:val="24"/>
        </w:rPr>
        <w:t xml:space="preserve"> was listed as the second risk priority factor due to both the operational capacity impact</w:t>
      </w:r>
      <w:r w:rsidR="00F1648D" w:rsidRPr="00103AD0">
        <w:rPr>
          <w:rFonts w:ascii="Times New Roman" w:hAnsi="Times New Roman" w:cs="Times New Roman"/>
          <w:sz w:val="24"/>
          <w:szCs w:val="24"/>
        </w:rPr>
        <w:t xml:space="preserve"> it could have</w:t>
      </w:r>
      <w:r w:rsidR="00C06764" w:rsidRPr="00103AD0">
        <w:rPr>
          <w:rFonts w:ascii="Times New Roman" w:hAnsi="Times New Roman" w:cs="Times New Roman"/>
          <w:sz w:val="24"/>
          <w:szCs w:val="24"/>
        </w:rPr>
        <w:t xml:space="preserve"> and </w:t>
      </w:r>
      <w:r w:rsidR="00F1648D" w:rsidRPr="00103AD0">
        <w:rPr>
          <w:rFonts w:ascii="Times New Roman" w:hAnsi="Times New Roman" w:cs="Times New Roman"/>
          <w:sz w:val="24"/>
          <w:szCs w:val="24"/>
        </w:rPr>
        <w:t>its potential</w:t>
      </w:r>
      <w:r w:rsidR="00C06764" w:rsidRPr="00103AD0">
        <w:rPr>
          <w:rFonts w:ascii="Times New Roman" w:hAnsi="Times New Roman" w:cs="Times New Roman"/>
          <w:sz w:val="24"/>
          <w:szCs w:val="24"/>
        </w:rPr>
        <w:t xml:space="preserve"> </w:t>
      </w:r>
      <w:r w:rsidR="00F1648D" w:rsidRPr="00103AD0">
        <w:rPr>
          <w:rFonts w:ascii="Times New Roman" w:hAnsi="Times New Roman" w:cs="Times New Roman"/>
          <w:sz w:val="24"/>
          <w:szCs w:val="24"/>
        </w:rPr>
        <w:t xml:space="preserve">impact on the </w:t>
      </w:r>
      <w:r w:rsidR="00C06764" w:rsidRPr="00103AD0">
        <w:rPr>
          <w:rFonts w:ascii="Times New Roman" w:hAnsi="Times New Roman" w:cs="Times New Roman"/>
          <w:sz w:val="24"/>
          <w:szCs w:val="24"/>
        </w:rPr>
        <w:t xml:space="preserve">products themselves.  </w:t>
      </w:r>
    </w:p>
    <w:p w14:paraId="3176547E" w14:textId="747DF73F" w:rsidR="00103AD0" w:rsidRPr="00103AD0" w:rsidRDefault="00103AD0" w:rsidP="00103A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lastRenderedPageBreak/>
        <w:t xml:space="preserve">The recommendation for this RPN was to conduct regular inspections of the vehicles. </w:t>
      </w:r>
    </w:p>
    <w:p w14:paraId="338CF9B4" w14:textId="3FDAFFEB" w:rsidR="00C06764" w:rsidRPr="00103AD0" w:rsidRDefault="00C06764" w:rsidP="00291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 xml:space="preserve">Interstate (/highway) congestion was listed as the third risk priority factor due to its limited occurrence, yet significant impact on operations. </w:t>
      </w:r>
    </w:p>
    <w:p w14:paraId="063F401B" w14:textId="5B825F8C" w:rsidR="00103AD0" w:rsidRPr="00103AD0" w:rsidRDefault="00103AD0" w:rsidP="00103AD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 xml:space="preserve">The recommendation for this RPN was to </w:t>
      </w:r>
      <w:r w:rsidRPr="00103AD0">
        <w:rPr>
          <w:rFonts w:ascii="Times New Roman" w:eastAsia="Times New Roman" w:hAnsi="Times New Roman" w:cs="Times New Roman"/>
          <w:color w:val="000000"/>
          <w:sz w:val="24"/>
          <w:szCs w:val="24"/>
        </w:rPr>
        <w:t>track daily transport conditions and plan routes based on recent (or historical) congestion data.</w:t>
      </w:r>
    </w:p>
    <w:p w14:paraId="49EBEF4F" w14:textId="1018CAFE" w:rsidR="00C06764" w:rsidRPr="00103AD0" w:rsidRDefault="00C06764" w:rsidP="00291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 xml:space="preserve">Communication issues were listed as the fourth risk priority factor due to their relatively low occurrence and simple detectability when compared to the </w:t>
      </w:r>
      <w:r w:rsidR="004E2C8A" w:rsidRPr="00103AD0">
        <w:rPr>
          <w:rFonts w:ascii="Times New Roman" w:hAnsi="Times New Roman" w:cs="Times New Roman"/>
          <w:sz w:val="24"/>
          <w:szCs w:val="24"/>
        </w:rPr>
        <w:t>prior</w:t>
      </w:r>
      <w:r w:rsidRPr="00103AD0">
        <w:rPr>
          <w:rFonts w:ascii="Times New Roman" w:hAnsi="Times New Roman" w:cs="Times New Roman"/>
          <w:sz w:val="24"/>
          <w:szCs w:val="24"/>
        </w:rPr>
        <w:t xml:space="preserve"> listed concerns. </w:t>
      </w:r>
    </w:p>
    <w:p w14:paraId="4A1AF7F2" w14:textId="4813BBE9" w:rsidR="00103AD0" w:rsidRPr="00103AD0" w:rsidRDefault="00103AD0" w:rsidP="00103A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AD0">
        <w:rPr>
          <w:rFonts w:ascii="Times New Roman" w:hAnsi="Times New Roman" w:cs="Times New Roman"/>
          <w:sz w:val="24"/>
          <w:szCs w:val="24"/>
        </w:rPr>
        <w:t>The recommendation for this RPN was to require written, clear, communication for shipments as well as a contact number to clarify orders when needed.</w:t>
      </w:r>
    </w:p>
    <w:sectPr w:rsidR="00103AD0" w:rsidRPr="0010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22D6"/>
    <w:multiLevelType w:val="hybridMultilevel"/>
    <w:tmpl w:val="6CAA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A4DA4"/>
    <w:multiLevelType w:val="hybridMultilevel"/>
    <w:tmpl w:val="134A5FB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5385850">
    <w:abstractNumId w:val="1"/>
  </w:num>
  <w:num w:numId="2" w16cid:durableId="110665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FB"/>
    <w:rsid w:val="00103AD0"/>
    <w:rsid w:val="0021372C"/>
    <w:rsid w:val="00291E5F"/>
    <w:rsid w:val="004478D1"/>
    <w:rsid w:val="004C7057"/>
    <w:rsid w:val="004E2C8A"/>
    <w:rsid w:val="005B54FB"/>
    <w:rsid w:val="006103DE"/>
    <w:rsid w:val="006D0A09"/>
    <w:rsid w:val="008243A8"/>
    <w:rsid w:val="008D395A"/>
    <w:rsid w:val="009A7B83"/>
    <w:rsid w:val="00A150AE"/>
    <w:rsid w:val="00AA506A"/>
    <w:rsid w:val="00AD0AD2"/>
    <w:rsid w:val="00BA22AC"/>
    <w:rsid w:val="00BC6A37"/>
    <w:rsid w:val="00C06764"/>
    <w:rsid w:val="00D65F4C"/>
    <w:rsid w:val="00DA7BF8"/>
    <w:rsid w:val="00F1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F560"/>
  <w15:chartTrackingRefBased/>
  <w15:docId w15:val="{38EC6D2C-4979-4797-B3F7-2701EA1A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4F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4F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B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Nicholson</dc:creator>
  <cp:keywords/>
  <dc:description/>
  <cp:lastModifiedBy>Jonathan W Nicholson</cp:lastModifiedBy>
  <cp:revision>2</cp:revision>
  <dcterms:created xsi:type="dcterms:W3CDTF">2023-05-08T14:02:00Z</dcterms:created>
  <dcterms:modified xsi:type="dcterms:W3CDTF">2023-05-08T14:02:00Z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10da66b5-b2d5-4f57-b780-729904709b59</vt:lpwstr>
  </property>
</Properties>
</file>