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6F929">
      <w:pPr>
        <w:tabs>
          <w:tab w:val="left" w:pos="620"/>
        </w:tabs>
        <w:ind w:firstLine="0" w:firstLineChars="0"/>
        <w:jc w:val="right"/>
        <w:rPr>
          <w:rFonts w:hint="eastAsia" w:ascii="仓耳华新体" w:hAnsi="仓耳华新体" w:eastAsia="仓耳华新体" w:cs="仓耳华新体"/>
          <w:b/>
          <w:color w:val="auto"/>
          <w:sz w:val="28"/>
        </w:rPr>
      </w:pPr>
      <w:bookmarkStart w:id="0" w:name="OLE_LINK4"/>
      <w:bookmarkStart w:id="1" w:name="OLE_LINK3"/>
      <w:bookmarkStart w:id="2" w:name="_Toc17984183"/>
      <w:bookmarkStart w:id="3" w:name="_Toc6891302"/>
      <w:bookmarkStart w:id="4" w:name="_Toc7405991"/>
      <w:bookmarkStart w:id="5" w:name="_Toc6372121"/>
      <w:bookmarkStart w:id="6" w:name="_Toc7229578"/>
      <w:r>
        <w:rPr>
          <w:rFonts w:hint="eastAsia" w:ascii="仓耳华新体" w:hAnsi="仓耳华新体" w:eastAsia="仓耳华新体" w:cs="仓耳华新体"/>
          <w:b/>
          <w:color w:val="auto"/>
          <w:sz w:val="28"/>
        </w:rPr>
        <w:drawing>
          <wp:inline distT="0" distB="0" distL="114300" distR="114300">
            <wp:extent cx="2018030" cy="875030"/>
            <wp:effectExtent l="0" t="0" r="127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2018030" cy="875030"/>
                    </a:xfrm>
                    <a:prstGeom prst="rect">
                      <a:avLst/>
                    </a:prstGeom>
                    <a:noFill/>
                    <a:ln>
                      <a:noFill/>
                    </a:ln>
                  </pic:spPr>
                </pic:pic>
              </a:graphicData>
            </a:graphic>
          </wp:inline>
        </w:drawing>
      </w:r>
    </w:p>
    <w:bookmarkEnd w:id="0"/>
    <w:bookmarkEnd w:id="1"/>
    <w:p w14:paraId="76DBCC58">
      <w:pPr>
        <w:ind w:firstLine="0" w:firstLineChars="0"/>
        <w:rPr>
          <w:rFonts w:hint="eastAsia" w:ascii="仓耳华新体" w:hAnsi="仓耳华新体" w:eastAsia="仓耳华新体" w:cs="仓耳华新体"/>
          <w:b/>
          <w:color w:val="auto"/>
          <w:sz w:val="52"/>
        </w:rPr>
      </w:pPr>
    </w:p>
    <w:p w14:paraId="13B826EB">
      <w:pPr>
        <w:ind w:firstLine="0" w:firstLineChars="0"/>
        <w:rPr>
          <w:rFonts w:hint="eastAsia" w:ascii="仓耳华新体" w:hAnsi="仓耳华新体" w:eastAsia="仓耳华新体" w:cs="仓耳华新体"/>
          <w:b/>
          <w:color w:val="auto"/>
          <w:sz w:val="52"/>
        </w:rPr>
      </w:pPr>
    </w:p>
    <w:p w14:paraId="5581C0FD">
      <w:pPr>
        <w:ind w:firstLine="0" w:firstLineChars="0"/>
        <w:rPr>
          <w:rFonts w:hint="eastAsia" w:ascii="仓耳华新体" w:hAnsi="仓耳华新体" w:eastAsia="仓耳华新体" w:cs="仓耳华新体"/>
          <w:b/>
          <w:color w:val="auto"/>
          <w:sz w:val="52"/>
        </w:rPr>
      </w:pPr>
    </w:p>
    <w:p w14:paraId="0CD3ADAF">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关于沙盘及智慧拓客工单透明化的需求分析</w:t>
      </w:r>
    </w:p>
    <w:p w14:paraId="1EF84C5E">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（V1.0）</w:t>
      </w:r>
    </w:p>
    <w:p w14:paraId="4D461A02">
      <w:pPr>
        <w:ind w:firstLine="0" w:firstLineChars="0"/>
        <w:jc w:val="center"/>
        <w:rPr>
          <w:rFonts w:hint="eastAsia" w:ascii="仓耳华新体" w:hAnsi="仓耳华新体" w:eastAsia="仓耳华新体" w:cs="仓耳华新体"/>
          <w:color w:val="auto"/>
          <w:sz w:val="52"/>
          <w:szCs w:val="52"/>
        </w:rPr>
      </w:pPr>
    </w:p>
    <w:p w14:paraId="1343A611">
      <w:pPr>
        <w:ind w:firstLine="0" w:firstLineChars="0"/>
        <w:jc w:val="center"/>
        <w:rPr>
          <w:rFonts w:hint="eastAsia" w:ascii="仓耳华新体" w:hAnsi="仓耳华新体" w:eastAsia="仓耳华新体" w:cs="仓耳华新体"/>
          <w:color w:val="auto"/>
          <w:sz w:val="52"/>
          <w:szCs w:val="52"/>
        </w:rPr>
      </w:pPr>
    </w:p>
    <w:p w14:paraId="5AEE91F9">
      <w:pPr>
        <w:ind w:firstLine="0" w:firstLineChars="0"/>
        <w:jc w:val="center"/>
        <w:rPr>
          <w:rFonts w:hint="eastAsia" w:ascii="仓耳华新体" w:hAnsi="仓耳华新体" w:eastAsia="仓耳华新体" w:cs="仓耳华新体"/>
          <w:color w:val="auto"/>
          <w:sz w:val="52"/>
          <w:szCs w:val="52"/>
        </w:rPr>
      </w:pPr>
    </w:p>
    <w:p w14:paraId="5DEB4858">
      <w:pPr>
        <w:ind w:firstLine="0" w:firstLineChars="0"/>
        <w:jc w:val="center"/>
        <w:rPr>
          <w:rFonts w:hint="eastAsia" w:ascii="仓耳华新体" w:hAnsi="仓耳华新体" w:eastAsia="仓耳华新体" w:cs="仓耳华新体"/>
          <w:color w:val="auto"/>
          <w:sz w:val="52"/>
          <w:szCs w:val="52"/>
        </w:rPr>
      </w:pPr>
    </w:p>
    <w:p w14:paraId="6FEF71F1">
      <w:pPr>
        <w:snapToGrid w:val="0"/>
        <w:ind w:firstLine="0" w:firstLineChars="0"/>
        <w:jc w:val="center"/>
        <w:rPr>
          <w:rFonts w:hint="eastAsia" w:ascii="仓耳华新体" w:hAnsi="仓耳华新体" w:eastAsia="仓耳华新体" w:cs="仓耳华新体"/>
          <w:color w:val="auto"/>
          <w:sz w:val="36"/>
        </w:rPr>
      </w:pPr>
      <w:r>
        <w:rPr>
          <w:rFonts w:hint="eastAsia" w:ascii="仓耳华新体" w:hAnsi="仓耳华新体" w:eastAsia="仓耳华新体" w:cs="仓耳华新体"/>
          <w:color w:val="auto"/>
          <w:sz w:val="36"/>
        </w:rPr>
        <w:t>北京思特奇信息技术股份有限公司</w:t>
      </w:r>
    </w:p>
    <w:p w14:paraId="354A4852">
      <w:pPr>
        <w:pStyle w:val="28"/>
        <w:ind w:left="0" w:leftChars="0" w:firstLine="0" w:firstLineChars="0"/>
        <w:jc w:val="center"/>
        <w:rPr>
          <w:rFonts w:hint="eastAsia" w:ascii="仓耳华新体" w:hAnsi="仓耳华新体" w:eastAsia="仓耳华新体" w:cs="仓耳华新体"/>
          <w:b w:val="0"/>
          <w:color w:val="auto"/>
        </w:rPr>
      </w:pPr>
      <w:r>
        <w:rPr>
          <w:rFonts w:hint="eastAsia" w:ascii="仓耳华新体" w:hAnsi="仓耳华新体" w:eastAsia="仓耳华新体" w:cs="仓耳华新体"/>
          <w:b w:val="0"/>
          <w:color w:val="auto"/>
        </w:rPr>
        <w:fldChar w:fldCharType="begin"/>
      </w:r>
      <w:r>
        <w:rPr>
          <w:rFonts w:hint="eastAsia" w:ascii="仓耳华新体" w:hAnsi="仓耳华新体" w:eastAsia="仓耳华新体" w:cs="仓耳华新体"/>
          <w:b w:val="0"/>
          <w:color w:val="auto"/>
        </w:rPr>
        <w:instrText xml:space="preserve"> SAVEDATE  \@ "EEEE年O月"  \* MERGEFORMAT </w:instrText>
      </w:r>
      <w:r>
        <w:rPr>
          <w:rFonts w:hint="eastAsia" w:ascii="仓耳华新体" w:hAnsi="仓耳华新体" w:eastAsia="仓耳华新体" w:cs="仓耳华新体"/>
          <w:b w:val="0"/>
          <w:color w:val="auto"/>
        </w:rPr>
        <w:fldChar w:fldCharType="separate"/>
      </w:r>
      <w:r>
        <w:rPr>
          <w:rFonts w:hint="eastAsia" w:ascii="仓耳华新体" w:hAnsi="仓耳华新体" w:eastAsia="仓耳华新体" w:cs="仓耳华新体"/>
          <w:b w:val="0"/>
          <w:color w:val="auto"/>
        </w:rPr>
        <w:t>二〇二五年九月</w:t>
      </w:r>
      <w:r>
        <w:rPr>
          <w:rFonts w:hint="eastAsia" w:ascii="仓耳华新体" w:hAnsi="仓耳华新体" w:eastAsia="仓耳华新体" w:cs="仓耳华新体"/>
          <w:b w:val="0"/>
          <w:color w:val="auto"/>
        </w:rPr>
        <w:fldChar w:fldCharType="end"/>
      </w:r>
    </w:p>
    <w:p w14:paraId="098F5566">
      <w:pPr>
        <w:pStyle w:val="28"/>
        <w:ind w:left="0" w:leftChars="0" w:firstLine="0" w:firstLineChars="0"/>
        <w:jc w:val="center"/>
        <w:rPr>
          <w:rFonts w:hint="eastAsia" w:ascii="仓耳华新体" w:hAnsi="仓耳华新体" w:eastAsia="仓耳华新体" w:cs="仓耳华新体"/>
          <w:b w:val="0"/>
          <w:color w:val="auto"/>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5F14CEE4">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文档信息</w:t>
      </w:r>
    </w:p>
    <w:tbl>
      <w:tblPr>
        <w:tblStyle w:val="47"/>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08"/>
        <w:gridCol w:w="2654"/>
      </w:tblGrid>
      <w:tr w14:paraId="73CE47A0">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c>
          <w:tcPr>
            <w:tcW w:w="2130" w:type="dxa"/>
            <w:shd w:val="clear" w:color="auto" w:fill="C0C0C0"/>
            <w:noWrap w:val="0"/>
            <w:vAlign w:val="center"/>
          </w:tcPr>
          <w:p w14:paraId="2B27822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文档名称</w:t>
            </w:r>
          </w:p>
        </w:tc>
        <w:tc>
          <w:tcPr>
            <w:tcW w:w="6392" w:type="dxa"/>
            <w:gridSpan w:val="3"/>
            <w:noWrap w:val="0"/>
            <w:vAlign w:val="center"/>
          </w:tcPr>
          <w:p w14:paraId="5E5ACFB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5317725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46684B12">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电子文档</w:t>
            </w:r>
          </w:p>
        </w:tc>
        <w:tc>
          <w:tcPr>
            <w:tcW w:w="6392" w:type="dxa"/>
            <w:gridSpan w:val="3"/>
            <w:noWrap w:val="0"/>
            <w:vAlign w:val="center"/>
          </w:tcPr>
          <w:p w14:paraId="3F60D07D">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4A50E6B6">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DBC6F9A">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文件状态</w:t>
            </w:r>
          </w:p>
        </w:tc>
        <w:tc>
          <w:tcPr>
            <w:tcW w:w="6392" w:type="dxa"/>
            <w:gridSpan w:val="3"/>
            <w:noWrap w:val="0"/>
            <w:vAlign w:val="center"/>
          </w:tcPr>
          <w:p w14:paraId="3D495484">
            <w:pPr>
              <w:ind w:firstLine="0" w:firstLineChars="0"/>
              <w:jc w:val="center"/>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 xml:space="preserve">□   </w:t>
            </w:r>
            <w:r>
              <w:rPr>
                <w:rFonts w:hint="eastAsia" w:ascii="仓耳华新体" w:hAnsi="仓耳华新体" w:eastAsia="仓耳华新体" w:cs="仓耳华新体"/>
                <w:b/>
                <w:color w:val="auto"/>
                <w:sz w:val="21"/>
                <w:szCs w:val="21"/>
              </w:rPr>
              <w:t>草稿</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正式发布</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正在修改</w:t>
            </w:r>
          </w:p>
        </w:tc>
      </w:tr>
      <w:tr w14:paraId="5B33C21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10BBF0C9">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编 写 人</w:t>
            </w:r>
          </w:p>
        </w:tc>
        <w:tc>
          <w:tcPr>
            <w:tcW w:w="2130" w:type="dxa"/>
            <w:shd w:val="clear" w:color="auto" w:fill="auto"/>
            <w:noWrap w:val="0"/>
            <w:vAlign w:val="center"/>
          </w:tcPr>
          <w:p w14:paraId="085C125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6B4318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0FD70D08">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24BE59BF">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625DCD0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校 对 人</w:t>
            </w:r>
          </w:p>
        </w:tc>
        <w:tc>
          <w:tcPr>
            <w:tcW w:w="2130" w:type="dxa"/>
            <w:shd w:val="clear" w:color="auto" w:fill="auto"/>
            <w:noWrap w:val="0"/>
            <w:vAlign w:val="center"/>
          </w:tcPr>
          <w:p w14:paraId="09F189F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B784E4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7413035">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51C7185C">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07F1367B">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审 核 人</w:t>
            </w:r>
          </w:p>
        </w:tc>
        <w:tc>
          <w:tcPr>
            <w:tcW w:w="2130" w:type="dxa"/>
            <w:shd w:val="clear" w:color="auto" w:fill="auto"/>
            <w:noWrap w:val="0"/>
            <w:vAlign w:val="center"/>
          </w:tcPr>
          <w:p w14:paraId="0E81EECB">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75D82F7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535B0AFE">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355FA83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50F70E3">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批 准 人</w:t>
            </w:r>
          </w:p>
        </w:tc>
        <w:tc>
          <w:tcPr>
            <w:tcW w:w="2130" w:type="dxa"/>
            <w:shd w:val="clear" w:color="auto" w:fill="auto"/>
            <w:noWrap w:val="0"/>
            <w:vAlign w:val="center"/>
          </w:tcPr>
          <w:p w14:paraId="06A623AD">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51CF7587">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87C1FE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bl>
    <w:p w14:paraId="24249295">
      <w:pPr>
        <w:pStyle w:val="28"/>
        <w:ind w:left="0" w:leftChars="0" w:firstLine="0" w:firstLineChars="0"/>
        <w:jc w:val="center"/>
        <w:rPr>
          <w:rFonts w:hint="eastAsia" w:ascii="仓耳华新体" w:hAnsi="仓耳华新体" w:eastAsia="仓耳华新体" w:cs="仓耳华新体"/>
          <w:color w:val="auto"/>
          <w:sz w:val="44"/>
          <w:szCs w:val="44"/>
        </w:rPr>
      </w:pPr>
    </w:p>
    <w:p w14:paraId="45166A76">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变更记录</w:t>
      </w:r>
    </w:p>
    <w:tbl>
      <w:tblPr>
        <w:tblStyle w:val="47"/>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160"/>
        <w:gridCol w:w="720"/>
        <w:gridCol w:w="947"/>
        <w:gridCol w:w="947"/>
        <w:gridCol w:w="947"/>
        <w:gridCol w:w="947"/>
        <w:gridCol w:w="712"/>
        <w:gridCol w:w="947"/>
      </w:tblGrid>
      <w:tr w14:paraId="30572D4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shd w:val="clear" w:color="auto" w:fill="C0C0C0"/>
            <w:noWrap w:val="0"/>
            <w:vAlign w:val="center"/>
          </w:tcPr>
          <w:p w14:paraId="1EA29ED1">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变更序号</w:t>
            </w:r>
          </w:p>
        </w:tc>
        <w:tc>
          <w:tcPr>
            <w:tcW w:w="2160" w:type="dxa"/>
            <w:shd w:val="clear" w:color="auto" w:fill="C0C0C0"/>
            <w:noWrap w:val="0"/>
            <w:vAlign w:val="center"/>
          </w:tcPr>
          <w:p w14:paraId="24A8DCA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变更原因</w:t>
            </w:r>
          </w:p>
        </w:tc>
        <w:tc>
          <w:tcPr>
            <w:tcW w:w="720" w:type="dxa"/>
            <w:shd w:val="clear" w:color="auto" w:fill="C0C0C0"/>
            <w:noWrap w:val="0"/>
            <w:vAlign w:val="center"/>
          </w:tcPr>
          <w:p w14:paraId="651E87A2">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变更页码</w:t>
            </w:r>
          </w:p>
        </w:tc>
        <w:tc>
          <w:tcPr>
            <w:tcW w:w="947" w:type="dxa"/>
            <w:shd w:val="clear" w:color="auto" w:fill="C0C0C0"/>
            <w:noWrap w:val="0"/>
            <w:vAlign w:val="center"/>
          </w:tcPr>
          <w:p w14:paraId="5C6630F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变更前版本号</w:t>
            </w:r>
          </w:p>
        </w:tc>
        <w:tc>
          <w:tcPr>
            <w:tcW w:w="947" w:type="dxa"/>
            <w:shd w:val="clear" w:color="auto" w:fill="C0C0C0"/>
            <w:noWrap w:val="0"/>
            <w:vAlign w:val="center"/>
          </w:tcPr>
          <w:p w14:paraId="2818FFC7">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变更后版本号</w:t>
            </w:r>
          </w:p>
        </w:tc>
        <w:tc>
          <w:tcPr>
            <w:tcW w:w="947" w:type="dxa"/>
            <w:shd w:val="clear" w:color="auto" w:fill="C0C0C0"/>
            <w:noWrap w:val="0"/>
            <w:vAlign w:val="center"/>
          </w:tcPr>
          <w:p w14:paraId="3F6BE7D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更改人</w:t>
            </w:r>
          </w:p>
        </w:tc>
        <w:tc>
          <w:tcPr>
            <w:tcW w:w="947" w:type="dxa"/>
            <w:shd w:val="clear" w:color="auto" w:fill="C0C0C0"/>
            <w:noWrap w:val="0"/>
            <w:vAlign w:val="center"/>
          </w:tcPr>
          <w:p w14:paraId="2339256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批准人</w:t>
            </w:r>
          </w:p>
        </w:tc>
        <w:tc>
          <w:tcPr>
            <w:tcW w:w="712" w:type="dxa"/>
            <w:shd w:val="clear" w:color="auto" w:fill="C0C0C0"/>
            <w:noWrap w:val="0"/>
            <w:vAlign w:val="center"/>
          </w:tcPr>
          <w:p w14:paraId="48DB146F">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生效日期</w:t>
            </w:r>
          </w:p>
        </w:tc>
        <w:tc>
          <w:tcPr>
            <w:tcW w:w="947" w:type="dxa"/>
            <w:shd w:val="clear" w:color="auto" w:fill="C0C0C0"/>
            <w:noWrap w:val="0"/>
            <w:vAlign w:val="center"/>
          </w:tcPr>
          <w:p w14:paraId="1944E094">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备注</w:t>
            </w:r>
          </w:p>
        </w:tc>
      </w:tr>
      <w:tr w14:paraId="0EAB02ED">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11AD0BD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1</w:t>
            </w:r>
          </w:p>
        </w:tc>
        <w:tc>
          <w:tcPr>
            <w:tcW w:w="2160" w:type="dxa"/>
            <w:noWrap w:val="0"/>
            <w:vAlign w:val="center"/>
          </w:tcPr>
          <w:p w14:paraId="0AB2AF61">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文档建立</w:t>
            </w:r>
          </w:p>
        </w:tc>
        <w:tc>
          <w:tcPr>
            <w:tcW w:w="720" w:type="dxa"/>
            <w:noWrap w:val="0"/>
            <w:vAlign w:val="center"/>
          </w:tcPr>
          <w:p w14:paraId="37570663">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3FE5E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14302D1E">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1.0</w:t>
            </w:r>
          </w:p>
        </w:tc>
        <w:tc>
          <w:tcPr>
            <w:tcW w:w="947" w:type="dxa"/>
            <w:noWrap w:val="0"/>
            <w:vAlign w:val="center"/>
          </w:tcPr>
          <w:p w14:paraId="4A8A211C">
            <w:pPr>
              <w:ind w:firstLine="0" w:firstLineChars="0"/>
              <w:jc w:val="center"/>
              <w:rPr>
                <w:rFonts w:hint="eastAsia" w:ascii="仓耳华新体" w:hAnsi="仓耳华新体" w:eastAsia="仓耳华新体" w:cs="仓耳华新体"/>
                <w:color w:val="auto"/>
                <w:sz w:val="21"/>
                <w:szCs w:val="21"/>
              </w:rPr>
            </w:pPr>
          </w:p>
        </w:tc>
        <w:tc>
          <w:tcPr>
            <w:tcW w:w="947" w:type="dxa"/>
            <w:noWrap w:val="0"/>
            <w:vAlign w:val="center"/>
          </w:tcPr>
          <w:p w14:paraId="6A7F0A67">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11286F2D">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5C8C42F">
            <w:pPr>
              <w:ind w:firstLine="0" w:firstLineChars="0"/>
              <w:rPr>
                <w:rFonts w:hint="eastAsia" w:ascii="仓耳华新体" w:hAnsi="仓耳华新体" w:eastAsia="仓耳华新体" w:cs="仓耳华新体"/>
                <w:b/>
                <w:color w:val="auto"/>
                <w:sz w:val="21"/>
                <w:szCs w:val="21"/>
              </w:rPr>
            </w:pPr>
          </w:p>
        </w:tc>
      </w:tr>
      <w:tr w14:paraId="37AF87B3">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329810E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2</w:t>
            </w:r>
          </w:p>
        </w:tc>
        <w:tc>
          <w:tcPr>
            <w:tcW w:w="2160" w:type="dxa"/>
            <w:noWrap w:val="0"/>
            <w:vAlign w:val="center"/>
          </w:tcPr>
          <w:p w14:paraId="41967CC5">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273D36CC">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4B2AAB7B">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336C7890">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711B6D9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2D6CADFE">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633E4496">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E84E30F">
            <w:pPr>
              <w:ind w:firstLine="0" w:firstLineChars="0"/>
              <w:rPr>
                <w:rFonts w:hint="eastAsia" w:ascii="仓耳华新体" w:hAnsi="仓耳华新体" w:eastAsia="仓耳华新体" w:cs="仓耳华新体"/>
                <w:b/>
                <w:color w:val="auto"/>
                <w:sz w:val="21"/>
                <w:szCs w:val="21"/>
              </w:rPr>
            </w:pPr>
          </w:p>
        </w:tc>
      </w:tr>
      <w:tr w14:paraId="48542BE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55D3E74D">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3</w:t>
            </w:r>
          </w:p>
        </w:tc>
        <w:tc>
          <w:tcPr>
            <w:tcW w:w="2160" w:type="dxa"/>
            <w:noWrap w:val="0"/>
            <w:vAlign w:val="center"/>
          </w:tcPr>
          <w:p w14:paraId="18B20FCA">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048606EF">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5E36B1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B7A5080">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197126">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46383F93">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4FED051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84CE3A6">
            <w:pPr>
              <w:ind w:firstLine="0" w:firstLineChars="0"/>
              <w:rPr>
                <w:rFonts w:hint="eastAsia" w:ascii="仓耳华新体" w:hAnsi="仓耳华新体" w:eastAsia="仓耳华新体" w:cs="仓耳华新体"/>
                <w:b/>
                <w:color w:val="auto"/>
                <w:sz w:val="21"/>
                <w:szCs w:val="21"/>
              </w:rPr>
            </w:pPr>
          </w:p>
        </w:tc>
      </w:tr>
    </w:tbl>
    <w:p w14:paraId="2A175346">
      <w:pPr>
        <w:ind w:firstLine="0" w:firstLineChars="0"/>
        <w:jc w:val="center"/>
        <w:rPr>
          <w:rFonts w:hint="eastAsia" w:ascii="仓耳华新体" w:hAnsi="仓耳华新体" w:eastAsia="仓耳华新体" w:cs="仓耳华新体"/>
          <w:b/>
          <w:color w:val="auto"/>
          <w:sz w:val="44"/>
          <w:szCs w:val="44"/>
        </w:rPr>
      </w:pPr>
    </w:p>
    <w:p w14:paraId="00FD3E83">
      <w:pPr>
        <w:snapToGrid w:val="0"/>
        <w:ind w:right="32" w:firstLine="0" w:firstLineChars="0"/>
        <w:jc w:val="center"/>
        <w:rPr>
          <w:rFonts w:hint="eastAsia" w:ascii="仓耳华新体" w:hAnsi="仓耳华新体" w:eastAsia="仓耳华新体" w:cs="仓耳华新体"/>
          <w:b/>
          <w:color w:val="auto"/>
          <w:sz w:val="44"/>
          <w:szCs w:val="44"/>
        </w:rPr>
      </w:pPr>
      <w:r>
        <w:rPr>
          <w:rFonts w:hint="eastAsia" w:ascii="仓耳华新体" w:hAnsi="仓耳华新体" w:eastAsia="仓耳华新体" w:cs="仓耳华新体"/>
          <w:b/>
          <w:color w:val="auto"/>
          <w:sz w:val="44"/>
          <w:szCs w:val="44"/>
        </w:rPr>
        <w:br w:type="page"/>
      </w:r>
      <w:r>
        <w:rPr>
          <w:rFonts w:hint="eastAsia" w:ascii="仓耳华新体" w:hAnsi="仓耳华新体" w:eastAsia="仓耳华新体" w:cs="仓耳华新体"/>
          <w:b/>
          <w:color w:val="auto"/>
          <w:sz w:val="44"/>
          <w:szCs w:val="44"/>
        </w:rPr>
        <w:t>目   录</w:t>
      </w:r>
    </w:p>
    <w:bookmarkEnd w:id="2"/>
    <w:bookmarkEnd w:id="3"/>
    <w:bookmarkEnd w:id="4"/>
    <w:bookmarkEnd w:id="5"/>
    <w:bookmarkEnd w:id="6"/>
    <w:p w14:paraId="41E44F57">
      <w:pPr>
        <w:pStyle w:val="33"/>
        <w:tabs>
          <w:tab w:val="right" w:leader="dot" w:pos="8504"/>
        </w:tabs>
        <w:rPr>
          <w:rFonts w:hint="eastAsia" w:ascii="仓耳华新体" w:hAnsi="仓耳华新体" w:eastAsia="仓耳华新体" w:cs="仓耳华新体"/>
          <w:color w:val="auto"/>
        </w:rPr>
      </w:pPr>
      <w:bookmarkStart w:id="7" w:name="_Toc48389396"/>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TOC \o "1-3" \h \z \u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HYPERLINK \l _Toc28950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 xml:space="preserve">1 </w:t>
      </w:r>
      <w:r>
        <w:rPr>
          <w:rFonts w:hint="eastAsia" w:ascii="仓耳华新体" w:hAnsi="仓耳华新体" w:eastAsia="仓耳华新体" w:cs="仓耳华新体"/>
          <w:color w:val="auto"/>
          <w:lang w:val="en-US" w:eastAsia="zh-CN"/>
        </w:rPr>
        <w:t>需求说明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_Toc28950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rPr>
        <w:fldChar w:fldCharType="end"/>
      </w:r>
    </w:p>
    <w:p w14:paraId="737BCA69">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_Toc30803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1.1 </w:t>
      </w:r>
      <w:r>
        <w:rPr>
          <w:rFonts w:hint="eastAsia" w:ascii="仓耳华新体" w:hAnsi="仓耳华新体" w:eastAsia="仓耳华新体" w:cs="仓耳华新体"/>
          <w:color w:val="auto"/>
          <w:lang w:val="en-US" w:eastAsia="zh-CN"/>
        </w:rPr>
        <w:t>总体描述</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_Toc30803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C72C348">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_Toc6958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1.2 项目建设目标</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_Toc6958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861B8F4">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_Toc21397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1.3 项目建设必要性</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_Toc21397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7227951">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_Toc10092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2 </w:t>
      </w:r>
      <w:r>
        <w:rPr>
          <w:rFonts w:hint="eastAsia" w:ascii="仓耳华新体" w:hAnsi="仓耳华新体" w:eastAsia="仓耳华新体" w:cs="仓耳华新体"/>
          <w:color w:val="auto"/>
          <w:lang w:val="en-US" w:eastAsia="zh-CN"/>
        </w:rPr>
        <w:t>系统现状</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_Toc10092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9D079E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_Toc21751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2.1 系统概况</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_Toc21751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3D45E80">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_Toc12435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2.2 系统已实现功能</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_Toc12435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88DC697">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_Toc4791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pacing w:val="3"/>
        </w:rPr>
        <w:t xml:space="preserve">2.3 </w:t>
      </w:r>
      <w:r>
        <w:rPr>
          <w:rFonts w:hint="eastAsia" w:ascii="仓耳华新体" w:hAnsi="仓耳华新体" w:eastAsia="仓耳华新体" w:cs="仓耳华新体"/>
          <w:color w:val="auto"/>
          <w:lang w:val="en-US" w:eastAsia="zh-CN"/>
        </w:rPr>
        <w:t>存在问题</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_Toc4791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4A1992A2">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_Toc26701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zCs w:val="21"/>
          <w:lang w:val="en-US" w:eastAsia="zh-CN"/>
        </w:rPr>
        <w:t>3 功能架构图</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_Toc26701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7</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7232E86">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_Toc8886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 功能需求</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_Toc8886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EE2EEB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_Toc29806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 任务执行</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_Toc29806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4180D">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_Toc9503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4.1.1 一线摸排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_Toc9503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7BEFBEB">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_Toc26481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 市场洞察</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_Toc26481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8EA36DB">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_Toc4475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4.2.1 建筑视角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_Toc4475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D29E13F">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_Toc13777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 任务调度</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_Toc13777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A91B94A">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_Toc16673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4.3.1 信息管理</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_Toc16673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595A5">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_Toc22312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4.3.2 楼企看管</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_Toc22312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A9FF05">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_Toc19042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_Toc19042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19</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98E48D">
      <w:pPr>
        <w:ind w:firstLine="480"/>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Cs w:val="24"/>
        </w:rPr>
        <w:fldChar w:fldCharType="end"/>
      </w:r>
      <w:bookmarkEnd w:id="7"/>
    </w:p>
    <w:p w14:paraId="777BD548">
      <w:pPr>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 w:val="24"/>
          <w:szCs w:val="24"/>
        </w:rPr>
        <w:br w:type="page"/>
      </w:r>
    </w:p>
    <w:p w14:paraId="7554DC87">
      <w:pPr>
        <w:pStyle w:val="2"/>
        <w:rPr>
          <w:rFonts w:hint="eastAsia" w:ascii="仓耳华新体" w:hAnsi="仓耳华新体" w:eastAsia="仓耳华新体" w:cs="仓耳华新体"/>
          <w:color w:val="auto"/>
        </w:rPr>
      </w:pPr>
      <w:bookmarkStart w:id="8" w:name="_Toc19260"/>
      <w:bookmarkStart w:id="9" w:name="_Toc28950"/>
      <w:r>
        <w:rPr>
          <w:rFonts w:hint="eastAsia" w:ascii="仓耳华新体" w:hAnsi="仓耳华新体" w:eastAsia="仓耳华新体" w:cs="仓耳华新体"/>
          <w:color w:val="auto"/>
          <w:lang w:val="en-US" w:eastAsia="zh-CN"/>
        </w:rPr>
        <w:t>需求说明</w:t>
      </w:r>
      <w:bookmarkEnd w:id="8"/>
      <w:bookmarkEnd w:id="9"/>
    </w:p>
    <w:p w14:paraId="4822FB36">
      <w:pPr>
        <w:pStyle w:val="3"/>
        <w:ind w:left="0" w:firstLine="0"/>
        <w:rPr>
          <w:rFonts w:hint="eastAsia" w:ascii="仓耳华新体" w:hAnsi="仓耳华新体" w:eastAsia="仓耳华新体" w:cs="仓耳华新体"/>
          <w:color w:val="auto"/>
        </w:rPr>
      </w:pPr>
      <w:bookmarkStart w:id="10" w:name="_Toc30803"/>
      <w:bookmarkStart w:id="11" w:name="_Toc3830"/>
      <w:r>
        <w:rPr>
          <w:rFonts w:hint="eastAsia" w:ascii="仓耳华新体" w:hAnsi="仓耳华新体" w:eastAsia="仓耳华新体" w:cs="仓耳华新体"/>
          <w:color w:val="auto"/>
          <w:lang w:val="en-US" w:eastAsia="zh-CN"/>
        </w:rPr>
        <w:t>总体描述</w:t>
      </w:r>
      <w:bookmarkEnd w:id="10"/>
      <w:bookmarkEnd w:id="11"/>
    </w:p>
    <w:p w14:paraId="79B12D2B">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2" w:name="_Toc11003"/>
      <w:bookmarkStart w:id="13" w:name="_Toc6958"/>
      <w:r>
        <w:rPr>
          <w:rFonts w:hint="eastAsia" w:ascii="仓耳华新体" w:hAnsi="仓耳华新体" w:eastAsia="仓耳华新体" w:cs="仓耳华新体"/>
          <w:color w:val="auto"/>
          <w:lang w:val="en-US" w:eastAsia="zh-CN"/>
        </w:rPr>
        <w:t>项目建设目标</w:t>
      </w:r>
      <w:bookmarkEnd w:id="12"/>
      <w:bookmarkEnd w:id="13"/>
    </w:p>
    <w:p w14:paraId="6C4E02A0">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4" w:name="_Toc8258"/>
      <w:bookmarkStart w:id="15" w:name="_Toc21397"/>
      <w:r>
        <w:rPr>
          <w:rFonts w:hint="eastAsia" w:ascii="仓耳华新体" w:hAnsi="仓耳华新体" w:eastAsia="仓耳华新体" w:cs="仓耳华新体"/>
          <w:color w:val="auto"/>
          <w:lang w:val="en-US" w:eastAsia="zh-CN"/>
        </w:rPr>
        <w:t>项目建设必要性</w:t>
      </w:r>
      <w:bookmarkEnd w:id="14"/>
      <w:bookmarkEnd w:id="15"/>
    </w:p>
    <w:p w14:paraId="216C727D">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rPr>
      </w:pPr>
      <w:bookmarkStart w:id="16" w:name="_Toc10092"/>
      <w:bookmarkStart w:id="17" w:name="_Toc10137"/>
      <w:r>
        <w:rPr>
          <w:rFonts w:hint="eastAsia" w:ascii="仓耳华新体" w:hAnsi="仓耳华新体" w:eastAsia="仓耳华新体" w:cs="仓耳华新体"/>
          <w:color w:val="auto"/>
          <w:lang w:val="en-US" w:eastAsia="zh-CN"/>
        </w:rPr>
        <w:t>系统现状</w:t>
      </w:r>
      <w:bookmarkEnd w:id="16"/>
      <w:bookmarkEnd w:id="17"/>
    </w:p>
    <w:p w14:paraId="5F2C22B8">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8" w:name="_Toc21124"/>
      <w:bookmarkStart w:id="19" w:name="_Toc21751"/>
      <w:r>
        <w:rPr>
          <w:rFonts w:hint="eastAsia" w:ascii="仓耳华新体" w:hAnsi="仓耳华新体" w:eastAsia="仓耳华新体" w:cs="仓耳华新体"/>
          <w:color w:val="auto"/>
          <w:lang w:val="en-US" w:eastAsia="zh-CN"/>
        </w:rPr>
        <w:t>系统概况</w:t>
      </w:r>
      <w:bookmarkEnd w:id="18"/>
      <w:bookmarkEnd w:id="19"/>
    </w:p>
    <w:p w14:paraId="60340828">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szCs w:val="21"/>
        </w:rPr>
        <w:t>拓客助手是一款综合性的市场拓展与客户管理工具，涵盖 PC 端和 APP 端，为用户提供企业信息查询、标签配置、任务管理、工单处理、数据统计与分析等功能，帮助用户高效地进行市场拓展、客户挖掘和业务跟进，适用于多种业务场景下的拓客工作。</w:t>
      </w:r>
    </w:p>
    <w:p w14:paraId="30838597">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20" w:name="_Toc12435"/>
      <w:bookmarkStart w:id="21" w:name="_Toc27556"/>
      <w:r>
        <w:rPr>
          <w:rFonts w:hint="eastAsia" w:ascii="仓耳华新体" w:hAnsi="仓耳华新体" w:eastAsia="仓耳华新体" w:cs="仓耳华新体"/>
          <w:color w:val="auto"/>
          <w:lang w:val="en-US" w:eastAsia="zh-CN"/>
        </w:rPr>
        <w:t>系统已实现功能</w:t>
      </w:r>
      <w:bookmarkEnd w:id="20"/>
      <w:bookmarkEnd w:id="21"/>
    </w:p>
    <w:p w14:paraId="053D84E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企业信息查询与展示：能够查询并展示企业的基本信息，包括企业名称、所属行业、联系方式等，在建筑视角查询页面还可查看建筑下的企业列表。</w:t>
      </w:r>
    </w:p>
    <w:p w14:paraId="56A9805A">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标签配置与分类：支持对企业进行简单的标签标注，如是否为连锁企业等基础分类，帮助用户对客户进行初步的分类管理。</w:t>
      </w:r>
    </w:p>
    <w:p w14:paraId="09159ED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任务管理与跟踪：具备任务创建、分配、跟踪等功能，用户可以创建不同类型的营销任务，如单兵作战、团队协同等，并对任务的执行情况进行跟踪和管理。</w:t>
      </w:r>
    </w:p>
    <w:p w14:paraId="080F1AC5">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工单处理与查询：能够处理和查询工单的相关信息，包括工单的状态、处理人、任务名称、建筑名称等，方便用户对业务办理过程进行管理和监督。</w:t>
      </w:r>
    </w:p>
    <w:p w14:paraId="23FEDD9B">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highlight w:val="none"/>
          <w:lang w:eastAsia="zh-CN"/>
        </w:rPr>
        <w:t>数据统计与分析：提供一定的数据统计功能，如成效查阅页面的摸排业绩查询等，帮助用户了解业务开展情况和业绩数据。</w:t>
      </w:r>
    </w:p>
    <w:p w14:paraId="46D7F38F">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spacing w:val="3"/>
        </w:rPr>
      </w:pPr>
      <w:bookmarkStart w:id="22" w:name="_Toc4791"/>
      <w:bookmarkStart w:id="23" w:name="_Toc31886"/>
      <w:r>
        <w:rPr>
          <w:rFonts w:hint="eastAsia" w:ascii="仓耳华新体" w:hAnsi="仓耳华新体" w:eastAsia="仓耳华新体" w:cs="仓耳华新体"/>
          <w:color w:val="auto"/>
          <w:lang w:val="en-US" w:eastAsia="zh-CN"/>
        </w:rPr>
        <w:t>存在问题</w:t>
      </w:r>
      <w:bookmarkEnd w:id="22"/>
      <w:bookmarkEnd w:id="23"/>
    </w:p>
    <w:p w14:paraId="097B0D55">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szCs w:val="21"/>
          <w:lang w:val="en-US" w:eastAsia="zh-CN"/>
        </w:rPr>
      </w:pPr>
      <w:bookmarkStart w:id="24" w:name="_Toc30495"/>
      <w:bookmarkStart w:id="25" w:name="_Toc26701"/>
      <w:bookmarkStart w:id="32" w:name="_GoBack"/>
      <w:bookmarkEnd w:id="32"/>
      <w:r>
        <w:rPr>
          <w:rFonts w:hint="eastAsia" w:ascii="仓耳华新体" w:hAnsi="仓耳华新体" w:eastAsia="仓耳华新体" w:cs="仓耳华新体"/>
          <w:color w:val="auto"/>
          <w:szCs w:val="21"/>
          <w:lang w:val="en-US" w:eastAsia="zh-CN"/>
        </w:rPr>
        <w:t>功能架构图</w:t>
      </w:r>
      <w:bookmarkEnd w:id="24"/>
      <w:bookmarkEnd w:id="25"/>
    </w:p>
    <w:p w14:paraId="1BDCB9EC">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rPr>
        <w:drawing>
          <wp:inline distT="0" distB="0" distL="114300" distR="114300">
            <wp:extent cx="3999865" cy="5169535"/>
            <wp:effectExtent l="0" t="0" r="6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999865" cy="5169535"/>
                    </a:xfrm>
                    <a:prstGeom prst="rect">
                      <a:avLst/>
                    </a:prstGeom>
                    <a:noFill/>
                    <a:ln w="9525">
                      <a:noFill/>
                    </a:ln>
                  </pic:spPr>
                </pic:pic>
              </a:graphicData>
            </a:graphic>
          </wp:inline>
        </w:drawing>
      </w:r>
    </w:p>
    <w:p w14:paraId="71A7B6CF">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highlight w:val="none"/>
          <w:lang w:val="en-US" w:eastAsia="zh-CN"/>
        </w:rPr>
        <w:t>3-1 总体架构</w:t>
      </w:r>
      <w:bookmarkStart w:id="26" w:name="_Toc48389409"/>
      <w:bookmarkStart w:id="27" w:name="_Toc44402772"/>
    </w:p>
    <w:bookmarkEnd w:id="26"/>
    <w:bookmarkEnd w:id="27"/>
    <w:p w14:paraId="45B2C723">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b/>
          <w:bCs/>
          <w:color w:val="auto"/>
          <w:kern w:val="44"/>
          <w:sz w:val="48"/>
          <w:szCs w:val="21"/>
          <w:lang w:val="en-US" w:eastAsia="zh-CN" w:bidi="ar-SA"/>
        </w:rPr>
      </w:pPr>
      <w:bookmarkStart w:id="28" w:name="_Toc17429"/>
      <w:bookmarkStart w:id="29" w:name="_Toc19042"/>
      <w:r>
        <w:rPr>
          <w:rFonts w:hint="eastAsia" w:ascii="仓耳华新体" w:hAnsi="仓耳华新体" w:eastAsia="仓耳华新体" w:cs="仓耳华新体"/>
          <w:b/>
          <w:bCs/>
          <w:color w:val="auto"/>
          <w:kern w:val="44"/>
          <w:sz w:val="48"/>
          <w:szCs w:val="21"/>
          <w:lang w:val="en-US" w:eastAsia="zh-CN" w:bidi="ar-SA"/>
        </w:rPr>
        <w:t>功能需求</w:t>
      </w:r>
    </w:p>
    <w:p w14:paraId="69EA4EBB">
      <w:pPr>
        <w:pStyle w:val="3"/>
        <w:ind w:hanging="851"/>
        <w:rPr>
          <w:rFonts w:hint="eastAsia" w:ascii="仓耳华新体" w:hAnsi="仓耳华新体" w:eastAsia="仓耳华新体" w:cs="仓耳华新体"/>
        </w:rPr>
      </w:pPr>
      <w:r>
        <w:rPr>
          <w:rFonts w:hint="eastAsia" w:ascii="仓耳华新体" w:hAnsi="仓耳华新体" w:eastAsia="仓耳华新体" w:cs="仓耳华新体"/>
        </w:rPr>
        <w:t>任务执行</w:t>
      </w:r>
    </w:p>
    <w:p w14:paraId="2E3E304B">
      <w:pPr>
        <w:pStyle w:val="4"/>
        <w:rPr>
          <w:rFonts w:hint="eastAsia" w:ascii="仓耳华新体" w:hAnsi="仓耳华新体" w:eastAsia="仓耳华新体" w:cs="仓耳华新体"/>
        </w:rPr>
      </w:pPr>
      <w:r>
        <w:rPr>
          <w:rFonts w:hint="eastAsia" w:ascii="仓耳华新体" w:hAnsi="仓耳华新体" w:eastAsia="仓耳华新体" w:cs="仓耳华新体"/>
        </w:rPr>
        <w:t>一线摸排</w:t>
      </w:r>
    </w:p>
    <w:p w14:paraId="1233F972">
      <w:pPr>
        <w:pStyle w:val="5"/>
        <w:rPr>
          <w:rFonts w:hint="eastAsia" w:ascii="仓耳华新体" w:hAnsi="仓耳华新体" w:eastAsia="仓耳华新体" w:cs="仓耳华新体"/>
        </w:rPr>
      </w:pPr>
      <w:r>
        <w:rPr>
          <w:rFonts w:hint="eastAsia" w:ascii="仓耳华新体" w:hAnsi="仓耳华新体" w:eastAsia="仓耳华新体" w:cs="仓耳华新体"/>
        </w:rPr>
        <w:t>企业摸排</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3800FDF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323F488">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7656AE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7496663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734D672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2F744D5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B690B4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EBEB4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28FA76D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4B31B09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235DF0B7">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2B93449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784743D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BEE014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12D9E46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1142B64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12BCDA9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4B7D216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6246C686">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2E39F97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59020F3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0AD4D91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2A28AD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2EB62C0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企业列表查看</w:t>
            </w:r>
          </w:p>
        </w:tc>
      </w:tr>
      <w:tr w14:paraId="0EC312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C1871A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483265D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21FA0AFB">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3F514A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A6F188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E835016">
      <w:pPr>
        <w:pStyle w:val="6"/>
        <w:bidi w:val="0"/>
        <w:ind w:left="1134" w:leftChars="0" w:hanging="567" w:firstLineChars="0"/>
        <w:rPr>
          <w:rFonts w:hint="eastAsia" w:ascii="仓耳华新体" w:hAnsi="仓耳华新体" w:eastAsia="仓耳华新体" w:cs="仓耳华新体"/>
          <w:lang w:val="en-US" w:eastAsia="zh-CN"/>
        </w:rPr>
      </w:pPr>
      <w:r>
        <w:rPr>
          <w:rFonts w:hint="eastAsia" w:ascii="仓耳华新体" w:hAnsi="仓耳华新体" w:eastAsia="仓耳华新体" w:cs="仓耳华新体"/>
        </w:rPr>
        <w:t>用户在任务流中点击摸排任务</w:t>
      </w:r>
    </w:p>
    <w:p w14:paraId="7ACA388A">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查看任务列表</w:t>
      </w:r>
    </w:p>
    <w:p w14:paraId="3DD273A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DF81C8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用户在任务流中点击摸排任务</w:t>
      </w:r>
    </w:p>
    <w:p w14:paraId="1D174AA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BDC4A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2E24120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1BE167B">
      <w:pPr>
        <w:ind w:left="840" w:leftChars="0" w:firstLine="420" w:firstLineChars="0"/>
        <w:rPr>
          <w:rFonts w:hint="eastAsia" w:ascii="仓耳华新体" w:hAnsi="仓耳华新体" w:eastAsia="仓耳华新体" w:cs="仓耳华新体"/>
          <w:sz w:val="21"/>
          <w:szCs w:val="21"/>
          <w:lang w:val="en-US" w:eastAsia="zh-CN"/>
        </w:rPr>
      </w:pPr>
    </w:p>
    <w:p w14:paraId="30B75D68">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工号、登录令牌、所属区域、权限等级</w:t>
      </w:r>
    </w:p>
    <w:p w14:paraId="6CEA49E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76BF4DBB">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营业员使用查看任务列表</w:t>
      </w:r>
    </w:p>
    <w:p w14:paraId="56688C27">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查询当前工号下的所有任务信息</w:t>
      </w:r>
    </w:p>
    <w:p w14:paraId="5B18DD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输出登录工号下的任务列表</w:t>
      </w:r>
    </w:p>
    <w:p w14:paraId="3209239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06268E8">
      <w:pPr>
        <w:ind w:left="0" w:leftChars="0" w:firstLine="1260" w:firstLineChars="600"/>
        <w:rPr>
          <w:rFonts w:hint="eastAsia" w:ascii="仓耳华新体" w:hAnsi="仓耳华新体" w:eastAsia="仓耳华新体" w:cs="仓耳华新体"/>
          <w:sz w:val="21"/>
          <w:szCs w:val="21"/>
          <w:lang w:val="en-US" w:eastAsia="zh-CN"/>
        </w:rPr>
      </w:pPr>
    </w:p>
    <w:p w14:paraId="1C35211E">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任务标题、状态标签、截止倒计时、负责人头像、操作按钮组</w:t>
      </w:r>
    </w:p>
    <w:p w14:paraId="6350352F">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用户点击任务列表中的tab</w:t>
      </w:r>
    </w:p>
    <w:p w14:paraId="601BA09D">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查看每个tab下的任务列表</w:t>
      </w:r>
    </w:p>
    <w:p w14:paraId="136F7E9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F5AC10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用户点击任务列表中的tab</w:t>
      </w:r>
    </w:p>
    <w:p w14:paraId="175E83B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7F57AB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951DBF3">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653135C">
      <w:pPr>
        <w:ind w:left="840" w:leftChars="0" w:firstLine="420" w:firstLineChars="0"/>
        <w:rPr>
          <w:rFonts w:hint="eastAsia" w:ascii="仓耳华新体" w:hAnsi="仓耳华新体" w:eastAsia="仓耳华新体" w:cs="仓耳华新体"/>
          <w:sz w:val="21"/>
          <w:szCs w:val="21"/>
          <w:lang w:val="en-US" w:eastAsia="zh-CN"/>
        </w:rPr>
      </w:pPr>
    </w:p>
    <w:p w14:paraId="1E04E0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筛选维度（如“全部/待办/已完成”）、排序方式、是否含子任务</w:t>
      </w:r>
    </w:p>
    <w:p w14:paraId="1E24298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10087EE0">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营业员使用查看每个tab下的任务列表</w:t>
      </w:r>
    </w:p>
    <w:p w14:paraId="1FE09C2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输入任务状态切换信息</w:t>
      </w:r>
    </w:p>
    <w:p w14:paraId="75D27ABE">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查询不同任务状态下的任务</w:t>
      </w:r>
    </w:p>
    <w:p w14:paraId="1496CF0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输出任务列表上的状态标签</w:t>
      </w:r>
    </w:p>
    <w:p w14:paraId="7B2C6F6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9A88854">
      <w:pPr>
        <w:ind w:left="0" w:leftChars="0" w:firstLine="1260" w:firstLineChars="600"/>
        <w:rPr>
          <w:rFonts w:hint="eastAsia" w:ascii="仓耳华新体" w:hAnsi="仓耳华新体" w:eastAsia="仓耳华新体" w:cs="仓耳华新体"/>
          <w:sz w:val="21"/>
          <w:szCs w:val="21"/>
          <w:lang w:val="en-US" w:eastAsia="zh-CN"/>
        </w:rPr>
      </w:pPr>
    </w:p>
    <w:p w14:paraId="3536BBA6">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标签文本、颜色编码、悬浮提示、是否可点击</w:t>
      </w:r>
    </w:p>
    <w:p w14:paraId="22B9F6D0">
      <w:pPr>
        <w:ind w:firstLine="480"/>
        <w:rPr>
          <w:rFonts w:hint="eastAsia" w:ascii="仓耳华新体" w:hAnsi="仓耳华新体" w:eastAsia="仓耳华新体" w:cs="仓耳华新体"/>
          <w:color w:val="000000"/>
        </w:rPr>
      </w:pPr>
    </w:p>
    <w:p w14:paraId="3DADD1A1">
      <w:pPr>
        <w:ind w:firstLine="480"/>
        <w:rPr>
          <w:rFonts w:hint="eastAsia" w:ascii="仓耳华新体" w:hAnsi="仓耳华新体" w:eastAsia="仓耳华新体" w:cs="仓耳华新体"/>
          <w:color w:val="000000"/>
        </w:rPr>
      </w:pPr>
    </w:p>
    <w:p w14:paraId="2A50F39E">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用户点击进度按钮</w:t>
      </w:r>
    </w:p>
    <w:p w14:paraId="79945309">
      <w:pPr>
        <w:ind w:left="0" w:leftChars="0" w:firstLine="420" w:firstLineChars="0"/>
        <w:rPr>
          <w:rFonts w:hint="eastAsia" w:ascii="仓耳华新体" w:hAnsi="仓耳华新体" w:eastAsia="仓耳华新体" w:cs="仓耳华新体"/>
          <w:lang w:val="en-US" w:eastAsia="zh-CN"/>
        </w:rPr>
      </w:pPr>
    </w:p>
    <w:p w14:paraId="440478D1">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查看任务审批进度</w:t>
      </w:r>
    </w:p>
    <w:p w14:paraId="5F18B8A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35562832">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用户点击进度按钮</w:t>
      </w:r>
    </w:p>
    <w:p w14:paraId="44A29B6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479FC4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8B785C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7795726">
      <w:pPr>
        <w:ind w:left="840" w:leftChars="0" w:firstLine="420" w:firstLineChars="0"/>
        <w:rPr>
          <w:rFonts w:hint="eastAsia" w:ascii="仓耳华新体" w:hAnsi="仓耳华新体" w:eastAsia="仓耳华新体" w:cs="仓耳华新体"/>
          <w:sz w:val="21"/>
          <w:szCs w:val="21"/>
          <w:lang w:val="en-US" w:eastAsia="zh-CN"/>
        </w:rPr>
      </w:pPr>
    </w:p>
    <w:p w14:paraId="72581F7F">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任务唯一编码、版本号、来源系统标识</w:t>
      </w:r>
    </w:p>
    <w:p w14:paraId="29E8D774">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02330253">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营业员使用查看任务审批进度</w:t>
      </w:r>
    </w:p>
    <w:p w14:paraId="56E1EF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输入任务列表上的任务编码信息</w:t>
      </w:r>
    </w:p>
    <w:p w14:paraId="45E9A8B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查看任务当前的所处的流程</w:t>
      </w:r>
    </w:p>
    <w:p w14:paraId="2FC25C50">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输出任务流转环节和状态</w:t>
      </w:r>
    </w:p>
    <w:p w14:paraId="1B7C4AE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17C3C200">
      <w:pPr>
        <w:ind w:left="0" w:leftChars="0" w:firstLine="1260" w:firstLineChars="600"/>
        <w:rPr>
          <w:rFonts w:hint="eastAsia" w:ascii="仓耳华新体" w:hAnsi="仓耳华新体" w:eastAsia="仓耳华新体" w:cs="仓耳华新体"/>
          <w:sz w:val="21"/>
          <w:szCs w:val="21"/>
          <w:lang w:val="en-US" w:eastAsia="zh-CN"/>
        </w:rPr>
      </w:pPr>
    </w:p>
    <w:p w14:paraId="20215EF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节点名称、连接线状态、审批人头像、预计流转时间、异常标记</w:t>
      </w:r>
    </w:p>
    <w:p w14:paraId="100C689F">
      <w:pPr>
        <w:ind w:firstLine="480"/>
        <w:rPr>
          <w:rFonts w:hint="eastAsia" w:ascii="仓耳华新体" w:hAnsi="仓耳华新体" w:eastAsia="仓耳华新体" w:cs="仓耳华新体"/>
          <w:color w:val="000000"/>
        </w:rPr>
      </w:pPr>
    </w:p>
    <w:p w14:paraId="208A5B7B">
      <w:pPr>
        <w:ind w:firstLine="480"/>
        <w:rPr>
          <w:rFonts w:hint="eastAsia" w:ascii="仓耳华新体" w:hAnsi="仓耳华新体" w:eastAsia="仓耳华新体" w:cs="仓耳华新体"/>
          <w:color w:val="000000"/>
        </w:rPr>
      </w:pPr>
    </w:p>
    <w:p w14:paraId="7C6E3EAD">
      <w:pPr>
        <w:ind w:firstLine="480"/>
        <w:rPr>
          <w:rFonts w:hint="eastAsia" w:ascii="仓耳华新体" w:hAnsi="仓耳华新体" w:eastAsia="仓耳华新体" w:cs="仓耳华新体"/>
          <w:color w:val="000000"/>
        </w:rPr>
      </w:pPr>
    </w:p>
    <w:p w14:paraId="5EDA22E9">
      <w:pPr>
        <w:pStyle w:val="5"/>
        <w:rPr>
          <w:rFonts w:hint="eastAsia" w:ascii="仓耳华新体" w:hAnsi="仓耳华新体" w:eastAsia="仓耳华新体" w:cs="仓耳华新体"/>
        </w:rPr>
      </w:pPr>
      <w:r>
        <w:rPr>
          <w:rFonts w:hint="eastAsia" w:ascii="仓耳华新体" w:hAnsi="仓耳华新体" w:eastAsia="仓耳华新体" w:cs="仓耳华新体"/>
        </w:rPr>
        <w:t>摸排审批</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2FDB5280">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1EB4D2A">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1B48A9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0BE3F8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5EBAED6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32666F7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67AF9B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9F8E7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59CD534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6BBAAC3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7A12C80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6959C9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1AA2991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6FF77D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068C4ED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4D6760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5140AB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7CCFA8C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49C8CA84">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4545CD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23BBD257">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360EDD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45E97763">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443B600C">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审批列表查看</w:t>
            </w:r>
          </w:p>
        </w:tc>
      </w:tr>
      <w:tr w14:paraId="4A4FE94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E74740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7ACA230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18D256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173908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56DCD1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8D516F9">
      <w:pPr>
        <w:ind w:left="0" w:leftChars="0" w:firstLine="0" w:firstLineChars="0"/>
        <w:rPr>
          <w:rFonts w:hint="eastAsia" w:ascii="仓耳华新体" w:hAnsi="仓耳华新体" w:eastAsia="仓耳华新体" w:cs="仓耳华新体"/>
        </w:rPr>
      </w:pPr>
    </w:p>
    <w:p w14:paraId="335FB2B0">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用户点击任务流中的审核管理</w:t>
      </w:r>
    </w:p>
    <w:p w14:paraId="26857DD7">
      <w:pPr>
        <w:ind w:left="0" w:leftChars="0" w:firstLine="420" w:firstLineChars="0"/>
        <w:rPr>
          <w:rFonts w:hint="eastAsia" w:ascii="仓耳华新体" w:hAnsi="仓耳华新体" w:eastAsia="仓耳华新体" w:cs="仓耳华新体"/>
          <w:lang w:val="en-US" w:eastAsia="zh-CN"/>
        </w:rPr>
      </w:pPr>
    </w:p>
    <w:p w14:paraId="5D4A4320">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查看当前工号下的审核代办</w:t>
      </w:r>
    </w:p>
    <w:p w14:paraId="6130A55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7CEBA87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用户点击任务流中的审核管理</w:t>
      </w:r>
    </w:p>
    <w:p w14:paraId="33EDEAE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1BCF3A0">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7DAC896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0E1DA55">
      <w:pPr>
        <w:ind w:left="840" w:leftChars="0" w:firstLine="420" w:firstLineChars="0"/>
        <w:rPr>
          <w:rFonts w:hint="eastAsia" w:ascii="仓耳华新体" w:hAnsi="仓耳华新体" w:eastAsia="仓耳华新体" w:cs="仓耳华新体"/>
          <w:sz w:val="21"/>
          <w:szCs w:val="21"/>
          <w:lang w:val="en-US" w:eastAsia="zh-CN"/>
        </w:rPr>
      </w:pPr>
    </w:p>
    <w:p w14:paraId="37B8D485">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当前用户ID、访问菜单编码、会话ID、客户端设备类型</w:t>
      </w:r>
    </w:p>
    <w:p w14:paraId="54EF278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E4B000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营业员使用查看当前工号下的审核代办</w:t>
      </w:r>
    </w:p>
    <w:p w14:paraId="43797235">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输入工号和菜单的码值信息</w:t>
      </w:r>
    </w:p>
    <w:p w14:paraId="0FBDCD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查询对应工号下是否有审批任务</w:t>
      </w:r>
    </w:p>
    <w:p w14:paraId="55D04BC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输出对应工号下的审批列表</w:t>
      </w:r>
    </w:p>
    <w:p w14:paraId="2B8092D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A106B22">
      <w:pPr>
        <w:ind w:left="0" w:leftChars="0" w:firstLine="1260" w:firstLineChars="600"/>
        <w:rPr>
          <w:rFonts w:hint="eastAsia" w:ascii="仓耳华新体" w:hAnsi="仓耳华新体" w:eastAsia="仓耳华新体" w:cs="仓耳华新体"/>
          <w:sz w:val="21"/>
          <w:szCs w:val="21"/>
          <w:lang w:val="en-US" w:eastAsia="zh-CN"/>
        </w:rPr>
      </w:pPr>
    </w:p>
    <w:p w14:paraId="1E026892">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工单摘要、提交人姓名、紧急标识、审批倒计时、操作入口</w:t>
      </w:r>
    </w:p>
    <w:p w14:paraId="73BAB111">
      <w:pPr>
        <w:ind w:firstLine="480"/>
        <w:rPr>
          <w:rFonts w:hint="eastAsia" w:ascii="仓耳华新体" w:hAnsi="仓耳华新体" w:eastAsia="仓耳华新体" w:cs="仓耳华新体"/>
          <w:color w:val="000000"/>
        </w:rPr>
      </w:pPr>
    </w:p>
    <w:p w14:paraId="0BC9DFAF">
      <w:pPr>
        <w:ind w:firstLine="480"/>
        <w:rPr>
          <w:rFonts w:hint="eastAsia" w:ascii="仓耳华新体" w:hAnsi="仓耳华新体" w:eastAsia="仓耳华新体" w:cs="仓耳华新体"/>
          <w:color w:val="000000"/>
        </w:rPr>
      </w:pPr>
    </w:p>
    <w:p w14:paraId="0B0F6536">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用户点击任务类型标签</w:t>
      </w:r>
    </w:p>
    <w:p w14:paraId="40B0C3E4">
      <w:pPr>
        <w:ind w:left="0" w:leftChars="0" w:firstLine="420" w:firstLineChars="0"/>
        <w:rPr>
          <w:rFonts w:hint="eastAsia" w:ascii="仓耳华新体" w:hAnsi="仓耳华新体" w:eastAsia="仓耳华新体" w:cs="仓耳华新体"/>
          <w:lang w:val="en-US" w:eastAsia="zh-CN"/>
        </w:rPr>
      </w:pPr>
    </w:p>
    <w:p w14:paraId="3412448C">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查看不同任务类型下的标签</w:t>
      </w:r>
    </w:p>
    <w:p w14:paraId="4E5E2C4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55FF6F0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用户点击任务类型标签</w:t>
      </w:r>
    </w:p>
    <w:p w14:paraId="0DCC2C5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FEDEEB1">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0B329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8627EEB">
      <w:pPr>
        <w:ind w:left="840" w:leftChars="0" w:firstLine="420" w:firstLineChars="0"/>
        <w:rPr>
          <w:rFonts w:hint="eastAsia" w:ascii="仓耳华新体" w:hAnsi="仓耳华新体" w:eastAsia="仓耳华新体" w:cs="仓耳华新体"/>
          <w:sz w:val="21"/>
          <w:szCs w:val="21"/>
          <w:lang w:val="en-US" w:eastAsia="zh-CN"/>
        </w:rPr>
      </w:pPr>
    </w:p>
    <w:p w14:paraId="7A99A73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类型编码（如“摸排/回访/投诉”）、是否含历史、是否仅未读</w:t>
      </w:r>
    </w:p>
    <w:p w14:paraId="233A44C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43573D32">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营业员使用查看不同任务类型下的标签</w:t>
      </w:r>
    </w:p>
    <w:p w14:paraId="7C35C61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输入审批任务的状态码值</w:t>
      </w:r>
    </w:p>
    <w:p w14:paraId="5E4D328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查询对应状态下的审批任务信息</w:t>
      </w:r>
    </w:p>
    <w:p w14:paraId="4B14107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输出审批任务的状态标签</w:t>
      </w:r>
    </w:p>
    <w:p w14:paraId="248A5B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EAD9971">
      <w:pPr>
        <w:ind w:left="0" w:leftChars="0" w:firstLine="1260" w:firstLineChars="600"/>
        <w:rPr>
          <w:rFonts w:hint="eastAsia" w:ascii="仓耳华新体" w:hAnsi="仓耳华新体" w:eastAsia="仓耳华新体" w:cs="仓耳华新体"/>
          <w:sz w:val="21"/>
          <w:szCs w:val="21"/>
          <w:lang w:val="en-US" w:eastAsia="zh-CN"/>
        </w:rPr>
      </w:pPr>
    </w:p>
    <w:p w14:paraId="4B89F2A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标签名称、选中状态、任务数量徽标、切换动画标识</w:t>
      </w:r>
    </w:p>
    <w:p w14:paraId="6FC78715">
      <w:pPr>
        <w:ind w:firstLine="480"/>
        <w:rPr>
          <w:rFonts w:hint="eastAsia" w:ascii="仓耳华新体" w:hAnsi="仓耳华新体" w:eastAsia="仓耳华新体" w:cs="仓耳华新体"/>
          <w:color w:val="000000"/>
        </w:rPr>
      </w:pPr>
    </w:p>
    <w:p w14:paraId="1094AB78">
      <w:pPr>
        <w:ind w:firstLine="480"/>
        <w:rPr>
          <w:rFonts w:hint="eastAsia" w:ascii="仓耳华新体" w:hAnsi="仓耳华新体" w:eastAsia="仓耳华新体" w:cs="仓耳华新体"/>
          <w:color w:val="000000"/>
        </w:rPr>
      </w:pPr>
    </w:p>
    <w:p w14:paraId="2B06150B">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用户点击审核页面的搜索框</w:t>
      </w:r>
    </w:p>
    <w:p w14:paraId="6EB2A331">
      <w:pPr>
        <w:ind w:left="0" w:leftChars="0" w:firstLine="420" w:firstLineChars="0"/>
        <w:rPr>
          <w:rFonts w:hint="eastAsia" w:ascii="仓耳华新体" w:hAnsi="仓耳华新体" w:eastAsia="仓耳华新体" w:cs="仓耳华新体"/>
          <w:lang w:val="en-US" w:eastAsia="zh-CN"/>
        </w:rPr>
      </w:pPr>
    </w:p>
    <w:p w14:paraId="0C1A13F8">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搜索审核的任务名称</w:t>
      </w:r>
    </w:p>
    <w:p w14:paraId="1CB25F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4C34FEC">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用户点击审核页面的搜索框</w:t>
      </w:r>
    </w:p>
    <w:p w14:paraId="315023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4C50B6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085EB19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30613EF">
      <w:pPr>
        <w:ind w:left="840" w:leftChars="0" w:firstLine="420" w:firstLineChars="0"/>
        <w:rPr>
          <w:rFonts w:hint="eastAsia" w:ascii="仓耳华新体" w:hAnsi="仓耳华新体" w:eastAsia="仓耳华新体" w:cs="仓耳华新体"/>
          <w:sz w:val="21"/>
          <w:szCs w:val="21"/>
          <w:lang w:val="en-US" w:eastAsia="zh-CN"/>
        </w:rPr>
      </w:pPr>
    </w:p>
    <w:p w14:paraId="3C18FD9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查询关键词、搜索字段（标题/客户/编号）、是否高亮匹配</w:t>
      </w:r>
    </w:p>
    <w:p w14:paraId="54F4820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688622C">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营业员使用搜索审核的任务名称</w:t>
      </w:r>
    </w:p>
    <w:p w14:paraId="44415BC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输入审批任务的关键字</w:t>
      </w:r>
    </w:p>
    <w:p w14:paraId="252DCC1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查询审批任务的关键字</w:t>
      </w:r>
    </w:p>
    <w:p w14:paraId="29CE4F7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输出关键字对应的任务卡片</w:t>
      </w:r>
    </w:p>
    <w:p w14:paraId="4F9D7E1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B14A4EA">
      <w:pPr>
        <w:ind w:left="0" w:leftChars="0" w:firstLine="1260" w:firstLineChars="600"/>
        <w:rPr>
          <w:rFonts w:hint="eastAsia" w:ascii="仓耳华新体" w:hAnsi="仓耳华新体" w:eastAsia="仓耳华新体" w:cs="仓耳华新体"/>
          <w:sz w:val="21"/>
          <w:szCs w:val="21"/>
          <w:lang w:val="en-US" w:eastAsia="zh-CN"/>
        </w:rPr>
      </w:pPr>
    </w:p>
    <w:p w14:paraId="7DCB2234">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工单标题、匹配高亮文本、客户LOGO、提交时间、快速操作按钮</w:t>
      </w:r>
    </w:p>
    <w:p w14:paraId="1AB1203D">
      <w:pPr>
        <w:ind w:firstLine="480"/>
        <w:rPr>
          <w:rFonts w:hint="eastAsia" w:ascii="仓耳华新体" w:hAnsi="仓耳华新体" w:eastAsia="仓耳华新体" w:cs="仓耳华新体"/>
          <w:color w:val="000000"/>
        </w:rPr>
      </w:pPr>
    </w:p>
    <w:p w14:paraId="6B60FAF9">
      <w:pPr>
        <w:ind w:firstLine="480"/>
        <w:rPr>
          <w:rFonts w:hint="eastAsia" w:ascii="仓耳华新体" w:hAnsi="仓耳华新体" w:eastAsia="仓耳华新体" w:cs="仓耳华新体"/>
          <w:color w:val="000000"/>
        </w:rPr>
      </w:pPr>
    </w:p>
    <w:p w14:paraId="06C1895A">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用户点击审核页面的审核按钮</w:t>
      </w:r>
    </w:p>
    <w:p w14:paraId="0D538E96">
      <w:pPr>
        <w:ind w:left="0" w:leftChars="0" w:firstLine="420" w:firstLineChars="0"/>
        <w:rPr>
          <w:rFonts w:hint="eastAsia" w:ascii="仓耳华新体" w:hAnsi="仓耳华新体" w:eastAsia="仓耳华新体" w:cs="仓耳华新体"/>
          <w:lang w:val="en-US" w:eastAsia="zh-CN"/>
        </w:rPr>
      </w:pPr>
    </w:p>
    <w:p w14:paraId="5D173DB4">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审批一线摸排的任务工单</w:t>
      </w:r>
    </w:p>
    <w:p w14:paraId="1BD928B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6DCEF016">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用户点击审核页面的审核按钮</w:t>
      </w:r>
    </w:p>
    <w:p w14:paraId="78B24F8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31EDB8EE">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5D1FF2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9CDCE42">
      <w:pPr>
        <w:ind w:left="840" w:leftChars="0" w:firstLine="420" w:firstLineChars="0"/>
        <w:rPr>
          <w:rFonts w:hint="eastAsia" w:ascii="仓耳华新体" w:hAnsi="仓耳华新体" w:eastAsia="仓耳华新体" w:cs="仓耳华新体"/>
          <w:sz w:val="21"/>
          <w:szCs w:val="21"/>
          <w:lang w:val="en-US" w:eastAsia="zh-CN"/>
        </w:rPr>
      </w:pPr>
    </w:p>
    <w:p w14:paraId="704FDC2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5E986FD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营业员使用审批一线摸排的任务工单</w:t>
      </w:r>
    </w:p>
    <w:p w14:paraId="04BFD9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输入审批任务对应的任务编码信息</w:t>
      </w:r>
    </w:p>
    <w:p w14:paraId="0793D7F6">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输出审批任务的审批结果</w:t>
      </w:r>
    </w:p>
    <w:p w14:paraId="717309CF">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写入审批状态到任务信息表</w:t>
      </w:r>
    </w:p>
    <w:p w14:paraId="1F3D3A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3D23819">
      <w:pPr>
        <w:ind w:left="0" w:leftChars="0" w:firstLine="1260" w:firstLineChars="600"/>
        <w:rPr>
          <w:rFonts w:hint="eastAsia" w:ascii="仓耳华新体" w:hAnsi="仓耳华新体" w:eastAsia="仓耳华新体" w:cs="仓耳华新体"/>
          <w:sz w:val="21"/>
          <w:szCs w:val="21"/>
          <w:lang w:val="en-US" w:eastAsia="zh-CN"/>
        </w:rPr>
      </w:pPr>
    </w:p>
    <w:p w14:paraId="64047C33">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审批动作（通过/驳回）、附加意见、电子签名、操作IP、时间戳</w:t>
      </w:r>
    </w:p>
    <w:p w14:paraId="6582F22E">
      <w:pPr>
        <w:ind w:firstLine="480"/>
        <w:rPr>
          <w:rFonts w:hint="eastAsia" w:ascii="仓耳华新体" w:hAnsi="仓耳华新体" w:eastAsia="仓耳华新体" w:cs="仓耳华新体"/>
          <w:color w:val="000000"/>
        </w:rPr>
      </w:pPr>
    </w:p>
    <w:p w14:paraId="0C57C740">
      <w:pPr>
        <w:ind w:firstLine="480"/>
        <w:rPr>
          <w:rFonts w:hint="eastAsia" w:ascii="仓耳华新体" w:hAnsi="仓耳华新体" w:eastAsia="仓耳华新体" w:cs="仓耳华新体"/>
          <w:color w:val="000000"/>
        </w:rPr>
      </w:pPr>
    </w:p>
    <w:p w14:paraId="224EDE6D">
      <w:pPr>
        <w:ind w:firstLine="480"/>
        <w:rPr>
          <w:rFonts w:hint="eastAsia" w:ascii="仓耳华新体" w:hAnsi="仓耳华新体" w:eastAsia="仓耳华新体" w:cs="仓耳华新体"/>
          <w:color w:val="000000"/>
        </w:rPr>
      </w:pPr>
    </w:p>
    <w:p w14:paraId="2F89713C">
      <w:pPr>
        <w:ind w:firstLine="480"/>
        <w:rPr>
          <w:rFonts w:hint="eastAsia" w:ascii="仓耳华新体" w:hAnsi="仓耳华新体" w:eastAsia="仓耳华新体" w:cs="仓耳华新体"/>
          <w:color w:val="000000"/>
        </w:rPr>
      </w:pPr>
    </w:p>
    <w:p w14:paraId="4B52BC09">
      <w:pPr>
        <w:ind w:firstLine="480"/>
        <w:rPr>
          <w:rFonts w:hint="eastAsia" w:ascii="仓耳华新体" w:hAnsi="仓耳华新体" w:eastAsia="仓耳华新体" w:cs="仓耳华新体"/>
          <w:color w:val="000000"/>
        </w:rPr>
      </w:pPr>
    </w:p>
    <w:p w14:paraId="52969276">
      <w:pPr>
        <w:ind w:firstLine="480"/>
        <w:rPr>
          <w:rFonts w:hint="eastAsia" w:ascii="仓耳华新体" w:hAnsi="仓耳华新体" w:eastAsia="仓耳华新体" w:cs="仓耳华新体"/>
          <w:color w:val="000000"/>
        </w:rPr>
      </w:pPr>
    </w:p>
    <w:p w14:paraId="68F9E206">
      <w:pPr>
        <w:widowControl/>
        <w:spacing w:line="240" w:lineRule="auto"/>
        <w:ind w:firstLine="0" w:firstLineChars="0"/>
        <w:jc w:val="left"/>
        <w:rPr>
          <w:rFonts w:hint="eastAsia" w:ascii="仓耳华新体" w:hAnsi="仓耳华新体" w:eastAsia="仓耳华新体" w:cs="仓耳华新体"/>
        </w:rPr>
      </w:pPr>
    </w:p>
    <w:p w14:paraId="06BA43CE">
      <w:pPr>
        <w:ind w:firstLine="480"/>
        <w:rPr>
          <w:rFonts w:hint="eastAsia" w:ascii="仓耳华新体" w:hAnsi="仓耳华新体" w:eastAsia="仓耳华新体" w:cs="仓耳华新体"/>
          <w:color w:val="000000"/>
        </w:rPr>
      </w:pPr>
    </w:p>
    <w:p w14:paraId="42068F56">
      <w:pPr>
        <w:ind w:firstLine="480"/>
        <w:rPr>
          <w:rFonts w:hint="eastAsia" w:ascii="仓耳华新体" w:hAnsi="仓耳华新体" w:eastAsia="仓耳华新体" w:cs="仓耳华新体"/>
          <w:color w:val="000000"/>
        </w:rPr>
      </w:pPr>
    </w:p>
    <w:p w14:paraId="3BB8298B">
      <w:pPr>
        <w:ind w:firstLine="480"/>
        <w:rPr>
          <w:rFonts w:hint="eastAsia" w:ascii="仓耳华新体" w:hAnsi="仓耳华新体" w:eastAsia="仓耳华新体" w:cs="仓耳华新体"/>
          <w:color w:val="000000"/>
        </w:rPr>
      </w:pPr>
    </w:p>
    <w:p w14:paraId="56432BAD">
      <w:pPr>
        <w:ind w:firstLine="480"/>
        <w:rPr>
          <w:rFonts w:hint="eastAsia" w:ascii="仓耳华新体" w:hAnsi="仓耳华新体" w:eastAsia="仓耳华新体" w:cs="仓耳华新体"/>
          <w:color w:val="000000"/>
        </w:rPr>
      </w:pPr>
    </w:p>
    <w:p w14:paraId="3D95731E">
      <w:pPr>
        <w:ind w:firstLine="480"/>
        <w:rPr>
          <w:rFonts w:hint="eastAsia" w:ascii="仓耳华新体" w:hAnsi="仓耳华新体" w:eastAsia="仓耳华新体" w:cs="仓耳华新体"/>
          <w:color w:val="000000"/>
        </w:rPr>
      </w:pPr>
    </w:p>
    <w:p w14:paraId="28800C81">
      <w:pPr>
        <w:pStyle w:val="8"/>
        <w:numPr>
          <w:ilvl w:val="2"/>
          <w:numId w:val="0"/>
        </w:numPr>
        <w:rPr>
          <w:rFonts w:hint="eastAsia" w:ascii="仓耳华新体" w:hAnsi="仓耳华新体" w:eastAsia="仓耳华新体" w:cs="仓耳华新体"/>
          <w:color w:val="000000"/>
        </w:rPr>
      </w:pPr>
    </w:p>
    <w:p w14:paraId="20DF89FC">
      <w:pPr>
        <w:rPr>
          <w:rFonts w:hint="eastAsia" w:ascii="仓耳华新体" w:hAnsi="仓耳华新体" w:eastAsia="仓耳华新体" w:cs="仓耳华新体"/>
          <w:lang w:val="en-US" w:eastAsia="zh-CN"/>
        </w:rPr>
      </w:pPr>
    </w:p>
    <w:p w14:paraId="3E46DF69">
      <w:pPr>
        <w:pStyle w:val="2"/>
        <w:pageBreakBefore/>
        <w:numPr>
          <w:ilvl w:val="0"/>
          <w:numId w:val="0"/>
        </w:numPr>
        <w:spacing w:before="175" w:after="175"/>
        <w:ind w:left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bookmarkEnd w:id="28"/>
      <w:bookmarkEnd w:id="29"/>
    </w:p>
    <w:p w14:paraId="04B88128">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lang w:val="en-US" w:eastAsia="zh-CN"/>
        </w:rPr>
        <w:t>质量及特性调整因子判断标准及取值范围见下表</w:t>
      </w:r>
      <w:r>
        <w:rPr>
          <w:rFonts w:hint="eastAsia" w:ascii="仓耳华新体" w:hAnsi="仓耳华新体" w:eastAsia="仓耳华新体" w:cs="仓耳华新体"/>
          <w:i w:val="0"/>
          <w:iCs/>
          <w:color w:val="auto"/>
        </w:rPr>
        <w:t>。</w:t>
      </w:r>
    </w:p>
    <w:tbl>
      <w:tblPr>
        <w:tblStyle w:val="47"/>
        <w:tblW w:w="8232" w:type="dxa"/>
        <w:jc w:val="center"/>
        <w:tblLayout w:type="autofit"/>
        <w:tblCellMar>
          <w:top w:w="0" w:type="dxa"/>
          <w:left w:w="108" w:type="dxa"/>
          <w:bottom w:w="0" w:type="dxa"/>
          <w:right w:w="108" w:type="dxa"/>
        </w:tblCellMar>
      </w:tblPr>
      <w:tblGrid>
        <w:gridCol w:w="1103"/>
        <w:gridCol w:w="6217"/>
        <w:gridCol w:w="912"/>
      </w:tblGrid>
      <w:tr w14:paraId="46238142">
        <w:tblPrEx>
          <w:tblCellMar>
            <w:top w:w="0" w:type="dxa"/>
            <w:left w:w="108" w:type="dxa"/>
            <w:bottom w:w="0" w:type="dxa"/>
            <w:right w:w="108" w:type="dxa"/>
          </w:tblCellMar>
        </w:tblPrEx>
        <w:trPr>
          <w:trHeight w:val="846" w:hRule="atLeast"/>
          <w:tblHeader/>
          <w:jc w:val="center"/>
        </w:trPr>
        <w:tc>
          <w:tcPr>
            <w:tcW w:w="1108" w:type="dxa"/>
            <w:tcBorders>
              <w:top w:val="single" w:color="auto" w:sz="4" w:space="0"/>
              <w:left w:val="single" w:color="auto" w:sz="4" w:space="0"/>
              <w:bottom w:val="single" w:color="auto" w:sz="4" w:space="0"/>
              <w:right w:val="single" w:color="auto" w:sz="4" w:space="0"/>
            </w:tcBorders>
            <w:shd w:val="clear" w:color="auto" w:fill="auto"/>
            <w:vAlign w:val="center"/>
          </w:tcPr>
          <w:p w14:paraId="034B8D1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c>
          <w:tcPr>
            <w:tcW w:w="6357" w:type="dxa"/>
            <w:tcBorders>
              <w:top w:val="single" w:color="auto" w:sz="4" w:space="0"/>
              <w:left w:val="nil"/>
              <w:bottom w:val="single" w:color="auto" w:sz="4" w:space="0"/>
              <w:right w:val="single" w:color="auto" w:sz="4" w:space="0"/>
            </w:tcBorders>
            <w:shd w:val="clear" w:color="auto" w:fill="auto"/>
            <w:vAlign w:val="center"/>
          </w:tcPr>
          <w:p w14:paraId="50D7FFA2">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判断标准</w:t>
            </w:r>
          </w:p>
        </w:tc>
        <w:tc>
          <w:tcPr>
            <w:tcW w:w="767" w:type="dxa"/>
            <w:tcBorders>
              <w:top w:val="single" w:color="auto" w:sz="4" w:space="0"/>
              <w:left w:val="nil"/>
              <w:bottom w:val="single" w:color="auto" w:sz="4" w:space="0"/>
              <w:right w:val="single" w:color="auto" w:sz="4" w:space="0"/>
            </w:tcBorders>
            <w:shd w:val="clear" w:color="auto" w:fill="auto"/>
            <w:vAlign w:val="center"/>
          </w:tcPr>
          <w:p w14:paraId="714E716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r>
      <w:tr w14:paraId="57BA0B38">
        <w:tblPrEx>
          <w:tblCellMar>
            <w:top w:w="0" w:type="dxa"/>
            <w:left w:w="108" w:type="dxa"/>
            <w:bottom w:w="0" w:type="dxa"/>
            <w:right w:w="108" w:type="dxa"/>
          </w:tblCellMar>
        </w:tblPrEx>
        <w:trPr>
          <w:trHeight w:val="261"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CB9CBDB">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分布式处理</w:t>
            </w:r>
          </w:p>
        </w:tc>
        <w:tc>
          <w:tcPr>
            <w:tcW w:w="6357" w:type="dxa"/>
            <w:tcBorders>
              <w:top w:val="nil"/>
              <w:left w:val="nil"/>
              <w:bottom w:val="single" w:color="auto" w:sz="4" w:space="0"/>
              <w:right w:val="single" w:color="auto" w:sz="4" w:space="0"/>
            </w:tcBorders>
            <w:shd w:val="clear" w:color="auto" w:fill="auto"/>
            <w:vAlign w:val="center"/>
          </w:tcPr>
          <w:p w14:paraId="409F3E7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没有明示对分散处理的需求事项</w:t>
            </w:r>
          </w:p>
        </w:tc>
        <w:tc>
          <w:tcPr>
            <w:tcW w:w="767" w:type="dxa"/>
            <w:tcBorders>
              <w:top w:val="nil"/>
              <w:left w:val="nil"/>
              <w:bottom w:val="single" w:color="auto" w:sz="4" w:space="0"/>
              <w:right w:val="single" w:color="auto" w:sz="4" w:space="0"/>
            </w:tcBorders>
            <w:shd w:val="clear" w:color="auto" w:fill="auto"/>
            <w:vAlign w:val="center"/>
          </w:tcPr>
          <w:p w14:paraId="7AD62D44">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0B2883EC">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35BEBB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9CEEFBC">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0" w:name="OLE_LINK1"/>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bookmarkEnd w:id="30"/>
          </w:p>
        </w:tc>
        <w:tc>
          <w:tcPr>
            <w:tcW w:w="767" w:type="dxa"/>
            <w:tcBorders>
              <w:top w:val="nil"/>
              <w:left w:val="nil"/>
              <w:bottom w:val="single" w:color="auto" w:sz="4" w:space="0"/>
              <w:right w:val="single" w:color="auto" w:sz="4" w:space="0"/>
            </w:tcBorders>
            <w:shd w:val="clear" w:color="auto" w:fill="auto"/>
            <w:vAlign w:val="center"/>
          </w:tcPr>
          <w:p w14:paraId="18AFB2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18B88DD3">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4A904E3">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A3E770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在多个服务器及处理器上同时相互执行应用中的处理功能，且分布式处理能力均为本系统本期开发实现而非调用其他平台能力</w:t>
            </w:r>
          </w:p>
        </w:tc>
        <w:tc>
          <w:tcPr>
            <w:tcW w:w="767" w:type="dxa"/>
            <w:tcBorders>
              <w:top w:val="nil"/>
              <w:left w:val="nil"/>
              <w:bottom w:val="single" w:color="auto" w:sz="4" w:space="0"/>
              <w:right w:val="single" w:color="auto" w:sz="4" w:space="0"/>
            </w:tcBorders>
            <w:shd w:val="clear" w:color="auto" w:fill="auto"/>
            <w:vAlign w:val="center"/>
          </w:tcPr>
          <w:p w14:paraId="6918158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41CAA01">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0EEAB01">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性能</w:t>
            </w:r>
          </w:p>
        </w:tc>
        <w:tc>
          <w:tcPr>
            <w:tcW w:w="6357" w:type="dxa"/>
            <w:tcBorders>
              <w:top w:val="nil"/>
              <w:left w:val="nil"/>
              <w:bottom w:val="single" w:color="auto" w:sz="4" w:space="0"/>
              <w:right w:val="single" w:color="auto" w:sz="4" w:space="0"/>
            </w:tcBorders>
            <w:shd w:val="clear" w:color="auto" w:fill="auto"/>
            <w:vAlign w:val="center"/>
          </w:tcPr>
          <w:p w14:paraId="1A05BFB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没有明确对性能的特别需求</w:t>
            </w:r>
          </w:p>
        </w:tc>
        <w:tc>
          <w:tcPr>
            <w:tcW w:w="767" w:type="dxa"/>
            <w:tcBorders>
              <w:top w:val="nil"/>
              <w:left w:val="nil"/>
              <w:bottom w:val="single" w:color="auto" w:sz="4" w:space="0"/>
              <w:right w:val="single" w:color="auto" w:sz="4" w:space="0"/>
            </w:tcBorders>
            <w:shd w:val="clear" w:color="auto" w:fill="auto"/>
            <w:vAlign w:val="center"/>
          </w:tcPr>
          <w:p w14:paraId="2F1F6CE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4D79E8BE">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E2DA542">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1661C3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767" w:type="dxa"/>
            <w:tcBorders>
              <w:top w:val="nil"/>
              <w:left w:val="nil"/>
              <w:bottom w:val="single" w:color="auto" w:sz="4" w:space="0"/>
              <w:right w:val="single" w:color="auto" w:sz="4" w:space="0"/>
            </w:tcBorders>
            <w:shd w:val="clear" w:color="auto" w:fill="auto"/>
            <w:vAlign w:val="center"/>
          </w:tcPr>
          <w:p w14:paraId="213C7CB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27EF82F6">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175E9479">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49573BA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为满足性能需求事项，要求设计阶段就开始进行性能分析，或在设计、开发、实现阶段使用分析工具</w:t>
            </w:r>
          </w:p>
        </w:tc>
        <w:tc>
          <w:tcPr>
            <w:tcW w:w="767" w:type="dxa"/>
            <w:tcBorders>
              <w:top w:val="nil"/>
              <w:left w:val="nil"/>
              <w:bottom w:val="single" w:color="auto" w:sz="4" w:space="0"/>
              <w:right w:val="single" w:color="auto" w:sz="4" w:space="0"/>
            </w:tcBorders>
            <w:shd w:val="clear" w:color="auto" w:fill="auto"/>
            <w:vAlign w:val="center"/>
          </w:tcPr>
          <w:p w14:paraId="11FC46CC">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5948AB7">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6CFF61CF">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w:t>
            </w:r>
          </w:p>
        </w:tc>
        <w:tc>
          <w:tcPr>
            <w:tcW w:w="6357" w:type="dxa"/>
            <w:tcBorders>
              <w:top w:val="nil"/>
              <w:left w:val="nil"/>
              <w:bottom w:val="single" w:color="auto" w:sz="4" w:space="0"/>
              <w:right w:val="single" w:color="auto" w:sz="4" w:space="0"/>
            </w:tcBorders>
            <w:shd w:val="clear" w:color="auto" w:fill="auto"/>
            <w:vAlign w:val="center"/>
          </w:tcPr>
          <w:p w14:paraId="6AC60F6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可靠性保障难度小：没有对可靠性的特别需求，仅提供基本的可靠性</w:t>
            </w:r>
          </w:p>
        </w:tc>
        <w:tc>
          <w:tcPr>
            <w:tcW w:w="767" w:type="dxa"/>
            <w:tcBorders>
              <w:top w:val="nil"/>
              <w:left w:val="nil"/>
              <w:bottom w:val="single" w:color="auto" w:sz="4" w:space="0"/>
              <w:right w:val="single" w:color="auto" w:sz="4" w:space="0"/>
            </w:tcBorders>
            <w:shd w:val="clear" w:color="auto" w:fill="auto"/>
            <w:vAlign w:val="center"/>
          </w:tcPr>
          <w:p w14:paraId="3C49220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12FA357">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DC7DF88">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5FA2047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767" w:type="dxa"/>
            <w:tcBorders>
              <w:top w:val="nil"/>
              <w:left w:val="nil"/>
              <w:bottom w:val="single" w:color="auto" w:sz="4" w:space="0"/>
              <w:right w:val="single" w:color="auto" w:sz="4" w:space="0"/>
            </w:tcBorders>
            <w:shd w:val="clear" w:color="auto" w:fill="auto"/>
            <w:vAlign w:val="center"/>
          </w:tcPr>
          <w:p w14:paraId="1C80A0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7E84AB4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C0B7CE0">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BD6650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可靠性保障难度大：发生故障时很难修复，发生经济损失或有生命危险</w:t>
            </w:r>
          </w:p>
        </w:tc>
        <w:tc>
          <w:tcPr>
            <w:tcW w:w="767" w:type="dxa"/>
            <w:tcBorders>
              <w:top w:val="nil"/>
              <w:left w:val="nil"/>
              <w:bottom w:val="single" w:color="auto" w:sz="4" w:space="0"/>
              <w:right w:val="single" w:color="auto" w:sz="4" w:space="0"/>
            </w:tcBorders>
            <w:shd w:val="clear" w:color="auto" w:fill="auto"/>
            <w:vAlign w:val="center"/>
          </w:tcPr>
          <w:p w14:paraId="5E5691D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6993AE15">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0D26C406">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多重站点</w:t>
            </w:r>
          </w:p>
        </w:tc>
        <w:tc>
          <w:tcPr>
            <w:tcW w:w="6357" w:type="dxa"/>
            <w:tcBorders>
              <w:top w:val="nil"/>
              <w:left w:val="nil"/>
              <w:bottom w:val="single" w:color="auto" w:sz="4" w:space="0"/>
              <w:right w:val="single" w:color="auto" w:sz="4" w:space="0"/>
            </w:tcBorders>
            <w:shd w:val="clear" w:color="auto" w:fill="auto"/>
            <w:vAlign w:val="center"/>
          </w:tcPr>
          <w:p w14:paraId="6521C658">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1" w:name="OLE_LINK2"/>
            <w:r>
              <w:rPr>
                <w:rFonts w:hint="eastAsia" w:ascii="仓耳华新体" w:hAnsi="仓耳华新体" w:eastAsia="仓耳华新体" w:cs="仓耳华新体"/>
                <w:i w:val="0"/>
                <w:iCs/>
                <w:color w:val="auto"/>
                <w:sz w:val="21"/>
                <w:szCs w:val="21"/>
                <w:lang w:val="en-US" w:eastAsia="zh-CN"/>
              </w:rPr>
              <w:t>在设计阶段只考虑一个设置站点的需求事项，只在相同用途的硬件或软件环境下运行</w:t>
            </w:r>
            <w:bookmarkEnd w:id="31"/>
          </w:p>
        </w:tc>
        <w:tc>
          <w:tcPr>
            <w:tcW w:w="767" w:type="dxa"/>
            <w:tcBorders>
              <w:top w:val="nil"/>
              <w:left w:val="nil"/>
              <w:bottom w:val="single" w:color="auto" w:sz="4" w:space="0"/>
              <w:right w:val="single" w:color="auto" w:sz="4" w:space="0"/>
            </w:tcBorders>
            <w:shd w:val="clear" w:color="auto" w:fill="auto"/>
            <w:vAlign w:val="center"/>
          </w:tcPr>
          <w:p w14:paraId="3B51DAD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067B88D">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11F9607">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37F9A7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767" w:type="dxa"/>
            <w:tcBorders>
              <w:top w:val="nil"/>
              <w:left w:val="nil"/>
              <w:bottom w:val="single" w:color="auto" w:sz="4" w:space="0"/>
              <w:right w:val="single" w:color="auto" w:sz="4" w:space="0"/>
            </w:tcBorders>
            <w:shd w:val="clear" w:color="auto" w:fill="auto"/>
            <w:vAlign w:val="center"/>
          </w:tcPr>
          <w:p w14:paraId="196E279B">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421FCAB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28525C5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D5FEB8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在设计阶段考虑一个以上设置站点的需求事项，可在不同用途的硬件或软件环境下运行设计</w:t>
            </w:r>
          </w:p>
        </w:tc>
        <w:tc>
          <w:tcPr>
            <w:tcW w:w="767" w:type="dxa"/>
            <w:tcBorders>
              <w:top w:val="nil"/>
              <w:left w:val="nil"/>
              <w:bottom w:val="single" w:color="auto" w:sz="4" w:space="0"/>
              <w:right w:val="single" w:color="auto" w:sz="4" w:space="0"/>
            </w:tcBorders>
            <w:shd w:val="clear" w:color="auto" w:fill="auto"/>
            <w:vAlign w:val="center"/>
          </w:tcPr>
          <w:p w14:paraId="2A3CB7A1">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bl>
    <w:p w14:paraId="48B6240E">
      <w:pPr>
        <w:pStyle w:val="20"/>
        <w:rPr>
          <w:rFonts w:hint="eastAsia" w:ascii="仓耳华新体" w:hAnsi="仓耳华新体" w:eastAsia="仓耳华新体" w:cs="仓耳华新体"/>
          <w:color w:val="auto"/>
        </w:rPr>
      </w:pPr>
    </w:p>
    <w:p w14:paraId="295A2EA2">
      <w:pPr>
        <w:pStyle w:val="21"/>
        <w:ind w:left="0" w:leftChars="0" w:firstLine="0" w:firstLineChars="0"/>
        <w:rPr>
          <w:rFonts w:hint="eastAsia" w:ascii="仓耳华新体" w:hAnsi="仓耳华新体" w:eastAsia="仓耳华新体" w:cs="仓耳华新体"/>
          <w:color w:val="auto"/>
          <w:lang w:val="en-US" w:eastAsia="zh-CN"/>
        </w:rPr>
      </w:pPr>
    </w:p>
    <w:p w14:paraId="70DF5BAE">
      <w:pPr>
        <w:pStyle w:val="21"/>
        <w:ind w:left="0" w:leftChars="0" w:firstLine="0" w:firstLineChars="0"/>
        <w:rPr>
          <w:rFonts w:hint="eastAsia" w:ascii="仓耳华新体" w:hAnsi="仓耳华新体" w:eastAsia="仓耳华新体" w:cs="仓耳华新体"/>
          <w:color w:val="auto"/>
          <w:lang w:val="en-US" w:eastAsia="zh-CN"/>
        </w:rPr>
      </w:pPr>
    </w:p>
    <w:p w14:paraId="5194BFC3">
      <w:pPr>
        <w:pStyle w:val="21"/>
        <w:ind w:left="0" w:leftChars="0" w:firstLine="0" w:firstLineChars="0"/>
        <w:rPr>
          <w:rFonts w:hint="eastAsia" w:ascii="仓耳华新体" w:hAnsi="仓耳华新体" w:eastAsia="仓耳华新体" w:cs="仓耳华新体"/>
          <w:color w:val="auto"/>
          <w:lang w:val="en-US" w:eastAsia="zh-CN"/>
        </w:rPr>
      </w:pPr>
    </w:p>
    <w:p w14:paraId="411DE0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本组参数取值整体原则：若本项目相关要求与业界通用标准基本相符，参数取0；若要求明显高于业界通用标准，可取1；若要求明显低于业界通用标准，可取-1。：</w:t>
      </w:r>
    </w:p>
    <w:p w14:paraId="5C058E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1、若认可参数取值为0的标准，则可简单描述其符合情况；</w:t>
      </w:r>
    </w:p>
    <w:p w14:paraId="62C4CC6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2、若不认可参数取值为0，请项目需求部门提供充足的举证材料，经评估团队、计划经理等充分论证后，最终确认参数取值。不排除经过专家判断，会根据举证材料，下调参数取值；</w:t>
      </w:r>
    </w:p>
    <w:p w14:paraId="175592AF">
      <w:pPr>
        <w:pStyle w:val="2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kern w:val="2"/>
          <w:sz w:val="21"/>
          <w:szCs w:val="22"/>
          <w:highlight w:val="none"/>
          <w:lang w:val="en-US" w:eastAsia="zh-CN" w:bidi="ar-SA"/>
        </w:rPr>
        <w:t>3、理论上同一系统不同期、不同类型项目参数取值应保持一致。</w:t>
      </w:r>
    </w:p>
    <w:p w14:paraId="7414FB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请按要求，提供依据描述，取值自评，以及举证材料。</w:t>
      </w:r>
    </w:p>
    <w:p w14:paraId="1C237450">
      <w:pPr>
        <w:pStyle w:val="20"/>
        <w:rPr>
          <w:rFonts w:hint="eastAsia" w:ascii="仓耳华新体" w:hAnsi="仓耳华新体" w:eastAsia="仓耳华新体" w:cs="仓耳华新体"/>
          <w:color w:val="auto"/>
          <w:lang w:val="en-US" w:eastAsia="zh-CN"/>
        </w:rPr>
      </w:pPr>
    </w:p>
    <w:p w14:paraId="523A0493">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质量及特性依据描述（必填）</w:t>
      </w:r>
    </w:p>
    <w:p w14:paraId="2B1686D5">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w:t>
      </w:r>
      <w:r>
        <w:rPr>
          <w:rFonts w:hint="eastAsia" w:ascii="仓耳华新体" w:hAnsi="仓耳华新体" w:eastAsia="仓耳华新体" w:cs="仓耳华新体"/>
          <w:i w:val="0"/>
          <w:iCs/>
          <w:color w:val="auto"/>
        </w:rPr>
        <w:t>文档中说明本项目所涉及到的质量及特性</w:t>
      </w:r>
      <w:r>
        <w:rPr>
          <w:rFonts w:hint="eastAsia" w:ascii="仓耳华新体" w:hAnsi="仓耳华新体" w:eastAsia="仓耳华新体" w:cs="仓耳华新体"/>
          <w:i w:val="0"/>
          <w:iCs/>
          <w:color w:val="auto"/>
          <w:lang w:val="en-US" w:eastAsia="zh-CN"/>
        </w:rPr>
        <w:t>情况</w:t>
      </w:r>
      <w:r>
        <w:rPr>
          <w:rFonts w:hint="eastAsia" w:ascii="仓耳华新体" w:hAnsi="仓耳华新体" w:eastAsia="仓耳华新体" w:cs="仓耳华新体"/>
          <w:i w:val="0"/>
          <w:iCs/>
          <w:color w:val="auto"/>
          <w:lang w:eastAsia="zh-CN"/>
        </w:rPr>
        <w:t>。</w:t>
      </w:r>
    </w:p>
    <w:p w14:paraId="1393DAAA">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分布式处理：部署了10.212.102.67、10.212.102.68、10.212.103.53、10.212.103.54四台数据，每台主机部署了一个实例</w:t>
      </w:r>
    </w:p>
    <w:p w14:paraId="4924D1D0">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性能：支持500人次的同时访问</w:t>
      </w:r>
    </w:p>
    <w:p w14:paraId="7CE0A3E3">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可靠性：配置了APM监控，可以对发生错误的类及时进行监控，发现错误及时监控</w:t>
      </w:r>
    </w:p>
    <w:p w14:paraId="7BBC4F12">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多重站点：软件程序支持在任意linux主机上进行部署运行</w:t>
      </w:r>
    </w:p>
    <w:p w14:paraId="3D98B393">
      <w:pPr>
        <w:pStyle w:val="21"/>
        <w:ind w:left="0" w:leftChars="0" w:firstLine="0" w:firstLineChars="0"/>
        <w:rPr>
          <w:rFonts w:hint="eastAsia" w:ascii="仓耳华新体" w:hAnsi="仓耳华新体" w:eastAsia="仓耳华新体" w:cs="仓耳华新体"/>
          <w:i w:val="0"/>
          <w:iCs/>
          <w:color w:val="auto"/>
          <w:lang w:val="en-US" w:eastAsia="zh-CN"/>
        </w:rPr>
      </w:pPr>
    </w:p>
    <w:p w14:paraId="6CB68969">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填报表格（必填）</w:t>
      </w:r>
    </w:p>
    <w:p w14:paraId="5F9874C9">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本表</w:t>
      </w:r>
      <w:r>
        <w:rPr>
          <w:rFonts w:hint="eastAsia" w:ascii="仓耳华新体" w:hAnsi="仓耳华新体" w:eastAsia="仓耳华新体" w:cs="仓耳华新体"/>
          <w:i w:val="0"/>
          <w:iCs/>
          <w:color w:val="auto"/>
        </w:rPr>
        <w:t>中</w:t>
      </w:r>
      <w:r>
        <w:rPr>
          <w:rFonts w:hint="eastAsia" w:ascii="仓耳华新体" w:hAnsi="仓耳华新体" w:eastAsia="仓耳华新体" w:cs="仓耳华新体"/>
          <w:i w:val="0"/>
          <w:iCs/>
          <w:color w:val="auto"/>
          <w:lang w:val="en-US" w:eastAsia="zh-CN"/>
        </w:rPr>
        <w:t>填写</w:t>
      </w:r>
      <w:r>
        <w:rPr>
          <w:rFonts w:hint="eastAsia" w:ascii="仓耳华新体" w:hAnsi="仓耳华新体" w:eastAsia="仓耳华新体" w:cs="仓耳华新体"/>
          <w:i w:val="0"/>
          <w:iCs/>
          <w:color w:val="auto"/>
        </w:rPr>
        <w:t>本项目质量及特性</w:t>
      </w:r>
      <w:r>
        <w:rPr>
          <w:rFonts w:hint="eastAsia" w:ascii="仓耳华新体" w:hAnsi="仓耳华新体" w:eastAsia="仓耳华新体" w:cs="仓耳华新体"/>
          <w:i w:val="0"/>
          <w:iCs/>
          <w:color w:val="auto"/>
          <w:lang w:val="en-US" w:eastAsia="zh-CN"/>
        </w:rPr>
        <w:t>取值自评</w:t>
      </w:r>
      <w:r>
        <w:rPr>
          <w:rFonts w:hint="eastAsia" w:ascii="仓耳华新体" w:hAnsi="仓耳华新体" w:eastAsia="仓耳华新体" w:cs="仓耳华新体"/>
          <w:i w:val="0"/>
          <w:iCs/>
          <w:color w:val="auto"/>
          <w:lang w:eastAsia="zh-CN"/>
        </w:rPr>
        <w:t>。</w:t>
      </w:r>
    </w:p>
    <w:tbl>
      <w:tblPr>
        <w:tblStyle w:val="48"/>
        <w:tblW w:w="86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6204"/>
        <w:gridCol w:w="1088"/>
      </w:tblGrid>
      <w:tr w14:paraId="7B431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43A0CC9E">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调整因子</w:t>
            </w:r>
          </w:p>
        </w:tc>
        <w:tc>
          <w:tcPr>
            <w:tcW w:w="6204" w:type="dxa"/>
            <w:vAlign w:val="center"/>
          </w:tcPr>
          <w:p w14:paraId="2772BA1A">
            <w:pPr>
              <w:numPr>
                <w:ilvl w:val="0"/>
                <w:numId w:val="0"/>
              </w:numPr>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取值说明</w:t>
            </w:r>
          </w:p>
        </w:tc>
        <w:tc>
          <w:tcPr>
            <w:tcW w:w="1088" w:type="dxa"/>
            <w:vAlign w:val="center"/>
          </w:tcPr>
          <w:p w14:paraId="20985FE3">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w:t>
            </w:r>
          </w:p>
        </w:tc>
      </w:tr>
      <w:tr w14:paraId="2508C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537CEF7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分布式处理</w:t>
            </w:r>
          </w:p>
        </w:tc>
        <w:tc>
          <w:tcPr>
            <w:tcW w:w="6204" w:type="dxa"/>
            <w:vAlign w:val="center"/>
          </w:tcPr>
          <w:p w14:paraId="7D4C9E3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p>
        </w:tc>
        <w:tc>
          <w:tcPr>
            <w:tcW w:w="1088" w:type="dxa"/>
            <w:vAlign w:val="center"/>
          </w:tcPr>
          <w:p w14:paraId="027A169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69B3F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3C1C42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性能</w:t>
            </w:r>
          </w:p>
        </w:tc>
        <w:tc>
          <w:tcPr>
            <w:tcW w:w="6204" w:type="dxa"/>
            <w:vAlign w:val="center"/>
          </w:tcPr>
          <w:p w14:paraId="3FB6591C">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1088" w:type="dxa"/>
            <w:vAlign w:val="center"/>
          </w:tcPr>
          <w:p w14:paraId="53ED3EE4">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71E5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114EBA3F">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可靠性</w:t>
            </w:r>
          </w:p>
        </w:tc>
        <w:tc>
          <w:tcPr>
            <w:tcW w:w="6204" w:type="dxa"/>
            <w:vAlign w:val="center"/>
          </w:tcPr>
          <w:p w14:paraId="06745DD6">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1088" w:type="dxa"/>
            <w:vAlign w:val="center"/>
          </w:tcPr>
          <w:p w14:paraId="1BF2D900">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4E89E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DFCB6C8">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多重站点</w:t>
            </w:r>
          </w:p>
        </w:tc>
        <w:tc>
          <w:tcPr>
            <w:tcW w:w="6204" w:type="dxa"/>
            <w:vAlign w:val="center"/>
          </w:tcPr>
          <w:p w14:paraId="4038FCC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1088" w:type="dxa"/>
            <w:vAlign w:val="center"/>
          </w:tcPr>
          <w:p w14:paraId="0A6FA8F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bl>
    <w:p w14:paraId="2A83C8BA">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rPr>
        <w:t>备注：如项目中没有对该部分做描述或系统未对该部分做要求时请在对应的描述中写“无”。</w:t>
      </w:r>
    </w:p>
    <w:p w14:paraId="3004FF08">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举证材料（必填）</w:t>
      </w:r>
    </w:p>
    <w:p w14:paraId="7279329E">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请在此处插入相关举证附件：包括不限于证明各调整因子取值的各类依据公文、方案、纪要、截图、架构图等等，且均需要通过需求部门、计划经理审核确认。</w:t>
      </w:r>
    </w:p>
    <w:p w14:paraId="3CB17C5B">
      <w:pPr>
        <w:pStyle w:val="20"/>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部署架构图</w:t>
      </w:r>
    </w:p>
    <w:p w14:paraId="339987D0">
      <w:pPr>
        <w:pStyle w:val="21"/>
        <w:jc w:val="left"/>
        <w:rPr>
          <w:rFonts w:hint="eastAsia" w:ascii="仓耳华新体" w:hAnsi="仓耳华新体" w:eastAsia="仓耳华新体" w:cs="仓耳华新体"/>
          <w:color w:val="auto"/>
          <w:shd w:val="clear" w:color="auto" w:fill="auto"/>
        </w:rPr>
      </w:pPr>
      <w:r>
        <w:rPr>
          <w:rFonts w:hint="eastAsia" w:ascii="仓耳华新体" w:hAnsi="仓耳华新体" w:eastAsia="仓耳华新体" w:cs="仓耳华新体"/>
          <w:color w:val="auto"/>
          <w:shd w:val="clear" w:color="auto" w:fill="auto"/>
        </w:rPr>
        <w:drawing>
          <wp:inline distT="0" distB="0" distL="114300" distR="114300">
            <wp:extent cx="5265420" cy="367792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5420" cy="3677920"/>
                    </a:xfrm>
                    <a:prstGeom prst="rect">
                      <a:avLst/>
                    </a:prstGeom>
                    <a:noFill/>
                    <a:ln>
                      <a:noFill/>
                    </a:ln>
                  </pic:spPr>
                </pic:pic>
              </a:graphicData>
            </a:graphic>
          </wp:inline>
        </w:drawing>
      </w:r>
    </w:p>
    <w:p w14:paraId="2BC4E8CA">
      <w:pPr>
        <w:pStyle w:val="21"/>
        <w:ind w:left="0" w:leftChars="0" w:firstLine="0" w:firstLineChars="0"/>
        <w:jc w:val="left"/>
        <w:rPr>
          <w:rFonts w:hint="eastAsia" w:ascii="仓耳华新体" w:hAnsi="仓耳华新体" w:eastAsia="仓耳华新体" w:cs="仓耳华新体"/>
          <w:color w:val="auto"/>
          <w:shd w:val="clear" w:color="auto" w:fill="auto"/>
          <w:lang w:val="en-US" w:eastAsia="zh-CN"/>
        </w:rPr>
      </w:pPr>
      <w:r>
        <w:rPr>
          <w:rFonts w:hint="eastAsia" w:ascii="仓耳华新体" w:hAnsi="仓耳华新体" w:eastAsia="仓耳华新体" w:cs="仓耳华新体"/>
          <w:color w:val="auto"/>
          <w:shd w:val="clear" w:color="auto" w:fill="auto"/>
          <w:lang w:val="en-US" w:eastAsia="zh-CN"/>
        </w:rPr>
        <w:t>技术架构图</w:t>
      </w:r>
    </w:p>
    <w:p w14:paraId="01DB17EC">
      <w:pPr>
        <w:pStyle w:val="21"/>
        <w:ind w:left="0" w:leftChars="0" w:firstLine="0" w:firstLineChars="0"/>
        <w:jc w:val="left"/>
        <w:rPr>
          <w:rFonts w:hint="eastAsia" w:ascii="仓耳华新体" w:hAnsi="仓耳华新体" w:eastAsia="仓耳华新体" w:cs="仓耳华新体"/>
          <w:color w:val="auto"/>
          <w:shd w:val="clear" w:color="auto" w:fill="auto"/>
          <w:lang w:val="en-US" w:eastAsia="zh-CN"/>
        </w:rPr>
      </w:pPr>
      <w:r>
        <w:rPr>
          <w:rFonts w:hint="eastAsia" w:ascii="仓耳华新体" w:hAnsi="仓耳华新体" w:eastAsia="仓耳华新体" w:cs="仓耳华新体"/>
          <w:color w:val="auto"/>
        </w:rPr>
        <w:drawing>
          <wp:inline distT="0" distB="0" distL="114300" distR="114300">
            <wp:extent cx="5261610" cy="27209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1610" cy="2720975"/>
                    </a:xfrm>
                    <a:prstGeom prst="rect">
                      <a:avLst/>
                    </a:prstGeom>
                    <a:noFill/>
                    <a:ln>
                      <a:noFill/>
                    </a:ln>
                  </pic:spPr>
                </pic:pic>
              </a:graphicData>
            </a:graphic>
          </wp:inline>
        </w:drawing>
      </w:r>
    </w:p>
    <w:p w14:paraId="356E63A2">
      <w:pPr>
        <w:rPr>
          <w:rFonts w:hint="eastAsia" w:ascii="仓耳华新体" w:hAnsi="仓耳华新体" w:eastAsia="仓耳华新体" w:cs="仓耳华新体"/>
          <w:color w:val="auto"/>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Times">
    <w:altName w:val="Times New Roman"/>
    <w:panose1 w:val="00000500000000020000"/>
    <w:charset w:val="00"/>
    <w:family w:val="roman"/>
    <w:pitch w:val="default"/>
    <w:sig w:usb0="00000000" w:usb1="00000000" w:usb2="00000000" w:usb3="00000000" w:csb0="00000000" w:csb1="00000000"/>
  </w:font>
  <w:font w:name="长城楷体">
    <w:altName w:val="宋体"/>
    <w:panose1 w:val="020B0604020202020204"/>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_x000B__x000C_">
    <w:altName w:val="仓耳今楷02 W03"/>
    <w:panose1 w:val="00000000000000000000"/>
    <w:charset w:val="00"/>
    <w:family w:val="roman"/>
    <w:pitch w:val="default"/>
    <w:sig w:usb0="00000000" w:usb1="00000000" w:usb2="00000000" w:usb3="00000000" w:csb0="00040001" w:csb1="00000000"/>
  </w:font>
  <w:font w:name="仓耳今楷02 W03">
    <w:panose1 w:val="02020400000000000000"/>
    <w:charset w:val="86"/>
    <w:family w:val="auto"/>
    <w:pitch w:val="default"/>
    <w:sig w:usb0="80000003" w:usb1="08012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仓耳华新体">
    <w:panose1 w:val="00000000000000000000"/>
    <w:charset w:val="86"/>
    <w:family w:val="auto"/>
    <w:pitch w:val="default"/>
    <w:sig w:usb0="00000001" w:usb1="08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DBAD6">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-629920</wp:posOffset>
              </wp:positionV>
              <wp:extent cx="5486400" cy="594360"/>
              <wp:effectExtent l="0" t="0" r="0" b="15240"/>
              <wp:wrapNone/>
              <wp:docPr id="9" name="文本框 6"/>
              <wp:cNvGraphicFramePr/>
              <a:graphic xmlns:a="http://schemas.openxmlformats.org/drawingml/2006/main">
                <a:graphicData uri="http://schemas.microsoft.com/office/word/2010/wordprocessingShape">
                  <wps:wsp>
                    <wps:cNvSpPr txBox="1"/>
                    <wps:spPr>
                      <a:xfrm>
                        <a:off x="0" y="0"/>
                        <a:ext cx="5486400" cy="594360"/>
                      </a:xfrm>
                      <a:prstGeom prst="rect">
                        <a:avLst/>
                      </a:prstGeom>
                      <a:solidFill>
                        <a:srgbClr val="FFFFFF"/>
                      </a:solidFill>
                      <a:ln>
                        <a:noFill/>
                      </a:ln>
                    </wps:spPr>
                    <wps:txb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wrap="square" upright="1"/>
                  </wps:wsp>
                </a:graphicData>
              </a:graphic>
            </wp:anchor>
          </w:drawing>
        </mc:Choice>
        <mc:Fallback>
          <w:pict>
            <v:shape id="文本框 6" o:spid="_x0000_s1026" o:spt="202" type="#_x0000_t202" style="position:absolute;left:0pt;margin-left:-9pt;margin-top:-49.6pt;height:46.8pt;width:432pt;z-index:251659264;mso-width-relative:page;mso-height-relative:page;" fillcolor="#FFFFFF" filled="t" stroked="f" coordsize="21600,21600" o:gfxdata="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I0muc2AAAAAoBAAAPAAAAAAAAAAEAIAAAACIAAABk&#10;cnMvZG93bnJldi54bWxQSwECFAAUAAAACACHTuJAcrC0Y80BAACFAwAADgAAAAAAAAABACAAAAAn&#10;AQAAZHJzL2Uyb0RvYy54bWxQSwUGAAAAAAYABgBZAQAAZgUAAAAA&#10;">
              <v:fill on="t" focussize="0,0"/>
              <v:stroke on="f"/>
              <v:imagedata o:title=""/>
              <o:lock v:ext="edit" aspectratio="f"/>
              <v:textbo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60C231">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388957">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B741A">
    <w:pPr>
      <w:pStyle w:val="76"/>
      <w:numPr>
        <w:ilvl w:val="0"/>
        <w:numId w:val="0"/>
      </w:numPr>
      <w:pBdr>
        <w:top w:val="single" w:color="auto" w:sz="4" w:space="1"/>
      </w:pBdr>
      <w:snapToGrid w:val="0"/>
      <w:spacing w:line="220" w:lineRule="atLeast"/>
      <w:rPr>
        <w:rFonts w:hint="eastAsia"/>
        <w:b/>
        <w:color w:val="auto"/>
        <w:sz w:val="18"/>
      </w:rPr>
    </w:pPr>
    <w:r>
      <w:rPr>
        <w:rFonts w:hint="eastAsia"/>
        <w:b/>
        <w:color w:val="auto"/>
        <w:sz w:val="18"/>
      </w:rPr>
      <w:t>北京思特奇信息技术股份有限公司</w:t>
    </w:r>
  </w:p>
  <w:p w14:paraId="3F2107EE">
    <w:pPr>
      <w:pStyle w:val="76"/>
      <w:numPr>
        <w:ilvl w:val="0"/>
        <w:numId w:val="0"/>
      </w:numPr>
      <w:pBdr>
        <w:top w:val="single" w:color="auto" w:sz="4" w:space="1"/>
      </w:pBdr>
      <w:snapToGrid w:val="0"/>
      <w:spacing w:line="220" w:lineRule="atLeast"/>
      <w:rPr>
        <w:rFonts w:hint="eastAsia"/>
        <w:color w:val="auto"/>
        <w:sz w:val="18"/>
      </w:rPr>
    </w:pPr>
    <w:r>
      <w:rPr>
        <w:rFonts w:hint="eastAsia"/>
        <w:color w:val="auto"/>
        <w:sz w:val="18"/>
      </w:rPr>
      <w:t>地址：北京市海淀区中关村南大街6号中电信息大厦16层（100086）</w:t>
    </w:r>
  </w:p>
  <w:p w14:paraId="20E2379B">
    <w:pPr>
      <w:pStyle w:val="31"/>
      <w:pBdr>
        <w:top w:val="single" w:color="auto" w:sz="4" w:space="0"/>
      </w:pBdr>
      <w:spacing w:line="240" w:lineRule="auto"/>
      <w:ind w:firstLine="0" w:firstLineChars="0"/>
      <w:jc w:val="center"/>
      <w:rPr>
        <w:rFonts w:hint="eastAsia"/>
      </w:rPr>
    </w:pPr>
    <w:r>
      <w:rPr>
        <w:rFonts w:hint="eastAsia"/>
      </w:rPr>
      <w:t>电话 (Tel) ：(010) 58856600          传真 (Fax) ：(010) 82193709</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1487</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2079</w:t>
    </w:r>
    <w:r>
      <w:rPr>
        <w:rStyle w:val="51"/>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20B8A">
    <w:pPr>
      <w:pStyle w:val="31"/>
      <w:framePr w:wrap="around" w:vAnchor="text" w:hAnchor="margin" w:xAlign="right" w:y="1"/>
      <w:ind w:firstLine="360"/>
      <w:rPr>
        <w:rStyle w:val="51"/>
      </w:rPr>
    </w:pPr>
    <w:r>
      <w:rPr>
        <w:rStyle w:val="51"/>
      </w:rPr>
      <w:fldChar w:fldCharType="begin"/>
    </w:r>
    <w:r>
      <w:rPr>
        <w:rStyle w:val="51"/>
      </w:rPr>
      <w:instrText xml:space="preserve">PAGE  </w:instrText>
    </w:r>
    <w:r>
      <w:rPr>
        <w:rStyle w:val="51"/>
      </w:rPr>
      <w:fldChar w:fldCharType="separate"/>
    </w:r>
    <w:r>
      <w:rPr>
        <w:rStyle w:val="51"/>
      </w:rPr>
      <w:t>1</w:t>
    </w:r>
    <w:r>
      <w:rPr>
        <w:rStyle w:val="51"/>
      </w:rPr>
      <w:fldChar w:fldCharType="end"/>
    </w:r>
  </w:p>
  <w:p w14:paraId="334F70F8">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D0BB6">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2</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15</w:t>
    </w:r>
    <w:r>
      <w:rPr>
        <w:rStyle w:val="51"/>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05B1A">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8D347">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C39B3">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F2917">
    <w:pPr>
      <w:pStyle w:val="32"/>
      <w:ind w:firstLine="0" w:firstLineChars="0"/>
      <w:jc w:val="both"/>
      <w:rPr>
        <w:rFonts w:hint="eastAsia"/>
        <w:b/>
        <w:sz w:val="21"/>
        <w:szCs w:val="21"/>
      </w:rPr>
    </w:pPr>
    <w:r>
      <w:rPr>
        <w:rFonts w:hint="eastAsia"/>
        <w:b/>
        <w:sz w:val="21"/>
        <w:szCs w:val="21"/>
      </w:rPr>
      <w:t xml:space="preserve">软件需求说明书                                            </w:t>
    </w:r>
    <w:r>
      <w:drawing>
        <wp:inline distT="0" distB="0" distL="114300" distR="114300">
          <wp:extent cx="1273175" cy="539750"/>
          <wp:effectExtent l="0" t="0" r="3175" b="12700"/>
          <wp:docPr id="10" name="图片 8" descr="思特奇logo@心相通信相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思特奇logo@心相通信相连"/>
                  <pic:cNvPicPr>
                    <a:picLocks noChangeAspect="1"/>
                  </pic:cNvPicPr>
                </pic:nvPicPr>
                <pic:blipFill>
                  <a:blip r:embed="rId1"/>
                  <a:stretch>
                    <a:fillRect/>
                  </a:stretch>
                </pic:blipFill>
                <pic:spPr>
                  <a:xfrm>
                    <a:off x="0" y="0"/>
                    <a:ext cx="1273175" cy="53975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99D7B">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AC971">
    <w:pPr>
      <w:pStyle w:val="32"/>
      <w:pBdr>
        <w:bottom w:val="none" w:color="auto" w:sz="0" w:space="0"/>
      </w:pBdr>
      <w:ind w:firstLine="0" w:firstLineChars="0"/>
      <w:jc w:val="both"/>
    </w:pPr>
    <w:r>
      <w:drawing>
        <wp:inline distT="0" distB="0" distL="114300" distR="114300">
          <wp:extent cx="1371600" cy="542290"/>
          <wp:effectExtent l="0" t="0" r="0" b="10160"/>
          <wp:docPr id="8"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0160" b="10160"/>
          <wp:docPr id="11" name="图片 10"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167B2"/>
    <w:multiLevelType w:val="multilevel"/>
    <w:tmpl w:val="3E0167B2"/>
    <w:lvl w:ilvl="0" w:tentative="0">
      <w:start w:val="1"/>
      <w:numFmt w:val="bullet"/>
      <w:pStyle w:val="7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4BFB1B0F"/>
    <w:multiLevelType w:val="multilevel"/>
    <w:tmpl w:val="4BFB1B0F"/>
    <w:lvl w:ilvl="0" w:tentative="0">
      <w:start w:val="1"/>
      <w:numFmt w:val="decimal"/>
      <w:pStyle w:val="5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495164A"/>
    <w:multiLevelType w:val="multilevel"/>
    <w:tmpl w:val="5495164A"/>
    <w:lvl w:ilvl="0" w:tentative="0">
      <w:start w:val="1"/>
      <w:numFmt w:val="bullet"/>
      <w:pStyle w:val="57"/>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DB10C01"/>
    <w:multiLevelType w:val="multilevel"/>
    <w:tmpl w:val="5DB10C01"/>
    <w:lvl w:ilvl="0" w:tentative="0">
      <w:start w:val="1"/>
      <w:numFmt w:val="bullet"/>
      <w:pStyle w:val="59"/>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FDA0146"/>
    <w:multiLevelType w:val="singleLevel"/>
    <w:tmpl w:val="5FDA0146"/>
    <w:lvl w:ilvl="0" w:tentative="0">
      <w:start w:val="1"/>
      <w:numFmt w:val="bullet"/>
      <w:pStyle w:val="60"/>
      <w:lvlText w:val=""/>
      <w:lvlJc w:val="left"/>
      <w:pPr>
        <w:tabs>
          <w:tab w:val="left" w:pos="1100"/>
        </w:tabs>
        <w:ind w:left="1100" w:hanging="420"/>
      </w:pPr>
      <w:rPr>
        <w:rFonts w:hint="default" w:ascii="Wingdings" w:hAnsi="Wingdings"/>
      </w:rPr>
    </w:lvl>
  </w:abstractNum>
  <w:abstractNum w:abstractNumId="5">
    <w:nsid w:val="621D3DF3"/>
    <w:multiLevelType w:val="multilevel"/>
    <w:tmpl w:val="621D3DF3"/>
    <w:lvl w:ilvl="0" w:tentative="0">
      <w:start w:val="1"/>
      <w:numFmt w:val="bullet"/>
      <w:pStyle w:val="5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7923177C"/>
    <w:multiLevelType w:val="multilevel"/>
    <w:tmpl w:val="7923177C"/>
    <w:lvl w:ilvl="0" w:tentative="0">
      <w:start w:val="1"/>
      <w:numFmt w:val="decimal"/>
      <w:pStyle w:val="2"/>
      <w:suff w:val="space"/>
      <w:lvlText w:val="%1"/>
      <w:lvlJc w:val="left"/>
      <w:pPr>
        <w:ind w:left="425" w:hanging="425"/>
      </w:pPr>
      <w:rPr>
        <w:rFonts w:hint="eastAsia"/>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7"/>
  </w:num>
  <w:num w:numId="2">
    <w:abstractNumId w:val="6"/>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Yzc3YTRiNDA4NzEyMzc1MzEwMzk5NzhkYjgwOWUifQ=="/>
    <w:docVar w:name="KSO_WPS_MARK_KEY" w:val="0a70efd6-8599-43fd-8d28-13e7487045d7"/>
  </w:docVars>
  <w:rsids>
    <w:rsidRoot w:val="798941C6"/>
    <w:rsid w:val="00000B8A"/>
    <w:rsid w:val="00000D9D"/>
    <w:rsid w:val="00002827"/>
    <w:rsid w:val="00003261"/>
    <w:rsid w:val="00003E9A"/>
    <w:rsid w:val="0000457E"/>
    <w:rsid w:val="0001429E"/>
    <w:rsid w:val="00014F00"/>
    <w:rsid w:val="0001600A"/>
    <w:rsid w:val="000170B8"/>
    <w:rsid w:val="00021956"/>
    <w:rsid w:val="00022504"/>
    <w:rsid w:val="0002451A"/>
    <w:rsid w:val="00024948"/>
    <w:rsid w:val="000307D5"/>
    <w:rsid w:val="00030EDC"/>
    <w:rsid w:val="00031664"/>
    <w:rsid w:val="000323C2"/>
    <w:rsid w:val="00032699"/>
    <w:rsid w:val="00034A08"/>
    <w:rsid w:val="00043365"/>
    <w:rsid w:val="0004372E"/>
    <w:rsid w:val="000443FC"/>
    <w:rsid w:val="00050CD6"/>
    <w:rsid w:val="000512EF"/>
    <w:rsid w:val="00052A48"/>
    <w:rsid w:val="00052B51"/>
    <w:rsid w:val="000548F8"/>
    <w:rsid w:val="00056E97"/>
    <w:rsid w:val="00060979"/>
    <w:rsid w:val="00061A9E"/>
    <w:rsid w:val="00065942"/>
    <w:rsid w:val="00072C77"/>
    <w:rsid w:val="00072D46"/>
    <w:rsid w:val="000740CB"/>
    <w:rsid w:val="00075441"/>
    <w:rsid w:val="00075D4F"/>
    <w:rsid w:val="00080329"/>
    <w:rsid w:val="000818A2"/>
    <w:rsid w:val="00082D22"/>
    <w:rsid w:val="00085508"/>
    <w:rsid w:val="000858ED"/>
    <w:rsid w:val="000860C2"/>
    <w:rsid w:val="000878C1"/>
    <w:rsid w:val="00090265"/>
    <w:rsid w:val="00095922"/>
    <w:rsid w:val="000A2F98"/>
    <w:rsid w:val="000A6371"/>
    <w:rsid w:val="000A7635"/>
    <w:rsid w:val="000B236B"/>
    <w:rsid w:val="000B4AFF"/>
    <w:rsid w:val="000B4D29"/>
    <w:rsid w:val="000C0318"/>
    <w:rsid w:val="000C2A14"/>
    <w:rsid w:val="000C4594"/>
    <w:rsid w:val="000C50B8"/>
    <w:rsid w:val="000C5519"/>
    <w:rsid w:val="000C5749"/>
    <w:rsid w:val="000C75F4"/>
    <w:rsid w:val="000D2217"/>
    <w:rsid w:val="000D32E4"/>
    <w:rsid w:val="000D3C74"/>
    <w:rsid w:val="000D7769"/>
    <w:rsid w:val="000D7B1F"/>
    <w:rsid w:val="000E3480"/>
    <w:rsid w:val="000E3F9B"/>
    <w:rsid w:val="000E489C"/>
    <w:rsid w:val="000F0FCE"/>
    <w:rsid w:val="000F20BE"/>
    <w:rsid w:val="000F4AFC"/>
    <w:rsid w:val="000F62A9"/>
    <w:rsid w:val="000F67CE"/>
    <w:rsid w:val="000F7A0F"/>
    <w:rsid w:val="00102189"/>
    <w:rsid w:val="00104DE2"/>
    <w:rsid w:val="00121E06"/>
    <w:rsid w:val="0012232B"/>
    <w:rsid w:val="00124BAC"/>
    <w:rsid w:val="00124EE8"/>
    <w:rsid w:val="001255B5"/>
    <w:rsid w:val="00132842"/>
    <w:rsid w:val="00135154"/>
    <w:rsid w:val="00136447"/>
    <w:rsid w:val="00140066"/>
    <w:rsid w:val="00140A8E"/>
    <w:rsid w:val="00140F28"/>
    <w:rsid w:val="001417A0"/>
    <w:rsid w:val="0014351A"/>
    <w:rsid w:val="00143CB0"/>
    <w:rsid w:val="00146098"/>
    <w:rsid w:val="00150320"/>
    <w:rsid w:val="001514B0"/>
    <w:rsid w:val="001516AB"/>
    <w:rsid w:val="00151F55"/>
    <w:rsid w:val="00152CAB"/>
    <w:rsid w:val="0015426A"/>
    <w:rsid w:val="00157FDB"/>
    <w:rsid w:val="0016252C"/>
    <w:rsid w:val="00162815"/>
    <w:rsid w:val="0016292C"/>
    <w:rsid w:val="00162D41"/>
    <w:rsid w:val="00163D17"/>
    <w:rsid w:val="00165DD0"/>
    <w:rsid w:val="001661E4"/>
    <w:rsid w:val="00170AC1"/>
    <w:rsid w:val="00182409"/>
    <w:rsid w:val="00184E38"/>
    <w:rsid w:val="00187810"/>
    <w:rsid w:val="00190C02"/>
    <w:rsid w:val="00194E58"/>
    <w:rsid w:val="00197EAF"/>
    <w:rsid w:val="001A126B"/>
    <w:rsid w:val="001A42DF"/>
    <w:rsid w:val="001A48B0"/>
    <w:rsid w:val="001A523F"/>
    <w:rsid w:val="001A641E"/>
    <w:rsid w:val="001B503B"/>
    <w:rsid w:val="001B5177"/>
    <w:rsid w:val="001B5A85"/>
    <w:rsid w:val="001B5F58"/>
    <w:rsid w:val="001B7FAB"/>
    <w:rsid w:val="001C1890"/>
    <w:rsid w:val="001C221E"/>
    <w:rsid w:val="001C2D5C"/>
    <w:rsid w:val="001C3B55"/>
    <w:rsid w:val="001C4259"/>
    <w:rsid w:val="001C42B1"/>
    <w:rsid w:val="001C54EA"/>
    <w:rsid w:val="001C7D68"/>
    <w:rsid w:val="001D0634"/>
    <w:rsid w:val="001D11E7"/>
    <w:rsid w:val="001D1AAD"/>
    <w:rsid w:val="001D3962"/>
    <w:rsid w:val="001D712B"/>
    <w:rsid w:val="001D71E5"/>
    <w:rsid w:val="001D785E"/>
    <w:rsid w:val="001E030B"/>
    <w:rsid w:val="001E3E98"/>
    <w:rsid w:val="001F331C"/>
    <w:rsid w:val="001F3418"/>
    <w:rsid w:val="001F348D"/>
    <w:rsid w:val="001F34DB"/>
    <w:rsid w:val="001F5CC7"/>
    <w:rsid w:val="001F611E"/>
    <w:rsid w:val="001F63AA"/>
    <w:rsid w:val="001F6C15"/>
    <w:rsid w:val="00203768"/>
    <w:rsid w:val="00203CB9"/>
    <w:rsid w:val="0020660E"/>
    <w:rsid w:val="002115D6"/>
    <w:rsid w:val="00213108"/>
    <w:rsid w:val="00215826"/>
    <w:rsid w:val="00217E99"/>
    <w:rsid w:val="0022121E"/>
    <w:rsid w:val="00221791"/>
    <w:rsid w:val="002224FD"/>
    <w:rsid w:val="002237CD"/>
    <w:rsid w:val="00224B1C"/>
    <w:rsid w:val="0022747D"/>
    <w:rsid w:val="002276A0"/>
    <w:rsid w:val="002326F8"/>
    <w:rsid w:val="00233F6C"/>
    <w:rsid w:val="00235F6E"/>
    <w:rsid w:val="0024185D"/>
    <w:rsid w:val="00242E1B"/>
    <w:rsid w:val="00246CC1"/>
    <w:rsid w:val="00247426"/>
    <w:rsid w:val="0025105C"/>
    <w:rsid w:val="002516C7"/>
    <w:rsid w:val="00253FDF"/>
    <w:rsid w:val="00254BB6"/>
    <w:rsid w:val="00254CB2"/>
    <w:rsid w:val="00254E41"/>
    <w:rsid w:val="002560DE"/>
    <w:rsid w:val="00256EF0"/>
    <w:rsid w:val="0026079B"/>
    <w:rsid w:val="00260D8E"/>
    <w:rsid w:val="002636A9"/>
    <w:rsid w:val="0026551D"/>
    <w:rsid w:val="00265BE6"/>
    <w:rsid w:val="00267861"/>
    <w:rsid w:val="00271FEF"/>
    <w:rsid w:val="00275327"/>
    <w:rsid w:val="002760E4"/>
    <w:rsid w:val="0028303E"/>
    <w:rsid w:val="002839A4"/>
    <w:rsid w:val="0028611E"/>
    <w:rsid w:val="00290DFB"/>
    <w:rsid w:val="00294CA5"/>
    <w:rsid w:val="002A236B"/>
    <w:rsid w:val="002A296F"/>
    <w:rsid w:val="002A34F6"/>
    <w:rsid w:val="002A3525"/>
    <w:rsid w:val="002A369D"/>
    <w:rsid w:val="002A4C78"/>
    <w:rsid w:val="002A5A67"/>
    <w:rsid w:val="002A5BA5"/>
    <w:rsid w:val="002A7C52"/>
    <w:rsid w:val="002C21B3"/>
    <w:rsid w:val="002C357D"/>
    <w:rsid w:val="002C53C9"/>
    <w:rsid w:val="002C6B0A"/>
    <w:rsid w:val="002D4872"/>
    <w:rsid w:val="002D4AB4"/>
    <w:rsid w:val="002D505E"/>
    <w:rsid w:val="002D5B09"/>
    <w:rsid w:val="002D6A3F"/>
    <w:rsid w:val="002E13F5"/>
    <w:rsid w:val="002E236E"/>
    <w:rsid w:val="002E5190"/>
    <w:rsid w:val="002E52EE"/>
    <w:rsid w:val="002E7C49"/>
    <w:rsid w:val="002F2061"/>
    <w:rsid w:val="002F3AC3"/>
    <w:rsid w:val="002F4B18"/>
    <w:rsid w:val="002F7788"/>
    <w:rsid w:val="00300FC1"/>
    <w:rsid w:val="00301012"/>
    <w:rsid w:val="00302674"/>
    <w:rsid w:val="0030396C"/>
    <w:rsid w:val="00306D22"/>
    <w:rsid w:val="00311C8A"/>
    <w:rsid w:val="00314E00"/>
    <w:rsid w:val="00320EBA"/>
    <w:rsid w:val="00321227"/>
    <w:rsid w:val="003215F4"/>
    <w:rsid w:val="00326930"/>
    <w:rsid w:val="003305A7"/>
    <w:rsid w:val="003312E4"/>
    <w:rsid w:val="00331F28"/>
    <w:rsid w:val="003331F4"/>
    <w:rsid w:val="00336189"/>
    <w:rsid w:val="003368DE"/>
    <w:rsid w:val="00340B3A"/>
    <w:rsid w:val="00341992"/>
    <w:rsid w:val="00344E11"/>
    <w:rsid w:val="00350ABA"/>
    <w:rsid w:val="00350F28"/>
    <w:rsid w:val="00351D65"/>
    <w:rsid w:val="00351D66"/>
    <w:rsid w:val="0035402F"/>
    <w:rsid w:val="00357C0B"/>
    <w:rsid w:val="003603AB"/>
    <w:rsid w:val="0036188A"/>
    <w:rsid w:val="003654CC"/>
    <w:rsid w:val="00370CC7"/>
    <w:rsid w:val="0037226D"/>
    <w:rsid w:val="003732C2"/>
    <w:rsid w:val="00373C11"/>
    <w:rsid w:val="00374DBF"/>
    <w:rsid w:val="00381130"/>
    <w:rsid w:val="00381426"/>
    <w:rsid w:val="003825B7"/>
    <w:rsid w:val="00383CFD"/>
    <w:rsid w:val="00391912"/>
    <w:rsid w:val="00392293"/>
    <w:rsid w:val="003922AB"/>
    <w:rsid w:val="00396DAA"/>
    <w:rsid w:val="00397AF3"/>
    <w:rsid w:val="003A1458"/>
    <w:rsid w:val="003A291B"/>
    <w:rsid w:val="003A506B"/>
    <w:rsid w:val="003A56F0"/>
    <w:rsid w:val="003B02B8"/>
    <w:rsid w:val="003B17F1"/>
    <w:rsid w:val="003B2BFA"/>
    <w:rsid w:val="003B40F8"/>
    <w:rsid w:val="003B559B"/>
    <w:rsid w:val="003B67F2"/>
    <w:rsid w:val="003B7B35"/>
    <w:rsid w:val="003C1154"/>
    <w:rsid w:val="003C54A0"/>
    <w:rsid w:val="003C5C03"/>
    <w:rsid w:val="003D0554"/>
    <w:rsid w:val="003D0946"/>
    <w:rsid w:val="003D2099"/>
    <w:rsid w:val="003D3178"/>
    <w:rsid w:val="003E1621"/>
    <w:rsid w:val="003E3915"/>
    <w:rsid w:val="003E51F1"/>
    <w:rsid w:val="003E5E58"/>
    <w:rsid w:val="003E5FB9"/>
    <w:rsid w:val="003E7245"/>
    <w:rsid w:val="003F2E16"/>
    <w:rsid w:val="003F4C42"/>
    <w:rsid w:val="003F5FD9"/>
    <w:rsid w:val="00401F0B"/>
    <w:rsid w:val="00402C83"/>
    <w:rsid w:val="0040385E"/>
    <w:rsid w:val="00405E63"/>
    <w:rsid w:val="004072BD"/>
    <w:rsid w:val="00413F36"/>
    <w:rsid w:val="004143F8"/>
    <w:rsid w:val="00415E27"/>
    <w:rsid w:val="00417A16"/>
    <w:rsid w:val="0042298C"/>
    <w:rsid w:val="00424396"/>
    <w:rsid w:val="004266EE"/>
    <w:rsid w:val="00427295"/>
    <w:rsid w:val="00431B35"/>
    <w:rsid w:val="00434F83"/>
    <w:rsid w:val="00436280"/>
    <w:rsid w:val="0043628C"/>
    <w:rsid w:val="00436DB1"/>
    <w:rsid w:val="004411A2"/>
    <w:rsid w:val="00441999"/>
    <w:rsid w:val="00442DB9"/>
    <w:rsid w:val="00451462"/>
    <w:rsid w:val="00452B20"/>
    <w:rsid w:val="004552B4"/>
    <w:rsid w:val="004613D8"/>
    <w:rsid w:val="00462186"/>
    <w:rsid w:val="00464AD2"/>
    <w:rsid w:val="00465877"/>
    <w:rsid w:val="00465A59"/>
    <w:rsid w:val="0046654C"/>
    <w:rsid w:val="0046736F"/>
    <w:rsid w:val="004734BD"/>
    <w:rsid w:val="00474682"/>
    <w:rsid w:val="00474CCD"/>
    <w:rsid w:val="00475AFD"/>
    <w:rsid w:val="00476F84"/>
    <w:rsid w:val="0047721E"/>
    <w:rsid w:val="0048139D"/>
    <w:rsid w:val="004853B3"/>
    <w:rsid w:val="00486A04"/>
    <w:rsid w:val="00486F33"/>
    <w:rsid w:val="00493BE5"/>
    <w:rsid w:val="00495004"/>
    <w:rsid w:val="00495999"/>
    <w:rsid w:val="00497548"/>
    <w:rsid w:val="004A32F1"/>
    <w:rsid w:val="004A3382"/>
    <w:rsid w:val="004A4785"/>
    <w:rsid w:val="004A4E21"/>
    <w:rsid w:val="004A70A4"/>
    <w:rsid w:val="004A7153"/>
    <w:rsid w:val="004A7D34"/>
    <w:rsid w:val="004B0FBD"/>
    <w:rsid w:val="004B200C"/>
    <w:rsid w:val="004B2B85"/>
    <w:rsid w:val="004B4091"/>
    <w:rsid w:val="004B4625"/>
    <w:rsid w:val="004B4C24"/>
    <w:rsid w:val="004B55F6"/>
    <w:rsid w:val="004B77FF"/>
    <w:rsid w:val="004C0F07"/>
    <w:rsid w:val="004C0F23"/>
    <w:rsid w:val="004C1353"/>
    <w:rsid w:val="004C3BB3"/>
    <w:rsid w:val="004C3F8A"/>
    <w:rsid w:val="004C411D"/>
    <w:rsid w:val="004C4B83"/>
    <w:rsid w:val="004C52E6"/>
    <w:rsid w:val="004C79C8"/>
    <w:rsid w:val="004C7A24"/>
    <w:rsid w:val="004D2358"/>
    <w:rsid w:val="004D38A7"/>
    <w:rsid w:val="004D4892"/>
    <w:rsid w:val="004D7A1B"/>
    <w:rsid w:val="004D7DD7"/>
    <w:rsid w:val="004E16F1"/>
    <w:rsid w:val="004E1A7B"/>
    <w:rsid w:val="004E3654"/>
    <w:rsid w:val="004E41A0"/>
    <w:rsid w:val="004E6E4F"/>
    <w:rsid w:val="004F1350"/>
    <w:rsid w:val="004F7AEB"/>
    <w:rsid w:val="004F7D7A"/>
    <w:rsid w:val="00500A7D"/>
    <w:rsid w:val="0051011E"/>
    <w:rsid w:val="005120AB"/>
    <w:rsid w:val="005174F8"/>
    <w:rsid w:val="00520DEE"/>
    <w:rsid w:val="00520E57"/>
    <w:rsid w:val="005270D8"/>
    <w:rsid w:val="005302B9"/>
    <w:rsid w:val="00530EFB"/>
    <w:rsid w:val="00532BF6"/>
    <w:rsid w:val="00533DAD"/>
    <w:rsid w:val="005345F9"/>
    <w:rsid w:val="00534919"/>
    <w:rsid w:val="00534CA4"/>
    <w:rsid w:val="005378A6"/>
    <w:rsid w:val="00540864"/>
    <w:rsid w:val="0054225E"/>
    <w:rsid w:val="005429F6"/>
    <w:rsid w:val="00542A00"/>
    <w:rsid w:val="00544578"/>
    <w:rsid w:val="00551111"/>
    <w:rsid w:val="00551647"/>
    <w:rsid w:val="00560849"/>
    <w:rsid w:val="00566549"/>
    <w:rsid w:val="00567C87"/>
    <w:rsid w:val="005702D3"/>
    <w:rsid w:val="005735A3"/>
    <w:rsid w:val="00577769"/>
    <w:rsid w:val="005822FC"/>
    <w:rsid w:val="00584263"/>
    <w:rsid w:val="00584AD7"/>
    <w:rsid w:val="00585BF1"/>
    <w:rsid w:val="00585ECE"/>
    <w:rsid w:val="005876E6"/>
    <w:rsid w:val="00593834"/>
    <w:rsid w:val="00594C24"/>
    <w:rsid w:val="00594F69"/>
    <w:rsid w:val="00597380"/>
    <w:rsid w:val="005A0400"/>
    <w:rsid w:val="005A0C76"/>
    <w:rsid w:val="005A0E43"/>
    <w:rsid w:val="005A1C90"/>
    <w:rsid w:val="005A2B47"/>
    <w:rsid w:val="005A7DAA"/>
    <w:rsid w:val="005B1490"/>
    <w:rsid w:val="005B201F"/>
    <w:rsid w:val="005B24C6"/>
    <w:rsid w:val="005B3C39"/>
    <w:rsid w:val="005B60D0"/>
    <w:rsid w:val="005B7B9D"/>
    <w:rsid w:val="005C28B1"/>
    <w:rsid w:val="005C3295"/>
    <w:rsid w:val="005C625A"/>
    <w:rsid w:val="005C6BE4"/>
    <w:rsid w:val="005C7840"/>
    <w:rsid w:val="005D060E"/>
    <w:rsid w:val="005D07D6"/>
    <w:rsid w:val="005D201E"/>
    <w:rsid w:val="005D5DA7"/>
    <w:rsid w:val="005E26F1"/>
    <w:rsid w:val="005E5B4C"/>
    <w:rsid w:val="005E66A2"/>
    <w:rsid w:val="005F29D9"/>
    <w:rsid w:val="005F6FF7"/>
    <w:rsid w:val="00600E00"/>
    <w:rsid w:val="00602CAA"/>
    <w:rsid w:val="0060349A"/>
    <w:rsid w:val="00604143"/>
    <w:rsid w:val="006057D4"/>
    <w:rsid w:val="0060619C"/>
    <w:rsid w:val="0061044C"/>
    <w:rsid w:val="00624437"/>
    <w:rsid w:val="00626F29"/>
    <w:rsid w:val="006300F5"/>
    <w:rsid w:val="006303FE"/>
    <w:rsid w:val="00630C6B"/>
    <w:rsid w:val="00632244"/>
    <w:rsid w:val="0063560C"/>
    <w:rsid w:val="0063697C"/>
    <w:rsid w:val="00637651"/>
    <w:rsid w:val="00637FBD"/>
    <w:rsid w:val="006409E9"/>
    <w:rsid w:val="00642016"/>
    <w:rsid w:val="006426D1"/>
    <w:rsid w:val="00643DE6"/>
    <w:rsid w:val="00644407"/>
    <w:rsid w:val="00645108"/>
    <w:rsid w:val="0064510C"/>
    <w:rsid w:val="0064661A"/>
    <w:rsid w:val="00647A9B"/>
    <w:rsid w:val="0065417A"/>
    <w:rsid w:val="0065663F"/>
    <w:rsid w:val="00656A86"/>
    <w:rsid w:val="006573D6"/>
    <w:rsid w:val="00657702"/>
    <w:rsid w:val="00660ED2"/>
    <w:rsid w:val="00661DED"/>
    <w:rsid w:val="0066390F"/>
    <w:rsid w:val="00663C7E"/>
    <w:rsid w:val="00666415"/>
    <w:rsid w:val="006674B6"/>
    <w:rsid w:val="00671EA3"/>
    <w:rsid w:val="00676230"/>
    <w:rsid w:val="006762F0"/>
    <w:rsid w:val="00681F95"/>
    <w:rsid w:val="00683294"/>
    <w:rsid w:val="00683C6B"/>
    <w:rsid w:val="006869C2"/>
    <w:rsid w:val="00692C64"/>
    <w:rsid w:val="00694BCD"/>
    <w:rsid w:val="006A02E1"/>
    <w:rsid w:val="006A0877"/>
    <w:rsid w:val="006A4D7F"/>
    <w:rsid w:val="006B2E09"/>
    <w:rsid w:val="006B3FBD"/>
    <w:rsid w:val="006B61C8"/>
    <w:rsid w:val="006B6256"/>
    <w:rsid w:val="006C41F7"/>
    <w:rsid w:val="006C62DD"/>
    <w:rsid w:val="006C76C9"/>
    <w:rsid w:val="006D12BE"/>
    <w:rsid w:val="006D1821"/>
    <w:rsid w:val="006D3045"/>
    <w:rsid w:val="006D40F4"/>
    <w:rsid w:val="006D6427"/>
    <w:rsid w:val="006D6E5D"/>
    <w:rsid w:val="006D6E8C"/>
    <w:rsid w:val="006E3A8B"/>
    <w:rsid w:val="006E3E51"/>
    <w:rsid w:val="006E4A62"/>
    <w:rsid w:val="006E53F1"/>
    <w:rsid w:val="006E727C"/>
    <w:rsid w:val="006F52AD"/>
    <w:rsid w:val="006F6E07"/>
    <w:rsid w:val="00700FF1"/>
    <w:rsid w:val="0070286A"/>
    <w:rsid w:val="00703B85"/>
    <w:rsid w:val="00704137"/>
    <w:rsid w:val="0070597F"/>
    <w:rsid w:val="00706165"/>
    <w:rsid w:val="007106B4"/>
    <w:rsid w:val="00714149"/>
    <w:rsid w:val="0071757A"/>
    <w:rsid w:val="00717B66"/>
    <w:rsid w:val="00722032"/>
    <w:rsid w:val="007263FE"/>
    <w:rsid w:val="00730F4E"/>
    <w:rsid w:val="007318EE"/>
    <w:rsid w:val="0073234E"/>
    <w:rsid w:val="00733C39"/>
    <w:rsid w:val="0073427D"/>
    <w:rsid w:val="00735070"/>
    <w:rsid w:val="007360FE"/>
    <w:rsid w:val="00737BCE"/>
    <w:rsid w:val="00741F1E"/>
    <w:rsid w:val="00746B3D"/>
    <w:rsid w:val="00746DBB"/>
    <w:rsid w:val="007526BF"/>
    <w:rsid w:val="00753188"/>
    <w:rsid w:val="00760108"/>
    <w:rsid w:val="007602AE"/>
    <w:rsid w:val="00764B2F"/>
    <w:rsid w:val="00767A6C"/>
    <w:rsid w:val="00767CBB"/>
    <w:rsid w:val="0077167A"/>
    <w:rsid w:val="007732F5"/>
    <w:rsid w:val="00776959"/>
    <w:rsid w:val="00777181"/>
    <w:rsid w:val="00777D2A"/>
    <w:rsid w:val="00781DDE"/>
    <w:rsid w:val="00786C00"/>
    <w:rsid w:val="007921BC"/>
    <w:rsid w:val="00793E1D"/>
    <w:rsid w:val="007A1741"/>
    <w:rsid w:val="007A3119"/>
    <w:rsid w:val="007B188F"/>
    <w:rsid w:val="007B20A2"/>
    <w:rsid w:val="007C1CFE"/>
    <w:rsid w:val="007C3349"/>
    <w:rsid w:val="007C4390"/>
    <w:rsid w:val="007C626F"/>
    <w:rsid w:val="007C6F45"/>
    <w:rsid w:val="007C7762"/>
    <w:rsid w:val="007C7BA7"/>
    <w:rsid w:val="007D09BB"/>
    <w:rsid w:val="007D48E1"/>
    <w:rsid w:val="007D50DF"/>
    <w:rsid w:val="007E0420"/>
    <w:rsid w:val="007E04F2"/>
    <w:rsid w:val="007E0535"/>
    <w:rsid w:val="007E4CB7"/>
    <w:rsid w:val="007E6928"/>
    <w:rsid w:val="007E70B1"/>
    <w:rsid w:val="007E7711"/>
    <w:rsid w:val="007F00FF"/>
    <w:rsid w:val="007F16C8"/>
    <w:rsid w:val="007F431B"/>
    <w:rsid w:val="007F76DC"/>
    <w:rsid w:val="007F7FA3"/>
    <w:rsid w:val="0080127B"/>
    <w:rsid w:val="008023A5"/>
    <w:rsid w:val="00806E66"/>
    <w:rsid w:val="0080741A"/>
    <w:rsid w:val="00812044"/>
    <w:rsid w:val="008156BD"/>
    <w:rsid w:val="008205F6"/>
    <w:rsid w:val="008213DF"/>
    <w:rsid w:val="00822598"/>
    <w:rsid w:val="00824F09"/>
    <w:rsid w:val="00827702"/>
    <w:rsid w:val="0083051C"/>
    <w:rsid w:val="008311BE"/>
    <w:rsid w:val="00831D2F"/>
    <w:rsid w:val="00835F70"/>
    <w:rsid w:val="00836AED"/>
    <w:rsid w:val="00840ABC"/>
    <w:rsid w:val="008441E4"/>
    <w:rsid w:val="00847FCA"/>
    <w:rsid w:val="00850DFF"/>
    <w:rsid w:val="0085193C"/>
    <w:rsid w:val="00857462"/>
    <w:rsid w:val="00863726"/>
    <w:rsid w:val="00863E87"/>
    <w:rsid w:val="00863F2F"/>
    <w:rsid w:val="00864639"/>
    <w:rsid w:val="008647C5"/>
    <w:rsid w:val="008647D7"/>
    <w:rsid w:val="00865796"/>
    <w:rsid w:val="00866CFE"/>
    <w:rsid w:val="00871522"/>
    <w:rsid w:val="00874F20"/>
    <w:rsid w:val="00877F75"/>
    <w:rsid w:val="008811C0"/>
    <w:rsid w:val="008863FF"/>
    <w:rsid w:val="008906B1"/>
    <w:rsid w:val="0089115E"/>
    <w:rsid w:val="00891B27"/>
    <w:rsid w:val="00892229"/>
    <w:rsid w:val="008A061D"/>
    <w:rsid w:val="008A4FB5"/>
    <w:rsid w:val="008A50ED"/>
    <w:rsid w:val="008B00D7"/>
    <w:rsid w:val="008B0C1F"/>
    <w:rsid w:val="008B3E60"/>
    <w:rsid w:val="008B4075"/>
    <w:rsid w:val="008B4AD5"/>
    <w:rsid w:val="008B585A"/>
    <w:rsid w:val="008B7183"/>
    <w:rsid w:val="008B75F1"/>
    <w:rsid w:val="008C1693"/>
    <w:rsid w:val="008C4E0C"/>
    <w:rsid w:val="008C57E7"/>
    <w:rsid w:val="008C696C"/>
    <w:rsid w:val="008C7B2E"/>
    <w:rsid w:val="008D08C3"/>
    <w:rsid w:val="008D1B47"/>
    <w:rsid w:val="008D4945"/>
    <w:rsid w:val="008D7593"/>
    <w:rsid w:val="008D7906"/>
    <w:rsid w:val="008E4708"/>
    <w:rsid w:val="008E5478"/>
    <w:rsid w:val="008E60D0"/>
    <w:rsid w:val="008E6A20"/>
    <w:rsid w:val="008E7205"/>
    <w:rsid w:val="008F0DDF"/>
    <w:rsid w:val="008F2624"/>
    <w:rsid w:val="008F268D"/>
    <w:rsid w:val="008F34CA"/>
    <w:rsid w:val="008F3DD9"/>
    <w:rsid w:val="008F5709"/>
    <w:rsid w:val="008F57AC"/>
    <w:rsid w:val="008F65AB"/>
    <w:rsid w:val="008F7244"/>
    <w:rsid w:val="008F7D72"/>
    <w:rsid w:val="00900B6E"/>
    <w:rsid w:val="009031C9"/>
    <w:rsid w:val="00903E66"/>
    <w:rsid w:val="00910544"/>
    <w:rsid w:val="00911583"/>
    <w:rsid w:val="009118E7"/>
    <w:rsid w:val="009126BB"/>
    <w:rsid w:val="00913325"/>
    <w:rsid w:val="00916833"/>
    <w:rsid w:val="0091745C"/>
    <w:rsid w:val="00917BD6"/>
    <w:rsid w:val="009221D3"/>
    <w:rsid w:val="00923C25"/>
    <w:rsid w:val="009248D7"/>
    <w:rsid w:val="0092608D"/>
    <w:rsid w:val="0092721A"/>
    <w:rsid w:val="00927C6E"/>
    <w:rsid w:val="00932B4F"/>
    <w:rsid w:val="00932BA0"/>
    <w:rsid w:val="00934A29"/>
    <w:rsid w:val="009417B5"/>
    <w:rsid w:val="00941BE5"/>
    <w:rsid w:val="00942513"/>
    <w:rsid w:val="0094261F"/>
    <w:rsid w:val="00946C9C"/>
    <w:rsid w:val="009518EE"/>
    <w:rsid w:val="009522AA"/>
    <w:rsid w:val="0095450E"/>
    <w:rsid w:val="00954C81"/>
    <w:rsid w:val="009564A8"/>
    <w:rsid w:val="0096298E"/>
    <w:rsid w:val="00962F6E"/>
    <w:rsid w:val="009634E9"/>
    <w:rsid w:val="00971371"/>
    <w:rsid w:val="00972486"/>
    <w:rsid w:val="00975C31"/>
    <w:rsid w:val="00976046"/>
    <w:rsid w:val="00977408"/>
    <w:rsid w:val="00984265"/>
    <w:rsid w:val="009853DA"/>
    <w:rsid w:val="00985FDF"/>
    <w:rsid w:val="00986B6B"/>
    <w:rsid w:val="00990892"/>
    <w:rsid w:val="00996C1E"/>
    <w:rsid w:val="009A4EDF"/>
    <w:rsid w:val="009A50D9"/>
    <w:rsid w:val="009B26D5"/>
    <w:rsid w:val="009B4365"/>
    <w:rsid w:val="009B5840"/>
    <w:rsid w:val="009B5CD3"/>
    <w:rsid w:val="009B5CF9"/>
    <w:rsid w:val="009B6C2D"/>
    <w:rsid w:val="009B6EC0"/>
    <w:rsid w:val="009B6F4F"/>
    <w:rsid w:val="009C0312"/>
    <w:rsid w:val="009C2102"/>
    <w:rsid w:val="009C28CE"/>
    <w:rsid w:val="009C5ECE"/>
    <w:rsid w:val="009C7954"/>
    <w:rsid w:val="009D0CD2"/>
    <w:rsid w:val="009D1637"/>
    <w:rsid w:val="009D1F4B"/>
    <w:rsid w:val="009D29EA"/>
    <w:rsid w:val="009D469A"/>
    <w:rsid w:val="009D5724"/>
    <w:rsid w:val="009D7C32"/>
    <w:rsid w:val="009E0988"/>
    <w:rsid w:val="009E0BF6"/>
    <w:rsid w:val="009E0E43"/>
    <w:rsid w:val="009E14D4"/>
    <w:rsid w:val="009E1DF9"/>
    <w:rsid w:val="009E2370"/>
    <w:rsid w:val="009E23B6"/>
    <w:rsid w:val="009E32C2"/>
    <w:rsid w:val="009E6C55"/>
    <w:rsid w:val="009F08E6"/>
    <w:rsid w:val="009F2DC0"/>
    <w:rsid w:val="009F47E1"/>
    <w:rsid w:val="009F5A3D"/>
    <w:rsid w:val="009F5CA3"/>
    <w:rsid w:val="00A000EA"/>
    <w:rsid w:val="00A01FF4"/>
    <w:rsid w:val="00A02B6C"/>
    <w:rsid w:val="00A06055"/>
    <w:rsid w:val="00A14833"/>
    <w:rsid w:val="00A14EDB"/>
    <w:rsid w:val="00A20328"/>
    <w:rsid w:val="00A22F6F"/>
    <w:rsid w:val="00A23924"/>
    <w:rsid w:val="00A2567C"/>
    <w:rsid w:val="00A27DB3"/>
    <w:rsid w:val="00A30F68"/>
    <w:rsid w:val="00A31BCE"/>
    <w:rsid w:val="00A344DC"/>
    <w:rsid w:val="00A40933"/>
    <w:rsid w:val="00A42988"/>
    <w:rsid w:val="00A55A78"/>
    <w:rsid w:val="00A6067C"/>
    <w:rsid w:val="00A60B30"/>
    <w:rsid w:val="00A648C1"/>
    <w:rsid w:val="00A65E96"/>
    <w:rsid w:val="00A67B4C"/>
    <w:rsid w:val="00A70A51"/>
    <w:rsid w:val="00A739A9"/>
    <w:rsid w:val="00A75DAD"/>
    <w:rsid w:val="00A805D0"/>
    <w:rsid w:val="00A80A79"/>
    <w:rsid w:val="00A82625"/>
    <w:rsid w:val="00A919E8"/>
    <w:rsid w:val="00A91F1F"/>
    <w:rsid w:val="00A926C7"/>
    <w:rsid w:val="00A93ABB"/>
    <w:rsid w:val="00A976D0"/>
    <w:rsid w:val="00AA3733"/>
    <w:rsid w:val="00AA59F1"/>
    <w:rsid w:val="00AA6C8E"/>
    <w:rsid w:val="00AA7749"/>
    <w:rsid w:val="00AB03B9"/>
    <w:rsid w:val="00AB1218"/>
    <w:rsid w:val="00AB6203"/>
    <w:rsid w:val="00AB7913"/>
    <w:rsid w:val="00AC08A4"/>
    <w:rsid w:val="00AC2E56"/>
    <w:rsid w:val="00AC3169"/>
    <w:rsid w:val="00AC3933"/>
    <w:rsid w:val="00AD098F"/>
    <w:rsid w:val="00AD14A5"/>
    <w:rsid w:val="00AD2342"/>
    <w:rsid w:val="00AD2E6D"/>
    <w:rsid w:val="00AD4575"/>
    <w:rsid w:val="00AD4D6E"/>
    <w:rsid w:val="00AE2469"/>
    <w:rsid w:val="00AE2953"/>
    <w:rsid w:val="00AE3F93"/>
    <w:rsid w:val="00AE52FD"/>
    <w:rsid w:val="00AF0453"/>
    <w:rsid w:val="00AF0B14"/>
    <w:rsid w:val="00AF1C29"/>
    <w:rsid w:val="00AF2810"/>
    <w:rsid w:val="00AF2F1B"/>
    <w:rsid w:val="00AF3B69"/>
    <w:rsid w:val="00AF5129"/>
    <w:rsid w:val="00AF6110"/>
    <w:rsid w:val="00B02112"/>
    <w:rsid w:val="00B04787"/>
    <w:rsid w:val="00B059D8"/>
    <w:rsid w:val="00B06B89"/>
    <w:rsid w:val="00B116EF"/>
    <w:rsid w:val="00B11789"/>
    <w:rsid w:val="00B20090"/>
    <w:rsid w:val="00B201BD"/>
    <w:rsid w:val="00B21C15"/>
    <w:rsid w:val="00B23203"/>
    <w:rsid w:val="00B23845"/>
    <w:rsid w:val="00B24A26"/>
    <w:rsid w:val="00B258FD"/>
    <w:rsid w:val="00B333A1"/>
    <w:rsid w:val="00B33609"/>
    <w:rsid w:val="00B367FE"/>
    <w:rsid w:val="00B3683D"/>
    <w:rsid w:val="00B36C74"/>
    <w:rsid w:val="00B37200"/>
    <w:rsid w:val="00B42707"/>
    <w:rsid w:val="00B42D83"/>
    <w:rsid w:val="00B44B22"/>
    <w:rsid w:val="00B44C98"/>
    <w:rsid w:val="00B46C3D"/>
    <w:rsid w:val="00B5013A"/>
    <w:rsid w:val="00B50942"/>
    <w:rsid w:val="00B52E02"/>
    <w:rsid w:val="00B56EA3"/>
    <w:rsid w:val="00B624C5"/>
    <w:rsid w:val="00B652E7"/>
    <w:rsid w:val="00B65D13"/>
    <w:rsid w:val="00B65DE3"/>
    <w:rsid w:val="00B66888"/>
    <w:rsid w:val="00B6748C"/>
    <w:rsid w:val="00B67944"/>
    <w:rsid w:val="00B719F2"/>
    <w:rsid w:val="00B72556"/>
    <w:rsid w:val="00B72C2B"/>
    <w:rsid w:val="00B72CAA"/>
    <w:rsid w:val="00B738F1"/>
    <w:rsid w:val="00B76248"/>
    <w:rsid w:val="00B773B4"/>
    <w:rsid w:val="00B80C0C"/>
    <w:rsid w:val="00B8206A"/>
    <w:rsid w:val="00B83EFA"/>
    <w:rsid w:val="00B84C6D"/>
    <w:rsid w:val="00B871D3"/>
    <w:rsid w:val="00B92AFC"/>
    <w:rsid w:val="00B937F8"/>
    <w:rsid w:val="00B94454"/>
    <w:rsid w:val="00B94A41"/>
    <w:rsid w:val="00BA032A"/>
    <w:rsid w:val="00BA28A2"/>
    <w:rsid w:val="00BA465B"/>
    <w:rsid w:val="00BA73B9"/>
    <w:rsid w:val="00BA7516"/>
    <w:rsid w:val="00BB0238"/>
    <w:rsid w:val="00BB05F9"/>
    <w:rsid w:val="00BB2886"/>
    <w:rsid w:val="00BB4B38"/>
    <w:rsid w:val="00BB5981"/>
    <w:rsid w:val="00BB635C"/>
    <w:rsid w:val="00BB7700"/>
    <w:rsid w:val="00BB77C2"/>
    <w:rsid w:val="00BC052B"/>
    <w:rsid w:val="00BC2476"/>
    <w:rsid w:val="00BC564B"/>
    <w:rsid w:val="00BD0128"/>
    <w:rsid w:val="00BD06A3"/>
    <w:rsid w:val="00BD49BC"/>
    <w:rsid w:val="00BD6F72"/>
    <w:rsid w:val="00BE08B2"/>
    <w:rsid w:val="00BE0B2E"/>
    <w:rsid w:val="00BE0CD2"/>
    <w:rsid w:val="00BE4E9C"/>
    <w:rsid w:val="00BF116A"/>
    <w:rsid w:val="00BF230B"/>
    <w:rsid w:val="00BF390B"/>
    <w:rsid w:val="00BF503A"/>
    <w:rsid w:val="00BF54A6"/>
    <w:rsid w:val="00BF54A9"/>
    <w:rsid w:val="00BF54B1"/>
    <w:rsid w:val="00BF5552"/>
    <w:rsid w:val="00BF5941"/>
    <w:rsid w:val="00BF71D5"/>
    <w:rsid w:val="00BF7269"/>
    <w:rsid w:val="00BF7BB1"/>
    <w:rsid w:val="00C003C5"/>
    <w:rsid w:val="00C03765"/>
    <w:rsid w:val="00C041EE"/>
    <w:rsid w:val="00C0655A"/>
    <w:rsid w:val="00C105D7"/>
    <w:rsid w:val="00C15BB0"/>
    <w:rsid w:val="00C17FF6"/>
    <w:rsid w:val="00C237D1"/>
    <w:rsid w:val="00C248A9"/>
    <w:rsid w:val="00C24C26"/>
    <w:rsid w:val="00C2612F"/>
    <w:rsid w:val="00C2666B"/>
    <w:rsid w:val="00C3112E"/>
    <w:rsid w:val="00C31BBC"/>
    <w:rsid w:val="00C36DAF"/>
    <w:rsid w:val="00C404AC"/>
    <w:rsid w:val="00C40964"/>
    <w:rsid w:val="00C41F77"/>
    <w:rsid w:val="00C441D8"/>
    <w:rsid w:val="00C44867"/>
    <w:rsid w:val="00C46949"/>
    <w:rsid w:val="00C528DE"/>
    <w:rsid w:val="00C5318D"/>
    <w:rsid w:val="00C5380E"/>
    <w:rsid w:val="00C53A41"/>
    <w:rsid w:val="00C54D91"/>
    <w:rsid w:val="00C54E7F"/>
    <w:rsid w:val="00C57C89"/>
    <w:rsid w:val="00C60106"/>
    <w:rsid w:val="00C6296A"/>
    <w:rsid w:val="00C64487"/>
    <w:rsid w:val="00C64A82"/>
    <w:rsid w:val="00C64D7F"/>
    <w:rsid w:val="00C6644A"/>
    <w:rsid w:val="00C7086B"/>
    <w:rsid w:val="00C708E8"/>
    <w:rsid w:val="00C747E2"/>
    <w:rsid w:val="00C83990"/>
    <w:rsid w:val="00C90877"/>
    <w:rsid w:val="00C930A1"/>
    <w:rsid w:val="00C95BCF"/>
    <w:rsid w:val="00C97626"/>
    <w:rsid w:val="00CA2E50"/>
    <w:rsid w:val="00CA2ECE"/>
    <w:rsid w:val="00CA773E"/>
    <w:rsid w:val="00CA7741"/>
    <w:rsid w:val="00CB0FA9"/>
    <w:rsid w:val="00CB5CE3"/>
    <w:rsid w:val="00CB7C49"/>
    <w:rsid w:val="00CC2948"/>
    <w:rsid w:val="00CC4123"/>
    <w:rsid w:val="00CC6752"/>
    <w:rsid w:val="00CD246A"/>
    <w:rsid w:val="00CD2B40"/>
    <w:rsid w:val="00CE03BA"/>
    <w:rsid w:val="00CE3EB6"/>
    <w:rsid w:val="00CE47B2"/>
    <w:rsid w:val="00CE57CB"/>
    <w:rsid w:val="00CF1AFF"/>
    <w:rsid w:val="00CF21E1"/>
    <w:rsid w:val="00CF2287"/>
    <w:rsid w:val="00CF2BEC"/>
    <w:rsid w:val="00CF4955"/>
    <w:rsid w:val="00CF6785"/>
    <w:rsid w:val="00D00943"/>
    <w:rsid w:val="00D01618"/>
    <w:rsid w:val="00D01AD3"/>
    <w:rsid w:val="00D02154"/>
    <w:rsid w:val="00D02301"/>
    <w:rsid w:val="00D0316A"/>
    <w:rsid w:val="00D05277"/>
    <w:rsid w:val="00D0784B"/>
    <w:rsid w:val="00D103E5"/>
    <w:rsid w:val="00D11810"/>
    <w:rsid w:val="00D121F3"/>
    <w:rsid w:val="00D124FB"/>
    <w:rsid w:val="00D153B8"/>
    <w:rsid w:val="00D171DA"/>
    <w:rsid w:val="00D175D1"/>
    <w:rsid w:val="00D20E0F"/>
    <w:rsid w:val="00D214EC"/>
    <w:rsid w:val="00D221A4"/>
    <w:rsid w:val="00D233DF"/>
    <w:rsid w:val="00D27A54"/>
    <w:rsid w:val="00D32AA4"/>
    <w:rsid w:val="00D32EF6"/>
    <w:rsid w:val="00D32F04"/>
    <w:rsid w:val="00D40979"/>
    <w:rsid w:val="00D43503"/>
    <w:rsid w:val="00D446E3"/>
    <w:rsid w:val="00D44AD4"/>
    <w:rsid w:val="00D508DD"/>
    <w:rsid w:val="00D52131"/>
    <w:rsid w:val="00D52A09"/>
    <w:rsid w:val="00D53E2A"/>
    <w:rsid w:val="00D54841"/>
    <w:rsid w:val="00D576C0"/>
    <w:rsid w:val="00D62606"/>
    <w:rsid w:val="00D6281A"/>
    <w:rsid w:val="00D67E90"/>
    <w:rsid w:val="00D72C9A"/>
    <w:rsid w:val="00D801C3"/>
    <w:rsid w:val="00D84168"/>
    <w:rsid w:val="00D854AB"/>
    <w:rsid w:val="00D92CB5"/>
    <w:rsid w:val="00D944D9"/>
    <w:rsid w:val="00D94785"/>
    <w:rsid w:val="00D94953"/>
    <w:rsid w:val="00D94EE6"/>
    <w:rsid w:val="00D96651"/>
    <w:rsid w:val="00D9721A"/>
    <w:rsid w:val="00DA36FE"/>
    <w:rsid w:val="00DA6890"/>
    <w:rsid w:val="00DB1843"/>
    <w:rsid w:val="00DC114D"/>
    <w:rsid w:val="00DC4637"/>
    <w:rsid w:val="00DC59BE"/>
    <w:rsid w:val="00DC5DA4"/>
    <w:rsid w:val="00DC6318"/>
    <w:rsid w:val="00DD4161"/>
    <w:rsid w:val="00DD547C"/>
    <w:rsid w:val="00DD6586"/>
    <w:rsid w:val="00DD7389"/>
    <w:rsid w:val="00DD7880"/>
    <w:rsid w:val="00DD7EA8"/>
    <w:rsid w:val="00DD7FC1"/>
    <w:rsid w:val="00DE011A"/>
    <w:rsid w:val="00DE31B0"/>
    <w:rsid w:val="00DE539F"/>
    <w:rsid w:val="00DE5512"/>
    <w:rsid w:val="00DE585C"/>
    <w:rsid w:val="00DF5190"/>
    <w:rsid w:val="00E006BC"/>
    <w:rsid w:val="00E01390"/>
    <w:rsid w:val="00E01742"/>
    <w:rsid w:val="00E01E53"/>
    <w:rsid w:val="00E02B2F"/>
    <w:rsid w:val="00E02F56"/>
    <w:rsid w:val="00E11EB6"/>
    <w:rsid w:val="00E21DB3"/>
    <w:rsid w:val="00E22085"/>
    <w:rsid w:val="00E24E39"/>
    <w:rsid w:val="00E27B0F"/>
    <w:rsid w:val="00E30E0A"/>
    <w:rsid w:val="00E312FA"/>
    <w:rsid w:val="00E314EA"/>
    <w:rsid w:val="00E31FC9"/>
    <w:rsid w:val="00E328D2"/>
    <w:rsid w:val="00E36D7D"/>
    <w:rsid w:val="00E3702E"/>
    <w:rsid w:val="00E436E9"/>
    <w:rsid w:val="00E440A9"/>
    <w:rsid w:val="00E44B23"/>
    <w:rsid w:val="00E47125"/>
    <w:rsid w:val="00E518DE"/>
    <w:rsid w:val="00E55E1D"/>
    <w:rsid w:val="00E57EC4"/>
    <w:rsid w:val="00E63414"/>
    <w:rsid w:val="00E70696"/>
    <w:rsid w:val="00E71CFB"/>
    <w:rsid w:val="00E73ABC"/>
    <w:rsid w:val="00E74DB9"/>
    <w:rsid w:val="00E82632"/>
    <w:rsid w:val="00E86E0C"/>
    <w:rsid w:val="00E91B19"/>
    <w:rsid w:val="00E92111"/>
    <w:rsid w:val="00E92C9E"/>
    <w:rsid w:val="00E94FB5"/>
    <w:rsid w:val="00E955A2"/>
    <w:rsid w:val="00EA163A"/>
    <w:rsid w:val="00EA3340"/>
    <w:rsid w:val="00EA56BD"/>
    <w:rsid w:val="00EA7265"/>
    <w:rsid w:val="00EB0BBE"/>
    <w:rsid w:val="00EB1CF4"/>
    <w:rsid w:val="00EB2D7F"/>
    <w:rsid w:val="00EB479C"/>
    <w:rsid w:val="00EB612F"/>
    <w:rsid w:val="00EB7E7E"/>
    <w:rsid w:val="00EC19CA"/>
    <w:rsid w:val="00EC2165"/>
    <w:rsid w:val="00EC2965"/>
    <w:rsid w:val="00EC2A6D"/>
    <w:rsid w:val="00EC4090"/>
    <w:rsid w:val="00EC6E69"/>
    <w:rsid w:val="00EC7D76"/>
    <w:rsid w:val="00ED036F"/>
    <w:rsid w:val="00ED18B1"/>
    <w:rsid w:val="00ED1EE2"/>
    <w:rsid w:val="00ED2852"/>
    <w:rsid w:val="00ED5553"/>
    <w:rsid w:val="00ED5E9E"/>
    <w:rsid w:val="00EE44FA"/>
    <w:rsid w:val="00EE6E71"/>
    <w:rsid w:val="00EE70CC"/>
    <w:rsid w:val="00EE7CE0"/>
    <w:rsid w:val="00EF0655"/>
    <w:rsid w:val="00EF40BB"/>
    <w:rsid w:val="00EF6185"/>
    <w:rsid w:val="00EF767F"/>
    <w:rsid w:val="00F010F5"/>
    <w:rsid w:val="00F01577"/>
    <w:rsid w:val="00F01CB9"/>
    <w:rsid w:val="00F0343A"/>
    <w:rsid w:val="00F04446"/>
    <w:rsid w:val="00F168CF"/>
    <w:rsid w:val="00F20A24"/>
    <w:rsid w:val="00F2365A"/>
    <w:rsid w:val="00F27815"/>
    <w:rsid w:val="00F300B6"/>
    <w:rsid w:val="00F34BD9"/>
    <w:rsid w:val="00F35AF5"/>
    <w:rsid w:val="00F43811"/>
    <w:rsid w:val="00F4643E"/>
    <w:rsid w:val="00F50D64"/>
    <w:rsid w:val="00F52CC3"/>
    <w:rsid w:val="00F541D9"/>
    <w:rsid w:val="00F552B9"/>
    <w:rsid w:val="00F63CBC"/>
    <w:rsid w:val="00F63DB4"/>
    <w:rsid w:val="00F641B8"/>
    <w:rsid w:val="00F64DB4"/>
    <w:rsid w:val="00F64E82"/>
    <w:rsid w:val="00F64F26"/>
    <w:rsid w:val="00F7388A"/>
    <w:rsid w:val="00F77F80"/>
    <w:rsid w:val="00F828D9"/>
    <w:rsid w:val="00F82D07"/>
    <w:rsid w:val="00F84526"/>
    <w:rsid w:val="00F85604"/>
    <w:rsid w:val="00F90897"/>
    <w:rsid w:val="00F90B4E"/>
    <w:rsid w:val="00F95607"/>
    <w:rsid w:val="00F97428"/>
    <w:rsid w:val="00FA04CB"/>
    <w:rsid w:val="00FA1CFE"/>
    <w:rsid w:val="00FA3321"/>
    <w:rsid w:val="00FA533A"/>
    <w:rsid w:val="00FB22AC"/>
    <w:rsid w:val="00FB3F4D"/>
    <w:rsid w:val="00FB7E8F"/>
    <w:rsid w:val="00FC0FB5"/>
    <w:rsid w:val="00FC4ACE"/>
    <w:rsid w:val="00FC5DEF"/>
    <w:rsid w:val="00FC6612"/>
    <w:rsid w:val="00FC78E4"/>
    <w:rsid w:val="00FD0750"/>
    <w:rsid w:val="00FD10F1"/>
    <w:rsid w:val="00FD12B3"/>
    <w:rsid w:val="00FD410C"/>
    <w:rsid w:val="00FD5D64"/>
    <w:rsid w:val="00FE0AD8"/>
    <w:rsid w:val="00FF1B2A"/>
    <w:rsid w:val="00FF2461"/>
    <w:rsid w:val="00FF3424"/>
    <w:rsid w:val="00FF3988"/>
    <w:rsid w:val="00FF7631"/>
    <w:rsid w:val="0186423A"/>
    <w:rsid w:val="02216E5A"/>
    <w:rsid w:val="024B2740"/>
    <w:rsid w:val="02922C89"/>
    <w:rsid w:val="02BC0517"/>
    <w:rsid w:val="03311C33"/>
    <w:rsid w:val="04115E30"/>
    <w:rsid w:val="0411685C"/>
    <w:rsid w:val="04584D96"/>
    <w:rsid w:val="04734A22"/>
    <w:rsid w:val="047C3337"/>
    <w:rsid w:val="04CE1679"/>
    <w:rsid w:val="052A00F7"/>
    <w:rsid w:val="0546107D"/>
    <w:rsid w:val="057B5C57"/>
    <w:rsid w:val="064F4ED2"/>
    <w:rsid w:val="06A44D39"/>
    <w:rsid w:val="06C947A0"/>
    <w:rsid w:val="06CC4290"/>
    <w:rsid w:val="06D479AE"/>
    <w:rsid w:val="06D7510F"/>
    <w:rsid w:val="07EA70C4"/>
    <w:rsid w:val="07FA2698"/>
    <w:rsid w:val="082D7509"/>
    <w:rsid w:val="08A70CB7"/>
    <w:rsid w:val="09120680"/>
    <w:rsid w:val="093C394F"/>
    <w:rsid w:val="097F383C"/>
    <w:rsid w:val="0ABC3928"/>
    <w:rsid w:val="0ADA341F"/>
    <w:rsid w:val="0B416FFB"/>
    <w:rsid w:val="0BF71DAF"/>
    <w:rsid w:val="0C3D6408"/>
    <w:rsid w:val="0F1308F8"/>
    <w:rsid w:val="0F29F480"/>
    <w:rsid w:val="0FA7CF75"/>
    <w:rsid w:val="10EFBCB1"/>
    <w:rsid w:val="11477335"/>
    <w:rsid w:val="116C0B49"/>
    <w:rsid w:val="11A843EB"/>
    <w:rsid w:val="11BD7880"/>
    <w:rsid w:val="124B4C03"/>
    <w:rsid w:val="12F870B3"/>
    <w:rsid w:val="13683F36"/>
    <w:rsid w:val="14404022"/>
    <w:rsid w:val="14E5335A"/>
    <w:rsid w:val="15127C5A"/>
    <w:rsid w:val="157F7DE0"/>
    <w:rsid w:val="15A563D8"/>
    <w:rsid w:val="1654597E"/>
    <w:rsid w:val="16E70FB0"/>
    <w:rsid w:val="17263548"/>
    <w:rsid w:val="17991A43"/>
    <w:rsid w:val="17FED445"/>
    <w:rsid w:val="180F222F"/>
    <w:rsid w:val="18506475"/>
    <w:rsid w:val="18512847"/>
    <w:rsid w:val="18BA663E"/>
    <w:rsid w:val="191915B7"/>
    <w:rsid w:val="1A6012EA"/>
    <w:rsid w:val="1A6C3B7A"/>
    <w:rsid w:val="1AA11864"/>
    <w:rsid w:val="1B5032CF"/>
    <w:rsid w:val="1B9A7C10"/>
    <w:rsid w:val="1BEFB043"/>
    <w:rsid w:val="1C7126C4"/>
    <w:rsid w:val="1D436C02"/>
    <w:rsid w:val="1D7D6B7E"/>
    <w:rsid w:val="1DC55869"/>
    <w:rsid w:val="1DF31538"/>
    <w:rsid w:val="1DF4206A"/>
    <w:rsid w:val="1E581F0B"/>
    <w:rsid w:val="1E722E32"/>
    <w:rsid w:val="1E7F1C36"/>
    <w:rsid w:val="1EA96F39"/>
    <w:rsid w:val="1EDCE8D9"/>
    <w:rsid w:val="1EFE8243"/>
    <w:rsid w:val="1F2098AF"/>
    <w:rsid w:val="1F5F670F"/>
    <w:rsid w:val="1FCED66B"/>
    <w:rsid w:val="1FE72610"/>
    <w:rsid w:val="20687E64"/>
    <w:rsid w:val="20FD17BE"/>
    <w:rsid w:val="21350DAE"/>
    <w:rsid w:val="21871D16"/>
    <w:rsid w:val="21B06830"/>
    <w:rsid w:val="21BF4E2F"/>
    <w:rsid w:val="2208666C"/>
    <w:rsid w:val="221768AF"/>
    <w:rsid w:val="2280357B"/>
    <w:rsid w:val="228C104B"/>
    <w:rsid w:val="22E449E3"/>
    <w:rsid w:val="234BE075"/>
    <w:rsid w:val="23A128D5"/>
    <w:rsid w:val="23BF452F"/>
    <w:rsid w:val="23D85380"/>
    <w:rsid w:val="24006FC8"/>
    <w:rsid w:val="245E2574"/>
    <w:rsid w:val="25110CBC"/>
    <w:rsid w:val="257D60E8"/>
    <w:rsid w:val="26084E8D"/>
    <w:rsid w:val="27561C28"/>
    <w:rsid w:val="27D33279"/>
    <w:rsid w:val="282C60AC"/>
    <w:rsid w:val="2A0C470E"/>
    <w:rsid w:val="2A21651D"/>
    <w:rsid w:val="2A636B36"/>
    <w:rsid w:val="2AEB4993"/>
    <w:rsid w:val="2B1F9869"/>
    <w:rsid w:val="2B387493"/>
    <w:rsid w:val="2BB4A1FA"/>
    <w:rsid w:val="2BF6036A"/>
    <w:rsid w:val="2CCE2260"/>
    <w:rsid w:val="2CFF25BF"/>
    <w:rsid w:val="2D793860"/>
    <w:rsid w:val="2D831E43"/>
    <w:rsid w:val="2EA8720D"/>
    <w:rsid w:val="2EFF74EF"/>
    <w:rsid w:val="2F182039"/>
    <w:rsid w:val="2F2DD9AD"/>
    <w:rsid w:val="2F74C88F"/>
    <w:rsid w:val="2F7DD912"/>
    <w:rsid w:val="2F9B467C"/>
    <w:rsid w:val="2FAD9DF4"/>
    <w:rsid w:val="2FBF3B73"/>
    <w:rsid w:val="2FC71978"/>
    <w:rsid w:val="2FCB3CE6"/>
    <w:rsid w:val="2FCC6F2B"/>
    <w:rsid w:val="2FDF7A11"/>
    <w:rsid w:val="2FED1A10"/>
    <w:rsid w:val="2FF5B64F"/>
    <w:rsid w:val="2FF9B35F"/>
    <w:rsid w:val="2FFF737D"/>
    <w:rsid w:val="30446AC1"/>
    <w:rsid w:val="304E7940"/>
    <w:rsid w:val="30BE2A8F"/>
    <w:rsid w:val="30C859B8"/>
    <w:rsid w:val="30DF2C8E"/>
    <w:rsid w:val="31CC2F24"/>
    <w:rsid w:val="324234D5"/>
    <w:rsid w:val="3279B301"/>
    <w:rsid w:val="32A55811"/>
    <w:rsid w:val="3367A8C1"/>
    <w:rsid w:val="33FF8D42"/>
    <w:rsid w:val="34556C90"/>
    <w:rsid w:val="34C96CCC"/>
    <w:rsid w:val="34F9A007"/>
    <w:rsid w:val="35A65B28"/>
    <w:rsid w:val="35F9034E"/>
    <w:rsid w:val="35FBD252"/>
    <w:rsid w:val="360C3331"/>
    <w:rsid w:val="365F20B5"/>
    <w:rsid w:val="367F8683"/>
    <w:rsid w:val="368E4F3A"/>
    <w:rsid w:val="36BE0FE3"/>
    <w:rsid w:val="36F64EFE"/>
    <w:rsid w:val="375630F8"/>
    <w:rsid w:val="377D0B69"/>
    <w:rsid w:val="378DA3D9"/>
    <w:rsid w:val="379FC300"/>
    <w:rsid w:val="37A38C64"/>
    <w:rsid w:val="37FF66F8"/>
    <w:rsid w:val="382D62A8"/>
    <w:rsid w:val="3882287D"/>
    <w:rsid w:val="38957046"/>
    <w:rsid w:val="38D8609B"/>
    <w:rsid w:val="399705A8"/>
    <w:rsid w:val="39BFC260"/>
    <w:rsid w:val="3A2065D0"/>
    <w:rsid w:val="3A2F57E0"/>
    <w:rsid w:val="3A45632F"/>
    <w:rsid w:val="3A5F6205"/>
    <w:rsid w:val="3ADF45C3"/>
    <w:rsid w:val="3B1323A7"/>
    <w:rsid w:val="3B1F7695"/>
    <w:rsid w:val="3B9D0FFA"/>
    <w:rsid w:val="3BAB1A4A"/>
    <w:rsid w:val="3BBFEB22"/>
    <w:rsid w:val="3C4260D0"/>
    <w:rsid w:val="3CBF0274"/>
    <w:rsid w:val="3D4C3459"/>
    <w:rsid w:val="3D696679"/>
    <w:rsid w:val="3D7254C3"/>
    <w:rsid w:val="3D9BC3AB"/>
    <w:rsid w:val="3DBFB699"/>
    <w:rsid w:val="3DCE20C0"/>
    <w:rsid w:val="3DFFA4E3"/>
    <w:rsid w:val="3E2914A8"/>
    <w:rsid w:val="3E79ADA8"/>
    <w:rsid w:val="3EAF3CEA"/>
    <w:rsid w:val="3EB72C63"/>
    <w:rsid w:val="3EBCA469"/>
    <w:rsid w:val="3ED7246F"/>
    <w:rsid w:val="3EEFA700"/>
    <w:rsid w:val="3EFD6A04"/>
    <w:rsid w:val="3F3DBFD1"/>
    <w:rsid w:val="3F5B13E9"/>
    <w:rsid w:val="3F7029B8"/>
    <w:rsid w:val="3F7200AC"/>
    <w:rsid w:val="3F7F9144"/>
    <w:rsid w:val="3FAE3F57"/>
    <w:rsid w:val="3FBD983E"/>
    <w:rsid w:val="3FE617CB"/>
    <w:rsid w:val="3FEEA531"/>
    <w:rsid w:val="3FF73199"/>
    <w:rsid w:val="3FFF3F36"/>
    <w:rsid w:val="3FFF852C"/>
    <w:rsid w:val="3FFFD72E"/>
    <w:rsid w:val="416D018B"/>
    <w:rsid w:val="42F7B11A"/>
    <w:rsid w:val="43E75C8A"/>
    <w:rsid w:val="44AE0556"/>
    <w:rsid w:val="45373D9F"/>
    <w:rsid w:val="456C4BBE"/>
    <w:rsid w:val="45A007E6"/>
    <w:rsid w:val="45A52CD8"/>
    <w:rsid w:val="461B5257"/>
    <w:rsid w:val="46366A55"/>
    <w:rsid w:val="466C691A"/>
    <w:rsid w:val="46D5513F"/>
    <w:rsid w:val="471C7064"/>
    <w:rsid w:val="47940560"/>
    <w:rsid w:val="47B09619"/>
    <w:rsid w:val="47B75973"/>
    <w:rsid w:val="47F177E6"/>
    <w:rsid w:val="49DB2792"/>
    <w:rsid w:val="49FBBAF0"/>
    <w:rsid w:val="4A2A2D74"/>
    <w:rsid w:val="4A3D39FC"/>
    <w:rsid w:val="4A8C6520"/>
    <w:rsid w:val="4A970CF2"/>
    <w:rsid w:val="4AAD5B5F"/>
    <w:rsid w:val="4B13440E"/>
    <w:rsid w:val="4B7F1A1F"/>
    <w:rsid w:val="4BDBF640"/>
    <w:rsid w:val="4BE7D5B8"/>
    <w:rsid w:val="4C3F517E"/>
    <w:rsid w:val="4CE32F81"/>
    <w:rsid w:val="4CEF37DC"/>
    <w:rsid w:val="4D203FBB"/>
    <w:rsid w:val="4D724A1E"/>
    <w:rsid w:val="4DDB7399"/>
    <w:rsid w:val="4DEC68A3"/>
    <w:rsid w:val="4E2F6BAB"/>
    <w:rsid w:val="4E4F0520"/>
    <w:rsid w:val="4E571C5E"/>
    <w:rsid w:val="4EBF76DE"/>
    <w:rsid w:val="4ECBF8A5"/>
    <w:rsid w:val="4ED84B4D"/>
    <w:rsid w:val="4EFF887B"/>
    <w:rsid w:val="4F4F2935"/>
    <w:rsid w:val="4F7F321A"/>
    <w:rsid w:val="4FCB2904"/>
    <w:rsid w:val="4FF7C5B2"/>
    <w:rsid w:val="4FF7DD23"/>
    <w:rsid w:val="50850F26"/>
    <w:rsid w:val="508D557C"/>
    <w:rsid w:val="50942CF5"/>
    <w:rsid w:val="5099655E"/>
    <w:rsid w:val="51D99A45"/>
    <w:rsid w:val="52352B08"/>
    <w:rsid w:val="52500E9E"/>
    <w:rsid w:val="530618DA"/>
    <w:rsid w:val="5311478A"/>
    <w:rsid w:val="536015B5"/>
    <w:rsid w:val="53CB0239"/>
    <w:rsid w:val="53EBD906"/>
    <w:rsid w:val="53F32CB1"/>
    <w:rsid w:val="53FB05B6"/>
    <w:rsid w:val="5419DC31"/>
    <w:rsid w:val="541D74A6"/>
    <w:rsid w:val="557B33C0"/>
    <w:rsid w:val="55E738C7"/>
    <w:rsid w:val="5677BDD1"/>
    <w:rsid w:val="56AC3990"/>
    <w:rsid w:val="571D3649"/>
    <w:rsid w:val="57353D49"/>
    <w:rsid w:val="57746DAC"/>
    <w:rsid w:val="57762A02"/>
    <w:rsid w:val="577E1805"/>
    <w:rsid w:val="57C540DC"/>
    <w:rsid w:val="57E73287"/>
    <w:rsid w:val="57EA79C9"/>
    <w:rsid w:val="57F5E278"/>
    <w:rsid w:val="57FEDDC7"/>
    <w:rsid w:val="58472D43"/>
    <w:rsid w:val="58A9755A"/>
    <w:rsid w:val="58C9164F"/>
    <w:rsid w:val="58F05189"/>
    <w:rsid w:val="58FF095A"/>
    <w:rsid w:val="594C5FDC"/>
    <w:rsid w:val="59E9544C"/>
    <w:rsid w:val="5A4223E3"/>
    <w:rsid w:val="5A7AE89C"/>
    <w:rsid w:val="5AFFB35F"/>
    <w:rsid w:val="5B382718"/>
    <w:rsid w:val="5B75EAC8"/>
    <w:rsid w:val="5B8548CF"/>
    <w:rsid w:val="5BAA1018"/>
    <w:rsid w:val="5BB71BBE"/>
    <w:rsid w:val="5BDEEF6D"/>
    <w:rsid w:val="5BFEE85D"/>
    <w:rsid w:val="5CDA07CD"/>
    <w:rsid w:val="5CDD5E35"/>
    <w:rsid w:val="5D636279"/>
    <w:rsid w:val="5D881EF6"/>
    <w:rsid w:val="5D975A4B"/>
    <w:rsid w:val="5D9E5D8A"/>
    <w:rsid w:val="5DC66C1D"/>
    <w:rsid w:val="5DDEBEA9"/>
    <w:rsid w:val="5DF945F2"/>
    <w:rsid w:val="5DFB4B66"/>
    <w:rsid w:val="5DFDD325"/>
    <w:rsid w:val="5DFF90B3"/>
    <w:rsid w:val="5E5D506F"/>
    <w:rsid w:val="5E725199"/>
    <w:rsid w:val="5E73CADB"/>
    <w:rsid w:val="5EB97235"/>
    <w:rsid w:val="5EBB2BEB"/>
    <w:rsid w:val="5EBF5FD8"/>
    <w:rsid w:val="5EDBDA14"/>
    <w:rsid w:val="5EFF86F9"/>
    <w:rsid w:val="5F0A1402"/>
    <w:rsid w:val="5F5F062B"/>
    <w:rsid w:val="5F7ED9B2"/>
    <w:rsid w:val="5F7F07D5"/>
    <w:rsid w:val="5F7FCBE0"/>
    <w:rsid w:val="5FAFAE93"/>
    <w:rsid w:val="5FB07420"/>
    <w:rsid w:val="5FBAA6A4"/>
    <w:rsid w:val="5FDBD97F"/>
    <w:rsid w:val="5FFAED3D"/>
    <w:rsid w:val="5FFD17E2"/>
    <w:rsid w:val="5FFD8EA9"/>
    <w:rsid w:val="60341DFF"/>
    <w:rsid w:val="609A7E61"/>
    <w:rsid w:val="60DF620F"/>
    <w:rsid w:val="614E6EF1"/>
    <w:rsid w:val="62AFA5AD"/>
    <w:rsid w:val="63512CC8"/>
    <w:rsid w:val="63BAFEAD"/>
    <w:rsid w:val="63CE52D9"/>
    <w:rsid w:val="63F31708"/>
    <w:rsid w:val="63F40622"/>
    <w:rsid w:val="6412665D"/>
    <w:rsid w:val="65ECEDFF"/>
    <w:rsid w:val="65EE0CA2"/>
    <w:rsid w:val="666A01D8"/>
    <w:rsid w:val="667EF9FB"/>
    <w:rsid w:val="67486190"/>
    <w:rsid w:val="675FE9A7"/>
    <w:rsid w:val="678D79FE"/>
    <w:rsid w:val="67EFC71D"/>
    <w:rsid w:val="68833924"/>
    <w:rsid w:val="68C1269E"/>
    <w:rsid w:val="68D9D7E5"/>
    <w:rsid w:val="68FEEB98"/>
    <w:rsid w:val="69DE4194"/>
    <w:rsid w:val="69FA6237"/>
    <w:rsid w:val="6A761FEB"/>
    <w:rsid w:val="6A837C0B"/>
    <w:rsid w:val="6A8676FB"/>
    <w:rsid w:val="6AE663EC"/>
    <w:rsid w:val="6B1F6857"/>
    <w:rsid w:val="6B72566D"/>
    <w:rsid w:val="6B7D9ED7"/>
    <w:rsid w:val="6BB64010"/>
    <w:rsid w:val="6BBF7F86"/>
    <w:rsid w:val="6BD841B9"/>
    <w:rsid w:val="6BF6F951"/>
    <w:rsid w:val="6BFB247B"/>
    <w:rsid w:val="6BFBBD85"/>
    <w:rsid w:val="6BFED47B"/>
    <w:rsid w:val="6C117498"/>
    <w:rsid w:val="6CF43042"/>
    <w:rsid w:val="6D3C22F3"/>
    <w:rsid w:val="6D4176AB"/>
    <w:rsid w:val="6D6A7FD8"/>
    <w:rsid w:val="6DEF1DB0"/>
    <w:rsid w:val="6DF606B9"/>
    <w:rsid w:val="6DF7D347"/>
    <w:rsid w:val="6DFDAEED"/>
    <w:rsid w:val="6DFFBE9D"/>
    <w:rsid w:val="6E74BBDF"/>
    <w:rsid w:val="6ED92695"/>
    <w:rsid w:val="6EDE7B06"/>
    <w:rsid w:val="6EEF07D5"/>
    <w:rsid w:val="6EF59685"/>
    <w:rsid w:val="6EFE64F8"/>
    <w:rsid w:val="6EFFA985"/>
    <w:rsid w:val="6F0E2942"/>
    <w:rsid w:val="6F326F88"/>
    <w:rsid w:val="6F37E433"/>
    <w:rsid w:val="6F460D1E"/>
    <w:rsid w:val="6F678BAA"/>
    <w:rsid w:val="6F6DCCB0"/>
    <w:rsid w:val="6FAEC74C"/>
    <w:rsid w:val="6FBB6193"/>
    <w:rsid w:val="6FBFACF2"/>
    <w:rsid w:val="6FD735A3"/>
    <w:rsid w:val="6FDBDCCD"/>
    <w:rsid w:val="6FDDC610"/>
    <w:rsid w:val="6FE75EC5"/>
    <w:rsid w:val="6FEBD7BB"/>
    <w:rsid w:val="6FFA40E0"/>
    <w:rsid w:val="6FFFC9FA"/>
    <w:rsid w:val="6FFFEE22"/>
    <w:rsid w:val="70495453"/>
    <w:rsid w:val="717BFAB0"/>
    <w:rsid w:val="71A653B4"/>
    <w:rsid w:val="71B244B1"/>
    <w:rsid w:val="71BC7EA6"/>
    <w:rsid w:val="71FBA970"/>
    <w:rsid w:val="71FF8B68"/>
    <w:rsid w:val="737FDFDD"/>
    <w:rsid w:val="73B04294"/>
    <w:rsid w:val="73B35FA0"/>
    <w:rsid w:val="73F7E5C5"/>
    <w:rsid w:val="73FFC548"/>
    <w:rsid w:val="740C0C71"/>
    <w:rsid w:val="747D56CB"/>
    <w:rsid w:val="749B1FF5"/>
    <w:rsid w:val="753E0E27"/>
    <w:rsid w:val="7572644B"/>
    <w:rsid w:val="7573D85B"/>
    <w:rsid w:val="757F2A35"/>
    <w:rsid w:val="757F46C8"/>
    <w:rsid w:val="75FA9B7D"/>
    <w:rsid w:val="760E346E"/>
    <w:rsid w:val="76215E39"/>
    <w:rsid w:val="76577343"/>
    <w:rsid w:val="767D5E56"/>
    <w:rsid w:val="76AE262D"/>
    <w:rsid w:val="76BF6E02"/>
    <w:rsid w:val="76C16E75"/>
    <w:rsid w:val="76D2037E"/>
    <w:rsid w:val="76DD3868"/>
    <w:rsid w:val="76DFC643"/>
    <w:rsid w:val="76EC8EA9"/>
    <w:rsid w:val="76F8300F"/>
    <w:rsid w:val="76FB4FCD"/>
    <w:rsid w:val="774D6889"/>
    <w:rsid w:val="7781DC86"/>
    <w:rsid w:val="77BA1968"/>
    <w:rsid w:val="77BE7A13"/>
    <w:rsid w:val="77CEA9CA"/>
    <w:rsid w:val="77D61D8B"/>
    <w:rsid w:val="77F1DD4A"/>
    <w:rsid w:val="77F7FB53"/>
    <w:rsid w:val="77FBE7F0"/>
    <w:rsid w:val="783448F6"/>
    <w:rsid w:val="78584D03"/>
    <w:rsid w:val="78656BA2"/>
    <w:rsid w:val="78F55F90"/>
    <w:rsid w:val="78FF6C7B"/>
    <w:rsid w:val="798941C6"/>
    <w:rsid w:val="79F74658"/>
    <w:rsid w:val="79FF6FC1"/>
    <w:rsid w:val="79FFD871"/>
    <w:rsid w:val="7A4456B4"/>
    <w:rsid w:val="7AB6A097"/>
    <w:rsid w:val="7AB9068E"/>
    <w:rsid w:val="7B3BA113"/>
    <w:rsid w:val="7B3FE0C0"/>
    <w:rsid w:val="7B476A33"/>
    <w:rsid w:val="7B4F99C0"/>
    <w:rsid w:val="7B5BB392"/>
    <w:rsid w:val="7B6D195E"/>
    <w:rsid w:val="7B73D941"/>
    <w:rsid w:val="7B7758CE"/>
    <w:rsid w:val="7B7FFD3F"/>
    <w:rsid w:val="7B963516"/>
    <w:rsid w:val="7B9E671A"/>
    <w:rsid w:val="7BAA4B47"/>
    <w:rsid w:val="7BAFE2BB"/>
    <w:rsid w:val="7BB3B382"/>
    <w:rsid w:val="7BB6036D"/>
    <w:rsid w:val="7BB8FBE4"/>
    <w:rsid w:val="7BCE4E66"/>
    <w:rsid w:val="7BD5E5E0"/>
    <w:rsid w:val="7BE5D881"/>
    <w:rsid w:val="7BEF9839"/>
    <w:rsid w:val="7BEFEE13"/>
    <w:rsid w:val="7BF2BC22"/>
    <w:rsid w:val="7BF5B629"/>
    <w:rsid w:val="7BF5D932"/>
    <w:rsid w:val="7BFCECCC"/>
    <w:rsid w:val="7BFE1348"/>
    <w:rsid w:val="7BFF8334"/>
    <w:rsid w:val="7C78574B"/>
    <w:rsid w:val="7CDC6388"/>
    <w:rsid w:val="7CEF5B2E"/>
    <w:rsid w:val="7CFED4DB"/>
    <w:rsid w:val="7D010989"/>
    <w:rsid w:val="7D04471D"/>
    <w:rsid w:val="7D3703EE"/>
    <w:rsid w:val="7D3FD1A4"/>
    <w:rsid w:val="7D4F4276"/>
    <w:rsid w:val="7D5D9D00"/>
    <w:rsid w:val="7DC53FE2"/>
    <w:rsid w:val="7DD77589"/>
    <w:rsid w:val="7DDE85D8"/>
    <w:rsid w:val="7DE3DE24"/>
    <w:rsid w:val="7DF3760C"/>
    <w:rsid w:val="7DFE21A7"/>
    <w:rsid w:val="7DFE2958"/>
    <w:rsid w:val="7DFE876A"/>
    <w:rsid w:val="7DFF0D13"/>
    <w:rsid w:val="7DFF949F"/>
    <w:rsid w:val="7E1EF641"/>
    <w:rsid w:val="7E1F3C97"/>
    <w:rsid w:val="7E1F5084"/>
    <w:rsid w:val="7E36ECE4"/>
    <w:rsid w:val="7E7174D2"/>
    <w:rsid w:val="7E7B36D5"/>
    <w:rsid w:val="7E7BDDB7"/>
    <w:rsid w:val="7EABFED9"/>
    <w:rsid w:val="7EB5DBF3"/>
    <w:rsid w:val="7EF07855"/>
    <w:rsid w:val="7EF53FCC"/>
    <w:rsid w:val="7EF6EBE2"/>
    <w:rsid w:val="7EF735F4"/>
    <w:rsid w:val="7EF78799"/>
    <w:rsid w:val="7EF96427"/>
    <w:rsid w:val="7EFE3AE6"/>
    <w:rsid w:val="7EFFDB82"/>
    <w:rsid w:val="7F3E4508"/>
    <w:rsid w:val="7F6795DB"/>
    <w:rsid w:val="7F6A8E7B"/>
    <w:rsid w:val="7F6ED91E"/>
    <w:rsid w:val="7F6FC8D1"/>
    <w:rsid w:val="7F7B6418"/>
    <w:rsid w:val="7F7F44D9"/>
    <w:rsid w:val="7F7F967E"/>
    <w:rsid w:val="7F9D30A8"/>
    <w:rsid w:val="7F9F05D9"/>
    <w:rsid w:val="7F9F2246"/>
    <w:rsid w:val="7FAD53F6"/>
    <w:rsid w:val="7FB7423C"/>
    <w:rsid w:val="7FBEBB37"/>
    <w:rsid w:val="7FC506E6"/>
    <w:rsid w:val="7FC6E6DE"/>
    <w:rsid w:val="7FCFCCFA"/>
    <w:rsid w:val="7FD6AA7B"/>
    <w:rsid w:val="7FD764E9"/>
    <w:rsid w:val="7FD95FFA"/>
    <w:rsid w:val="7FDB3917"/>
    <w:rsid w:val="7FDEE6E2"/>
    <w:rsid w:val="7FDF37D7"/>
    <w:rsid w:val="7FDFA674"/>
    <w:rsid w:val="7FE7441E"/>
    <w:rsid w:val="7FE7DD0F"/>
    <w:rsid w:val="7FEA13DC"/>
    <w:rsid w:val="7FEB8FE8"/>
    <w:rsid w:val="7FECBBC1"/>
    <w:rsid w:val="7FEF4171"/>
    <w:rsid w:val="7FF21021"/>
    <w:rsid w:val="7FF5127B"/>
    <w:rsid w:val="7FF585A8"/>
    <w:rsid w:val="7FF855DC"/>
    <w:rsid w:val="7FFA7870"/>
    <w:rsid w:val="7FFB2276"/>
    <w:rsid w:val="7FFBFC80"/>
    <w:rsid w:val="7FFD1728"/>
    <w:rsid w:val="7FFD6C0A"/>
    <w:rsid w:val="7FFDAA2B"/>
    <w:rsid w:val="7FFDB90A"/>
    <w:rsid w:val="7FFDDC3D"/>
    <w:rsid w:val="7FFF02E2"/>
    <w:rsid w:val="7FFFACD2"/>
    <w:rsid w:val="81BB2819"/>
    <w:rsid w:val="85FC97E6"/>
    <w:rsid w:val="85FD6EE9"/>
    <w:rsid w:val="86EB790A"/>
    <w:rsid w:val="87FE5751"/>
    <w:rsid w:val="897E633E"/>
    <w:rsid w:val="8BFB63BB"/>
    <w:rsid w:val="8D49F34A"/>
    <w:rsid w:val="8EB6C54A"/>
    <w:rsid w:val="8F37E4CA"/>
    <w:rsid w:val="8F6F46D6"/>
    <w:rsid w:val="8FFD37DD"/>
    <w:rsid w:val="8FFF7ADE"/>
    <w:rsid w:val="93F7DAEB"/>
    <w:rsid w:val="95FD7D9C"/>
    <w:rsid w:val="96B77488"/>
    <w:rsid w:val="9BBF639C"/>
    <w:rsid w:val="9BD6541E"/>
    <w:rsid w:val="9F7F3ADD"/>
    <w:rsid w:val="9FB76971"/>
    <w:rsid w:val="9FBFDAEB"/>
    <w:rsid w:val="9FEE1395"/>
    <w:rsid w:val="9FFD7941"/>
    <w:rsid w:val="9FFEA242"/>
    <w:rsid w:val="9FFF6CFA"/>
    <w:rsid w:val="A2AD2603"/>
    <w:rsid w:val="A3D60BFF"/>
    <w:rsid w:val="A77BE4E1"/>
    <w:rsid w:val="A97F7916"/>
    <w:rsid w:val="ABCDACDC"/>
    <w:rsid w:val="ABDCC412"/>
    <w:rsid w:val="ACFB8E42"/>
    <w:rsid w:val="ACFFA65B"/>
    <w:rsid w:val="ADDF5543"/>
    <w:rsid w:val="AECBF333"/>
    <w:rsid w:val="AEDB88E9"/>
    <w:rsid w:val="AEEF798B"/>
    <w:rsid w:val="AEFD01DA"/>
    <w:rsid w:val="AFBE5200"/>
    <w:rsid w:val="AFBF5C1D"/>
    <w:rsid w:val="AFD5EBAD"/>
    <w:rsid w:val="AFDAB26F"/>
    <w:rsid w:val="AFEEC4FC"/>
    <w:rsid w:val="AFF7118A"/>
    <w:rsid w:val="B1FD9791"/>
    <w:rsid w:val="B2DF7F2A"/>
    <w:rsid w:val="B3F27377"/>
    <w:rsid w:val="B5FFC2A4"/>
    <w:rsid w:val="B77F3236"/>
    <w:rsid w:val="B7F63533"/>
    <w:rsid w:val="B7FAA173"/>
    <w:rsid w:val="B9AEF928"/>
    <w:rsid w:val="B9FE1DC2"/>
    <w:rsid w:val="BA3B49A4"/>
    <w:rsid w:val="BAFF3344"/>
    <w:rsid w:val="BB7A2AE7"/>
    <w:rsid w:val="BBBA81AD"/>
    <w:rsid w:val="BBD73177"/>
    <w:rsid w:val="BBDE38BF"/>
    <w:rsid w:val="BC9F24BF"/>
    <w:rsid w:val="BCF796FD"/>
    <w:rsid w:val="BDD3A278"/>
    <w:rsid w:val="BDDBA288"/>
    <w:rsid w:val="BDEB43CA"/>
    <w:rsid w:val="BDFB6FF2"/>
    <w:rsid w:val="BDFE7BB1"/>
    <w:rsid w:val="BDFF1A22"/>
    <w:rsid w:val="BE7B863B"/>
    <w:rsid w:val="BE8F5480"/>
    <w:rsid w:val="BECFFBAB"/>
    <w:rsid w:val="BED3B162"/>
    <w:rsid w:val="BEEDB414"/>
    <w:rsid w:val="BEFFF4B5"/>
    <w:rsid w:val="BF2DD0A0"/>
    <w:rsid w:val="BF4D2A76"/>
    <w:rsid w:val="BF5F6748"/>
    <w:rsid w:val="BF7BF260"/>
    <w:rsid w:val="BF7D2C94"/>
    <w:rsid w:val="BFAF5F12"/>
    <w:rsid w:val="BFB7B26F"/>
    <w:rsid w:val="BFBF1D49"/>
    <w:rsid w:val="BFDB1C57"/>
    <w:rsid w:val="BFEF8EB7"/>
    <w:rsid w:val="BFF7D093"/>
    <w:rsid w:val="BFF7F4A9"/>
    <w:rsid w:val="BFFB08C1"/>
    <w:rsid w:val="BFFB815F"/>
    <w:rsid w:val="BFFD6D92"/>
    <w:rsid w:val="C11BB35D"/>
    <w:rsid w:val="C2D6112D"/>
    <w:rsid w:val="C5FB4B48"/>
    <w:rsid w:val="C6FF31D8"/>
    <w:rsid w:val="C79D9F1A"/>
    <w:rsid w:val="CB7A151A"/>
    <w:rsid w:val="CB7F6489"/>
    <w:rsid w:val="CB9F5834"/>
    <w:rsid w:val="CBDD4952"/>
    <w:rsid w:val="CBF231E0"/>
    <w:rsid w:val="CDDF9998"/>
    <w:rsid w:val="CE7B610C"/>
    <w:rsid w:val="CEF14128"/>
    <w:rsid w:val="CF77C0FE"/>
    <w:rsid w:val="CFF74D29"/>
    <w:rsid w:val="D0772153"/>
    <w:rsid w:val="D29F1FFB"/>
    <w:rsid w:val="D2E76A76"/>
    <w:rsid w:val="D3AD69C8"/>
    <w:rsid w:val="D3E7A139"/>
    <w:rsid w:val="D3EFAAF5"/>
    <w:rsid w:val="D65FC299"/>
    <w:rsid w:val="D67FE2EB"/>
    <w:rsid w:val="D69F9248"/>
    <w:rsid w:val="D71DDB0F"/>
    <w:rsid w:val="D767E56B"/>
    <w:rsid w:val="D7B68298"/>
    <w:rsid w:val="D7BF4411"/>
    <w:rsid w:val="D7DDEFA7"/>
    <w:rsid w:val="D7E70349"/>
    <w:rsid w:val="D7ED4BE8"/>
    <w:rsid w:val="D8C752E2"/>
    <w:rsid w:val="D9FBFFA1"/>
    <w:rsid w:val="D9FD66DB"/>
    <w:rsid w:val="DB5745E0"/>
    <w:rsid w:val="DB5B737E"/>
    <w:rsid w:val="DBC9B59A"/>
    <w:rsid w:val="DBDCA8E3"/>
    <w:rsid w:val="DBDF6A7E"/>
    <w:rsid w:val="DBECB16D"/>
    <w:rsid w:val="DBFDA1B2"/>
    <w:rsid w:val="DCF761C8"/>
    <w:rsid w:val="DCFB3E47"/>
    <w:rsid w:val="DDBFF917"/>
    <w:rsid w:val="DDFE4433"/>
    <w:rsid w:val="DED7A74C"/>
    <w:rsid w:val="DEDBF868"/>
    <w:rsid w:val="DEF9AF7B"/>
    <w:rsid w:val="DF3C9612"/>
    <w:rsid w:val="DF3FFA4D"/>
    <w:rsid w:val="DF79A784"/>
    <w:rsid w:val="DF9E28A1"/>
    <w:rsid w:val="DFD75BCC"/>
    <w:rsid w:val="DFFD4BC9"/>
    <w:rsid w:val="DFFD7C90"/>
    <w:rsid w:val="DFFF1CA2"/>
    <w:rsid w:val="E2FA6E7D"/>
    <w:rsid w:val="E4EE9A5E"/>
    <w:rsid w:val="E67F22D9"/>
    <w:rsid w:val="E6ABB14B"/>
    <w:rsid w:val="E7599A99"/>
    <w:rsid w:val="E76FBCDF"/>
    <w:rsid w:val="E7BE0C60"/>
    <w:rsid w:val="E7E3549F"/>
    <w:rsid w:val="E7F5406D"/>
    <w:rsid w:val="E8AD8F67"/>
    <w:rsid w:val="E95C413B"/>
    <w:rsid w:val="E96EFF29"/>
    <w:rsid w:val="E9FFFEEE"/>
    <w:rsid w:val="EA97C067"/>
    <w:rsid w:val="EAF92C2A"/>
    <w:rsid w:val="EAF97FBD"/>
    <w:rsid w:val="EAFE4997"/>
    <w:rsid w:val="EB5FC76D"/>
    <w:rsid w:val="EB7BC7C7"/>
    <w:rsid w:val="EBEEBC2B"/>
    <w:rsid w:val="EBEF0850"/>
    <w:rsid w:val="EC7C5CC6"/>
    <w:rsid w:val="ED6DDC76"/>
    <w:rsid w:val="EDDD14E9"/>
    <w:rsid w:val="EDDE3431"/>
    <w:rsid w:val="EDF9A602"/>
    <w:rsid w:val="EDFD83A9"/>
    <w:rsid w:val="EE7F5C82"/>
    <w:rsid w:val="EEB7E785"/>
    <w:rsid w:val="EF66430B"/>
    <w:rsid w:val="EF7FA5F6"/>
    <w:rsid w:val="EF9BBD0E"/>
    <w:rsid w:val="EF9E4783"/>
    <w:rsid w:val="EF9E81B6"/>
    <w:rsid w:val="EFB550D9"/>
    <w:rsid w:val="EFDF30A2"/>
    <w:rsid w:val="EFE72B55"/>
    <w:rsid w:val="EFEDCED3"/>
    <w:rsid w:val="EFEF8F1C"/>
    <w:rsid w:val="EFEFDB61"/>
    <w:rsid w:val="EFF558B1"/>
    <w:rsid w:val="EFF6BE9F"/>
    <w:rsid w:val="EFFB0497"/>
    <w:rsid w:val="EFFBCA75"/>
    <w:rsid w:val="EFFCAFC9"/>
    <w:rsid w:val="EFFF2C33"/>
    <w:rsid w:val="EFFFE6FD"/>
    <w:rsid w:val="F0DE87C6"/>
    <w:rsid w:val="F1BF4039"/>
    <w:rsid w:val="F1D1A1AE"/>
    <w:rsid w:val="F26DDC75"/>
    <w:rsid w:val="F27F51D6"/>
    <w:rsid w:val="F2B7C23F"/>
    <w:rsid w:val="F2F70A79"/>
    <w:rsid w:val="F3616A8A"/>
    <w:rsid w:val="F3B3AED8"/>
    <w:rsid w:val="F4C41D6C"/>
    <w:rsid w:val="F57AAB5B"/>
    <w:rsid w:val="F5BF6CC1"/>
    <w:rsid w:val="F5F6803C"/>
    <w:rsid w:val="F5FDDDD1"/>
    <w:rsid w:val="F62FBECA"/>
    <w:rsid w:val="F6764AB1"/>
    <w:rsid w:val="F6B34D5F"/>
    <w:rsid w:val="F6F31419"/>
    <w:rsid w:val="F6F6BD71"/>
    <w:rsid w:val="F6FEF3B9"/>
    <w:rsid w:val="F6FF7C39"/>
    <w:rsid w:val="F73742DC"/>
    <w:rsid w:val="F7575FA3"/>
    <w:rsid w:val="F76DB461"/>
    <w:rsid w:val="F7759A1F"/>
    <w:rsid w:val="F777633E"/>
    <w:rsid w:val="F77F5B8D"/>
    <w:rsid w:val="F7968881"/>
    <w:rsid w:val="F7AA8A7C"/>
    <w:rsid w:val="F7ABB423"/>
    <w:rsid w:val="F7AD8C44"/>
    <w:rsid w:val="F7AFB7EA"/>
    <w:rsid w:val="F7C77644"/>
    <w:rsid w:val="F7CFEFCD"/>
    <w:rsid w:val="F7D75446"/>
    <w:rsid w:val="F7D7DFF2"/>
    <w:rsid w:val="F7DB3335"/>
    <w:rsid w:val="F7EB1D69"/>
    <w:rsid w:val="F7EE4655"/>
    <w:rsid w:val="F7F453C6"/>
    <w:rsid w:val="F7FAB79E"/>
    <w:rsid w:val="F7FD1F1D"/>
    <w:rsid w:val="F7FEC247"/>
    <w:rsid w:val="F7FFBD09"/>
    <w:rsid w:val="F8BB36AD"/>
    <w:rsid w:val="F93F8BF5"/>
    <w:rsid w:val="F95F8D55"/>
    <w:rsid w:val="F9F10949"/>
    <w:rsid w:val="F9F3840E"/>
    <w:rsid w:val="F9FD275E"/>
    <w:rsid w:val="FA5FCD65"/>
    <w:rsid w:val="FAADADE2"/>
    <w:rsid w:val="FACB77AC"/>
    <w:rsid w:val="FACEA431"/>
    <w:rsid w:val="FADE5190"/>
    <w:rsid w:val="FAF837FC"/>
    <w:rsid w:val="FAFFC3E5"/>
    <w:rsid w:val="FB1B89B1"/>
    <w:rsid w:val="FB320045"/>
    <w:rsid w:val="FB3F89EF"/>
    <w:rsid w:val="FB3FFBD7"/>
    <w:rsid w:val="FB7741EF"/>
    <w:rsid w:val="FB7A85ED"/>
    <w:rsid w:val="FB7E06F9"/>
    <w:rsid w:val="FBAF2509"/>
    <w:rsid w:val="FBB78C08"/>
    <w:rsid w:val="FBDD5CF4"/>
    <w:rsid w:val="FBDF1597"/>
    <w:rsid w:val="FBFF0133"/>
    <w:rsid w:val="FC63A4B1"/>
    <w:rsid w:val="FC750868"/>
    <w:rsid w:val="FCB329DF"/>
    <w:rsid w:val="FCDE38FA"/>
    <w:rsid w:val="FCF73A48"/>
    <w:rsid w:val="FD57F141"/>
    <w:rsid w:val="FD75DCC0"/>
    <w:rsid w:val="FD7761F0"/>
    <w:rsid w:val="FD7F30BD"/>
    <w:rsid w:val="FD7FD609"/>
    <w:rsid w:val="FD9D43D2"/>
    <w:rsid w:val="FDBB07AD"/>
    <w:rsid w:val="FDBF32DF"/>
    <w:rsid w:val="FDDBAB89"/>
    <w:rsid w:val="FDEF0D37"/>
    <w:rsid w:val="FDEFC034"/>
    <w:rsid w:val="FDF58A74"/>
    <w:rsid w:val="FDFDB587"/>
    <w:rsid w:val="FDFE952F"/>
    <w:rsid w:val="FE7F2437"/>
    <w:rsid w:val="FE7F3F31"/>
    <w:rsid w:val="FEB1D9E3"/>
    <w:rsid w:val="FEBF7418"/>
    <w:rsid w:val="FECA1D2B"/>
    <w:rsid w:val="FEDFB595"/>
    <w:rsid w:val="FEDFC39E"/>
    <w:rsid w:val="FEE7DD25"/>
    <w:rsid w:val="FEEFF7D8"/>
    <w:rsid w:val="FEF74A96"/>
    <w:rsid w:val="FEFF8715"/>
    <w:rsid w:val="FEFFBEE2"/>
    <w:rsid w:val="FEFFC6FE"/>
    <w:rsid w:val="FF2F9A28"/>
    <w:rsid w:val="FF337432"/>
    <w:rsid w:val="FF3701F5"/>
    <w:rsid w:val="FF3B3F34"/>
    <w:rsid w:val="FF5B7099"/>
    <w:rsid w:val="FF5FB7FA"/>
    <w:rsid w:val="FF63ABDC"/>
    <w:rsid w:val="FF6FE0D8"/>
    <w:rsid w:val="FF73C265"/>
    <w:rsid w:val="FF76A31D"/>
    <w:rsid w:val="FF7D6F30"/>
    <w:rsid w:val="FF7DD22A"/>
    <w:rsid w:val="FF7FF6B7"/>
    <w:rsid w:val="FF8DA09A"/>
    <w:rsid w:val="FF8EA067"/>
    <w:rsid w:val="FF93A5C2"/>
    <w:rsid w:val="FF99C275"/>
    <w:rsid w:val="FF9F36A2"/>
    <w:rsid w:val="FF9FC833"/>
    <w:rsid w:val="FFAF0B35"/>
    <w:rsid w:val="FFBA0191"/>
    <w:rsid w:val="FFBEBDDC"/>
    <w:rsid w:val="FFBF7534"/>
    <w:rsid w:val="FFC74D47"/>
    <w:rsid w:val="FFC76E2D"/>
    <w:rsid w:val="FFD3A354"/>
    <w:rsid w:val="FFDBDB0C"/>
    <w:rsid w:val="FFDE0BD7"/>
    <w:rsid w:val="FFDF3121"/>
    <w:rsid w:val="FFDFBE7C"/>
    <w:rsid w:val="FFEDC022"/>
    <w:rsid w:val="FFEEEED3"/>
    <w:rsid w:val="FFEF404B"/>
    <w:rsid w:val="FFEF5A1F"/>
    <w:rsid w:val="FFF4B35E"/>
    <w:rsid w:val="FFF622AD"/>
    <w:rsid w:val="FFF76D32"/>
    <w:rsid w:val="FFF7A449"/>
    <w:rsid w:val="FFF7CFF8"/>
    <w:rsid w:val="FFF9E621"/>
    <w:rsid w:val="FFFDAA69"/>
    <w:rsid w:val="FFFE5563"/>
    <w:rsid w:val="FFFE7032"/>
    <w:rsid w:val="FFFF0174"/>
    <w:rsid w:val="FFFF36D9"/>
    <w:rsid w:val="FFFF3DCA"/>
    <w:rsid w:val="FFFF74BB"/>
    <w:rsid w:val="FFFFCF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link w:val="100"/>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101"/>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102"/>
    <w:qFormat/>
    <w:uiPriority w:val="9"/>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103"/>
    <w:qFormat/>
    <w:uiPriority w:val="0"/>
    <w:pPr>
      <w:keepNext/>
      <w:keepLines/>
      <w:numPr>
        <w:ilvl w:val="3"/>
        <w:numId w:val="1"/>
      </w:numPr>
      <w:spacing w:before="280" w:after="290" w:line="376" w:lineRule="auto"/>
      <w:ind w:firstLineChars="0"/>
      <w:outlineLvl w:val="3"/>
    </w:pPr>
    <w:rPr>
      <w:b/>
      <w:bCs/>
      <w:szCs w:val="28"/>
    </w:rPr>
  </w:style>
  <w:style w:type="paragraph" w:styleId="6">
    <w:name w:val="heading 5"/>
    <w:basedOn w:val="1"/>
    <w:next w:val="1"/>
    <w:link w:val="104"/>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105"/>
    <w:qFormat/>
    <w:uiPriority w:val="9"/>
    <w:pPr>
      <w:keepNext/>
      <w:keepLines/>
      <w:numPr>
        <w:ilvl w:val="5"/>
        <w:numId w:val="1"/>
      </w:numPr>
      <w:spacing w:before="240" w:after="64" w:line="320" w:lineRule="auto"/>
      <w:ind w:firstLineChars="0"/>
      <w:outlineLvl w:val="5"/>
    </w:pPr>
    <w:rPr>
      <w:b/>
      <w:bCs/>
    </w:rPr>
  </w:style>
  <w:style w:type="paragraph" w:styleId="8">
    <w:name w:val="heading 7"/>
    <w:basedOn w:val="1"/>
    <w:next w:val="1"/>
    <w:link w:val="106"/>
    <w:qFormat/>
    <w:uiPriority w:val="9"/>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link w:val="107"/>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108"/>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49">
    <w:name w:val="Default Paragraph Font"/>
    <w:semiHidden/>
    <w:qFormat/>
    <w:uiPriority w:val="0"/>
  </w:style>
  <w:style w:type="table" w:default="1" w:styleId="47">
    <w:name w:val="Normal Table"/>
    <w:semiHidden/>
    <w:qFormat/>
    <w:uiPriority w:val="0"/>
    <w:tblPr>
      <w:tblCellMar>
        <w:top w:w="0" w:type="dxa"/>
        <w:left w:w="108" w:type="dxa"/>
        <w:bottom w:w="0" w:type="dxa"/>
        <w:right w:w="108" w:type="dxa"/>
      </w:tblCellMar>
    </w:tblPr>
  </w:style>
  <w:style w:type="paragraph" w:styleId="11">
    <w:name w:val="List 3"/>
    <w:basedOn w:val="1"/>
    <w:qFormat/>
    <w:uiPriority w:val="0"/>
    <w:pPr>
      <w:spacing w:line="240" w:lineRule="auto"/>
      <w:ind w:left="100" w:leftChars="400" w:hanging="200" w:hangingChars="200"/>
    </w:pPr>
    <w:rPr>
      <w:kern w:val="2"/>
      <w:sz w:val="21"/>
      <w:szCs w:val="20"/>
    </w:rPr>
  </w:style>
  <w:style w:type="paragraph" w:styleId="12">
    <w:name w:val="toc 7"/>
    <w:basedOn w:val="1"/>
    <w:next w:val="1"/>
    <w:qFormat/>
    <w:uiPriority w:val="39"/>
    <w:pPr>
      <w:ind w:left="1260"/>
      <w:jc w:val="left"/>
    </w:pPr>
    <w:rPr>
      <w:szCs w:val="21"/>
    </w:rPr>
  </w:style>
  <w:style w:type="paragraph" w:styleId="13">
    <w:name w:val="List Bullet 4"/>
    <w:basedOn w:val="1"/>
    <w:qFormat/>
    <w:uiPriority w:val="0"/>
    <w:pPr>
      <w:tabs>
        <w:tab w:val="left" w:pos="360"/>
      </w:tabs>
      <w:spacing w:line="240" w:lineRule="auto"/>
      <w:ind w:left="360" w:firstLine="0" w:firstLineChars="0"/>
    </w:pPr>
    <w:rPr>
      <w:kern w:val="2"/>
      <w:sz w:val="21"/>
      <w:szCs w:val="20"/>
    </w:rPr>
  </w:style>
  <w:style w:type="paragraph" w:styleId="14">
    <w:name w:val="Normal Indent"/>
    <w:basedOn w:val="1"/>
    <w:qFormat/>
    <w:uiPriority w:val="0"/>
    <w:pPr>
      <w:ind w:firstLine="420"/>
    </w:pPr>
    <w:rPr>
      <w:sz w:val="24"/>
      <w:szCs w:val="20"/>
    </w:rPr>
  </w:style>
  <w:style w:type="paragraph" w:styleId="15">
    <w:name w:val="Document Map"/>
    <w:basedOn w:val="1"/>
    <w:link w:val="111"/>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cs="Arial"/>
      <w:b/>
      <w:bCs/>
      <w:sz w:val="24"/>
    </w:rPr>
  </w:style>
  <w:style w:type="paragraph" w:styleId="17">
    <w:name w:val="annotation text"/>
    <w:basedOn w:val="1"/>
    <w:link w:val="120"/>
    <w:semiHidden/>
    <w:qFormat/>
    <w:uiPriority w:val="0"/>
    <w:pPr>
      <w:spacing w:line="240" w:lineRule="auto"/>
      <w:ind w:firstLine="0" w:firstLineChars="0"/>
      <w:jc w:val="left"/>
    </w:pPr>
    <w:rPr>
      <w:kern w:val="2"/>
      <w:sz w:val="21"/>
      <w:szCs w:val="20"/>
    </w:rPr>
  </w:style>
  <w:style w:type="paragraph" w:styleId="18">
    <w:name w:val="Body Text 3"/>
    <w:basedOn w:val="1"/>
    <w:link w:val="121"/>
    <w:qFormat/>
    <w:uiPriority w:val="0"/>
    <w:pPr>
      <w:spacing w:after="120"/>
    </w:pPr>
    <w:rPr>
      <w:sz w:val="16"/>
      <w:szCs w:val="16"/>
    </w:rPr>
  </w:style>
  <w:style w:type="paragraph" w:styleId="19">
    <w:name w:val="List Bullet 3"/>
    <w:basedOn w:val="1"/>
    <w:qFormat/>
    <w:uiPriority w:val="0"/>
    <w:pPr>
      <w:tabs>
        <w:tab w:val="left" w:pos="360"/>
      </w:tabs>
      <w:ind w:left="360" w:hanging="360" w:firstLineChars="0"/>
    </w:pPr>
    <w:rPr>
      <w:sz w:val="24"/>
      <w:szCs w:val="20"/>
    </w:rPr>
  </w:style>
  <w:style w:type="paragraph" w:styleId="20">
    <w:name w:val="Body Text"/>
    <w:basedOn w:val="1"/>
    <w:next w:val="21"/>
    <w:link w:val="114"/>
    <w:qFormat/>
    <w:uiPriority w:val="0"/>
    <w:pPr>
      <w:spacing w:after="120" w:line="360" w:lineRule="auto"/>
      <w:ind w:firstLine="200" w:firstLineChars="200"/>
    </w:pPr>
    <w:rPr>
      <w:sz w:val="24"/>
    </w:rPr>
  </w:style>
  <w:style w:type="paragraph" w:styleId="21">
    <w:name w:val="Body Text Indent"/>
    <w:basedOn w:val="1"/>
    <w:link w:val="109"/>
    <w:qFormat/>
    <w:uiPriority w:val="0"/>
    <w:pPr>
      <w:spacing w:after="120"/>
      <w:ind w:left="420" w:leftChars="200"/>
    </w:pPr>
  </w:style>
  <w:style w:type="paragraph" w:styleId="22">
    <w:name w:val="List 2"/>
    <w:basedOn w:val="1"/>
    <w:qFormat/>
    <w:uiPriority w:val="0"/>
    <w:pPr>
      <w:tabs>
        <w:tab w:val="left" w:pos="644"/>
      </w:tabs>
      <w:ind w:left="567" w:hanging="283" w:firstLineChars="0"/>
    </w:pPr>
    <w:rPr>
      <w:rFonts w:ascii="宋体" w:hAnsi="Arial"/>
      <w:kern w:val="2"/>
      <w:szCs w:val="20"/>
    </w:rPr>
  </w:style>
  <w:style w:type="paragraph" w:styleId="23">
    <w:name w:val="List Bullet 2"/>
    <w:basedOn w:val="1"/>
    <w:qFormat/>
    <w:uiPriority w:val="0"/>
    <w:pPr>
      <w:tabs>
        <w:tab w:val="left" w:pos="624"/>
      </w:tabs>
      <w:ind w:left="624" w:hanging="375"/>
    </w:pPr>
  </w:style>
  <w:style w:type="paragraph" w:styleId="24">
    <w:name w:val="toc 5"/>
    <w:basedOn w:val="1"/>
    <w:next w:val="1"/>
    <w:qFormat/>
    <w:uiPriority w:val="39"/>
    <w:pPr>
      <w:ind w:left="840"/>
      <w:jc w:val="left"/>
    </w:pPr>
    <w:rPr>
      <w:szCs w:val="21"/>
    </w:rPr>
  </w:style>
  <w:style w:type="paragraph" w:styleId="25">
    <w:name w:val="toc 3"/>
    <w:basedOn w:val="1"/>
    <w:next w:val="1"/>
    <w:qFormat/>
    <w:uiPriority w:val="39"/>
    <w:pPr>
      <w:ind w:left="420"/>
      <w:jc w:val="left"/>
    </w:pPr>
    <w:rPr>
      <w:i/>
      <w:iCs/>
    </w:rPr>
  </w:style>
  <w:style w:type="paragraph" w:styleId="26">
    <w:name w:val="Plain Text"/>
    <w:basedOn w:val="1"/>
    <w:link w:val="117"/>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qFormat/>
    <w:uiPriority w:val="39"/>
    <w:pPr>
      <w:ind w:left="1470"/>
      <w:jc w:val="left"/>
    </w:pPr>
    <w:rPr>
      <w:szCs w:val="21"/>
    </w:rPr>
  </w:style>
  <w:style w:type="paragraph" w:styleId="28">
    <w:name w:val="Date"/>
    <w:basedOn w:val="1"/>
    <w:next w:val="1"/>
    <w:link w:val="118"/>
    <w:qFormat/>
    <w:uiPriority w:val="0"/>
    <w:pPr>
      <w:ind w:left="100" w:leftChars="2500"/>
    </w:pPr>
    <w:rPr>
      <w:rFonts w:ascii="楷体_GB2312" w:hAnsi="宋体" w:eastAsia="楷体_GB2312"/>
      <w:b/>
      <w:sz w:val="36"/>
    </w:rPr>
  </w:style>
  <w:style w:type="paragraph" w:styleId="29">
    <w:name w:val="Body Text Indent 2"/>
    <w:basedOn w:val="1"/>
    <w:link w:val="110"/>
    <w:qFormat/>
    <w:uiPriority w:val="0"/>
    <w:pPr>
      <w:spacing w:after="120" w:line="360" w:lineRule="auto"/>
      <w:ind w:firstLine="480" w:firstLineChars="200"/>
    </w:pPr>
    <w:rPr>
      <w:rFonts w:ascii="宋体" w:hAnsi="宋体"/>
      <w:sz w:val="24"/>
    </w:rPr>
  </w:style>
  <w:style w:type="paragraph" w:styleId="30">
    <w:name w:val="Balloon Text"/>
    <w:basedOn w:val="1"/>
    <w:link w:val="125"/>
    <w:qFormat/>
    <w:uiPriority w:val="0"/>
    <w:pPr>
      <w:spacing w:line="240" w:lineRule="auto"/>
    </w:pPr>
    <w:rPr>
      <w:sz w:val="18"/>
      <w:szCs w:val="18"/>
    </w:rPr>
  </w:style>
  <w:style w:type="paragraph" w:styleId="31">
    <w:name w:val="footer"/>
    <w:basedOn w:val="1"/>
    <w:link w:val="113"/>
    <w:qFormat/>
    <w:uiPriority w:val="99"/>
    <w:pPr>
      <w:tabs>
        <w:tab w:val="center" w:pos="4153"/>
        <w:tab w:val="right" w:pos="8306"/>
      </w:tabs>
      <w:snapToGrid w:val="0"/>
      <w:spacing w:line="360" w:lineRule="auto"/>
      <w:jc w:val="left"/>
    </w:pPr>
    <w:rPr>
      <w:sz w:val="18"/>
      <w:szCs w:val="20"/>
    </w:rPr>
  </w:style>
  <w:style w:type="paragraph" w:styleId="32">
    <w:name w:val="header"/>
    <w:basedOn w:val="1"/>
    <w:link w:val="112"/>
    <w:qFormat/>
    <w:uiPriority w:val="99"/>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qFormat/>
    <w:uiPriority w:val="39"/>
    <w:pPr>
      <w:spacing w:before="120" w:after="120"/>
      <w:ind w:firstLine="0" w:firstLineChars="0"/>
      <w:jc w:val="left"/>
    </w:pPr>
    <w:rPr>
      <w:b/>
      <w:bCs/>
      <w:caps/>
    </w:rPr>
  </w:style>
  <w:style w:type="paragraph" w:styleId="34">
    <w:name w:val="toc 4"/>
    <w:basedOn w:val="1"/>
    <w:next w:val="1"/>
    <w:qFormat/>
    <w:uiPriority w:val="39"/>
    <w:pPr>
      <w:ind w:left="630"/>
      <w:jc w:val="left"/>
    </w:pPr>
    <w:rPr>
      <w:szCs w:val="21"/>
    </w:rPr>
  </w:style>
  <w:style w:type="paragraph" w:styleId="35">
    <w:name w:val="index heading"/>
    <w:basedOn w:val="1"/>
    <w:next w:val="36"/>
    <w:semiHidden/>
    <w:qFormat/>
    <w:uiPriority w:val="0"/>
    <w:pPr>
      <w:spacing w:line="240" w:lineRule="auto"/>
      <w:ind w:firstLine="0" w:firstLineChars="0"/>
    </w:pPr>
    <w:rPr>
      <w:kern w:val="2"/>
      <w:sz w:val="21"/>
      <w:szCs w:val="20"/>
    </w:rPr>
  </w:style>
  <w:style w:type="paragraph" w:styleId="36">
    <w:name w:val="index 1"/>
    <w:basedOn w:val="1"/>
    <w:next w:val="1"/>
    <w:semiHidden/>
    <w:qFormat/>
    <w:uiPriority w:val="0"/>
    <w:pPr>
      <w:ind w:firstLine="0" w:firstLineChars="0"/>
    </w:pPr>
    <w:rPr>
      <w:kern w:val="2"/>
      <w:u w:val="single"/>
    </w:rPr>
  </w:style>
  <w:style w:type="paragraph" w:styleId="37">
    <w:name w:val="List"/>
    <w:basedOn w:val="1"/>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qFormat/>
    <w:uiPriority w:val="39"/>
    <w:pPr>
      <w:ind w:left="1050"/>
      <w:jc w:val="left"/>
    </w:pPr>
    <w:rPr>
      <w:szCs w:val="21"/>
    </w:rPr>
  </w:style>
  <w:style w:type="paragraph" w:styleId="39">
    <w:name w:val="Body Text Indent 3"/>
    <w:basedOn w:val="1"/>
    <w:link w:val="116"/>
    <w:qFormat/>
    <w:uiPriority w:val="0"/>
    <w:pPr>
      <w:spacing w:line="360" w:lineRule="auto"/>
      <w:ind w:firstLine="480"/>
    </w:pPr>
    <w:rPr>
      <w:rFonts w:ascii="宋体" w:hAnsi="宋体"/>
      <w:color w:val="FF6600"/>
      <w:sz w:val="24"/>
    </w:rPr>
  </w:style>
  <w:style w:type="paragraph" w:styleId="40">
    <w:name w:val="toc 2"/>
    <w:basedOn w:val="1"/>
    <w:next w:val="1"/>
    <w:qFormat/>
    <w:uiPriority w:val="39"/>
    <w:pPr>
      <w:jc w:val="left"/>
    </w:pPr>
    <w:rPr>
      <w:smallCaps/>
    </w:rPr>
  </w:style>
  <w:style w:type="paragraph" w:styleId="41">
    <w:name w:val="toc 9"/>
    <w:basedOn w:val="1"/>
    <w:next w:val="1"/>
    <w:qFormat/>
    <w:uiPriority w:val="39"/>
    <w:pPr>
      <w:ind w:left="1680"/>
      <w:jc w:val="left"/>
    </w:pPr>
    <w:rPr>
      <w:szCs w:val="21"/>
    </w:rPr>
  </w:style>
  <w:style w:type="paragraph" w:styleId="42">
    <w:name w:val="List Continue 2"/>
    <w:basedOn w:val="1"/>
    <w:qFormat/>
    <w:uiPriority w:val="0"/>
    <w:pPr>
      <w:spacing w:after="120" w:line="240" w:lineRule="auto"/>
      <w:ind w:left="840" w:leftChars="400" w:firstLine="0" w:firstLineChars="0"/>
    </w:pPr>
    <w:rPr>
      <w:kern w:val="2"/>
      <w:sz w:val="21"/>
      <w:szCs w:val="20"/>
    </w:rPr>
  </w:style>
  <w:style w:type="paragraph" w:styleId="43">
    <w:name w:val="HTML Preformatted"/>
    <w:basedOn w:val="1"/>
    <w:link w:val="11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qFormat/>
    <w:uiPriority w:val="0"/>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qFormat/>
    <w:uiPriority w:val="0"/>
    <w:pPr>
      <w:spacing w:after="120" w:line="240" w:lineRule="auto"/>
      <w:ind w:left="1260" w:leftChars="600" w:firstLine="0" w:firstLineChars="0"/>
    </w:pPr>
    <w:rPr>
      <w:kern w:val="2"/>
      <w:sz w:val="21"/>
      <w:szCs w:val="20"/>
    </w:rPr>
  </w:style>
  <w:style w:type="paragraph" w:styleId="46">
    <w:name w:val="Body Text First Indent"/>
    <w:basedOn w:val="1"/>
    <w:link w:val="115"/>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8">
    <w:name w:val="Table Grid"/>
    <w:basedOn w:val="47"/>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basedOn w:val="49"/>
    <w:qFormat/>
    <w:uiPriority w:val="0"/>
    <w:rPr>
      <w:b/>
    </w:rPr>
  </w:style>
  <w:style w:type="character" w:styleId="51">
    <w:name w:val="page number"/>
    <w:basedOn w:val="49"/>
    <w:qFormat/>
    <w:uiPriority w:val="0"/>
  </w:style>
  <w:style w:type="character" w:styleId="52">
    <w:name w:val="FollowedHyperlink"/>
    <w:qFormat/>
    <w:uiPriority w:val="0"/>
    <w:rPr>
      <w:color w:val="800080"/>
      <w:u w:val="single"/>
    </w:rPr>
  </w:style>
  <w:style w:type="character" w:styleId="53">
    <w:name w:val="Hyperlink"/>
    <w:qFormat/>
    <w:uiPriority w:val="99"/>
    <w:rPr>
      <w:color w:val="0000FF"/>
      <w:u w:val="single"/>
    </w:rPr>
  </w:style>
  <w:style w:type="character" w:styleId="54">
    <w:name w:val="HTML Code"/>
    <w:basedOn w:val="49"/>
    <w:qFormat/>
    <w:uiPriority w:val="0"/>
    <w:rPr>
      <w:rFonts w:ascii="Courier New" w:hAnsi="Courier New"/>
      <w:sz w:val="20"/>
    </w:rPr>
  </w:style>
  <w:style w:type="paragraph" w:customStyle="1" w:styleId="55">
    <w:name w:val="正文5"/>
    <w:basedOn w:val="1"/>
    <w:qFormat/>
    <w:uiPriority w:val="0"/>
    <w:pPr>
      <w:tabs>
        <w:tab w:val="left" w:pos="360"/>
      </w:tabs>
      <w:spacing w:before="60" w:after="60"/>
      <w:ind w:left="920" w:leftChars="500" w:hanging="360"/>
    </w:pPr>
    <w:rPr>
      <w:sz w:val="24"/>
    </w:rPr>
  </w:style>
  <w:style w:type="paragraph" w:customStyle="1" w:styleId="56">
    <w:name w:val="正文6"/>
    <w:basedOn w:val="1"/>
    <w:qFormat/>
    <w:uiPriority w:val="0"/>
    <w:pPr>
      <w:numPr>
        <w:ilvl w:val="0"/>
        <w:numId w:val="3"/>
      </w:numPr>
      <w:spacing w:before="60" w:after="60"/>
    </w:pPr>
    <w:rPr>
      <w:sz w:val="24"/>
    </w:rPr>
  </w:style>
  <w:style w:type="paragraph" w:customStyle="1" w:styleId="57">
    <w:name w:val="正文7"/>
    <w:basedOn w:val="56"/>
    <w:qFormat/>
    <w:uiPriority w:val="0"/>
    <w:pPr>
      <w:numPr>
        <w:ilvl w:val="0"/>
        <w:numId w:val="4"/>
      </w:numPr>
      <w:tabs>
        <w:tab w:val="left" w:pos="360"/>
        <w:tab w:val="clear" w:pos="820"/>
      </w:tabs>
      <w:ind w:left="720"/>
    </w:pPr>
  </w:style>
  <w:style w:type="paragraph" w:customStyle="1" w:styleId="58">
    <w:name w:val="表格"/>
    <w:basedOn w:val="2"/>
    <w:qFormat/>
    <w:uiPriority w:val="0"/>
    <w:pPr>
      <w:keepLines w:val="0"/>
      <w:widowControl/>
      <w:numPr>
        <w:ilvl w:val="0"/>
        <w:numId w:val="5"/>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59">
    <w:name w:val="列 表"/>
    <w:basedOn w:val="1"/>
    <w:qFormat/>
    <w:uiPriority w:val="0"/>
    <w:pPr>
      <w:numPr>
        <w:ilvl w:val="0"/>
        <w:numId w:val="6"/>
      </w:numPr>
    </w:pPr>
    <w:rPr>
      <w:rFonts w:ascii="Courier New" w:hAnsi="Courier New" w:eastAsia="楷体_GB2312"/>
      <w:sz w:val="24"/>
    </w:rPr>
  </w:style>
  <w:style w:type="paragraph" w:customStyle="1" w:styleId="60">
    <w:name w:val="fg项目星号"/>
    <w:basedOn w:val="21"/>
    <w:qFormat/>
    <w:uiPriority w:val="0"/>
    <w:pPr>
      <w:numPr>
        <w:ilvl w:val="0"/>
        <w:numId w:val="7"/>
      </w:numPr>
      <w:spacing w:after="0"/>
      <w:ind w:leftChars="0"/>
    </w:pPr>
    <w:rPr>
      <w:szCs w:val="20"/>
    </w:rPr>
  </w:style>
  <w:style w:type="paragraph" w:customStyle="1" w:styleId="61">
    <w:name w:val="fg项目菱形"/>
    <w:basedOn w:val="16"/>
    <w:qFormat/>
    <w:uiPriority w:val="0"/>
    <w:pPr>
      <w:tabs>
        <w:tab w:val="left" w:pos="1980"/>
      </w:tabs>
      <w:spacing w:before="0"/>
      <w:ind w:left="1979" w:hanging="357"/>
    </w:pPr>
    <w:rPr>
      <w:rFonts w:cs="Times New Roman"/>
      <w:b w:val="0"/>
      <w:bCs w:val="0"/>
      <w:sz w:val="21"/>
    </w:rPr>
  </w:style>
  <w:style w:type="paragraph" w:customStyle="1" w:styleId="62">
    <w:name w:val="正文4"/>
    <w:basedOn w:val="1"/>
    <w:qFormat/>
    <w:uiPriority w:val="0"/>
    <w:pPr>
      <w:spacing w:before="60" w:after="60" w:line="360" w:lineRule="auto"/>
      <w:ind w:firstLine="540" w:firstLineChars="225"/>
    </w:pPr>
    <w:rPr>
      <w:sz w:val="24"/>
    </w:rPr>
  </w:style>
  <w:style w:type="paragraph" w:customStyle="1" w:styleId="63">
    <w:name w:val="author"/>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64">
    <w:name w:val="文档正文"/>
    <w:basedOn w:val="1"/>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65">
    <w:name w:val="表格内容"/>
    <w:basedOn w:val="1"/>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66">
    <w:name w:val="hangju"/>
    <w:basedOn w:val="1"/>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67">
    <w:name w:val="标题9"/>
    <w:basedOn w:val="1"/>
    <w:qFormat/>
    <w:uiPriority w:val="0"/>
    <w:pPr>
      <w:ind w:firstLine="0" w:firstLineChars="0"/>
    </w:pPr>
    <w:rPr>
      <w:sz w:val="21"/>
      <w:szCs w:val="20"/>
    </w:rPr>
  </w:style>
  <w:style w:type="paragraph" w:customStyle="1" w:styleId="68">
    <w:name w:val="l18"/>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69">
    <w:name w:val="Plain Text1"/>
    <w:basedOn w:val="1"/>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70">
    <w:name w:val="text"/>
    <w:basedOn w:val="1"/>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71">
    <w:name w:val="样式3 Char"/>
    <w:basedOn w:val="14"/>
    <w:qFormat/>
    <w:uiPriority w:val="0"/>
    <w:pPr>
      <w:ind w:firstLine="480"/>
    </w:pPr>
    <w:rPr>
      <w:rFonts w:ascii="黑体" w:hAnsi="宋体" w:eastAsia="黑体"/>
      <w:bCs/>
      <w:color w:val="0000FF"/>
      <w:kern w:val="2"/>
      <w:szCs w:val="24"/>
    </w:rPr>
  </w:style>
  <w:style w:type="paragraph" w:customStyle="1" w:styleId="72">
    <w:name w:val="xl41"/>
    <w:basedOn w:val="1"/>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73">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74">
    <w:name w:val="样式 正文缩进正文（首行缩进两字）表正文正文非缩进标题4 + 行距: 1.5 倍行距"/>
    <w:basedOn w:val="14"/>
    <w:qFormat/>
    <w:uiPriority w:val="0"/>
    <w:pPr>
      <w:ind w:firstLine="1260" w:firstLineChars="508"/>
      <w:jc w:val="left"/>
    </w:pPr>
    <w:rPr>
      <w:rFonts w:hAnsi="宋体" w:cs="Arial"/>
      <w:spacing w:val="4"/>
      <w:kern w:val="2"/>
    </w:rPr>
  </w:style>
  <w:style w:type="paragraph" w:customStyle="1" w:styleId="75">
    <w:name w:val="样式3 Char Char Char"/>
    <w:basedOn w:val="14"/>
    <w:qFormat/>
    <w:uiPriority w:val="0"/>
    <w:pPr>
      <w:ind w:firstLine="480"/>
    </w:pPr>
    <w:rPr>
      <w:rFonts w:ascii="黑体" w:hAnsi="宋体" w:eastAsia="黑体"/>
      <w:color w:val="0000FF"/>
      <w:kern w:val="2"/>
      <w:szCs w:val="24"/>
    </w:rPr>
  </w:style>
  <w:style w:type="paragraph" w:customStyle="1" w:styleId="76">
    <w:name w:val="编号"/>
    <w:basedOn w:val="14"/>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77">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78">
    <w:name w:val="标号"/>
    <w:basedOn w:val="1"/>
    <w:qFormat/>
    <w:uiPriority w:val="0"/>
    <w:pPr>
      <w:ind w:firstLine="0" w:firstLineChars="0"/>
    </w:pPr>
    <w:rPr>
      <w:kern w:val="2"/>
      <w:szCs w:val="20"/>
    </w:rPr>
  </w:style>
  <w:style w:type="paragraph" w:customStyle="1" w:styleId="79">
    <w:name w:val="答"/>
    <w:basedOn w:val="1"/>
    <w:qFormat/>
    <w:uiPriority w:val="0"/>
    <w:pPr>
      <w:ind w:left="360"/>
    </w:pPr>
    <w:rPr>
      <w:b/>
      <w:bCs/>
      <w:color w:val="0000FF"/>
    </w:rPr>
  </w:style>
  <w:style w:type="paragraph" w:customStyle="1" w:styleId="80">
    <w:name w:val="答后"/>
    <w:basedOn w:val="14"/>
    <w:qFormat/>
    <w:uiPriority w:val="0"/>
    <w:pPr>
      <w:ind w:firstLine="720" w:firstLineChars="300"/>
    </w:pPr>
    <w:rPr>
      <w:rFonts w:ascii="黑体" w:hAnsi="宋体" w:eastAsia="黑体"/>
      <w:color w:val="0000FF"/>
      <w:szCs w:val="24"/>
    </w:rPr>
  </w:style>
  <w:style w:type="paragraph" w:customStyle="1" w:styleId="81">
    <w:name w:val="样式3"/>
    <w:basedOn w:val="14"/>
    <w:qFormat/>
    <w:uiPriority w:val="0"/>
    <w:pPr>
      <w:ind w:firstLine="480"/>
    </w:pPr>
    <w:rPr>
      <w:rFonts w:ascii="黑体" w:hAnsi="宋体" w:eastAsia="黑体"/>
      <w:color w:val="0000FF"/>
      <w:szCs w:val="24"/>
    </w:rPr>
  </w:style>
  <w:style w:type="paragraph" w:customStyle="1" w:styleId="82">
    <w:name w:val="样式4"/>
    <w:basedOn w:val="1"/>
    <w:qFormat/>
    <w:uiPriority w:val="0"/>
    <w:pPr>
      <w:adjustRightInd w:val="0"/>
      <w:spacing w:line="360" w:lineRule="atLeast"/>
      <w:ind w:firstLine="0" w:firstLineChars="0"/>
      <w:jc w:val="center"/>
    </w:pPr>
    <w:rPr>
      <w:rFonts w:hint="eastAsia" w:ascii="宋体"/>
      <w:b/>
      <w:szCs w:val="20"/>
    </w:rPr>
  </w:style>
  <w:style w:type="paragraph" w:customStyle="1" w:styleId="83">
    <w:name w:val="样式1"/>
    <w:basedOn w:val="1"/>
    <w:qFormat/>
    <w:uiPriority w:val="0"/>
    <w:pPr>
      <w:adjustRightInd w:val="0"/>
      <w:spacing w:line="360" w:lineRule="atLeast"/>
      <w:ind w:firstLine="0" w:firstLineChars="0"/>
      <w:jc w:val="distribute"/>
      <w:textAlignment w:val="baseline"/>
    </w:pPr>
    <w:rPr>
      <w:rFonts w:ascii="宋体"/>
      <w:b/>
      <w:szCs w:val="20"/>
    </w:rPr>
  </w:style>
  <w:style w:type="paragraph" w:customStyle="1" w:styleId="84">
    <w:name w:val="样式"/>
    <w:basedOn w:val="1"/>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85">
    <w:name w:val="TableItem5"/>
    <w:basedOn w:val="1"/>
    <w:qFormat/>
    <w:uiPriority w:val="0"/>
    <w:pPr>
      <w:spacing w:before="20" w:after="20" w:line="320" w:lineRule="atLeast"/>
      <w:ind w:firstLine="0" w:firstLineChars="0"/>
      <w:jc w:val="left"/>
    </w:pPr>
    <w:rPr>
      <w:rFonts w:ascii="Arial" w:hAnsi="Arial"/>
      <w:kern w:val="2"/>
      <w:sz w:val="21"/>
      <w:szCs w:val="20"/>
    </w:rPr>
  </w:style>
  <w:style w:type="paragraph" w:customStyle="1" w:styleId="86">
    <w:name w:val="表格项目符号 2"/>
    <w:basedOn w:val="23"/>
    <w:qFormat/>
    <w:uiPriority w:val="0"/>
    <w:pPr>
      <w:snapToGrid w:val="0"/>
      <w:spacing w:line="300" w:lineRule="auto"/>
      <w:ind w:left="623" w:hanging="374" w:firstLineChars="0"/>
    </w:pPr>
    <w:rPr>
      <w:kern w:val="2"/>
      <w:sz w:val="21"/>
    </w:rPr>
  </w:style>
  <w:style w:type="paragraph" w:customStyle="1" w:styleId="87">
    <w:name w:val="表格字体"/>
    <w:basedOn w:val="64"/>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8">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89">
    <w:name w:val=" Char Char1 Char Char1 Char Char1"/>
    <w:basedOn w:val="1"/>
    <w:qFormat/>
    <w:uiPriority w:val="0"/>
    <w:pPr>
      <w:spacing w:line="240" w:lineRule="auto"/>
      <w:ind w:firstLine="0" w:firstLineChars="0"/>
    </w:pPr>
    <w:rPr>
      <w:rFonts w:ascii="Tahoma" w:hAnsi="Tahoma"/>
      <w:kern w:val="2"/>
    </w:rPr>
  </w:style>
  <w:style w:type="paragraph" w:customStyle="1" w:styleId="90">
    <w:name w:val="样式 样式 样式7-例-斜体正文 + (符号) 宋体 自动设置 首行缩进:  2 字符 + 首行缩进:  2 字符"/>
    <w:basedOn w:val="1"/>
    <w:qFormat/>
    <w:uiPriority w:val="0"/>
    <w:pPr>
      <w:adjustRightInd w:val="0"/>
      <w:spacing w:line="240" w:lineRule="auto"/>
      <w:ind w:firstLine="480"/>
      <w:textAlignment w:val="baseline"/>
    </w:pPr>
    <w:rPr>
      <w:rFonts w:ascii="宋体" w:hAnsi="宋体" w:cs="宋体"/>
      <w:i/>
      <w:iCs/>
      <w:sz w:val="21"/>
      <w:szCs w:val="20"/>
    </w:rPr>
  </w:style>
  <w:style w:type="paragraph" w:customStyle="1" w:styleId="91">
    <w:name w:val="样式 样式7-例-斜体正文 + 自动设置 首行缩进:  2 字符"/>
    <w:basedOn w:val="1"/>
    <w:qFormat/>
    <w:uiPriority w:val="0"/>
    <w:pPr>
      <w:adjustRightInd w:val="0"/>
      <w:spacing w:line="240" w:lineRule="auto"/>
      <w:textAlignment w:val="baseline"/>
    </w:pPr>
    <w:rPr>
      <w:rFonts w:ascii="宋体" w:cs="宋体"/>
      <w:i/>
      <w:iCs/>
      <w:szCs w:val="20"/>
    </w:rPr>
  </w:style>
  <w:style w:type="paragraph" w:customStyle="1" w:styleId="92">
    <w:name w:val="中等深浅列表 2 - 强调文字颜色 2111"/>
    <w:hidden/>
    <w:qFormat/>
    <w:uiPriority w:val="71"/>
    <w:rPr>
      <w:rFonts w:ascii="Times New Roman" w:hAnsi="Times New Roman" w:eastAsia="宋体" w:cs="Times New Roman"/>
      <w:sz w:val="24"/>
      <w:szCs w:val="24"/>
      <w:lang w:val="en-US" w:eastAsia="zh-CN" w:bidi="ar-SA"/>
    </w:rPr>
  </w:style>
  <w:style w:type="paragraph" w:customStyle="1" w:styleId="93">
    <w:name w:val="Reader's comments"/>
    <w:basedOn w:val="1"/>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styleId="94">
    <w:name w:val="List Paragraph"/>
    <w:basedOn w:val="1"/>
    <w:qFormat/>
    <w:uiPriority w:val="34"/>
    <w:pPr>
      <w:spacing w:line="240" w:lineRule="auto"/>
      <w:ind w:firstLine="420"/>
    </w:pPr>
    <w:rPr>
      <w:rFonts w:ascii="Calibri" w:hAnsi="Calibri" w:eastAsia="宋体" w:cs="Times New Roman"/>
      <w:kern w:val="2"/>
      <w:sz w:val="21"/>
      <w:szCs w:val="22"/>
    </w:rPr>
  </w:style>
  <w:style w:type="paragraph" w:customStyle="1" w:styleId="95">
    <w:name w:val="Char Char1 Char Char1 Char Char1"/>
    <w:basedOn w:val="1"/>
    <w:qFormat/>
    <w:uiPriority w:val="0"/>
    <w:pPr>
      <w:spacing w:line="240" w:lineRule="auto"/>
      <w:ind w:firstLine="0" w:firstLineChars="0"/>
    </w:pPr>
    <w:rPr>
      <w:rFonts w:ascii="Tahoma" w:hAnsi="Tahoma"/>
      <w:kern w:val="2"/>
    </w:rPr>
  </w:style>
  <w:style w:type="paragraph" w:customStyle="1" w:styleId="96">
    <w:name w:val="中等深浅列表 2 - 强调文字颜色 21"/>
    <w:qFormat/>
    <w:uiPriority w:val="71"/>
    <w:rPr>
      <w:rFonts w:ascii="Times New Roman" w:hAnsi="Times New Roman" w:eastAsia="宋体" w:cs="Times New Roman"/>
      <w:sz w:val="24"/>
      <w:szCs w:val="24"/>
      <w:lang w:val="en-US" w:eastAsia="zh-CN" w:bidi="ar-SA"/>
    </w:rPr>
  </w:style>
  <w:style w:type="paragraph" w:customStyle="1" w:styleId="97">
    <w:name w:val="中等深浅列表 2 - 强调文字颜色 211"/>
    <w:qFormat/>
    <w:uiPriority w:val="71"/>
    <w:rPr>
      <w:rFonts w:ascii="Calibri" w:hAnsi="Calibri" w:eastAsia="宋体" w:cs="Times New Roman"/>
      <w:sz w:val="24"/>
      <w:szCs w:val="24"/>
      <w:lang w:val="en-US" w:eastAsia="zh-CN" w:bidi="ar-SA"/>
    </w:rPr>
  </w:style>
  <w:style w:type="paragraph" w:customStyle="1" w:styleId="98">
    <w:name w:val="6"/>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customStyle="1" w:styleId="99">
    <w:name w:val="Char Char1 Char Char1 Char Char11"/>
    <w:basedOn w:val="1"/>
    <w:qFormat/>
    <w:uiPriority w:val="0"/>
    <w:pPr>
      <w:spacing w:line="240" w:lineRule="auto"/>
      <w:ind w:firstLine="0" w:firstLineChars="0"/>
    </w:pPr>
    <w:rPr>
      <w:rFonts w:ascii="Tahoma" w:hAnsi="Tahoma"/>
      <w:kern w:val="2"/>
    </w:rPr>
  </w:style>
  <w:style w:type="character" w:customStyle="1" w:styleId="100">
    <w:name w:val="标题 1 Char"/>
    <w:link w:val="2"/>
    <w:qFormat/>
    <w:uiPriority w:val="0"/>
    <w:rPr>
      <w:rFonts w:ascii="宋体" w:hAnsi="宋体"/>
      <w:b/>
      <w:bCs/>
      <w:kern w:val="44"/>
      <w:sz w:val="48"/>
      <w:szCs w:val="32"/>
    </w:rPr>
  </w:style>
  <w:style w:type="character" w:customStyle="1" w:styleId="101">
    <w:name w:val="标题 2 Char"/>
    <w:link w:val="3"/>
    <w:qFormat/>
    <w:uiPriority w:val="0"/>
    <w:rPr>
      <w:rFonts w:ascii="Arial" w:hAnsi="Arial" w:eastAsia="黑体"/>
      <w:b/>
      <w:bCs/>
      <w:sz w:val="32"/>
      <w:szCs w:val="32"/>
    </w:rPr>
  </w:style>
  <w:style w:type="character" w:customStyle="1" w:styleId="102">
    <w:name w:val="标题 3 Char"/>
    <w:link w:val="4"/>
    <w:qFormat/>
    <w:uiPriority w:val="9"/>
    <w:rPr>
      <w:b/>
      <w:bCs/>
      <w:snapToGrid/>
      <w:sz w:val="28"/>
      <w:szCs w:val="32"/>
    </w:rPr>
  </w:style>
  <w:style w:type="character" w:customStyle="1" w:styleId="103">
    <w:name w:val="标题 4 Char"/>
    <w:link w:val="5"/>
    <w:qFormat/>
    <w:uiPriority w:val="0"/>
    <w:rPr>
      <w:b/>
      <w:bCs/>
      <w:sz w:val="24"/>
      <w:szCs w:val="28"/>
    </w:rPr>
  </w:style>
  <w:style w:type="character" w:customStyle="1" w:styleId="104">
    <w:name w:val="标题 5 Char"/>
    <w:link w:val="6"/>
    <w:qFormat/>
    <w:uiPriority w:val="0"/>
    <w:rPr>
      <w:b/>
      <w:bCs/>
      <w:sz w:val="24"/>
      <w:szCs w:val="28"/>
    </w:rPr>
  </w:style>
  <w:style w:type="character" w:customStyle="1" w:styleId="105">
    <w:name w:val="标题 6 Char"/>
    <w:link w:val="7"/>
    <w:qFormat/>
    <w:uiPriority w:val="9"/>
    <w:rPr>
      <w:b/>
      <w:bCs/>
      <w:sz w:val="24"/>
      <w:szCs w:val="24"/>
    </w:rPr>
  </w:style>
  <w:style w:type="character" w:customStyle="1" w:styleId="106">
    <w:name w:val="标题 7 Char"/>
    <w:link w:val="8"/>
    <w:qFormat/>
    <w:uiPriority w:val="9"/>
    <w:rPr>
      <w:rFonts w:eastAsia="楷体_GB2312"/>
      <w:b/>
      <w:sz w:val="24"/>
    </w:rPr>
  </w:style>
  <w:style w:type="character" w:customStyle="1" w:styleId="107">
    <w:name w:val="标题 8 Char"/>
    <w:link w:val="9"/>
    <w:qFormat/>
    <w:uiPriority w:val="0"/>
    <w:rPr>
      <w:rFonts w:ascii="Arial" w:hAnsi="Arial" w:eastAsia="黑体"/>
      <w:sz w:val="24"/>
    </w:rPr>
  </w:style>
  <w:style w:type="character" w:customStyle="1" w:styleId="108">
    <w:name w:val="标题 9 Char"/>
    <w:link w:val="10"/>
    <w:qFormat/>
    <w:uiPriority w:val="0"/>
    <w:rPr>
      <w:rFonts w:ascii="Arial" w:hAnsi="Arial" w:eastAsia="黑体"/>
      <w:sz w:val="24"/>
    </w:rPr>
  </w:style>
  <w:style w:type="character" w:customStyle="1" w:styleId="109">
    <w:name w:val="正文文本缩进 Char"/>
    <w:link w:val="21"/>
    <w:qFormat/>
    <w:locked/>
    <w:uiPriority w:val="0"/>
    <w:rPr>
      <w:sz w:val="24"/>
      <w:szCs w:val="24"/>
    </w:rPr>
  </w:style>
  <w:style w:type="character" w:customStyle="1" w:styleId="110">
    <w:name w:val="正文文本缩进 2 Char"/>
    <w:link w:val="29"/>
    <w:qFormat/>
    <w:uiPriority w:val="0"/>
    <w:rPr>
      <w:rFonts w:ascii="宋体" w:hAnsi="宋体"/>
      <w:sz w:val="24"/>
      <w:szCs w:val="24"/>
    </w:rPr>
  </w:style>
  <w:style w:type="character" w:customStyle="1" w:styleId="111">
    <w:name w:val="文档结构图 Char"/>
    <w:link w:val="15"/>
    <w:semiHidden/>
    <w:qFormat/>
    <w:uiPriority w:val="0"/>
    <w:rPr>
      <w:sz w:val="24"/>
      <w:szCs w:val="24"/>
      <w:shd w:val="clear" w:color="auto" w:fill="000080"/>
    </w:rPr>
  </w:style>
  <w:style w:type="character" w:customStyle="1" w:styleId="112">
    <w:name w:val="页眉 Char"/>
    <w:link w:val="32"/>
    <w:qFormat/>
    <w:uiPriority w:val="99"/>
    <w:rPr>
      <w:sz w:val="18"/>
    </w:rPr>
  </w:style>
  <w:style w:type="character" w:customStyle="1" w:styleId="113">
    <w:name w:val="页脚 Char"/>
    <w:link w:val="31"/>
    <w:qFormat/>
    <w:uiPriority w:val="99"/>
    <w:rPr>
      <w:sz w:val="18"/>
    </w:rPr>
  </w:style>
  <w:style w:type="character" w:customStyle="1" w:styleId="114">
    <w:name w:val="正文文本 Char1"/>
    <w:link w:val="20"/>
    <w:qFormat/>
    <w:locked/>
    <w:uiPriority w:val="0"/>
    <w:rPr>
      <w:sz w:val="24"/>
      <w:szCs w:val="24"/>
    </w:rPr>
  </w:style>
  <w:style w:type="character" w:customStyle="1" w:styleId="115">
    <w:name w:val="正文首行缩进 Char"/>
    <w:link w:val="46"/>
    <w:qFormat/>
    <w:uiPriority w:val="0"/>
    <w:rPr>
      <w:rFonts w:ascii="宋体" w:hAnsi="Tms Rmn"/>
      <w:sz w:val="24"/>
    </w:rPr>
  </w:style>
  <w:style w:type="character" w:customStyle="1" w:styleId="116">
    <w:name w:val="正文文本缩进 3 Char"/>
    <w:link w:val="39"/>
    <w:qFormat/>
    <w:uiPriority w:val="0"/>
    <w:rPr>
      <w:rFonts w:ascii="宋体" w:hAnsi="宋体"/>
      <w:color w:val="FF6600"/>
      <w:sz w:val="24"/>
      <w:szCs w:val="24"/>
    </w:rPr>
  </w:style>
  <w:style w:type="character" w:customStyle="1" w:styleId="117">
    <w:name w:val="纯文本 Char"/>
    <w:link w:val="26"/>
    <w:qFormat/>
    <w:uiPriority w:val="0"/>
    <w:rPr>
      <w:rFonts w:ascii="宋体" w:hAnsi="Courier New" w:eastAsia="仿宋_GB2312"/>
      <w:sz w:val="24"/>
      <w:szCs w:val="21"/>
    </w:rPr>
  </w:style>
  <w:style w:type="character" w:customStyle="1" w:styleId="118">
    <w:name w:val="日期 Char"/>
    <w:link w:val="28"/>
    <w:qFormat/>
    <w:uiPriority w:val="0"/>
    <w:rPr>
      <w:rFonts w:ascii="楷体_GB2312" w:hAnsi="宋体" w:eastAsia="楷体_GB2312"/>
      <w:b/>
      <w:sz w:val="36"/>
      <w:szCs w:val="24"/>
    </w:rPr>
  </w:style>
  <w:style w:type="character" w:customStyle="1" w:styleId="119">
    <w:name w:val="HTML 预设格式 Char"/>
    <w:link w:val="43"/>
    <w:qFormat/>
    <w:uiPriority w:val="0"/>
    <w:rPr>
      <w:rFonts w:ascii="黑体" w:hAnsi="Courier New" w:eastAsia="黑体" w:cs="Courier New"/>
    </w:rPr>
  </w:style>
  <w:style w:type="character" w:customStyle="1" w:styleId="120">
    <w:name w:val="批注文字 Char"/>
    <w:link w:val="17"/>
    <w:semiHidden/>
    <w:qFormat/>
    <w:uiPriority w:val="0"/>
    <w:rPr>
      <w:kern w:val="2"/>
      <w:sz w:val="21"/>
    </w:rPr>
  </w:style>
  <w:style w:type="character" w:customStyle="1" w:styleId="121">
    <w:name w:val="正文文本 3 Char"/>
    <w:link w:val="18"/>
    <w:qFormat/>
    <w:uiPriority w:val="0"/>
    <w:rPr>
      <w:sz w:val="16"/>
      <w:szCs w:val="16"/>
    </w:rPr>
  </w:style>
  <w:style w:type="character" w:customStyle="1" w:styleId="122">
    <w:name w:val="p11"/>
    <w:basedOn w:val="49"/>
    <w:qFormat/>
    <w:uiPriority w:val="0"/>
  </w:style>
  <w:style w:type="character" w:customStyle="1" w:styleId="123">
    <w:name w:val="p111"/>
    <w:qFormat/>
    <w:uiPriority w:val="0"/>
    <w:rPr>
      <w:rFonts w:hint="default" w:ascii="_x000B__x000C_" w:hAnsi="_x000B__x000C_"/>
      <w:color w:val="000000"/>
      <w:sz w:val="22"/>
      <w:szCs w:val="22"/>
      <w:u w:val="none"/>
    </w:rPr>
  </w:style>
  <w:style w:type="character" w:customStyle="1" w:styleId="124">
    <w:name w:val="Alt+X2 Cha"/>
    <w:qFormat/>
    <w:uiPriority w:val="0"/>
    <w:rPr>
      <w:rFonts w:ascii="宋体" w:hAnsi="宋体" w:eastAsia="宋体"/>
      <w:bCs/>
      <w:kern w:val="2"/>
      <w:sz w:val="24"/>
      <w:szCs w:val="24"/>
      <w:lang w:val="en-US" w:eastAsia="zh-CN" w:bidi="ar-SA"/>
    </w:rPr>
  </w:style>
  <w:style w:type="character" w:customStyle="1" w:styleId="125">
    <w:name w:val="批注框文本 Char"/>
    <w:link w:val="30"/>
    <w:qFormat/>
    <w:uiPriority w:val="0"/>
    <w:rPr>
      <w:sz w:val="18"/>
      <w:szCs w:val="18"/>
    </w:rPr>
  </w:style>
  <w:style w:type="character" w:customStyle="1" w:styleId="126">
    <w:name w:val="标题 1 Char1"/>
    <w:qFormat/>
    <w:uiPriority w:val="0"/>
    <w:rPr>
      <w:b/>
      <w:bCs/>
      <w:kern w:val="44"/>
      <w:sz w:val="44"/>
      <w:szCs w:val="44"/>
    </w:rPr>
  </w:style>
  <w:style w:type="character" w:customStyle="1" w:styleId="127">
    <w:name w:val="批注框文本 Char1"/>
    <w:semiHidden/>
    <w:qFormat/>
    <w:locked/>
    <w:uiPriority w:val="0"/>
    <w:rPr>
      <w:sz w:val="18"/>
      <w:szCs w:val="18"/>
    </w:rPr>
  </w:style>
  <w:style w:type="character" w:customStyle="1" w:styleId="128">
    <w:name w:val="标题 3 Char1"/>
    <w:qFormat/>
    <w:uiPriority w:val="9"/>
    <w:rPr>
      <w:b/>
      <w:bCs/>
      <w:sz w:val="32"/>
      <w:szCs w:val="32"/>
    </w:rPr>
  </w:style>
  <w:style w:type="character" w:customStyle="1" w:styleId="129">
    <w:name w:val="标题 4 Char1"/>
    <w:semiHidden/>
    <w:qFormat/>
    <w:uiPriority w:val="0"/>
    <w:rPr>
      <w:rFonts w:ascii="Cambria" w:hAnsi="Cambria" w:eastAsia="宋体" w:cs="Times New Roman"/>
      <w:b/>
      <w:bCs/>
      <w:sz w:val="28"/>
      <w:szCs w:val="28"/>
    </w:rPr>
  </w:style>
  <w:style w:type="character" w:customStyle="1" w:styleId="130">
    <w:name w:val="标题 5 Char1"/>
    <w:semiHidden/>
    <w:qFormat/>
    <w:uiPriority w:val="0"/>
    <w:rPr>
      <w:b/>
      <w:bCs/>
      <w:sz w:val="28"/>
      <w:szCs w:val="28"/>
    </w:rPr>
  </w:style>
  <w:style w:type="character" w:customStyle="1" w:styleId="131">
    <w:name w:val="标题 6 Char1"/>
    <w:semiHidden/>
    <w:qFormat/>
    <w:uiPriority w:val="0"/>
    <w:rPr>
      <w:rFonts w:ascii="Cambria" w:hAnsi="Cambria" w:eastAsia="宋体" w:cs="Times New Roman"/>
      <w:b/>
      <w:bCs/>
      <w:sz w:val="24"/>
      <w:szCs w:val="24"/>
    </w:rPr>
  </w:style>
  <w:style w:type="character" w:customStyle="1" w:styleId="132">
    <w:name w:val="apple-converted-space"/>
    <w:qFormat/>
    <w:uiPriority w:val="0"/>
  </w:style>
  <w:style w:type="character" w:customStyle="1" w:styleId="133">
    <w:name w:val="正文文本缩进 Char1"/>
    <w:semiHidden/>
    <w:qFormat/>
    <w:locked/>
    <w:uiPriority w:val="0"/>
    <w:rPr>
      <w:rFonts w:ascii="Calibri" w:hAnsi="Calibri"/>
      <w:sz w:val="24"/>
      <w:szCs w:val="24"/>
    </w:rPr>
  </w:style>
  <w:style w:type="paragraph" w:customStyle="1" w:styleId="134">
    <w:name w:val="表格首行"/>
    <w:basedOn w:val="1"/>
    <w:qFormat/>
    <w:uiPriority w:val="0"/>
    <w:pPr>
      <w:spacing w:afterLines="0" w:line="240" w:lineRule="auto"/>
      <w:jc w:val="center"/>
    </w:pPr>
    <w:rPr>
      <w:rFonts w:ascii="Cambria Math" w:hAnsi="Cambria Math"/>
    </w:rPr>
  </w:style>
  <w:style w:type="paragraph" w:customStyle="1" w:styleId="135">
    <w:name w:val="表格正文"/>
    <w:basedOn w:val="1"/>
    <w:qFormat/>
    <w:uiPriority w:val="0"/>
    <w:pPr>
      <w:snapToGrid w:val="0"/>
      <w:spacing w:afterLines="0" w:line="30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istory\Library\Containers\com.kingsoft.wpsoffice.mac\Data\D:\Users\zhwei\Library\Containers\com.kingsoft.wpsoffice.mac\Data\C:\Users\Administrator\PycharmProjects\xlsxToDoc\src\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template.dotx</Template>
  <Pages>22</Pages>
  <Words>3818</Words>
  <Characters>4098</Characters>
  <Lines>4185</Lines>
  <Paragraphs>1178</Paragraphs>
  <TotalTime>98</TotalTime>
  <ScaleCrop>false</ScaleCrop>
  <LinksUpToDate>false</LinksUpToDate>
  <CharactersWithSpaces>4209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2020-03-30T14:10:00Z</dcterms:created>
  <dc:creator>卫周华</dc:creator>
  <cp:lastModifiedBy>Kevien</cp:lastModifiedBy>
  <dcterms:modified xsi:type="dcterms:W3CDTF">2025-09-08T11:05:51Z</dcterms:modified>
  <dc:title>需求规格说明书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41436E0DD0579209356C5263A3B08687</vt:lpwstr>
  </property>
  <property fmtid="{D5CDD505-2E9C-101B-9397-08002B2CF9AE}" pid="4" name="KSOTemplateDocerSaveRecord">
    <vt:lpwstr>eyJoZGlkIjoiNGUxZDEyY2MxYzYzNGUxZDdmZWVlMzAzYzZjN2ZkM2EiLCJ1c2VySWQiOiIxMzk5NDExNDA2In0=</vt:lpwstr>
  </property>
</Properties>
</file>