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0E3D76">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D42D9">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lastRenderedPageBreak/>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D42D9">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D42D9">
          <w:type w:val="continuous"/>
          <w:pgSz w:w="12240" w:h="15840"/>
          <w:pgMar w:top="1080" w:right="1080" w:bottom="1440" w:left="1080" w:header="720" w:footer="720" w:gutter="0"/>
          <w:cols w:num="2" w:space="720"/>
          <w:docGrid w:linePitch="360"/>
        </w:sectPr>
      </w:pPr>
    </w:p>
    <w:p w:rsidR="007D42D9" w:rsidRDefault="007D42D9" w:rsidP="000E3D76">
      <w:pPr>
        <w:pStyle w:val="E-Mail"/>
        <w:spacing w:after="0"/>
        <w:rPr>
          <w:spacing w:val="-2"/>
          <w:szCs w:val="24"/>
        </w:rPr>
        <w:sectPr w:rsidR="007D42D9" w:rsidSect="000E3D76">
          <w:type w:val="continuous"/>
          <w:pgSz w:w="12240" w:h="15840"/>
          <w:pgMar w:top="1080" w:right="1080" w:bottom="1440" w:left="1080" w:header="720" w:footer="720" w:gutter="0"/>
          <w:cols w:num="2"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lastRenderedPageBreak/>
        <w:t>1. INTRODUCTION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ex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quam ipsum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Nam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ligula. Maecenas in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ornare</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Maecenas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semper.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in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fermentum</w:t>
      </w:r>
      <w:proofErr w:type="spell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habitant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r w:rsidRPr="00F948FC">
        <w:rPr>
          <w:color w:val="000000"/>
          <w:sz w:val="18"/>
          <w:szCs w:val="18"/>
        </w:rPr>
        <w:t>senectus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netus</w:t>
      </w:r>
      <w:proofErr w:type="spellEnd"/>
      <w:r w:rsidRPr="00F948FC">
        <w:rPr>
          <w:color w:val="000000"/>
          <w:sz w:val="18"/>
          <w:szCs w:val="18"/>
        </w:rPr>
        <w:t xml:space="preserve"> et </w:t>
      </w:r>
      <w:proofErr w:type="spellStart"/>
      <w:r w:rsidRPr="00F948FC">
        <w:rPr>
          <w:color w:val="000000"/>
          <w:sz w:val="18"/>
          <w:szCs w:val="18"/>
        </w:rPr>
        <w:t>malesuada</w:t>
      </w:r>
      <w:proofErr w:type="spellEnd"/>
      <w:r w:rsidRPr="00F948FC">
        <w:rPr>
          <w:color w:val="000000"/>
          <w:sz w:val="18"/>
          <w:szCs w:val="18"/>
        </w:rPr>
        <w:t xml:space="preserve"> fames ac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Maecenas lorem quam, </w:t>
      </w:r>
      <w:proofErr w:type="spellStart"/>
      <w:r w:rsidRPr="00F948FC">
        <w:rPr>
          <w:color w:val="000000"/>
          <w:sz w:val="18"/>
          <w:szCs w:val="18"/>
        </w:rPr>
        <w:t>sagittis</w:t>
      </w:r>
      <w:proofErr w:type="spellEnd"/>
      <w:r w:rsidRPr="00F948FC">
        <w:rPr>
          <w:color w:val="000000"/>
          <w:sz w:val="18"/>
          <w:szCs w:val="18"/>
        </w:rPr>
        <w:t xml:space="preserve"> ac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imperdiet</w:t>
      </w:r>
      <w:proofErr w:type="spellEnd"/>
      <w:r w:rsidRPr="00F948FC">
        <w:rPr>
          <w:color w:val="000000"/>
          <w:sz w:val="18"/>
          <w:szCs w:val="18"/>
        </w:rPr>
        <w:t xml:space="preserve">, pharetra </w:t>
      </w:r>
      <w:proofErr w:type="spellStart"/>
      <w:r w:rsidRPr="00F948FC">
        <w:rPr>
          <w:color w:val="000000"/>
          <w:sz w:val="18"/>
          <w:szCs w:val="18"/>
        </w:rPr>
        <w:t>consectetur</w:t>
      </w:r>
      <w:proofErr w:type="spellEnd"/>
      <w:r w:rsidRPr="00F948FC">
        <w:rPr>
          <w:color w:val="000000"/>
          <w:sz w:val="18"/>
          <w:szCs w:val="18"/>
        </w:rPr>
        <w:t xml:space="preserve"> ex.</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 xml:space="preserve">Nunc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ipsum. </w:t>
      </w:r>
      <w:proofErr w:type="spellStart"/>
      <w:r w:rsidRPr="00F948FC">
        <w:rPr>
          <w:color w:val="000000"/>
          <w:sz w:val="18"/>
          <w:szCs w:val="18"/>
        </w:rPr>
        <w:t>Duis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ipsum, ac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sed. </w:t>
      </w:r>
      <w:proofErr w:type="spellStart"/>
      <w:r w:rsidRPr="00F948FC">
        <w:rPr>
          <w:color w:val="000000"/>
          <w:sz w:val="18"/>
          <w:szCs w:val="18"/>
        </w:rPr>
        <w:t>Sed</w:t>
      </w:r>
      <w:proofErr w:type="spellEnd"/>
      <w:r w:rsidRPr="00F948FC">
        <w:rPr>
          <w:color w:val="000000"/>
          <w:sz w:val="18"/>
          <w:szCs w:val="18"/>
        </w:rPr>
        <w:t xml:space="preserve"> vitae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nisi mi, in maximus ex </w:t>
      </w:r>
      <w:proofErr w:type="spellStart"/>
      <w:r w:rsidRPr="00F948FC">
        <w:rPr>
          <w:color w:val="000000"/>
          <w:sz w:val="18"/>
          <w:szCs w:val="18"/>
        </w:rPr>
        <w:t>luctus</w:t>
      </w:r>
      <w:proofErr w:type="spellEnd"/>
      <w:r w:rsidRPr="00F948FC">
        <w:rPr>
          <w:color w:val="000000"/>
          <w:sz w:val="18"/>
          <w:szCs w:val="18"/>
        </w:rPr>
        <w:t xml:space="preserve"> in.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non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ullamcorper</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at dictum </w:t>
      </w:r>
      <w:proofErr w:type="spellStart"/>
      <w:r w:rsidRPr="00F948FC">
        <w:rPr>
          <w:color w:val="000000"/>
          <w:sz w:val="18"/>
          <w:szCs w:val="18"/>
        </w:rPr>
        <w:t>erat</w:t>
      </w:r>
      <w:proofErr w:type="spellEnd"/>
      <w:r w:rsidRPr="00F948FC">
        <w:rPr>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The schema that has been created for this project mainly deals with land and agricultural data as the primary facts. From the CBMS database,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were transformed into the group’s constellation schema, the former two holding most of the dimensions and the latter three holding most of the facts. </w:t>
      </w:r>
      <w:r w:rsidR="00781855">
        <w:rPr>
          <w:rFonts w:ascii="Times New Roman" w:eastAsia="Times New Roman" w:hAnsi="Times New Roman" w:cs="Times New Roman"/>
          <w:color w:val="000000"/>
          <w:sz w:val="18"/>
          <w:szCs w:val="18"/>
        </w:rPr>
        <w:t>The entire schema can be seen in Figure 1.</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There are three fact tables in the schema: the crop table,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and 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crop table contains facts regarding the crops produced by a certain household. The measure of this fact table is the crop volume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which will be aggregated using sum and average.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contains information about the Agrarian Reform Community Development Program beneficiaries. The measures of this table are the age, calculated grade, and daily work hours of the beneficiary. All values will be averaged.</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 contains facts about the land owned by the households. The measure of this table is the land area, which will be aggregated using sum and average functions.</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The dimensions that were used were categorical columns from the selected tables in the CBMS database. For the crop table,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is the type of crop farmed, which may be Sugarcane, </w:t>
      </w:r>
      <w:proofErr w:type="spellStart"/>
      <w:r w:rsidRPr="000B0F02">
        <w:rPr>
          <w:rFonts w:ascii="Times New Roman" w:eastAsia="Times New Roman" w:hAnsi="Times New Roman" w:cs="Times New Roman"/>
          <w:color w:val="000000"/>
          <w:sz w:val="18"/>
          <w:szCs w:val="18"/>
        </w:rPr>
        <w:t>palay</w:t>
      </w:r>
      <w:proofErr w:type="spellEnd"/>
      <w:r w:rsidRPr="000B0F02">
        <w:rPr>
          <w:rFonts w:ascii="Times New Roman" w:eastAsia="Times New Roman" w:hAnsi="Times New Roman" w:cs="Times New Roman"/>
          <w:color w:val="000000"/>
          <w:sz w:val="18"/>
          <w:szCs w:val="18"/>
        </w:rPr>
        <w:t>, corn, coffee, or other.</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For the households</w:t>
      </w:r>
      <w:proofErr w:type="gramStart"/>
      <w:r w:rsidRPr="000B0F02">
        <w:rPr>
          <w:rFonts w:ascii="Times New Roman" w:eastAsia="Times New Roman" w:hAnsi="Times New Roman" w:cs="Times New Roman"/>
          <w:color w:val="000000"/>
          <w:sz w:val="18"/>
          <w:szCs w:val="18"/>
        </w:rPr>
        <w:t>, ”</w:t>
      </w:r>
      <w:proofErr w:type="spellStart"/>
      <w:proofErr w:type="gramEnd"/>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is the type of house, which may be single house, duplex, multi-unit residential, commercial/</w:t>
      </w:r>
      <w:r>
        <w:rPr>
          <w:rFonts w:ascii="Times New Roman" w:eastAsia="Times New Roman" w:hAnsi="Times New Roman" w:cs="Times New Roman"/>
          <w:color w:val="000000"/>
          <w:sz w:val="18"/>
          <w:szCs w:val="18"/>
        </w:rPr>
        <w:t xml:space="preserve"> </w:t>
      </w:r>
      <w:r w:rsidRPr="000B0F02">
        <w:rPr>
          <w:rFonts w:ascii="Times New Roman" w:eastAsia="Times New Roman" w:hAnsi="Times New Roman" w:cs="Times New Roman"/>
          <w:color w:val="000000"/>
          <w:sz w:val="18"/>
          <w:szCs w:val="18"/>
        </w:rPr>
        <w:t>industrial/agricultural/house, or others. “</w:t>
      </w:r>
      <w:proofErr w:type="gramStart"/>
      <w:r w:rsidRPr="000B0F02">
        <w:rPr>
          <w:rFonts w:ascii="Times New Roman" w:eastAsia="Times New Roman" w:hAnsi="Times New Roman" w:cs="Times New Roman"/>
          <w:color w:val="000000"/>
          <w:sz w:val="18"/>
          <w:szCs w:val="18"/>
        </w:rPr>
        <w:t>location</w:t>
      </w:r>
      <w:proofErr w:type="gramEnd"/>
      <w:r w:rsidRPr="000B0F02">
        <w:rPr>
          <w:rFonts w:ascii="Times New Roman" w:eastAsia="Times New Roman" w:hAnsi="Times New Roman" w:cs="Times New Roman"/>
          <w:color w:val="000000"/>
          <w:sz w:val="18"/>
          <w:szCs w:val="18"/>
        </w:rPr>
        <w:t xml:space="preserve">” comprises the unique municipality, barangay, zone, and </w:t>
      </w:r>
      <w:proofErr w:type="spellStart"/>
      <w:r w:rsidRPr="000B0F02">
        <w:rPr>
          <w:rFonts w:ascii="Times New Roman" w:eastAsia="Times New Roman" w:hAnsi="Times New Roman" w:cs="Times New Roman"/>
          <w:color w:val="000000"/>
          <w:sz w:val="18"/>
          <w:szCs w:val="18"/>
        </w:rPr>
        <w:t>purok</w:t>
      </w:r>
      <w:proofErr w:type="spellEnd"/>
      <w:r w:rsidRPr="000B0F02">
        <w:rPr>
          <w:rFonts w:ascii="Times New Roman" w:eastAsia="Times New Roman" w:hAnsi="Times New Roman" w:cs="Times New Roman"/>
          <w:color w:val="000000"/>
          <w:sz w:val="18"/>
          <w:szCs w:val="18"/>
        </w:rPr>
        <w:t xml:space="preserve"> of the household. “wall” refers to the type of wall and “roof” is the type of roof of a household, both of which may be strong materials, light materials, salvaged materials, mixed but predominantly strong materials, mixed but predominantly light materials, mixed but predominantly salvaged materials, or not applicable.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is the tenure of the house owner, which can be owner of lot; renting lot; owner of house, renting lot; owner of house, not renting lot with consent of owner; owner of house, not renting lot without consent of owner; rent-free house and lot with consent; rent-free house and lot without consent; living in public space with rent; living in public space without rent; and other. “water” is the household’s source of water which may be own faucet, shared faucet, own deep well, shared deep well, shallow well, dug well, protected spring, unprotected spring, natural, peddler, bottled water, or others.</w:t>
      </w:r>
    </w:p>
    <w:p w:rsidR="00781855" w:rsidRDefault="000B0F02" w:rsidP="000B0F02">
      <w:pPr>
        <w:spacing w:before="120" w:after="0" w:line="240" w:lineRule="auto"/>
        <w:jc w:val="both"/>
        <w:rPr>
          <w:rFonts w:ascii="Times New Roman" w:eastAsia="Times New Roman" w:hAnsi="Times New Roman" w:cs="Times New Roman"/>
          <w:color w:val="000000"/>
          <w:sz w:val="18"/>
          <w:szCs w:val="18"/>
        </w:rPr>
        <w:sectPr w:rsidR="00781855" w:rsidSect="00A61A67">
          <w:type w:val="continuous"/>
          <w:pgSz w:w="12240" w:h="15840"/>
          <w:pgMar w:top="1080" w:right="1080" w:bottom="1440" w:left="1080" w:header="720" w:footer="720" w:gutter="0"/>
          <w:cols w:num="2" w:space="475"/>
          <w:docGrid w:linePitch="360"/>
        </w:sectPr>
      </w:pPr>
      <w:r w:rsidRPr="000B0F02">
        <w:rPr>
          <w:rFonts w:ascii="Times New Roman" w:eastAsia="Times New Roman" w:hAnsi="Times New Roman" w:cs="Times New Roman"/>
          <w:color w:val="000000"/>
          <w:sz w:val="18"/>
          <w:szCs w:val="18"/>
        </w:rPr>
        <w:t>For the beneficiaries,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is whether the </w:t>
      </w:r>
      <w:proofErr w:type="spellStart"/>
      <w:r w:rsidRPr="000B0F02">
        <w:rPr>
          <w:rFonts w:ascii="Times New Roman" w:eastAsia="Times New Roman" w:hAnsi="Times New Roman" w:cs="Times New Roman"/>
          <w:color w:val="000000"/>
          <w:sz w:val="18"/>
          <w:szCs w:val="18"/>
        </w:rPr>
        <w:t>arcdp</w:t>
      </w:r>
      <w:proofErr w:type="spellEnd"/>
      <w:r w:rsidRPr="000B0F02">
        <w:rPr>
          <w:rFonts w:ascii="Times New Roman" w:eastAsia="Times New Roman" w:hAnsi="Times New Roman" w:cs="Times New Roman"/>
          <w:color w:val="000000"/>
          <w:sz w:val="18"/>
          <w:szCs w:val="18"/>
        </w:rPr>
        <w:t xml:space="preserve"> beneficiary is employed or </w:t>
      </w:r>
      <w:proofErr w:type="gramStart"/>
      <w:r w:rsidRPr="000B0F02">
        <w:rPr>
          <w:rFonts w:ascii="Times New Roman" w:eastAsia="Times New Roman" w:hAnsi="Times New Roman" w:cs="Times New Roman"/>
          <w:color w:val="000000"/>
          <w:sz w:val="18"/>
          <w:szCs w:val="18"/>
        </w:rPr>
        <w:t>unemployed.,</w:t>
      </w:r>
      <w:proofErr w:type="gram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is the current status of the beneficiary at their job, which may be permanent, short-term, or working on different jobs week to week.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is whether the beneficiary is at a public or private school.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is what kind of employee the beneficiary is which may be for private household, for private business, for government, self-employed with no employee, employer in family business, working with pay on family-owned business, or working without pay on family-owned business.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is the highest educational attainment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xml:space="preserve">” is the current grade which may be none, day care, preschool, grades 1 to 12, 1st to 3rd year PSPS/N-T/TV, 1st to 4th </w:t>
      </w:r>
    </w:p>
    <w:p w:rsidR="00781855" w:rsidRDefault="00781855" w:rsidP="000B0F02">
      <w:pPr>
        <w:spacing w:before="120"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extent cx="6400800" cy="385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ation Schema.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53543"/>
                    </a:xfrm>
                    <a:prstGeom prst="rect">
                      <a:avLst/>
                    </a:prstGeom>
                  </pic:spPr>
                </pic:pic>
              </a:graphicData>
            </a:graphic>
          </wp:inline>
        </w:drawing>
      </w:r>
    </w:p>
    <w:p w:rsidR="00781855" w:rsidRPr="00781855" w:rsidRDefault="00781855" w:rsidP="00781855">
      <w:pPr>
        <w:spacing w:before="120" w:after="0" w:line="240" w:lineRule="auto"/>
        <w:jc w:val="center"/>
        <w:rPr>
          <w:rFonts w:ascii="Times New Roman" w:eastAsia="Times New Roman" w:hAnsi="Times New Roman" w:cs="Times New Roman"/>
          <w:b/>
          <w:color w:val="000000"/>
          <w:sz w:val="18"/>
          <w:szCs w:val="18"/>
        </w:rPr>
        <w:sectPr w:rsidR="00781855" w:rsidRPr="00781855" w:rsidSect="00781855">
          <w:type w:val="continuous"/>
          <w:pgSz w:w="12240" w:h="15840"/>
          <w:pgMar w:top="1080" w:right="1080" w:bottom="1440" w:left="1080" w:header="720" w:footer="720" w:gutter="0"/>
          <w:cols w:space="475"/>
          <w:docGrid w:linePitch="360"/>
        </w:sectPr>
      </w:pPr>
      <w:r>
        <w:rPr>
          <w:rFonts w:ascii="Times New Roman" w:eastAsia="Times New Roman" w:hAnsi="Times New Roman" w:cs="Times New Roman"/>
          <w:b/>
          <w:color w:val="000000"/>
          <w:sz w:val="18"/>
          <w:szCs w:val="18"/>
        </w:rPr>
        <w:t>Figure 1 – The Constellation Schema</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proofErr w:type="gramStart"/>
      <w:r w:rsidRPr="000B0F02">
        <w:rPr>
          <w:rFonts w:ascii="Times New Roman" w:eastAsia="Times New Roman" w:hAnsi="Times New Roman" w:cs="Times New Roman"/>
          <w:color w:val="000000"/>
          <w:sz w:val="18"/>
          <w:szCs w:val="18"/>
        </w:rPr>
        <w:lastRenderedPageBreak/>
        <w:t>year</w:t>
      </w:r>
      <w:proofErr w:type="gramEnd"/>
      <w:r w:rsidRPr="000B0F02">
        <w:rPr>
          <w:rFonts w:ascii="Times New Roman" w:eastAsia="Times New Roman" w:hAnsi="Times New Roman" w:cs="Times New Roman"/>
          <w:color w:val="000000"/>
          <w:sz w:val="18"/>
          <w:szCs w:val="18"/>
        </w:rPr>
        <w:t xml:space="preserve"> college, post grad, ALS elementary or secondary, SPED elementary or secondary, Grade school, High School, </w:t>
      </w:r>
      <w:proofErr w:type="spellStart"/>
      <w:r w:rsidRPr="000B0F02">
        <w:rPr>
          <w:rFonts w:ascii="Times New Roman" w:eastAsia="Times New Roman" w:hAnsi="Times New Roman" w:cs="Times New Roman"/>
          <w:color w:val="000000"/>
          <w:sz w:val="18"/>
          <w:szCs w:val="18"/>
        </w:rPr>
        <w:t>Post secondary</w:t>
      </w:r>
      <w:proofErr w:type="spellEnd"/>
      <w:r w:rsidRPr="000B0F02">
        <w:rPr>
          <w:rFonts w:ascii="Times New Roman" w:eastAsia="Times New Roman" w:hAnsi="Times New Roman" w:cs="Times New Roman"/>
          <w:color w:val="000000"/>
          <w:sz w:val="18"/>
          <w:szCs w:val="18"/>
        </w:rPr>
        <w:t xml:space="preserve">, college, or MD/PhD. </w:t>
      </w:r>
    </w:p>
    <w:p w:rsidR="000B0F02" w:rsidRPr="000B0F02" w:rsidRDefault="000B0F02" w:rsidP="00F948FA">
      <w:pPr>
        <w:spacing w:before="120" w:after="0" w:line="240" w:lineRule="auto"/>
        <w:ind w:firstLine="720"/>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To distinguish which columns to use and under what context, a rudimentary understanding of statistics was used. For each table, having joined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tables with the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the four classifications of variables: nominal, ordinal, interval, and ratio (Types of Variable, </w:t>
      </w:r>
      <w:proofErr w:type="spellStart"/>
      <w:r w:rsidRPr="000B0F02">
        <w:rPr>
          <w:rFonts w:ascii="Times New Roman" w:eastAsia="Times New Roman" w:hAnsi="Times New Roman" w:cs="Times New Roman"/>
          <w:color w:val="000000"/>
          <w:sz w:val="18"/>
          <w:szCs w:val="18"/>
        </w:rPr>
        <w:t>n.d.</w:t>
      </w:r>
      <w:proofErr w:type="spellEnd"/>
      <w:r w:rsidRPr="000B0F02">
        <w:rPr>
          <w:rFonts w:ascii="Times New Roman" w:eastAsia="Times New Roman" w:hAnsi="Times New Roman" w:cs="Times New Roman"/>
          <w:color w:val="000000"/>
          <w:sz w:val="18"/>
          <w:szCs w:val="18"/>
        </w:rPr>
        <w:t xml:space="preserve">); were used to distinguish between dimension and fact column.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Nominal variables, which may be numeric or non-numeric, represent categories but have no intrinsic order. In the constellation schema, these were translated into the dimension tables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xml:space="preserve">, location, roof,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xml:space="preserve">, wall, water, and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xml:space="preserve">. Ordinal variables also represent categories, but have an intrinsic order, such as the dimensions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Since it would make no sense to perform aggregate functions on these types of variables since they hold no meaningful intrinsic value, it is better to classify the more meaningful data according to these types of variables, which means they are more suitable as dimensions.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Interval and Ratio variables do have a meaningful value, their only difference being that a zero in a ratio variables means that there is no quantity represented, a true zero. As such, there is meaning in adding and subtracting these values, which would make them ideal for aggregate functions such as sum and average. These variables ended up being the measures in the fact table such as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alp_area</w:t>
      </w:r>
      <w:proofErr w:type="spellEnd"/>
      <w:r w:rsidRPr="00CD159F">
        <w:rPr>
          <w:rFonts w:ascii="Times New Roman" w:eastAsia="Times New Roman" w:hAnsi="Times New Roman" w:cs="Times New Roman"/>
          <w:color w:val="000000"/>
          <w:sz w:val="18"/>
          <w:szCs w:val="18"/>
        </w:rPr>
        <w:t xml:space="preserve">, age, </w:t>
      </w:r>
      <w:proofErr w:type="spellStart"/>
      <w:r w:rsidRPr="00CD159F">
        <w:rPr>
          <w:rFonts w:ascii="Times New Roman" w:eastAsia="Times New Roman" w:hAnsi="Times New Roman" w:cs="Times New Roman"/>
          <w:color w:val="000000"/>
          <w:sz w:val="18"/>
          <w:szCs w:val="18"/>
        </w:rPr>
        <w:t>gradel_calc</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workddhrs</w:t>
      </w:r>
      <w:proofErr w:type="spellEnd"/>
      <w:r w:rsidRPr="00CD159F">
        <w:rPr>
          <w:rFonts w:ascii="Times New Roman" w:eastAsia="Times New Roman" w:hAnsi="Times New Roman" w:cs="Times New Roman"/>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CD159F" w:rsidRPr="00CD159F" w:rsidRDefault="00CD159F" w:rsidP="00CD159F">
      <w:pPr>
        <w:spacing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A constellation schema was implemented, with the primary fact tables being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crop, and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The crop table references a </w:t>
      </w:r>
      <w:proofErr w:type="spellStart"/>
      <w:r w:rsidRPr="00CD159F">
        <w:rPr>
          <w:rFonts w:ascii="Times New Roman" w:eastAsia="Times New Roman" w:hAnsi="Times New Roman" w:cs="Times New Roman"/>
          <w:color w:val="000000"/>
          <w:sz w:val="18"/>
          <w:szCs w:val="18"/>
        </w:rPr>
        <w:t>croptype</w:t>
      </w:r>
      <w:proofErr w:type="spellEnd"/>
      <w:r w:rsidRPr="00CD159F">
        <w:rPr>
          <w:rFonts w:ascii="Times New Roman" w:eastAsia="Times New Roman" w:hAnsi="Times New Roman" w:cs="Times New Roman"/>
          <w:color w:val="000000"/>
          <w:sz w:val="18"/>
          <w:szCs w:val="18"/>
        </w:rPr>
        <w:t xml:space="preserve"> table. All three fact tables reference household which itself references the </w:t>
      </w:r>
      <w:proofErr w:type="spellStart"/>
      <w:r w:rsidRPr="00CD159F">
        <w:rPr>
          <w:rFonts w:ascii="Times New Roman" w:eastAsia="Times New Roman" w:hAnsi="Times New Roman" w:cs="Times New Roman"/>
          <w:color w:val="000000"/>
          <w:sz w:val="18"/>
          <w:szCs w:val="18"/>
        </w:rPr>
        <w:t>tenur</w:t>
      </w:r>
      <w:proofErr w:type="spellEnd"/>
      <w:r w:rsidRPr="00CD159F">
        <w:rPr>
          <w:rFonts w:ascii="Times New Roman" w:eastAsia="Times New Roman" w:hAnsi="Times New Roman" w:cs="Times New Roman"/>
          <w:color w:val="000000"/>
          <w:sz w:val="18"/>
          <w:szCs w:val="18"/>
        </w:rPr>
        <w:t xml:space="preserve">, wall, roof, </w:t>
      </w:r>
      <w:proofErr w:type="spellStart"/>
      <w:r w:rsidRPr="00CD159F">
        <w:rPr>
          <w:rFonts w:ascii="Times New Roman" w:eastAsia="Times New Roman" w:hAnsi="Times New Roman" w:cs="Times New Roman"/>
          <w:color w:val="000000"/>
          <w:sz w:val="18"/>
          <w:szCs w:val="18"/>
        </w:rPr>
        <w:t>house_type</w:t>
      </w:r>
      <w:proofErr w:type="spellEnd"/>
      <w:r w:rsidRPr="00CD159F">
        <w:rPr>
          <w:rFonts w:ascii="Times New Roman" w:eastAsia="Times New Roman" w:hAnsi="Times New Roman" w:cs="Times New Roman"/>
          <w:color w:val="000000"/>
          <w:sz w:val="18"/>
          <w:szCs w:val="18"/>
        </w:rPr>
        <w:t xml:space="preserve">, location, and water tables.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also references the </w:t>
      </w:r>
      <w:proofErr w:type="spellStart"/>
      <w:r w:rsidRPr="00CD159F">
        <w:rPr>
          <w:rFonts w:ascii="Times New Roman" w:eastAsia="Times New Roman" w:hAnsi="Times New Roman" w:cs="Times New Roman"/>
          <w:color w:val="000000"/>
          <w:sz w:val="18"/>
          <w:szCs w:val="18"/>
        </w:rPr>
        <w:t>sch_type</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workcl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jobind</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gradel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educal</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jstatus</w:t>
      </w:r>
      <w:proofErr w:type="spellEnd"/>
      <w:r w:rsidRPr="00CD159F">
        <w:rPr>
          <w:rFonts w:ascii="Times New Roman" w:eastAsia="Times New Roman" w:hAnsi="Times New Roman" w:cs="Times New Roman"/>
          <w:color w:val="000000"/>
          <w:sz w:val="18"/>
          <w:szCs w:val="18"/>
        </w:rPr>
        <w:t xml:space="preserve"> tables.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A constellation was selected to allow for more than one analytical view for data. Since the original CBMS database had three tables pertaining to agricultural information, a constellation was a prime opportunity to extract as much information as possible.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initial issue with the design was that, ideally, a data warehouse would have fact tables referencing other dimension tables that have more data about that particular dimension. For example, a sales table bay have a branch dimension, but the branch table would have additional location and manager attributes. The original CBMS database did have a semblance of a star schema </w:t>
      </w:r>
      <w:proofErr w:type="gramStart"/>
      <w:r w:rsidRPr="00CD159F">
        <w:rPr>
          <w:rFonts w:ascii="Times New Roman" w:eastAsia="Times New Roman" w:hAnsi="Times New Roman" w:cs="Times New Roman"/>
          <w:color w:val="000000"/>
          <w:sz w:val="18"/>
          <w:szCs w:val="18"/>
        </w:rPr>
        <w:t>but ,</w:t>
      </w:r>
      <w:proofErr w:type="gramEnd"/>
      <w:r w:rsidRPr="00CD159F">
        <w:rPr>
          <w:rFonts w:ascii="Times New Roman" w:eastAsia="Times New Roman" w:hAnsi="Times New Roman" w:cs="Times New Roman"/>
          <w:color w:val="000000"/>
          <w:sz w:val="18"/>
          <w:szCs w:val="18"/>
        </w:rPr>
        <w:t xml:space="preserve"> the most common dimension tables referenced were only two, although three were required for the MCO. After consultation, it was said that extracting individual data columns from the tables could account for more dimensions, so the aforementioned columns in section 2.2. </w:t>
      </w:r>
      <w:proofErr w:type="gramStart"/>
      <w:r w:rsidRPr="00CD159F">
        <w:rPr>
          <w:rFonts w:ascii="Times New Roman" w:eastAsia="Times New Roman" w:hAnsi="Times New Roman" w:cs="Times New Roman"/>
          <w:color w:val="000000"/>
          <w:sz w:val="18"/>
          <w:szCs w:val="18"/>
        </w:rPr>
        <w:t>were</w:t>
      </w:r>
      <w:proofErr w:type="gramEnd"/>
      <w:r w:rsidRPr="00CD159F">
        <w:rPr>
          <w:rFonts w:ascii="Times New Roman" w:eastAsia="Times New Roman" w:hAnsi="Times New Roman" w:cs="Times New Roman"/>
          <w:color w:val="000000"/>
          <w:sz w:val="18"/>
          <w:szCs w:val="18"/>
        </w:rPr>
        <w:t xml:space="preserve"> extracted into tables. The next problem is the lack of additional data in these tables. Unlike the branch table, the only other data in these tables is a descriptor, which would limit the possibilities of future slice and dice operations. Since the original CBMS database had no further data, this was simply accepted as a limitation.</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781855" w:rsidRPr="00781855" w:rsidRDefault="00781855" w:rsidP="00781855">
      <w:pPr>
        <w:spacing w:after="0"/>
        <w:jc w:val="both"/>
        <w:rPr>
          <w:rFonts w:ascii="Times New Roman" w:hAnsi="Times New Roman" w:cs="Times New Roman"/>
          <w:color w:val="000000"/>
          <w:sz w:val="18"/>
          <w:szCs w:val="18"/>
        </w:rPr>
      </w:pPr>
      <w:r w:rsidRPr="00781855">
        <w:rPr>
          <w:rFonts w:ascii="Times New Roman" w:hAnsi="Times New Roman" w:cs="Times New Roman"/>
          <w:color w:val="000000"/>
          <w:sz w:val="18"/>
          <w:szCs w:val="18"/>
        </w:rPr>
        <w:t xml:space="preserve">The team decided to create their own ETL tool using MySQL. The ETL process was done using a Java extraction program and a </w:t>
      </w:r>
      <w:r w:rsidRPr="00781855">
        <w:rPr>
          <w:rFonts w:ascii="Times New Roman" w:hAnsi="Times New Roman" w:cs="Times New Roman"/>
          <w:color w:val="000000"/>
          <w:sz w:val="18"/>
          <w:szCs w:val="18"/>
        </w:rPr>
        <w:lastRenderedPageBreak/>
        <w:t>MySQL transformation and loading script. The Java program read from the CSV files, loading them into the original CBMS schema. The resultant schema was then queried and manipulated to transform its data into the new schema. The results of the queries were loaded into the new schema using INSERT INTO… SELECT statements.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original data source were seventeen comma-separated values files, each file representing one relation. The Java extraction tool coded by one of the team members simply extracted the table name and all the column names to be used in the INSERT INTO &lt;table name&gt; (&lt;col 1</w:t>
      </w:r>
      <w:proofErr w:type="gramStart"/>
      <w:r w:rsidRPr="00E80C1C">
        <w:rPr>
          <w:rFonts w:ascii="Times New Roman" w:eastAsia="Times New Roman" w:hAnsi="Times New Roman" w:cs="Times New Roman"/>
          <w:color w:val="000000"/>
          <w:sz w:val="18"/>
          <w:szCs w:val="18"/>
        </w:rPr>
        <w:t>&gt;[</w:t>
      </w:r>
      <w:proofErr w:type="gramEnd"/>
      <w:r w:rsidRPr="00E80C1C">
        <w:rPr>
          <w:rFonts w:ascii="Times New Roman" w:eastAsia="Times New Roman" w:hAnsi="Times New Roman" w:cs="Times New Roman"/>
          <w:color w:val="000000"/>
          <w:sz w:val="18"/>
          <w:szCs w:val="18"/>
        </w:rPr>
        <w:t>,&lt;col2&gt;...]). It then read each row to be added to the VALUES &lt;tuple1&gt;... part. After this, it established a connection with the database and executed the INSERT statements. This program was run for each csv file until the entire schema was loaded.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 data dictionary, which listed each table and the columns, along with a column description</w:t>
      </w:r>
      <w:proofErr w:type="gramStart"/>
      <w:r w:rsidRPr="00E80C1C">
        <w:rPr>
          <w:rFonts w:ascii="Times New Roman" w:eastAsia="Times New Roman" w:hAnsi="Times New Roman" w:cs="Times New Roman"/>
          <w:color w:val="000000"/>
          <w:sz w:val="18"/>
          <w:szCs w:val="18"/>
        </w:rPr>
        <w:t>,  was</w:t>
      </w:r>
      <w:proofErr w:type="gramEnd"/>
      <w:r w:rsidRPr="00E80C1C">
        <w:rPr>
          <w:rFonts w:ascii="Times New Roman" w:eastAsia="Times New Roman" w:hAnsi="Times New Roman" w:cs="Times New Roman"/>
          <w:color w:val="000000"/>
          <w:sz w:val="18"/>
          <w:szCs w:val="18"/>
        </w:rPr>
        <w:t xml:space="preserve"> also provided. This was used to generate the original empty schema.</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resultant database was queried in the next step, which constitutes the extraction step.</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most of the dimension tables, the data dictionary was consulted in populating the tables with their actual meaning.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location, however, each location is a unique combination of municipality, barangay, zone, and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Each combination was given a unique id by giving the new table an </w:t>
      </w:r>
      <w:proofErr w:type="spellStart"/>
      <w:r w:rsidRPr="00E80C1C">
        <w:rPr>
          <w:rFonts w:ascii="Times New Roman" w:eastAsia="Times New Roman" w:hAnsi="Times New Roman" w:cs="Times New Roman"/>
          <w:color w:val="000000"/>
          <w:sz w:val="18"/>
          <w:szCs w:val="18"/>
        </w:rPr>
        <w:t>autoincrement</w:t>
      </w:r>
      <w:proofErr w:type="spellEnd"/>
      <w:r w:rsidRPr="00E80C1C">
        <w:rPr>
          <w:rFonts w:ascii="Times New Roman" w:eastAsia="Times New Roman" w:hAnsi="Times New Roman" w:cs="Times New Roman"/>
          <w:color w:val="000000"/>
          <w:sz w:val="18"/>
          <w:szCs w:val="18"/>
        </w:rPr>
        <w:t xml:space="preserve"> primary key and executing the following script.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location(</w:t>
      </w:r>
      <w:proofErr w:type="spellStart"/>
      <w:proofErr w:type="gramEnd"/>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distinct </w:t>
      </w:r>
      <w:proofErr w:type="spellStart"/>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FROM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the household table, the location fields had to be transformed into the new ones generated by the previous query, so joining with the location table was required. The script is as follows.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INSERT INTO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H.id, L.id AS location, </w:t>
      </w:r>
      <w:proofErr w:type="spellStart"/>
      <w:r w:rsidRPr="00E80C1C">
        <w:rPr>
          <w:rFonts w:ascii="Times New Roman" w:eastAsia="Times New Roman" w:hAnsi="Times New Roman" w:cs="Times New Roman"/>
          <w:color w:val="000000"/>
          <w:sz w:val="18"/>
          <w:szCs w:val="18"/>
        </w:rPr>
        <w:t>house_type</w:t>
      </w:r>
      <w:proofErr w:type="gramStart"/>
      <w:r w:rsidRPr="00E80C1C">
        <w:rPr>
          <w:rFonts w:ascii="Times New Roman" w:eastAsia="Times New Roman" w:hAnsi="Times New Roman" w:cs="Times New Roman"/>
          <w:color w:val="000000"/>
          <w:sz w:val="18"/>
          <w:szCs w:val="18"/>
        </w:rPr>
        <w:t>,roof,wall,water,welec,tenur</w:t>
      </w:r>
      <w:proofErr w:type="spellEnd"/>
      <w:proofErr w:type="gram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db_hpq.hpq_hh</w:t>
      </w:r>
      <w:proofErr w:type="spellEnd"/>
      <w:r w:rsidRPr="00E80C1C">
        <w:rPr>
          <w:rFonts w:ascii="Times New Roman" w:eastAsia="Times New Roman" w:hAnsi="Times New Roman" w:cs="Times New Roman"/>
          <w:color w:val="000000"/>
          <w:sz w:val="18"/>
          <w:szCs w:val="18"/>
        </w:rPr>
        <w:t xml:space="preserve"> H INNER JOIN location L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H.mun</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L.mun</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H.zone</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L.zone</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H.brgy</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L.brgy</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H.purok</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L.purok</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GROUP BY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crop and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tables, they simply had to be loaded into the new database after projecting off some unnecessary columns.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query for crop is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crop(</w:t>
      </w:r>
      <w:proofErr w:type="spellStart"/>
      <w:proofErr w:type="gramEnd"/>
      <w:r w:rsidRPr="00E80C1C">
        <w:rPr>
          <w:rFonts w:ascii="Times New Roman" w:eastAsia="Times New Roman" w:hAnsi="Times New Roman" w:cs="Times New Roman"/>
          <w:color w:val="000000"/>
          <w:sz w:val="18"/>
          <w:szCs w:val="18"/>
        </w:rPr>
        <w:t>crop_vol,crop_line,croptype,household</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w:t>
      </w:r>
      <w:proofErr w:type="spellStart"/>
      <w:r w:rsidRPr="00E80C1C">
        <w:rPr>
          <w:rFonts w:ascii="Times New Roman" w:eastAsia="Times New Roman" w:hAnsi="Times New Roman" w:cs="Times New Roman"/>
          <w:color w:val="000000"/>
          <w:sz w:val="18"/>
          <w:szCs w:val="18"/>
        </w:rPr>
        <w:t>crop_vol</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croptype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hpq_hh_id</w:t>
      </w:r>
      <w:proofErr w:type="spellEnd"/>
      <w:r w:rsidRPr="00E80C1C">
        <w:rPr>
          <w:rFonts w:ascii="Times New Roman" w:eastAsia="Times New Roman" w:hAnsi="Times New Roman" w:cs="Times New Roman"/>
          <w:color w:val="000000"/>
          <w:sz w:val="18"/>
          <w:szCs w:val="18"/>
        </w:rPr>
        <w:t xml:space="preserve"> AS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db_hpq.hpq_crop</w:t>
      </w:r>
      <w:proofErr w:type="spellEnd"/>
      <w:r w:rsidRPr="00E80C1C">
        <w:rPr>
          <w:rFonts w:ascii="Times New Roman" w:eastAsia="Times New Roman" w:hAnsi="Times New Roman" w:cs="Times New Roman"/>
          <w:color w:val="000000"/>
          <w:sz w:val="18"/>
          <w:szCs w:val="18"/>
        </w:rPr>
        <w:t xml:space="preserve"> C INNER JOIN household H ON </w:t>
      </w:r>
      <w:proofErr w:type="spellStart"/>
      <w:r w:rsidRPr="00E80C1C">
        <w:rPr>
          <w:rFonts w:ascii="Times New Roman" w:eastAsia="Times New Roman" w:hAnsi="Times New Roman" w:cs="Times New Roman"/>
          <w:color w:val="000000"/>
          <w:sz w:val="18"/>
          <w:szCs w:val="18"/>
        </w:rPr>
        <w:t>C.hpq_hh_id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query for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is</w:t>
      </w:r>
    </w:p>
    <w:p w:rsidR="00E80C1C" w:rsidRDefault="00E80C1C" w:rsidP="00E80C1C">
      <w:pPr>
        <w:spacing w:before="120" w:after="0" w:line="240" w:lineRule="auto"/>
        <w:jc w:val="both"/>
        <w:rPr>
          <w:rFonts w:ascii="Times New Roman" w:eastAsia="Times New Roman" w:hAnsi="Times New Roman" w:cs="Times New Roman"/>
          <w:color w:val="000000"/>
          <w:sz w:val="18"/>
          <w:szCs w:val="18"/>
        </w:rPr>
      </w:pPr>
      <w:r w:rsidRPr="00E80C1C">
        <w:rPr>
          <w:rFonts w:ascii="Times New Roman" w:eastAsia="Times New Roman" w:hAnsi="Times New Roman" w:cs="Times New Roman"/>
          <w:color w:val="000000"/>
          <w:sz w:val="18"/>
          <w:szCs w:val="18"/>
        </w:rPr>
        <w:t xml:space="preserve">INSERT INTO </w:t>
      </w:r>
      <w:proofErr w:type="spellStart"/>
      <w:r w:rsidRPr="00E80C1C">
        <w:rPr>
          <w:rFonts w:ascii="Times New Roman" w:eastAsia="Times New Roman" w:hAnsi="Times New Roman" w:cs="Times New Roman"/>
          <w:color w:val="000000"/>
          <w:sz w:val="18"/>
          <w:szCs w:val="18"/>
        </w:rPr>
        <w:t>land_parcel</w:t>
      </w:r>
      <w:proofErr w:type="spellEnd"/>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id AS household, </w:t>
      </w:r>
      <w:proofErr w:type="spellStart"/>
      <w:r w:rsidRPr="00E80C1C">
        <w:rPr>
          <w:rFonts w:ascii="Times New Roman" w:eastAsia="Times New Roman" w:hAnsi="Times New Roman" w:cs="Times New Roman"/>
          <w:color w:val="000000"/>
          <w:sz w:val="18"/>
          <w:szCs w:val="18"/>
        </w:rPr>
        <w:t>alp_line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alp_area</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db_hpq.hpq_alp</w:t>
      </w:r>
      <w:proofErr w:type="spellEnd"/>
      <w:r w:rsidRPr="00E80C1C">
        <w:rPr>
          <w:rFonts w:ascii="Times New Roman" w:eastAsia="Times New Roman" w:hAnsi="Times New Roman" w:cs="Times New Roman"/>
          <w:color w:val="000000"/>
          <w:sz w:val="18"/>
          <w:szCs w:val="18"/>
        </w:rPr>
        <w:t xml:space="preserve"> </w:t>
      </w:r>
      <w:proofErr w:type="gramStart"/>
      <w:r w:rsidRPr="00E80C1C">
        <w:rPr>
          <w:rFonts w:ascii="Times New Roman" w:eastAsia="Times New Roman" w:hAnsi="Times New Roman" w:cs="Times New Roman"/>
          <w:color w:val="000000"/>
          <w:sz w:val="18"/>
          <w:szCs w:val="18"/>
        </w:rPr>
        <w:t>A</w:t>
      </w:r>
      <w:proofErr w:type="gramEnd"/>
      <w:r w:rsidRPr="00E80C1C">
        <w:rPr>
          <w:rFonts w:ascii="Times New Roman" w:eastAsia="Times New Roman" w:hAnsi="Times New Roman" w:cs="Times New Roman"/>
          <w:color w:val="000000"/>
          <w:sz w:val="18"/>
          <w:szCs w:val="18"/>
        </w:rPr>
        <w:t xml:space="preserve"> INNER JOIN household H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a.hpq_hh_id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rPr>
          <w:rFonts w:ascii="Times New Roman" w:eastAsia="Times New Roman" w:hAnsi="Times New Roman" w:cs="Times New Roman"/>
          <w:sz w:val="24"/>
          <w:szCs w:val="24"/>
        </w:rPr>
      </w:pP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w:t>
      </w:r>
      <w:proofErr w:type="spellStart"/>
      <w:r w:rsidRPr="00E80C1C">
        <w:rPr>
          <w:rFonts w:ascii="Times New Roman" w:eastAsia="Times New Roman" w:hAnsi="Times New Roman" w:cs="Times New Roman"/>
          <w:color w:val="000000"/>
          <w:sz w:val="18"/>
          <w:szCs w:val="18"/>
        </w:rPr>
        <w:t>arcdp</w:t>
      </w:r>
      <w:proofErr w:type="spellEnd"/>
      <w:r w:rsidRPr="00E80C1C">
        <w:rPr>
          <w:rFonts w:ascii="Times New Roman" w:eastAsia="Times New Roman" w:hAnsi="Times New Roman" w:cs="Times New Roman"/>
          <w:color w:val="000000"/>
          <w:sz w:val="18"/>
          <w:szCs w:val="18"/>
        </w:rPr>
        <w:t xml:space="preserve"> table, each beneficiary had to be associated with the community member, so the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table had to be joined with the </w:t>
      </w:r>
      <w:proofErr w:type="spellStart"/>
      <w:r w:rsidRPr="00E80C1C">
        <w:rPr>
          <w:rFonts w:ascii="Times New Roman" w:eastAsia="Times New Roman" w:hAnsi="Times New Roman" w:cs="Times New Roman"/>
          <w:color w:val="000000"/>
          <w:sz w:val="18"/>
          <w:szCs w:val="18"/>
        </w:rPr>
        <w:t>hpq_mem</w:t>
      </w:r>
      <w:proofErr w:type="spellEnd"/>
      <w:r w:rsidRPr="00E80C1C">
        <w:rPr>
          <w:rFonts w:ascii="Times New Roman" w:eastAsia="Times New Roman" w:hAnsi="Times New Roman" w:cs="Times New Roman"/>
          <w:color w:val="000000"/>
          <w:sz w:val="18"/>
          <w:szCs w:val="18"/>
        </w:rPr>
        <w:t xml:space="preserve"> table. After the join, only a select few columns had to be retained. The query is as follows:</w:t>
      </w:r>
    </w:p>
    <w:p w:rsidR="00F9001B" w:rsidRPr="00F9001B" w:rsidRDefault="00F9001B" w:rsidP="00F9001B">
      <w:pPr>
        <w:spacing w:before="120"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INSERT INTO </w:t>
      </w:r>
      <w:proofErr w:type="spellStart"/>
      <w:r w:rsidRPr="00F9001B">
        <w:rPr>
          <w:rFonts w:ascii="Times New Roman" w:eastAsia="Times New Roman" w:hAnsi="Times New Roman" w:cs="Times New Roman"/>
          <w:color w:val="000000"/>
          <w:sz w:val="18"/>
          <w:szCs w:val="18"/>
        </w:rPr>
        <w:t>arcdp</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SELECT age, household, </w:t>
      </w:r>
      <w:proofErr w:type="spellStart"/>
      <w:r w:rsidRPr="00F9001B">
        <w:rPr>
          <w:rFonts w:ascii="Times New Roman" w:eastAsia="Times New Roman" w:hAnsi="Times New Roman" w:cs="Times New Roman"/>
          <w:color w:val="000000"/>
          <w:sz w:val="18"/>
          <w:szCs w:val="18"/>
        </w:rPr>
        <w:t>gradel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sch_type</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educal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workcl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jobind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jstatus</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gradel_calc</w:t>
      </w:r>
      <w:proofErr w:type="spellEnd"/>
      <w:r w:rsidRPr="00F9001B">
        <w:rPr>
          <w:rFonts w:ascii="Times New Roman" w:eastAsia="Times New Roman" w:hAnsi="Times New Roman" w:cs="Times New Roman"/>
          <w:color w:val="000000"/>
          <w:sz w:val="18"/>
          <w:szCs w:val="18"/>
        </w:rPr>
        <w:t xml:space="preserve">, </w:t>
      </w:r>
      <w:proofErr w:type="spellStart"/>
      <w:proofErr w:type="gramStart"/>
      <w:r w:rsidRPr="00F9001B">
        <w:rPr>
          <w:rFonts w:ascii="Times New Roman" w:eastAsia="Times New Roman" w:hAnsi="Times New Roman" w:cs="Times New Roman"/>
          <w:color w:val="000000"/>
          <w:sz w:val="18"/>
          <w:szCs w:val="18"/>
        </w:rPr>
        <w:t>work</w:t>
      </w:r>
      <w:proofErr w:type="gramEnd"/>
      <w:r w:rsidRPr="00F9001B">
        <w:rPr>
          <w:rFonts w:ascii="Times New Roman" w:eastAsia="Times New Roman" w:hAnsi="Times New Roman" w:cs="Times New Roman"/>
          <w:color w:val="000000"/>
          <w:sz w:val="18"/>
          <w:szCs w:val="18"/>
        </w:rPr>
        <w:t>_ddhrs</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(SELECT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ml:space="preserve"> AS household, </w:t>
      </w:r>
      <w:proofErr w:type="spellStart"/>
      <w:r w:rsidRPr="00F9001B">
        <w:rPr>
          <w:rFonts w:ascii="Times New Roman" w:eastAsia="Times New Roman" w:hAnsi="Times New Roman" w:cs="Times New Roman"/>
          <w:color w:val="000000"/>
          <w:sz w:val="18"/>
          <w:szCs w:val="18"/>
        </w:rPr>
        <w:t>arcdp_mem_refno</w:t>
      </w:r>
      <w:proofErr w:type="spellEnd"/>
      <w:r w:rsidRPr="00F9001B">
        <w:rPr>
          <w:rFonts w:ascii="Times New Roman" w:eastAsia="Times New Roman" w:hAnsi="Times New Roman" w:cs="Times New Roman"/>
          <w:color w:val="000000"/>
          <w:sz w:val="18"/>
          <w:szCs w:val="18"/>
        </w:rPr>
        <w:t xml:space="preserve"> as </w:t>
      </w:r>
      <w:proofErr w:type="spellStart"/>
      <w:r w:rsidRPr="00F9001B">
        <w:rPr>
          <w:rFonts w:ascii="Times New Roman" w:eastAsia="Times New Roman" w:hAnsi="Times New Roman" w:cs="Times New Roman"/>
          <w:color w:val="000000"/>
          <w:sz w:val="18"/>
          <w:szCs w:val="18"/>
        </w:rPr>
        <w:t>memno</w:t>
      </w:r>
      <w:proofErr w:type="spellEnd"/>
    </w:p>
    <w:p w:rsidR="00F9001B" w:rsidRPr="00F9001B" w:rsidRDefault="00F9001B" w:rsidP="00F9001B">
      <w:pPr>
        <w:spacing w:after="0" w:line="240" w:lineRule="auto"/>
        <w:ind w:left="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w:t>
      </w:r>
      <w:proofErr w:type="spellStart"/>
      <w:r w:rsidRPr="00F9001B">
        <w:rPr>
          <w:rFonts w:ascii="Times New Roman" w:eastAsia="Times New Roman" w:hAnsi="Times New Roman" w:cs="Times New Roman"/>
          <w:color w:val="000000"/>
          <w:sz w:val="18"/>
          <w:szCs w:val="18"/>
        </w:rPr>
        <w:t>db_hpq.hpq_arcdp_mem</w:t>
      </w:r>
      <w:proofErr w:type="spellEnd"/>
      <w:r w:rsidRPr="00F9001B">
        <w:rPr>
          <w:rFonts w:ascii="Times New Roman" w:eastAsia="Times New Roman" w:hAnsi="Times New Roman" w:cs="Times New Roman"/>
          <w:color w:val="000000"/>
          <w:sz w:val="18"/>
          <w:szCs w:val="18"/>
        </w:rPr>
        <w:t xml:space="preserve"> </w:t>
      </w:r>
      <w:proofErr w:type="gramStart"/>
      <w:r w:rsidRPr="00F9001B">
        <w:rPr>
          <w:rFonts w:ascii="Times New Roman" w:eastAsia="Times New Roman" w:hAnsi="Times New Roman" w:cs="Times New Roman"/>
          <w:color w:val="000000"/>
          <w:sz w:val="18"/>
          <w:szCs w:val="18"/>
        </w:rPr>
        <w:t>A</w:t>
      </w:r>
      <w:proofErr w:type="gramEnd"/>
      <w:r w:rsidRPr="00F9001B">
        <w:rPr>
          <w:rFonts w:ascii="Times New Roman" w:eastAsia="Times New Roman" w:hAnsi="Times New Roman" w:cs="Times New Roman"/>
          <w:color w:val="000000"/>
          <w:sz w:val="18"/>
          <w:szCs w:val="18"/>
        </w:rPr>
        <w:t xml:space="preserve"> INNER JOIN household H </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ON H.id =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INNER JOIN </w:t>
      </w:r>
      <w:proofErr w:type="spellStart"/>
      <w:r w:rsidRPr="00F9001B">
        <w:rPr>
          <w:rFonts w:ascii="Times New Roman" w:eastAsia="Times New Roman" w:hAnsi="Times New Roman" w:cs="Times New Roman"/>
          <w:color w:val="000000"/>
          <w:sz w:val="18"/>
          <w:szCs w:val="18"/>
        </w:rPr>
        <w:t>db_hpq.hpq_mem</w:t>
      </w:r>
      <w:proofErr w:type="spellEnd"/>
      <w:r w:rsidRPr="00F9001B">
        <w:rPr>
          <w:rFonts w:ascii="Times New Roman" w:eastAsia="Times New Roman" w:hAnsi="Times New Roman" w:cs="Times New Roman"/>
          <w:color w:val="000000"/>
          <w:sz w:val="18"/>
          <w:szCs w:val="18"/>
        </w:rPr>
        <w:t xml:space="preserve"> M</w:t>
      </w:r>
    </w:p>
    <w:p w:rsid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r>
      <w:r w:rsidRPr="00F9001B">
        <w:rPr>
          <w:rFonts w:ascii="Times New Roman" w:eastAsia="Times New Roman" w:hAnsi="Times New Roman" w:cs="Times New Roman"/>
          <w:color w:val="000000"/>
          <w:sz w:val="18"/>
          <w:szCs w:val="18"/>
        </w:rPr>
        <w:tab/>
        <w:t xml:space="preserve">ON </w:t>
      </w:r>
      <w:proofErr w:type="spellStart"/>
      <w:r w:rsidRPr="00F9001B">
        <w:rPr>
          <w:rFonts w:ascii="Times New Roman" w:eastAsia="Times New Roman" w:hAnsi="Times New Roman" w:cs="Times New Roman"/>
          <w:color w:val="000000"/>
          <w:sz w:val="18"/>
          <w:szCs w:val="18"/>
        </w:rPr>
        <w:t>M.memno</w:t>
      </w:r>
      <w:proofErr w:type="spellEnd"/>
      <w:r w:rsidRPr="00F9001B">
        <w:rPr>
          <w:rFonts w:ascii="Times New Roman" w:eastAsia="Times New Roman" w:hAnsi="Times New Roman" w:cs="Times New Roman"/>
          <w:color w:val="000000"/>
          <w:sz w:val="18"/>
          <w:szCs w:val="18"/>
        </w:rPr>
        <w:t xml:space="preserve"> = </w:t>
      </w:r>
      <w:proofErr w:type="spellStart"/>
      <w:r w:rsidRPr="00F9001B">
        <w:rPr>
          <w:rFonts w:ascii="Times New Roman" w:eastAsia="Times New Roman" w:hAnsi="Times New Roman" w:cs="Times New Roman"/>
          <w:color w:val="000000"/>
          <w:sz w:val="18"/>
          <w:szCs w:val="18"/>
        </w:rPr>
        <w:t>X.memno</w:t>
      </w:r>
      <w:proofErr w:type="spellEnd"/>
      <w:r w:rsidRPr="00F9001B">
        <w:rPr>
          <w:rFonts w:ascii="Times New Roman" w:eastAsia="Times New Roman" w:hAnsi="Times New Roman" w:cs="Times New Roman"/>
          <w:color w:val="000000"/>
          <w:sz w:val="18"/>
          <w:szCs w:val="18"/>
        </w:rPr>
        <w:t xml:space="preserve"> AND M.id = </w:t>
      </w:r>
      <w:proofErr w:type="spellStart"/>
      <w:r w:rsidRPr="00F9001B">
        <w:rPr>
          <w:rFonts w:ascii="Times New Roman" w:eastAsia="Times New Roman" w:hAnsi="Times New Roman" w:cs="Times New Roman"/>
          <w:color w:val="000000"/>
          <w:sz w:val="18"/>
          <w:szCs w:val="18"/>
        </w:rPr>
        <w:t>X.household</w:t>
      </w:r>
      <w:proofErr w:type="spellEnd"/>
      <w:r w:rsidRPr="00F9001B">
        <w:rPr>
          <w:rFonts w:ascii="Times New Roman" w:eastAsia="Times New Roman" w:hAnsi="Times New Roman" w:cs="Times New Roman"/>
          <w:color w:val="000000"/>
          <w:sz w:val="18"/>
          <w:szCs w:val="18"/>
        </w:rPr>
        <w:t>;</w:t>
      </w:r>
    </w:p>
    <w:p w:rsidR="00E80C1C" w:rsidRPr="00E80C1C" w:rsidRDefault="00E80C1C" w:rsidP="00F9001B">
      <w:pPr>
        <w:spacing w:before="120" w:after="0" w:line="240" w:lineRule="auto"/>
        <w:rPr>
          <w:rFonts w:ascii="Times New Roman" w:eastAsia="Times New Roman" w:hAnsi="Times New Roman" w:cs="Times New Roman"/>
          <w:sz w:val="24"/>
          <w:szCs w:val="24"/>
        </w:rPr>
      </w:pPr>
      <w:r w:rsidRPr="00E80C1C">
        <w:rPr>
          <w:rFonts w:ascii="Times New Roman" w:eastAsia="Times New Roman" w:hAnsi="Times New Roman" w:cs="Times New Roman"/>
          <w:b/>
          <w:bCs/>
          <w:color w:val="000000"/>
          <w:sz w:val="24"/>
          <w:szCs w:val="24"/>
        </w:rPr>
        <w:t>3.4. Loading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new schema had primary keys and foreign key, which would enforce key integrity and referential integrity. During the loading of the three fact tables, MySQL complained about foreign key constraint violation. This would only be because the </w:t>
      </w:r>
      <w:proofErr w:type="spellStart"/>
      <w:r w:rsidRPr="00E80C1C">
        <w:rPr>
          <w:rFonts w:ascii="Times New Roman" w:eastAsia="Times New Roman" w:hAnsi="Times New Roman" w:cs="Times New Roman"/>
          <w:color w:val="000000"/>
          <w:sz w:val="18"/>
          <w:szCs w:val="18"/>
        </w:rPr>
        <w:t>hpq_crop</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hpq_alp</w:t>
      </w:r>
      <w:proofErr w:type="spellEnd"/>
      <w:r w:rsidRPr="00E80C1C">
        <w:rPr>
          <w:rFonts w:ascii="Times New Roman" w:eastAsia="Times New Roman" w:hAnsi="Times New Roman" w:cs="Times New Roman"/>
          <w:color w:val="000000"/>
          <w:sz w:val="18"/>
          <w:szCs w:val="18"/>
        </w:rPr>
        <w:t xml:space="preserve"> tables had rows that were not connected to any row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Since nothing could be done about the missing data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an INNER JOIN between the table in question and the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table was performed, eliminating the rows in the three peripheral tables that were not referencing an existent household.</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F948FA" w:rsidRDefault="004019EF" w:rsidP="004019EF">
      <w:pPr>
        <w:spacing w:before="120" w:after="0" w:line="240" w:lineRule="auto"/>
        <w:ind w:left="60"/>
        <w:jc w:val="both"/>
        <w:rPr>
          <w:rFonts w:ascii="Times New Roman" w:hAnsi="Times New Roman" w:cs="Times New Roman"/>
          <w:color w:val="000000"/>
          <w:sz w:val="18"/>
          <w:szCs w:val="18"/>
        </w:rPr>
      </w:pPr>
      <w:r w:rsidRPr="004019EF">
        <w:rPr>
          <w:rFonts w:ascii="Times New Roman" w:hAnsi="Times New Roman" w:cs="Times New Roman"/>
          <w:color w:val="000000"/>
          <w:sz w:val="18"/>
          <w:szCs w:val="18"/>
        </w:rPr>
        <w:t>The main purpose of the application is threefold: to determine the typical qualities of residences and the correlation of this to the size of their land and to determine the correlation of the same qualities and crop type to the volume of their crops, and to determine the typical residence, work, and educational qualities of the ARCDP beneficiaries in relation to their age, GPA, and total daily work hours.</w:t>
      </w:r>
    </w:p>
    <w:p w:rsidR="004019EF" w:rsidRPr="004019EF" w:rsidRDefault="004019EF" w:rsidP="004019EF">
      <w:pPr>
        <w:spacing w:before="120" w:after="0" w:line="240" w:lineRule="auto"/>
        <w:ind w:left="60"/>
        <w:rPr>
          <w:rFonts w:ascii="Times New Roman" w:eastAsia="Times New Roman" w:hAnsi="Times New Roman" w:cs="Times New Roman"/>
          <w:sz w:val="24"/>
          <w:szCs w:val="24"/>
        </w:rPr>
      </w:pPr>
      <w:r w:rsidRPr="004019EF">
        <w:rPr>
          <w:rFonts w:ascii="Times New Roman" w:eastAsia="Times New Roman" w:hAnsi="Times New Roman" w:cs="Times New Roman"/>
          <w:color w:val="000000"/>
          <w:sz w:val="18"/>
          <w:szCs w:val="18"/>
        </w:rPr>
        <w:t xml:space="preserve">To query the data warehouse, a </w:t>
      </w:r>
      <w:proofErr w:type="spellStart"/>
      <w:r w:rsidRPr="004019EF">
        <w:rPr>
          <w:rFonts w:ascii="Times New Roman" w:eastAsia="Times New Roman" w:hAnsi="Times New Roman" w:cs="Times New Roman"/>
          <w:color w:val="000000"/>
          <w:sz w:val="18"/>
          <w:szCs w:val="18"/>
        </w:rPr>
        <w:t>QueryBuilder</w:t>
      </w:r>
      <w:proofErr w:type="spellEnd"/>
      <w:r w:rsidRPr="004019EF">
        <w:rPr>
          <w:rFonts w:ascii="Times New Roman" w:eastAsia="Times New Roman" w:hAnsi="Times New Roman" w:cs="Times New Roman"/>
          <w:color w:val="000000"/>
          <w:sz w:val="18"/>
          <w:szCs w:val="18"/>
        </w:rPr>
        <w:t xml:space="preserve"> class was created, which queries the constellation schema based on the dimensions selected for drill down/rollup and slice and dice. </w:t>
      </w:r>
    </w:p>
    <w:p w:rsidR="00F948FA" w:rsidRPr="00F948FA" w:rsidRDefault="00F948FA" w:rsidP="004019EF">
      <w:pPr>
        <w:spacing w:before="120" w:after="0" w:line="240" w:lineRule="auto"/>
        <w:ind w:left="58"/>
        <w:rPr>
          <w:rFonts w:ascii="Times New Roman" w:eastAsia="Times New Roman" w:hAnsi="Times New Roman" w:cs="Times New Roman"/>
          <w:sz w:val="24"/>
          <w:szCs w:val="24"/>
        </w:rPr>
      </w:pPr>
      <w:r w:rsidRPr="00F948FA">
        <w:rPr>
          <w:rFonts w:ascii="Times New Roman" w:eastAsia="Times New Roman" w:hAnsi="Times New Roman" w:cs="Times New Roman"/>
          <w:b/>
          <w:bCs/>
          <w:color w:val="000000"/>
          <w:sz w:val="24"/>
          <w:szCs w:val="24"/>
        </w:rPr>
        <w:t>4.1. Sample Queries</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For the purposes of discussion, assume the base OLAP query is viewing the average age, grade, and work hours of all ARCDP beneficiaries classified by highest educational attainment. The query for this as generated by </w:t>
      </w:r>
      <w:proofErr w:type="spellStart"/>
      <w:r w:rsidRPr="00F948FA">
        <w:rPr>
          <w:rFonts w:ascii="Times New Roman" w:eastAsia="Times New Roman" w:hAnsi="Times New Roman" w:cs="Times New Roman"/>
          <w:color w:val="000000"/>
          <w:sz w:val="18"/>
          <w:szCs w:val="18"/>
        </w:rPr>
        <w:t>QueryBuilder</w:t>
      </w:r>
      <w:proofErr w:type="spellEnd"/>
      <w:r w:rsidRPr="00F948FA">
        <w:rPr>
          <w:rFonts w:ascii="Times New Roman" w:eastAsia="Times New Roman" w:hAnsi="Times New Roman" w:cs="Times New Roman"/>
          <w:color w:val="000000"/>
          <w:sz w:val="18"/>
          <w:szCs w:val="18"/>
        </w:rPr>
        <w:t xml:space="preserve"> is </w:t>
      </w:r>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gramStart"/>
      <w:r w:rsidRPr="00F948FA">
        <w:rPr>
          <w:rFonts w:ascii="Times New Roman" w:eastAsia="Times New Roman" w:hAnsi="Times New Roman" w:cs="Times New Roman"/>
          <w:color w:val="000000"/>
          <w:sz w:val="18"/>
          <w:szCs w:val="18"/>
        </w:rPr>
        <w:t>,educal</w:t>
      </w:r>
      <w:proofErr w:type="spellEnd"/>
      <w:proofErr w:type="gram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C92507" w:rsidRDefault="00F948FA" w:rsidP="004019EF">
      <w:pPr>
        <w:spacing w:before="120" w:after="0" w:line="240" w:lineRule="auto"/>
        <w:jc w:val="both"/>
        <w:rPr>
          <w:rFonts w:ascii="Times New Roman" w:eastAsia="Times New Roman" w:hAnsi="Times New Roman" w:cs="Times New Roman"/>
          <w:b/>
          <w:color w:val="000000"/>
          <w:sz w:val="18"/>
          <w:szCs w:val="18"/>
        </w:rPr>
      </w:pPr>
      <w:r w:rsidRPr="00F948FA">
        <w:rPr>
          <w:rFonts w:ascii="Times New Roman" w:eastAsia="Times New Roman" w:hAnsi="Times New Roman" w:cs="Times New Roman"/>
          <w:color w:val="000000"/>
          <w:sz w:val="18"/>
          <w:szCs w:val="18"/>
        </w:rPr>
        <w:t>Which yields 41 rows, the first 10 of which are in Table 1.</w:t>
      </w:r>
    </w:p>
    <w:p w:rsidR="00C92507" w:rsidRDefault="00C92507" w:rsidP="00C92507">
      <w:pPr>
        <w:spacing w:before="120" w:after="0" w:line="240" w:lineRule="auto"/>
        <w:ind w:left="60"/>
        <w:jc w:val="center"/>
        <w:rPr>
          <w:rFonts w:ascii="Times New Roman" w:eastAsia="Times New Roman" w:hAnsi="Times New Roman" w:cs="Times New Roman"/>
          <w:b/>
          <w:color w:val="000000"/>
          <w:sz w:val="18"/>
          <w:szCs w:val="18"/>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C92507">
      <w:pPr>
        <w:spacing w:before="120"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lastRenderedPageBreak/>
        <w:t>Table 1</w:t>
      </w:r>
      <w:r w:rsidR="00C92507">
        <w:rPr>
          <w:rFonts w:ascii="Times New Roman" w:eastAsia="Times New Roman" w:hAnsi="Times New Roman" w:cs="Times New Roman"/>
          <w:b/>
          <w:color w:val="000000"/>
          <w:sz w:val="18"/>
          <w:szCs w:val="18"/>
        </w:rPr>
        <w:t xml:space="preserve"> – ARCDP Beneficiaries Classified by Job Index and Highest Educational Attainment</w:t>
      </w:r>
    </w:p>
    <w:tbl>
      <w:tblPr>
        <w:tblW w:w="10257" w:type="dxa"/>
        <w:tblLayout w:type="fixed"/>
        <w:tblCellMar>
          <w:top w:w="15" w:type="dxa"/>
          <w:left w:w="15" w:type="dxa"/>
          <w:bottom w:w="15" w:type="dxa"/>
          <w:right w:w="15" w:type="dxa"/>
        </w:tblCellMar>
        <w:tblLook w:val="04A0" w:firstRow="1" w:lastRow="0" w:firstColumn="1" w:lastColumn="0" w:noHBand="0" w:noVBand="1"/>
      </w:tblPr>
      <w:tblGrid>
        <w:gridCol w:w="2051"/>
        <w:gridCol w:w="2051"/>
        <w:gridCol w:w="2052"/>
        <w:gridCol w:w="2051"/>
        <w:gridCol w:w="2052"/>
      </w:tblGrid>
      <w:tr w:rsidR="00F948FA" w:rsidRPr="00F948FA" w:rsidTr="00C92507">
        <w:trPr>
          <w:trHeight w:val="208"/>
        </w:trPr>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lastRenderedPageBreak/>
              <w:t>Job Index</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8.1667</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3.2000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8.2963</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8.2222</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8</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48.6000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8.7000</w:t>
            </w:r>
          </w:p>
        </w:tc>
      </w:tr>
    </w:tbl>
    <w:p w:rsidR="00C92507" w:rsidRDefault="00C92507" w:rsidP="00F948FA">
      <w:pPr>
        <w:spacing w:before="120" w:after="0" w:line="240" w:lineRule="auto"/>
        <w:ind w:left="60"/>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As can be seen here, the group with the oldest beneficiaries are the employed group whose highest educational attainment is fifth grade. </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i/>
          <w:iCs/>
          <w:color w:val="000000"/>
        </w:rPr>
        <w:t>4.1.1. Roll-up</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If this data is too </w:t>
      </w:r>
      <w:proofErr w:type="spellStart"/>
      <w:r w:rsidRPr="00F948FA">
        <w:rPr>
          <w:rFonts w:ascii="Times New Roman" w:eastAsia="Times New Roman" w:hAnsi="Times New Roman" w:cs="Times New Roman"/>
          <w:color w:val="000000"/>
          <w:sz w:val="18"/>
          <w:szCs w:val="18"/>
        </w:rPr>
        <w:t>comprhensive</w:t>
      </w:r>
      <w:proofErr w:type="spellEnd"/>
      <w:r w:rsidRPr="00F948FA">
        <w:rPr>
          <w:rFonts w:ascii="Times New Roman" w:eastAsia="Times New Roman" w:hAnsi="Times New Roman" w:cs="Times New Roman"/>
          <w:color w:val="000000"/>
          <w:sz w:val="18"/>
          <w:szCs w:val="18"/>
        </w:rPr>
        <w:t>, we can roll up on either of the columns. Let both be demonstrated.</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Rolling up on job index, we get the following query.</w:t>
      </w:r>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SELECT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w:t>
      </w:r>
      <w:proofErr w:type="gramEnd"/>
      <w:r w:rsidRPr="00F948FA">
        <w:rPr>
          <w:rFonts w:ascii="Times New Roman" w:eastAsia="Times New Roman" w:hAnsi="Times New Roman" w:cs="Times New Roman"/>
          <w:color w:val="000000"/>
          <w:sz w:val="18"/>
          <w:szCs w:val="18"/>
        </w:rPr>
        <w:t xml:space="preserve">(age)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educal</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yields 24 rows, the top 10 of which are in Table 2.</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2</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ARCDP Beneficiaries Classified by Highest Educational Attainment</w:t>
      </w:r>
    </w:p>
    <w:tbl>
      <w:tblPr>
        <w:tblW w:w="10257" w:type="dxa"/>
        <w:tblCellMar>
          <w:top w:w="15" w:type="dxa"/>
          <w:left w:w="15" w:type="dxa"/>
          <w:bottom w:w="15" w:type="dxa"/>
          <w:right w:w="15" w:type="dxa"/>
        </w:tblCellMar>
        <w:tblLook w:val="04A0" w:firstRow="1" w:lastRow="0" w:firstColumn="1" w:lastColumn="0" w:noHBand="0" w:noVBand="1"/>
      </w:tblPr>
      <w:tblGrid>
        <w:gridCol w:w="2564"/>
        <w:gridCol w:w="2564"/>
        <w:gridCol w:w="2564"/>
        <w:gridCol w:w="2565"/>
      </w:tblGrid>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5.7500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54.5000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2.6667</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53.1250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5.5789</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48.1667</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6.3784</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2nd year College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47.7500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5.1429</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school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47.0000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9/(3rd Year HS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43.8000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519.0000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41.5333</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5.0526</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10/(4th Year HS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40.6667</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2.8750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this data, we can see that the highest average age belongs to the group of people whose highest educational attainment is 4th year college. The group that works the most, however, is the group whose </w:t>
      </w:r>
      <w:proofErr w:type="spellStart"/>
      <w:r w:rsidRPr="00F948FA">
        <w:rPr>
          <w:rFonts w:ascii="Times New Roman" w:eastAsia="Times New Roman" w:hAnsi="Times New Roman" w:cs="Times New Roman"/>
          <w:color w:val="000000"/>
          <w:sz w:val="18"/>
          <w:szCs w:val="18"/>
        </w:rPr>
        <w:t>highes</w:t>
      </w:r>
      <w:proofErr w:type="spellEnd"/>
      <w:r w:rsidRPr="00F948FA">
        <w:rPr>
          <w:rFonts w:ascii="Times New Roman" w:eastAsia="Times New Roman" w:hAnsi="Times New Roman" w:cs="Times New Roman"/>
          <w:color w:val="000000"/>
          <w:sz w:val="18"/>
          <w:szCs w:val="18"/>
        </w:rPr>
        <w:t xml:space="preserve"> educational attainment is Grade 9 or 3rd year high school.</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Rolling up on Highest </w:t>
      </w:r>
      <w:proofErr w:type="spellStart"/>
      <w:r w:rsidRPr="00F948FA">
        <w:rPr>
          <w:rFonts w:ascii="Times New Roman" w:eastAsia="Times New Roman" w:hAnsi="Times New Roman" w:cs="Times New Roman"/>
          <w:color w:val="000000"/>
          <w:sz w:val="18"/>
          <w:szCs w:val="18"/>
        </w:rPr>
        <w:t>Educatoinal</w:t>
      </w:r>
      <w:proofErr w:type="spellEnd"/>
      <w:r w:rsidRPr="00F948FA">
        <w:rPr>
          <w:rFonts w:ascii="Times New Roman" w:eastAsia="Times New Roman" w:hAnsi="Times New Roman" w:cs="Times New Roman"/>
          <w:color w:val="000000"/>
          <w:sz w:val="18"/>
          <w:szCs w:val="18"/>
        </w:rPr>
        <w:t xml:space="preserve"> Attainment, we get the following query:</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,AVG</w:t>
      </w:r>
      <w:proofErr w:type="gramEnd"/>
      <w:r w:rsidRPr="00F948FA">
        <w:rPr>
          <w:rFonts w:ascii="Times New Roman" w:eastAsia="Times New Roman" w:hAnsi="Times New Roman" w:cs="Times New Roman"/>
          <w:color w:val="000000"/>
          <w:sz w:val="18"/>
          <w:szCs w:val="18"/>
        </w:rPr>
        <w:t xml:space="preserve">(age)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spell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results in 2 rows shown in Table 3.</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3</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ARCDP Benefic</w:t>
      </w:r>
      <w:r w:rsidR="00C92507">
        <w:rPr>
          <w:rFonts w:ascii="Times New Roman" w:eastAsia="Times New Roman" w:hAnsi="Times New Roman" w:cs="Times New Roman"/>
          <w:b/>
          <w:color w:val="000000"/>
          <w:sz w:val="18"/>
          <w:szCs w:val="18"/>
        </w:rPr>
        <w:t>iaries Classified by Job Index</w:t>
      </w:r>
    </w:p>
    <w:tbl>
      <w:tblPr>
        <w:tblW w:w="0" w:type="auto"/>
        <w:tblCellMar>
          <w:top w:w="15" w:type="dxa"/>
          <w:left w:w="15" w:type="dxa"/>
          <w:bottom w:w="15" w:type="dxa"/>
          <w:right w:w="15" w:type="dxa"/>
        </w:tblCellMar>
        <w:tblLook w:val="04A0" w:firstRow="1" w:lastRow="0" w:firstColumn="1" w:lastColumn="0" w:noHBand="0" w:noVBand="1"/>
      </w:tblPr>
      <w:tblGrid>
        <w:gridCol w:w="1260"/>
        <w:gridCol w:w="1111"/>
        <w:gridCol w:w="1156"/>
        <w:gridCol w:w="1269"/>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49.5610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56.7143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30.2656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4019EF">
            <w:pPr>
              <w:spacing w:after="0" w:line="240" w:lineRule="auto"/>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0.7838</w:t>
            </w:r>
          </w:p>
        </w:tc>
      </w:tr>
    </w:tbl>
    <w:p w:rsidR="00F948FA" w:rsidRPr="00F948FA" w:rsidRDefault="00C92507" w:rsidP="004019EF">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00F948FA" w:rsidRPr="00F948FA">
        <w:rPr>
          <w:rFonts w:ascii="Times New Roman" w:eastAsia="Times New Roman" w:hAnsi="Times New Roman" w:cs="Times New Roman"/>
          <w:color w:val="000000"/>
          <w:sz w:val="18"/>
          <w:szCs w:val="18"/>
        </w:rPr>
        <w:lastRenderedPageBreak/>
        <w:t>It can be seen here that employed beneficiaries are much older than the unemployed ones, which may indicate that younger people in their focus group may tend to be unemployed.</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i/>
          <w:iCs/>
          <w:color w:val="000000"/>
        </w:rPr>
        <w:t>4.1.2. Drill-down</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Any of the other ten dimensions of the ARCDP query can be utilized. This operations shall be demonstrated with the owner tenure and work class dimensions.</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from the original query on owner tenure, we get the following: </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,jobind,educal</w:t>
      </w:r>
      <w:proofErr w:type="spellEnd"/>
      <w:proofErr w:type="gram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results in 86 rows, 10 of which have been included in Table 4.</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4</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 xml:space="preserve">ARCDP Beneficiaries Classified by </w:t>
      </w:r>
      <w:r w:rsidR="00C92507">
        <w:rPr>
          <w:rFonts w:ascii="Times New Roman" w:eastAsia="Times New Roman" w:hAnsi="Times New Roman" w:cs="Times New Roman"/>
          <w:b/>
          <w:color w:val="000000"/>
          <w:sz w:val="18"/>
          <w:szCs w:val="18"/>
        </w:rPr>
        <w:t xml:space="preserve">Owner Tenure, </w:t>
      </w:r>
      <w:r w:rsidR="00C92507">
        <w:rPr>
          <w:rFonts w:ascii="Times New Roman" w:eastAsia="Times New Roman" w:hAnsi="Times New Roman" w:cs="Times New Roman"/>
          <w:b/>
          <w:color w:val="000000"/>
          <w:sz w:val="18"/>
          <w:szCs w:val="18"/>
        </w:rPr>
        <w:t>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2520"/>
        <w:gridCol w:w="1260"/>
        <w:gridCol w:w="2170"/>
        <w:gridCol w:w="1218"/>
        <w:gridCol w:w="1321"/>
        <w:gridCol w:w="1585"/>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3rd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It can be seen here that their </w:t>
      </w:r>
      <w:bookmarkStart w:id="0" w:name="_GoBack"/>
      <w:r w:rsidRPr="00F948FA">
        <w:rPr>
          <w:rFonts w:ascii="Times New Roman" w:eastAsia="Times New Roman" w:hAnsi="Times New Roman" w:cs="Times New Roman"/>
          <w:color w:val="000000"/>
          <w:sz w:val="18"/>
          <w:szCs w:val="18"/>
        </w:rPr>
        <w:t>oldest beneficiaries are living in a public space without rent, but employed and have achieved at least grade 4.</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further on work class, the resultant query </w:t>
      </w:r>
      <w:proofErr w:type="gramStart"/>
      <w:r w:rsidRPr="00F948FA">
        <w:rPr>
          <w:rFonts w:ascii="Times New Roman" w:eastAsia="Times New Roman" w:hAnsi="Times New Roman" w:cs="Times New Roman"/>
          <w:color w:val="000000"/>
          <w:sz w:val="18"/>
          <w:szCs w:val="18"/>
        </w:rPr>
        <w:t>is :</w:t>
      </w:r>
      <w:proofErr w:type="gram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workcl.desc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INNER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INNER JOIN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X.workcl</w:t>
      </w:r>
      <w:proofErr w:type="spellEnd"/>
      <w:r w:rsidRPr="00F948FA">
        <w:rPr>
          <w:rFonts w:ascii="Times New Roman" w:eastAsia="Times New Roman" w:hAnsi="Times New Roman" w:cs="Times New Roman"/>
          <w:color w:val="000000"/>
          <w:sz w:val="18"/>
          <w:szCs w:val="18"/>
        </w:rPr>
        <w:t xml:space="preserve"> = workcl.id INNER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INNER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,workcl,jobind,educal</w:t>
      </w:r>
      <w:proofErr w:type="spellEnd"/>
      <w:proofErr w:type="gramEnd"/>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returns 98 rows</w:t>
      </w:r>
      <w:bookmarkEnd w:id="0"/>
      <w:r w:rsidRPr="00F948FA">
        <w:rPr>
          <w:rFonts w:ascii="Times New Roman" w:eastAsia="Times New Roman" w:hAnsi="Times New Roman" w:cs="Times New Roman"/>
          <w:color w:val="000000"/>
          <w:sz w:val="18"/>
          <w:szCs w:val="18"/>
        </w:rPr>
        <w:t>, 10 of which are in Table 5.</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sz w:val="24"/>
          <w:szCs w:val="24"/>
        </w:rPr>
      </w:pPr>
      <w:r w:rsidRPr="00F948FA">
        <w:rPr>
          <w:rFonts w:ascii="Times New Roman" w:eastAsia="Times New Roman" w:hAnsi="Times New Roman" w:cs="Times New Roman"/>
          <w:b/>
          <w:color w:val="000000"/>
          <w:sz w:val="18"/>
          <w:szCs w:val="18"/>
        </w:rPr>
        <w:t>Table 5</w:t>
      </w:r>
      <w:r w:rsidR="00C92507">
        <w:rPr>
          <w:rFonts w:ascii="Times New Roman" w:eastAsia="Times New Roman" w:hAnsi="Times New Roman" w:cs="Times New Roman"/>
          <w:b/>
          <w:color w:val="000000"/>
          <w:sz w:val="18"/>
          <w:szCs w:val="18"/>
        </w:rPr>
        <w:t xml:space="preserve"> - </w:t>
      </w:r>
      <w:r w:rsidR="00C92507">
        <w:rPr>
          <w:rFonts w:ascii="Times New Roman" w:eastAsia="Times New Roman" w:hAnsi="Times New Roman" w:cs="Times New Roman"/>
          <w:b/>
          <w:color w:val="000000"/>
          <w:sz w:val="18"/>
          <w:szCs w:val="18"/>
        </w:rPr>
        <w:t xml:space="preserve">ARCDP Beneficiaries Classified by </w:t>
      </w:r>
      <w:r w:rsidR="00C92507">
        <w:rPr>
          <w:rFonts w:ascii="Times New Roman" w:eastAsia="Times New Roman" w:hAnsi="Times New Roman" w:cs="Times New Roman"/>
          <w:b/>
          <w:color w:val="000000"/>
          <w:sz w:val="18"/>
          <w:szCs w:val="18"/>
        </w:rPr>
        <w:t xml:space="preserve">Owner Tenure, Work Class, </w:t>
      </w:r>
      <w:r w:rsidR="00C92507">
        <w:rPr>
          <w:rFonts w:ascii="Times New Roman" w:eastAsia="Times New Roman" w:hAnsi="Times New Roman" w:cs="Times New Roman"/>
          <w:b/>
          <w:color w:val="000000"/>
          <w:sz w:val="18"/>
          <w:szCs w:val="18"/>
        </w:rPr>
        <w:t>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1461"/>
        <w:gridCol w:w="2542"/>
        <w:gridCol w:w="1260"/>
        <w:gridCol w:w="1501"/>
        <w:gridCol w:w="1070"/>
        <w:gridCol w:w="1092"/>
        <w:gridCol w:w="1148"/>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Work Class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government/corporation</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 xml:space="preserve">Owner, owner-like possession </w:t>
            </w:r>
            <w:r w:rsidRPr="00F948FA">
              <w:rPr>
                <w:rFonts w:ascii="Times New Roman" w:eastAsia="Times New Roman" w:hAnsi="Times New Roman" w:cs="Times New Roman"/>
                <w:color w:val="000000"/>
                <w:sz w:val="18"/>
                <w:szCs w:val="18"/>
              </w:rPr>
              <w:lastRenderedPageBreak/>
              <w:t>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67.5000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business/establishment/farm</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Employer in own family-operated or business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57.0000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F948FA" w:rsidP="000E3D76">
      <w:pPr>
        <w:spacing w:before="120" w:after="0"/>
        <w:rPr>
          <w:rFonts w:ascii="Times New Roman" w:eastAsia="Times New Roman" w:hAnsi="Times New Roman" w:cs="Times New Roman"/>
          <w:color w:val="000000"/>
          <w:sz w:val="18"/>
          <w:szCs w:val="18"/>
        </w:rPr>
      </w:pPr>
      <w:r w:rsidRPr="00F948FA">
        <w:rPr>
          <w:rFonts w:ascii="Times New Roman" w:eastAsia="Times New Roman" w:hAnsi="Times New Roman" w:cs="Times New Roman"/>
          <w:color w:val="000000"/>
          <w:sz w:val="18"/>
          <w:szCs w:val="18"/>
        </w:rPr>
        <w:t>From this data, it could be deduced that their oldest beneficiaries are government employees who own their house and lot, are employed, and are at least high school graduates.</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 xml:space="preserve">4.1.3. </w:t>
      </w:r>
      <w:r w:rsidR="00F948FC" w:rsidRPr="00F948FC">
        <w:rPr>
          <w:rFonts w:ascii="Times New Roman" w:hAnsi="Times New Roman" w:cs="Times New Roman"/>
          <w:i/>
        </w:rPr>
        <w:t xml:space="preserve">Dice and </w:t>
      </w:r>
      <w:r w:rsidR="002E7699">
        <w:rPr>
          <w:rFonts w:ascii="Times New Roman" w:hAnsi="Times New Roman" w:cs="Times New Roman"/>
          <w:i/>
        </w:rPr>
        <w:t>S</w:t>
      </w:r>
      <w:r w:rsidR="00F948FC" w:rsidRPr="00F948FC">
        <w:rPr>
          <w:rFonts w:ascii="Times New Roman" w:hAnsi="Times New Roman" w:cs="Times New Roman"/>
          <w:i/>
        </w:rPr>
        <w:t>lice</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lorem. Maecenas </w:t>
      </w:r>
      <w:proofErr w:type="spellStart"/>
      <w:r w:rsidRPr="00F948FC">
        <w:rPr>
          <w:color w:val="000000"/>
          <w:sz w:val="18"/>
          <w:szCs w:val="18"/>
        </w:rPr>
        <w:t>vestibulum</w:t>
      </w:r>
      <w:proofErr w:type="spellEnd"/>
      <w:r w:rsidRPr="00F948FC">
        <w:rPr>
          <w:color w:val="000000"/>
          <w:sz w:val="18"/>
          <w:szCs w:val="18"/>
        </w:rPr>
        <w:t xml:space="preserve">, magna </w:t>
      </w:r>
      <w:proofErr w:type="spellStart"/>
      <w:r w:rsidRPr="00F948FC">
        <w:rPr>
          <w:color w:val="000000"/>
          <w:sz w:val="18"/>
          <w:szCs w:val="18"/>
        </w:rPr>
        <w:t>quis</w:t>
      </w:r>
      <w:proofErr w:type="spellEnd"/>
      <w:r w:rsidRPr="00F948FC">
        <w:rPr>
          <w:color w:val="000000"/>
          <w:sz w:val="18"/>
          <w:szCs w:val="18"/>
        </w:rPr>
        <w:t xml:space="preserve"> gravida </w:t>
      </w:r>
      <w:proofErr w:type="spellStart"/>
      <w:r w:rsidRPr="00F948FC">
        <w:rPr>
          <w:color w:val="000000"/>
          <w:sz w:val="18"/>
          <w:szCs w:val="18"/>
        </w:rPr>
        <w:t>fermentum</w:t>
      </w:r>
      <w:proofErr w:type="spellEnd"/>
      <w:r w:rsidRPr="00F948FC">
        <w:rPr>
          <w:color w:val="000000"/>
          <w:sz w:val="18"/>
          <w:szCs w:val="18"/>
        </w:rPr>
        <w:t xml:space="preserve">, ante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dui </w:t>
      </w:r>
      <w:proofErr w:type="spellStart"/>
      <w:r w:rsidRPr="00F948FC">
        <w:rPr>
          <w:color w:val="000000"/>
          <w:sz w:val="18"/>
          <w:szCs w:val="18"/>
        </w:rPr>
        <w:t>sem</w:t>
      </w:r>
      <w:proofErr w:type="spellEnd"/>
      <w:r w:rsidRPr="00F948FC">
        <w:rPr>
          <w:color w:val="000000"/>
          <w:sz w:val="18"/>
          <w:szCs w:val="18"/>
        </w:rPr>
        <w:t xml:space="preserve"> in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suscipit</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sed.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ligula at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pulvinar</w:t>
      </w:r>
      <w:proofErr w:type="spellEnd"/>
      <w:r w:rsidRPr="00F948FC">
        <w:rPr>
          <w:color w:val="000000"/>
          <w:sz w:val="18"/>
          <w:szCs w:val="18"/>
        </w:rPr>
        <w:t xml:space="preserve">. Integer at magna mi. </w:t>
      </w:r>
      <w:proofErr w:type="spellStart"/>
      <w:r w:rsidRPr="00F948FC">
        <w:rPr>
          <w:color w:val="000000"/>
          <w:sz w:val="18"/>
          <w:szCs w:val="18"/>
        </w:rPr>
        <w:t>Vestibulum</w:t>
      </w:r>
      <w:proofErr w:type="spellEnd"/>
      <w:r w:rsidRPr="00F948FC">
        <w:rPr>
          <w:color w:val="000000"/>
          <w:sz w:val="18"/>
          <w:szCs w:val="18"/>
        </w:rPr>
        <w:t xml:space="preserve"> mi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in lacus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gramStart"/>
      <w:r w:rsidRPr="00F948FC">
        <w:rPr>
          <w:color w:val="000000"/>
          <w:sz w:val="18"/>
          <w:szCs w:val="18"/>
        </w:rPr>
        <w:t>sem</w:t>
      </w:r>
      <w:proofErr w:type="gramEnd"/>
      <w:r w:rsidRPr="00F948FC">
        <w:rPr>
          <w:color w:val="000000"/>
          <w:sz w:val="18"/>
          <w:szCs w:val="18"/>
        </w:rPr>
        <w:t xml:space="preserve">. In vitae </w:t>
      </w:r>
      <w:proofErr w:type="spellStart"/>
      <w:r w:rsidRPr="00F948FC">
        <w:rPr>
          <w:color w:val="000000"/>
          <w:sz w:val="18"/>
          <w:szCs w:val="18"/>
        </w:rPr>
        <w:t>euismod</w:t>
      </w:r>
      <w:proofErr w:type="spellEnd"/>
      <w:r w:rsidRPr="00F948FC">
        <w:rPr>
          <w:color w:val="000000"/>
          <w:sz w:val="18"/>
          <w:szCs w:val="18"/>
        </w:rPr>
        <w:t xml:space="preserve"> magna, non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ante ipsum </w:t>
      </w:r>
      <w:proofErr w:type="spellStart"/>
      <w:r w:rsidRPr="00F948FC">
        <w:rPr>
          <w:color w:val="000000"/>
          <w:sz w:val="18"/>
          <w:szCs w:val="18"/>
        </w:rPr>
        <w:t>primis</w:t>
      </w:r>
      <w:proofErr w:type="spellEnd"/>
      <w:r w:rsidRPr="00F948FC">
        <w:rPr>
          <w:color w:val="000000"/>
          <w:sz w:val="18"/>
          <w:szCs w:val="18"/>
        </w:rPr>
        <w:t xml:space="preserve"> in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cubilia</w:t>
      </w:r>
      <w:proofErr w:type="spellEnd"/>
      <w:r w:rsidRPr="00F948FC">
        <w:rPr>
          <w:color w:val="000000"/>
          <w:sz w:val="18"/>
          <w:szCs w:val="18"/>
        </w:rPr>
        <w:t xml:space="preserve"> </w:t>
      </w:r>
      <w:proofErr w:type="spellStart"/>
      <w:r w:rsidRPr="00F948FC">
        <w:rPr>
          <w:color w:val="000000"/>
          <w:sz w:val="18"/>
          <w:szCs w:val="18"/>
        </w:rPr>
        <w:t>Curae</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nisi id </w:t>
      </w:r>
      <w:proofErr w:type="spellStart"/>
      <w:r w:rsidRPr="00F948FC">
        <w:rPr>
          <w:color w:val="000000"/>
          <w:sz w:val="18"/>
          <w:szCs w:val="18"/>
        </w:rPr>
        <w:t>rhoncus</w:t>
      </w:r>
      <w:proofErr w:type="spellEnd"/>
      <w:r w:rsidRPr="00F948FC">
        <w:rPr>
          <w:color w:val="000000"/>
          <w:sz w:val="18"/>
          <w:szCs w:val="18"/>
        </w:rPr>
        <w:t>.</w:t>
      </w:r>
    </w:p>
    <w:p w:rsidR="00F948FC" w:rsidRP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4.2. Queries</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4.2.1. Crop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lorem. Maecenas </w:t>
      </w:r>
      <w:proofErr w:type="spellStart"/>
      <w:r w:rsidRPr="00F948FC">
        <w:rPr>
          <w:color w:val="000000"/>
          <w:sz w:val="18"/>
          <w:szCs w:val="18"/>
        </w:rPr>
        <w:t>vestibulum</w:t>
      </w:r>
      <w:proofErr w:type="spellEnd"/>
      <w:r w:rsidRPr="00F948FC">
        <w:rPr>
          <w:color w:val="000000"/>
          <w:sz w:val="18"/>
          <w:szCs w:val="18"/>
        </w:rPr>
        <w:t xml:space="preserve">, magna </w:t>
      </w:r>
      <w:proofErr w:type="spellStart"/>
      <w:r w:rsidRPr="00F948FC">
        <w:rPr>
          <w:color w:val="000000"/>
          <w:sz w:val="18"/>
          <w:szCs w:val="18"/>
        </w:rPr>
        <w:t>quis</w:t>
      </w:r>
      <w:proofErr w:type="spellEnd"/>
      <w:r w:rsidRPr="00F948FC">
        <w:rPr>
          <w:color w:val="000000"/>
          <w:sz w:val="18"/>
          <w:szCs w:val="18"/>
        </w:rPr>
        <w:t xml:space="preserve"> gravida </w:t>
      </w:r>
      <w:proofErr w:type="spellStart"/>
      <w:r w:rsidRPr="00F948FC">
        <w:rPr>
          <w:color w:val="000000"/>
          <w:sz w:val="18"/>
          <w:szCs w:val="18"/>
        </w:rPr>
        <w:t>fermentum</w:t>
      </w:r>
      <w:proofErr w:type="spellEnd"/>
      <w:r w:rsidRPr="00F948FC">
        <w:rPr>
          <w:color w:val="000000"/>
          <w:sz w:val="18"/>
          <w:szCs w:val="18"/>
        </w:rPr>
        <w:t xml:space="preserve">, ante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dui </w:t>
      </w:r>
      <w:proofErr w:type="spellStart"/>
      <w:r w:rsidRPr="00F948FC">
        <w:rPr>
          <w:color w:val="000000"/>
          <w:sz w:val="18"/>
          <w:szCs w:val="18"/>
        </w:rPr>
        <w:t>sem</w:t>
      </w:r>
      <w:proofErr w:type="spellEnd"/>
      <w:r w:rsidRPr="00F948FC">
        <w:rPr>
          <w:color w:val="000000"/>
          <w:sz w:val="18"/>
          <w:szCs w:val="18"/>
        </w:rPr>
        <w:t xml:space="preserve"> in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suscipit</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sed.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ligula at </w:t>
      </w:r>
      <w:proofErr w:type="spellStart"/>
      <w:r w:rsidRPr="00F948FC">
        <w:rPr>
          <w:color w:val="000000"/>
          <w:sz w:val="18"/>
          <w:szCs w:val="18"/>
        </w:rPr>
        <w:t>dignissim</w:t>
      </w:r>
      <w:proofErr w:type="spellEnd"/>
      <w:r w:rsidRPr="00F948FC">
        <w:rPr>
          <w:color w:val="000000"/>
          <w:sz w:val="18"/>
          <w:szCs w:val="18"/>
        </w:rPr>
        <w:t xml:space="preserve"> </w:t>
      </w:r>
      <w:proofErr w:type="spellStart"/>
      <w:r w:rsidRPr="00F948FC">
        <w:rPr>
          <w:color w:val="000000"/>
          <w:sz w:val="18"/>
          <w:szCs w:val="18"/>
        </w:rPr>
        <w:t>pulvinar</w:t>
      </w:r>
      <w:proofErr w:type="spellEnd"/>
      <w:r w:rsidRPr="00F948FC">
        <w:rPr>
          <w:color w:val="000000"/>
          <w:sz w:val="18"/>
          <w:szCs w:val="18"/>
        </w:rPr>
        <w:t xml:space="preserve">. Integer at magna mi. </w:t>
      </w:r>
      <w:proofErr w:type="spellStart"/>
      <w:r w:rsidRPr="00F948FC">
        <w:rPr>
          <w:color w:val="000000"/>
          <w:sz w:val="18"/>
          <w:szCs w:val="18"/>
        </w:rPr>
        <w:t>Vestibulum</w:t>
      </w:r>
      <w:proofErr w:type="spellEnd"/>
      <w:r w:rsidRPr="00F948FC">
        <w:rPr>
          <w:color w:val="000000"/>
          <w:sz w:val="18"/>
          <w:szCs w:val="18"/>
        </w:rPr>
        <w:t xml:space="preserve"> mi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in lacus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gramStart"/>
      <w:r w:rsidRPr="00F948FC">
        <w:rPr>
          <w:color w:val="000000"/>
          <w:sz w:val="18"/>
          <w:szCs w:val="18"/>
        </w:rPr>
        <w:t>sem</w:t>
      </w:r>
      <w:proofErr w:type="gramEnd"/>
      <w:r w:rsidRPr="00F948FC">
        <w:rPr>
          <w:color w:val="000000"/>
          <w:sz w:val="18"/>
          <w:szCs w:val="18"/>
        </w:rPr>
        <w:t xml:space="preserve">. In vitae </w:t>
      </w:r>
      <w:proofErr w:type="spellStart"/>
      <w:r w:rsidRPr="00F948FC">
        <w:rPr>
          <w:color w:val="000000"/>
          <w:sz w:val="18"/>
          <w:szCs w:val="18"/>
        </w:rPr>
        <w:t>euismod</w:t>
      </w:r>
      <w:proofErr w:type="spellEnd"/>
      <w:r w:rsidRPr="00F948FC">
        <w:rPr>
          <w:color w:val="000000"/>
          <w:sz w:val="18"/>
          <w:szCs w:val="18"/>
        </w:rPr>
        <w:t xml:space="preserve"> magna, non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ante ipsum </w:t>
      </w:r>
      <w:proofErr w:type="spellStart"/>
      <w:r w:rsidRPr="00F948FC">
        <w:rPr>
          <w:color w:val="000000"/>
          <w:sz w:val="18"/>
          <w:szCs w:val="18"/>
        </w:rPr>
        <w:t>primis</w:t>
      </w:r>
      <w:proofErr w:type="spellEnd"/>
      <w:r w:rsidRPr="00F948FC">
        <w:rPr>
          <w:color w:val="000000"/>
          <w:sz w:val="18"/>
          <w:szCs w:val="18"/>
        </w:rPr>
        <w:t xml:space="preserve"> in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cubilia</w:t>
      </w:r>
      <w:proofErr w:type="spellEnd"/>
      <w:r w:rsidRPr="00F948FC">
        <w:rPr>
          <w:color w:val="000000"/>
          <w:sz w:val="18"/>
          <w:szCs w:val="18"/>
        </w:rPr>
        <w:t xml:space="preserve"> </w:t>
      </w:r>
      <w:proofErr w:type="spellStart"/>
      <w:r w:rsidRPr="00F948FC">
        <w:rPr>
          <w:color w:val="000000"/>
          <w:sz w:val="18"/>
          <w:szCs w:val="18"/>
        </w:rPr>
        <w:t>Curae</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laoreet</w:t>
      </w:r>
      <w:proofErr w:type="spellEnd"/>
      <w:r w:rsidRPr="00F948FC">
        <w:rPr>
          <w:color w:val="000000"/>
          <w:sz w:val="18"/>
          <w:szCs w:val="18"/>
        </w:rPr>
        <w:t xml:space="preserve"> nisi id </w:t>
      </w:r>
      <w:proofErr w:type="spellStart"/>
      <w:r w:rsidRPr="00F948FC">
        <w:rPr>
          <w:color w:val="000000"/>
          <w:sz w:val="18"/>
          <w:szCs w:val="18"/>
        </w:rPr>
        <w:t>rhoncus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t>4.2.2. Land Parcel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gramStart"/>
      <w:r w:rsidRPr="00F948FC">
        <w:rPr>
          <w:color w:val="000000"/>
          <w:sz w:val="18"/>
          <w:szCs w:val="18"/>
        </w:rPr>
        <w:t>a</w:t>
      </w:r>
      <w:proofErr w:type="gramEnd"/>
      <w:r w:rsidRPr="00F948FC">
        <w:rPr>
          <w:color w:val="000000"/>
          <w:sz w:val="18"/>
          <w:szCs w:val="18"/>
        </w:rPr>
        <w:t xml:space="preserve"> </w:t>
      </w:r>
      <w:proofErr w:type="spellStart"/>
      <w:r w:rsidRPr="00F948FC">
        <w:rPr>
          <w:color w:val="000000"/>
          <w:sz w:val="18"/>
          <w:szCs w:val="18"/>
        </w:rPr>
        <w:t>urna</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ligula nisi,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ante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condimentum</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tempus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cursus,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ex,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quam.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tempus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cursus,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gravida, </w:t>
      </w:r>
      <w:proofErr w:type="spellStart"/>
      <w:proofErr w:type="gramStart"/>
      <w:r w:rsidRPr="00F948FC">
        <w:rPr>
          <w:color w:val="000000"/>
          <w:sz w:val="18"/>
          <w:szCs w:val="18"/>
        </w:rPr>
        <w:t>purus</w:t>
      </w:r>
      <w:proofErr w:type="spellEnd"/>
      <w:proofErr w:type="gramEnd"/>
      <w:r w:rsidRPr="00F948FC">
        <w:rPr>
          <w:color w:val="000000"/>
          <w:sz w:val="18"/>
          <w:szCs w:val="18"/>
        </w:rPr>
        <w:t xml:space="preserve"> ligula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in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non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viverra</w:t>
      </w:r>
      <w:proofErr w:type="spellEnd"/>
      <w:r w:rsidRPr="00F948FC">
        <w:rPr>
          <w:color w:val="000000"/>
          <w:sz w:val="18"/>
          <w:szCs w:val="18"/>
        </w:rPr>
        <w:t xml:space="preserve">.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Nunc </w:t>
      </w:r>
      <w:proofErr w:type="spellStart"/>
      <w:r w:rsidRPr="00F948FC">
        <w:rPr>
          <w:color w:val="000000"/>
          <w:sz w:val="18"/>
          <w:szCs w:val="18"/>
        </w:rPr>
        <w:t>molestie</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in dui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Etiam</w:t>
      </w:r>
      <w:proofErr w:type="spellEnd"/>
      <w:r w:rsidRPr="00F948FC">
        <w:rPr>
          <w:color w:val="000000"/>
          <w:sz w:val="18"/>
          <w:szCs w:val="18"/>
        </w:rPr>
        <w:t xml:space="preserve"> </w:t>
      </w:r>
      <w:proofErr w:type="spellStart"/>
      <w:r w:rsidRPr="00F948FC">
        <w:rPr>
          <w:color w:val="000000"/>
          <w:sz w:val="18"/>
          <w:szCs w:val="18"/>
        </w:rPr>
        <w:t>accumsan</w:t>
      </w:r>
      <w:proofErr w:type="spellEnd"/>
      <w:r w:rsidRPr="00F948FC">
        <w:rPr>
          <w:color w:val="000000"/>
          <w:sz w:val="18"/>
          <w:szCs w:val="18"/>
        </w:rPr>
        <w:t xml:space="preserve"> </w:t>
      </w:r>
      <w:proofErr w:type="spellStart"/>
      <w:r w:rsidRPr="00F948FC">
        <w:rPr>
          <w:color w:val="000000"/>
          <w:sz w:val="18"/>
          <w:szCs w:val="18"/>
        </w:rPr>
        <w:t>aliquet</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id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nisi, id </w:t>
      </w:r>
      <w:proofErr w:type="spellStart"/>
      <w:r w:rsidRPr="00F948FC">
        <w:rPr>
          <w:color w:val="000000"/>
          <w:sz w:val="18"/>
          <w:szCs w:val="18"/>
        </w:rPr>
        <w:t>mollis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convallis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bibendum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convallis.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porta, ac </w:t>
      </w:r>
      <w:proofErr w:type="spellStart"/>
      <w:r w:rsidRPr="00F948FC">
        <w:rPr>
          <w:color w:val="000000"/>
          <w:sz w:val="18"/>
          <w:szCs w:val="18"/>
        </w:rPr>
        <w:t>fermentum</w:t>
      </w:r>
      <w:proofErr w:type="spellEnd"/>
      <w:r w:rsidRPr="00F948FC">
        <w:rPr>
          <w:color w:val="000000"/>
          <w:sz w:val="18"/>
          <w:szCs w:val="18"/>
        </w:rPr>
        <w:t xml:space="preserve"> quam </w:t>
      </w:r>
      <w:proofErr w:type="spellStart"/>
      <w:r w:rsidRPr="00F948FC">
        <w:rPr>
          <w:color w:val="000000"/>
          <w:sz w:val="18"/>
          <w:szCs w:val="18"/>
        </w:rPr>
        <w:t>consectetur</w:t>
      </w:r>
      <w:proofErr w:type="spellEnd"/>
      <w:r w:rsidRPr="00F948FC">
        <w:rPr>
          <w:color w:val="000000"/>
          <w:sz w:val="18"/>
          <w:szCs w:val="18"/>
        </w:rPr>
        <w:t>.</w:t>
      </w:r>
    </w:p>
    <w:p w:rsidR="00F948FC" w:rsidRDefault="00F948FC" w:rsidP="000E3D76">
      <w:pPr>
        <w:spacing w:before="120" w:after="0"/>
        <w:rPr>
          <w:rFonts w:ascii="Times New Roman" w:hAnsi="Times New Roman" w:cs="Times New Roman"/>
          <w:i/>
        </w:rPr>
      </w:pPr>
      <w:r w:rsidRPr="00F948FC">
        <w:rPr>
          <w:rFonts w:ascii="Times New Roman" w:hAnsi="Times New Roman" w:cs="Times New Roman"/>
          <w:i/>
        </w:rPr>
        <w:lastRenderedPageBreak/>
        <w:t>4.2.3. ARCDP Analytics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porttitor</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a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condimentum</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dictum </w:t>
      </w:r>
      <w:proofErr w:type="spellStart"/>
      <w:r w:rsidRPr="00F948FC">
        <w:rPr>
          <w:color w:val="000000"/>
          <w:sz w:val="18"/>
          <w:szCs w:val="18"/>
        </w:rPr>
        <w:t>massa</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bibendum</w:t>
      </w:r>
      <w:proofErr w:type="spellEnd"/>
      <w:r w:rsidRPr="00F948FC">
        <w:rPr>
          <w:color w:val="000000"/>
          <w:sz w:val="18"/>
          <w:szCs w:val="18"/>
        </w:rPr>
        <w:t xml:space="preserve"> libero mi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Integer </w:t>
      </w:r>
      <w:proofErr w:type="spellStart"/>
      <w:r w:rsidRPr="00F948FC">
        <w:rPr>
          <w:color w:val="000000"/>
          <w:sz w:val="18"/>
          <w:szCs w:val="18"/>
        </w:rPr>
        <w:t>auctor</w:t>
      </w:r>
      <w:proofErr w:type="spellEnd"/>
      <w:r w:rsidRPr="00F948FC">
        <w:rPr>
          <w:color w:val="000000"/>
          <w:sz w:val="18"/>
          <w:szCs w:val="18"/>
        </w:rPr>
        <w:t xml:space="preserve">, ante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nisi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non </w:t>
      </w:r>
      <w:proofErr w:type="spellStart"/>
      <w:r w:rsidRPr="00F948FC">
        <w:rPr>
          <w:color w:val="000000"/>
          <w:sz w:val="18"/>
          <w:szCs w:val="18"/>
        </w:rPr>
        <w:t>feugiat</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mi </w:t>
      </w:r>
      <w:proofErr w:type="spellStart"/>
      <w:r w:rsidRPr="00F948FC">
        <w:rPr>
          <w:color w:val="000000"/>
          <w:sz w:val="18"/>
          <w:szCs w:val="18"/>
        </w:rPr>
        <w:t>eu</w:t>
      </w:r>
      <w:proofErr w:type="spellEnd"/>
      <w:r w:rsidRPr="00F948FC">
        <w:rPr>
          <w:color w:val="000000"/>
          <w:sz w:val="18"/>
          <w:szCs w:val="18"/>
        </w:rPr>
        <w:t xml:space="preserve"> quam.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vitae nisi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gravida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lacus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gramStart"/>
      <w:r w:rsidRPr="00F948FC">
        <w:rPr>
          <w:color w:val="000000"/>
          <w:sz w:val="18"/>
          <w:szCs w:val="18"/>
        </w:rPr>
        <w:t>a</w:t>
      </w:r>
      <w:proofErr w:type="gram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tempus </w:t>
      </w:r>
      <w:proofErr w:type="spellStart"/>
      <w:r w:rsidRPr="00F948FC">
        <w:rPr>
          <w:color w:val="000000"/>
          <w:sz w:val="18"/>
          <w:szCs w:val="18"/>
        </w:rPr>
        <w:t>vestibulum</w:t>
      </w:r>
      <w:proofErr w:type="spellEnd"/>
      <w:r w:rsidRPr="00F948FC">
        <w:rPr>
          <w:color w:val="000000"/>
          <w:sz w:val="18"/>
          <w:szCs w:val="18"/>
        </w:rPr>
        <w:t xml:space="preserve"> ex. </w:t>
      </w:r>
      <w:proofErr w:type="spellStart"/>
      <w:r w:rsidRPr="00F948FC">
        <w:rPr>
          <w:color w:val="000000"/>
          <w:sz w:val="18"/>
          <w:szCs w:val="18"/>
        </w:rPr>
        <w:t>Suspendisse</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scelerisque</w:t>
      </w:r>
      <w:proofErr w:type="spellEnd"/>
      <w:r w:rsidRPr="00F948FC">
        <w:rPr>
          <w:color w:val="000000"/>
          <w:sz w:val="18"/>
          <w:szCs w:val="18"/>
        </w:rPr>
        <w:t xml:space="preserve">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w:t>
      </w:r>
      <w:proofErr w:type="spellStart"/>
      <w:r w:rsidRPr="00F948FC">
        <w:rPr>
          <w:color w:val="000000"/>
          <w:sz w:val="18"/>
          <w:szCs w:val="18"/>
        </w:rPr>
        <w:t>leo</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w:t>
      </w:r>
      <w:proofErr w:type="spellStart"/>
      <w:r w:rsidRPr="00F948FC">
        <w:rPr>
          <w:color w:val="000000"/>
          <w:sz w:val="18"/>
          <w:szCs w:val="18"/>
        </w:rPr>
        <w:t>sem</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a </w:t>
      </w:r>
      <w:proofErr w:type="spellStart"/>
      <w:r w:rsidRPr="00F948FC">
        <w:rPr>
          <w:color w:val="000000"/>
          <w:sz w:val="18"/>
          <w:szCs w:val="18"/>
        </w:rPr>
        <w:t>nisl</w:t>
      </w:r>
      <w:proofErr w:type="spellEnd"/>
      <w:r w:rsidRPr="00F948FC">
        <w:rPr>
          <w:color w:val="000000"/>
          <w:sz w:val="18"/>
          <w:szCs w:val="18"/>
        </w:rPr>
        <w:t xml:space="preserve">. Nam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dolor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quam </w:t>
      </w:r>
      <w:proofErr w:type="spellStart"/>
      <w:r w:rsidRPr="00F948FC">
        <w:rPr>
          <w:color w:val="000000"/>
          <w:sz w:val="18"/>
          <w:szCs w:val="18"/>
        </w:rPr>
        <w:t>efficitur</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5. RESULTS AND ANALYSIS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non dictum in, semper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convallis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lacus </w:t>
      </w:r>
      <w:proofErr w:type="spellStart"/>
      <w:r w:rsidRPr="00F948FC">
        <w:rPr>
          <w:color w:val="000000"/>
          <w:sz w:val="18"/>
          <w:szCs w:val="18"/>
        </w:rPr>
        <w:t>tellus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porta. </w:t>
      </w:r>
      <w:proofErr w:type="spellStart"/>
      <w:r w:rsidRPr="00F948FC">
        <w:rPr>
          <w:color w:val="000000"/>
          <w:sz w:val="18"/>
          <w:szCs w:val="18"/>
        </w:rPr>
        <w:t>Praesent</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ligula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ipsum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mi </w:t>
      </w:r>
      <w:proofErr w:type="spellStart"/>
      <w:r w:rsidRPr="00F948FC">
        <w:rPr>
          <w:color w:val="000000"/>
          <w:sz w:val="18"/>
          <w:szCs w:val="18"/>
        </w:rPr>
        <w:t>sollicitudin</w:t>
      </w:r>
      <w:proofErr w:type="spellEnd"/>
      <w:r w:rsidRPr="00F948FC">
        <w:rPr>
          <w:color w:val="000000"/>
          <w:sz w:val="18"/>
          <w:szCs w:val="18"/>
        </w:rPr>
        <w:t xml:space="preserve"> dui </w:t>
      </w:r>
      <w:proofErr w:type="spellStart"/>
      <w:r w:rsidRPr="00F948FC">
        <w:rPr>
          <w:color w:val="000000"/>
          <w:sz w:val="18"/>
          <w:szCs w:val="18"/>
        </w:rPr>
        <w:t>faucibus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Maecenas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erat</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magna, </w:t>
      </w:r>
      <w:proofErr w:type="spellStart"/>
      <w:r w:rsidRPr="00F948FC">
        <w:rPr>
          <w:color w:val="000000"/>
          <w:sz w:val="18"/>
          <w:szCs w:val="18"/>
        </w:rPr>
        <w:t>scelerisque</w:t>
      </w:r>
      <w:proofErr w:type="spellEnd"/>
      <w:r w:rsidRPr="00F948FC">
        <w:rPr>
          <w:color w:val="000000"/>
          <w:sz w:val="18"/>
          <w:szCs w:val="18"/>
        </w:rPr>
        <w:t xml:space="preserve"> at magna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non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tempor</w:t>
      </w:r>
      <w:proofErr w:type="spellEnd"/>
      <w:r w:rsidRPr="00F948FC">
        <w:rPr>
          <w:color w:val="000000"/>
          <w:sz w:val="18"/>
          <w:szCs w:val="18"/>
        </w:rPr>
        <w:t xml:space="preserve"> mi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at cursus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dui. Integer </w:t>
      </w:r>
      <w:proofErr w:type="spellStart"/>
      <w:r w:rsidRPr="00F948FC">
        <w:rPr>
          <w:color w:val="000000"/>
          <w:sz w:val="18"/>
          <w:szCs w:val="18"/>
        </w:rPr>
        <w:t>vel</w:t>
      </w:r>
      <w:proofErr w:type="spellEnd"/>
      <w:r w:rsidRPr="00F948FC">
        <w:rPr>
          <w:color w:val="000000"/>
          <w:sz w:val="18"/>
          <w:szCs w:val="18"/>
        </w:rPr>
        <w:t xml:space="preserve"> pharetra est. </w:t>
      </w:r>
      <w:proofErr w:type="spellStart"/>
      <w:r w:rsidRPr="00F948FC">
        <w:rPr>
          <w:color w:val="000000"/>
          <w:sz w:val="18"/>
          <w:szCs w:val="18"/>
        </w:rPr>
        <w:t>Proin</w:t>
      </w:r>
      <w:proofErr w:type="spellEnd"/>
      <w:r w:rsidRPr="00F948FC">
        <w:rPr>
          <w:color w:val="000000"/>
          <w:sz w:val="18"/>
          <w:szCs w:val="18"/>
        </w:rPr>
        <w:t xml:space="preserve"> dui ante, </w:t>
      </w:r>
      <w:proofErr w:type="spellStart"/>
      <w:r w:rsidRPr="00F948FC">
        <w:rPr>
          <w:color w:val="000000"/>
          <w:sz w:val="18"/>
          <w:szCs w:val="18"/>
        </w:rPr>
        <w:t>pulvinar</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sollicitudin</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sem.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porta </w:t>
      </w:r>
      <w:proofErr w:type="spellStart"/>
      <w:r w:rsidRPr="00F948FC">
        <w:rPr>
          <w:color w:val="000000"/>
          <w:sz w:val="18"/>
          <w:szCs w:val="18"/>
        </w:rPr>
        <w:t>neque</w:t>
      </w:r>
      <w:proofErr w:type="spellEnd"/>
      <w:r w:rsidRPr="00F948FC">
        <w:rPr>
          <w:color w:val="000000"/>
          <w:sz w:val="18"/>
          <w:szCs w:val="18"/>
        </w:rPr>
        <w:t xml:space="preserve"> at,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semper </w:t>
      </w:r>
      <w:proofErr w:type="spellStart"/>
      <w:r w:rsidRPr="00F948FC">
        <w:rPr>
          <w:color w:val="000000"/>
          <w:sz w:val="18"/>
          <w:szCs w:val="18"/>
        </w:rPr>
        <w:t>tincidunt</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272E37" w:rsidRPr="00F948FC" w:rsidRDefault="00272E37" w:rsidP="007D42D9">
      <w:pPr>
        <w:pStyle w:val="NormalWeb"/>
        <w:spacing w:before="0" w:beforeAutospacing="0" w:after="0" w:afterAutospacing="0"/>
        <w:jc w:val="both"/>
        <w:rPr>
          <w:color w:val="000000"/>
          <w:sz w:val="18"/>
          <w:szCs w:val="18"/>
        </w:rPr>
      </w:pPr>
      <w:proofErr w:type="spellStart"/>
      <w:r w:rsidRPr="00F948FC">
        <w:rPr>
          <w:color w:val="000000"/>
          <w:sz w:val="18"/>
          <w:szCs w:val="18"/>
        </w:rPr>
        <w:t>Aliquam</w:t>
      </w:r>
      <w:proofErr w:type="spellEnd"/>
      <w:r w:rsidRPr="00F948FC">
        <w:rPr>
          <w:color w:val="000000"/>
          <w:sz w:val="18"/>
          <w:szCs w:val="18"/>
        </w:rPr>
        <w:t xml:space="preserve"> in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gravida </w:t>
      </w:r>
      <w:proofErr w:type="spellStart"/>
      <w:r w:rsidRPr="00F948FC">
        <w:rPr>
          <w:color w:val="000000"/>
          <w:sz w:val="18"/>
          <w:szCs w:val="18"/>
        </w:rPr>
        <w:t>risus</w:t>
      </w:r>
      <w:proofErr w:type="spellEnd"/>
      <w:r w:rsidRPr="00F948FC">
        <w:rPr>
          <w:color w:val="000000"/>
          <w:sz w:val="18"/>
          <w:szCs w:val="18"/>
        </w:rPr>
        <w:t xml:space="preserve">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Vivamus</w:t>
      </w:r>
      <w:proofErr w:type="spellEnd"/>
      <w:r w:rsidRPr="00F948FC">
        <w:rPr>
          <w:color w:val="000000"/>
          <w:sz w:val="18"/>
          <w:szCs w:val="18"/>
        </w:rPr>
        <w:t xml:space="preserve"> ac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ligula magna, </w:t>
      </w:r>
      <w:proofErr w:type="spellStart"/>
      <w:r w:rsidRPr="00F948FC">
        <w:rPr>
          <w:color w:val="000000"/>
          <w:sz w:val="18"/>
          <w:szCs w:val="18"/>
        </w:rPr>
        <w:t>volutpat</w:t>
      </w:r>
      <w:proofErr w:type="spellEnd"/>
      <w:r w:rsidRPr="00F948FC">
        <w:rPr>
          <w:color w:val="000000"/>
          <w:sz w:val="18"/>
          <w:szCs w:val="18"/>
        </w:rPr>
        <w:t xml:space="preserve"> at libero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lorem. In a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ex </w:t>
      </w:r>
      <w:proofErr w:type="spellStart"/>
      <w:r w:rsidRPr="00F948FC">
        <w:rPr>
          <w:color w:val="000000"/>
          <w:sz w:val="18"/>
          <w:szCs w:val="18"/>
        </w:rPr>
        <w:t>bibendum</w:t>
      </w:r>
      <w:proofErr w:type="spellEnd"/>
      <w:r w:rsidRPr="00F948FC">
        <w:rPr>
          <w:color w:val="000000"/>
          <w:sz w:val="18"/>
          <w:szCs w:val="18"/>
        </w:rPr>
        <w:t xml:space="preserve"> gravida </w:t>
      </w:r>
      <w:proofErr w:type="spellStart"/>
      <w:r w:rsidRPr="00F948FC">
        <w:rPr>
          <w:color w:val="000000"/>
          <w:sz w:val="18"/>
          <w:szCs w:val="18"/>
        </w:rPr>
        <w:t>mollis</w:t>
      </w:r>
      <w:proofErr w:type="spellEnd"/>
      <w:r w:rsidRPr="00F948FC">
        <w:rPr>
          <w:color w:val="000000"/>
          <w:sz w:val="18"/>
          <w:szCs w:val="18"/>
        </w:rPr>
        <w:t xml:space="preserve">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at. </w:t>
      </w:r>
      <w:proofErr w:type="spellStart"/>
      <w:r w:rsidRPr="00F948FC">
        <w:rPr>
          <w:color w:val="000000"/>
          <w:sz w:val="18"/>
          <w:szCs w:val="18"/>
        </w:rPr>
        <w:t>Mauris</w:t>
      </w:r>
      <w:proofErr w:type="spellEnd"/>
      <w:r w:rsidRPr="00F948FC">
        <w:rPr>
          <w:color w:val="000000"/>
          <w:sz w:val="18"/>
          <w:szCs w:val="18"/>
        </w:rPr>
        <w:t xml:space="preserve"> porta ac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vitae </w:t>
      </w:r>
      <w:proofErr w:type="spellStart"/>
      <w:r w:rsidRPr="00F948FC">
        <w:rPr>
          <w:color w:val="000000"/>
          <w:sz w:val="18"/>
          <w:szCs w:val="18"/>
        </w:rPr>
        <w:t>vulputate</w:t>
      </w:r>
      <w:proofErr w:type="spellEnd"/>
      <w:r w:rsidRPr="00F948FC">
        <w:rPr>
          <w:color w:val="000000"/>
          <w:sz w:val="18"/>
          <w:szCs w:val="18"/>
        </w:rPr>
        <w:t xml:space="preserve">. Nam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ex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ac </w:t>
      </w:r>
      <w:proofErr w:type="spellStart"/>
      <w:r w:rsidRPr="00F948FC">
        <w:rPr>
          <w:color w:val="000000"/>
          <w:sz w:val="18"/>
          <w:szCs w:val="18"/>
        </w:rPr>
        <w:t>ultricies</w:t>
      </w:r>
      <w:proofErr w:type="spellEnd"/>
      <w:r w:rsidRPr="00F948FC">
        <w:rPr>
          <w:color w:val="000000"/>
          <w:sz w:val="18"/>
          <w:szCs w:val="18"/>
        </w:rPr>
        <w:t>.</w:t>
      </w:r>
    </w:p>
    <w:p w:rsidR="00272E37" w:rsidRPr="00F948FC" w:rsidRDefault="00272E37" w:rsidP="00272E37">
      <w:pPr>
        <w:pStyle w:val="NormalWeb"/>
        <w:spacing w:before="12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at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a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non,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fermentum</w:t>
      </w:r>
      <w:proofErr w:type="spellEnd"/>
      <w:r w:rsidRPr="00F948FC">
        <w:rPr>
          <w:color w:val="000000"/>
          <w:sz w:val="18"/>
          <w:szCs w:val="18"/>
        </w:rPr>
        <w:t xml:space="preserve"> dolor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dui </w:t>
      </w:r>
      <w:proofErr w:type="spellStart"/>
      <w:r w:rsidRPr="00F948FC">
        <w:rPr>
          <w:color w:val="000000"/>
          <w:sz w:val="18"/>
          <w:szCs w:val="18"/>
        </w:rPr>
        <w:t>posuere</w:t>
      </w:r>
      <w:proofErr w:type="spellEnd"/>
      <w:r w:rsidRPr="00F948FC">
        <w:rPr>
          <w:color w:val="000000"/>
          <w:sz w:val="18"/>
          <w:szCs w:val="18"/>
        </w:rPr>
        <w:t xml:space="preserve">. Maecenas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lacus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porta </w:t>
      </w:r>
      <w:proofErr w:type="spellStart"/>
      <w:r w:rsidRPr="00F948FC">
        <w:rPr>
          <w:color w:val="000000"/>
          <w:sz w:val="18"/>
          <w:szCs w:val="18"/>
        </w:rPr>
        <w:t>diam</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maximus </w:t>
      </w:r>
      <w:proofErr w:type="spellStart"/>
      <w:r w:rsidRPr="00F948FC">
        <w:rPr>
          <w:color w:val="000000"/>
          <w:sz w:val="18"/>
          <w:szCs w:val="18"/>
        </w:rPr>
        <w:t>ut</w:t>
      </w:r>
      <w:proofErr w:type="spellEnd"/>
      <w:r w:rsidRPr="00F948FC">
        <w:rPr>
          <w:color w:val="000000"/>
          <w:sz w:val="18"/>
          <w:szCs w:val="18"/>
        </w:rPr>
        <w:t xml:space="preserve"> at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maximus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magna </w:t>
      </w:r>
      <w:proofErr w:type="spellStart"/>
      <w:r w:rsidRPr="00F948FC">
        <w:rPr>
          <w:color w:val="000000"/>
          <w:sz w:val="18"/>
          <w:szCs w:val="18"/>
        </w:rPr>
        <w:t>tincidunt</w:t>
      </w:r>
      <w:proofErr w:type="spellEnd"/>
      <w:r w:rsidRPr="00F948FC">
        <w:rPr>
          <w:color w:val="000000"/>
          <w:sz w:val="18"/>
          <w:szCs w:val="18"/>
        </w:rPr>
        <w:t xml:space="preserve"> in.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non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Suspendisse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et </w:t>
      </w:r>
      <w:proofErr w:type="spellStart"/>
      <w:r w:rsidRPr="00F948FC">
        <w:rPr>
          <w:color w:val="000000"/>
          <w:sz w:val="18"/>
          <w:szCs w:val="18"/>
        </w:rPr>
        <w:t>suscipit</w:t>
      </w:r>
      <w:proofErr w:type="spellEnd"/>
      <w:r w:rsidRPr="00F948FC">
        <w:rPr>
          <w:color w:val="000000"/>
          <w:sz w:val="18"/>
          <w:szCs w:val="18"/>
        </w:rPr>
        <w:t xml:space="preserve"> id, </w:t>
      </w:r>
      <w:proofErr w:type="spellStart"/>
      <w:r w:rsidRPr="00F948FC">
        <w:rPr>
          <w:color w:val="000000"/>
          <w:sz w:val="18"/>
          <w:szCs w:val="18"/>
        </w:rPr>
        <w:t>pellentesque</w:t>
      </w:r>
      <w:proofErr w:type="spellEnd"/>
      <w:r w:rsidRPr="00F948FC">
        <w:rPr>
          <w:color w:val="000000"/>
          <w:sz w:val="18"/>
          <w:szCs w:val="18"/>
        </w:rPr>
        <w:t xml:space="preserve"> at </w:t>
      </w:r>
      <w:proofErr w:type="spellStart"/>
      <w:r w:rsidRPr="00F948FC">
        <w:rPr>
          <w:color w:val="000000"/>
          <w:sz w:val="18"/>
          <w:szCs w:val="18"/>
        </w:rPr>
        <w:t>tellus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C97FC5" w:rsidRPr="00C97FC5" w:rsidRDefault="00C97FC5" w:rsidP="00C97FC5">
      <w:pPr>
        <w:pStyle w:val="References"/>
        <w:jc w:val="both"/>
      </w:pPr>
      <w:proofErr w:type="spellStart"/>
      <w:r>
        <w:rPr>
          <w:szCs w:val="18"/>
        </w:rPr>
        <w:t>Silberschatz</w:t>
      </w:r>
      <w:proofErr w:type="spellEnd"/>
      <w:r>
        <w:rPr>
          <w:szCs w:val="18"/>
        </w:rPr>
        <w:t xml:space="preserve">, A., </w:t>
      </w:r>
      <w:proofErr w:type="spellStart"/>
      <w:r>
        <w:rPr>
          <w:szCs w:val="18"/>
        </w:rPr>
        <w:t>Korth</w:t>
      </w:r>
      <w:proofErr w:type="spellEnd"/>
      <w:r>
        <w:rPr>
          <w:szCs w:val="18"/>
        </w:rPr>
        <w:t xml:space="preserve">, H. &amp; </w:t>
      </w:r>
      <w:proofErr w:type="spellStart"/>
      <w:r>
        <w:rPr>
          <w:szCs w:val="18"/>
        </w:rPr>
        <w:t>Sudarshan</w:t>
      </w:r>
      <w:proofErr w:type="spellEnd"/>
      <w:r>
        <w:rPr>
          <w:szCs w:val="18"/>
        </w:rPr>
        <w:t>, S. (2010). Database System Concepts, 6</w:t>
      </w:r>
      <w:r>
        <w:rPr>
          <w:sz w:val="12"/>
          <w:szCs w:val="12"/>
        </w:rPr>
        <w:t xml:space="preserve">th </w:t>
      </w:r>
      <w:r>
        <w:rPr>
          <w:szCs w:val="18"/>
        </w:rPr>
        <w:t xml:space="preserve">Edition, McGraw-Hill Book Co. </w:t>
      </w:r>
      <w:r>
        <w:t xml:space="preserve">Ding, W. and </w:t>
      </w:r>
      <w:proofErr w:type="spellStart"/>
      <w:r>
        <w:t>Marchionini</w:t>
      </w:r>
      <w:proofErr w:type="spellEnd"/>
      <w:r>
        <w:t xml:space="preserve">, G. 1997. </w:t>
      </w:r>
      <w:r>
        <w:rPr>
          <w:i/>
          <w:iCs/>
        </w:rPr>
        <w:t>A Study on Video Browsing Strategies</w:t>
      </w:r>
      <w:r>
        <w:t xml:space="preserve">. Technical Report. University of Maryland at College Park. </w:t>
      </w:r>
    </w:p>
    <w:sectPr w:rsidR="00C97FC5" w:rsidRPr="00C97FC5" w:rsidSect="00C92507">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B0F02"/>
    <w:rsid w:val="000E3D76"/>
    <w:rsid w:val="001515CA"/>
    <w:rsid w:val="00272E37"/>
    <w:rsid w:val="002E7699"/>
    <w:rsid w:val="004019EF"/>
    <w:rsid w:val="005F11EC"/>
    <w:rsid w:val="00781855"/>
    <w:rsid w:val="007D42D9"/>
    <w:rsid w:val="00984249"/>
    <w:rsid w:val="00A61A67"/>
    <w:rsid w:val="00C424FE"/>
    <w:rsid w:val="00C92507"/>
    <w:rsid w:val="00C97FC5"/>
    <w:rsid w:val="00CD159F"/>
    <w:rsid w:val="00E80C1C"/>
    <w:rsid w:val="00F9001B"/>
    <w:rsid w:val="00F948FA"/>
    <w:rsid w:val="00F9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 w:type="character" w:customStyle="1" w:styleId="apple-tab-span">
    <w:name w:val="apple-tab-span"/>
    <w:basedOn w:val="DefaultParagraphFont"/>
    <w:rsid w:val="00E8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 w:id="412550894">
      <w:bodyDiv w:val="1"/>
      <w:marLeft w:val="0"/>
      <w:marRight w:val="0"/>
      <w:marTop w:val="0"/>
      <w:marBottom w:val="0"/>
      <w:divBdr>
        <w:top w:val="none" w:sz="0" w:space="0" w:color="auto"/>
        <w:left w:val="none" w:sz="0" w:space="0" w:color="auto"/>
        <w:bottom w:val="none" w:sz="0" w:space="0" w:color="auto"/>
        <w:right w:val="none" w:sz="0" w:space="0" w:color="auto"/>
      </w:divBdr>
    </w:div>
    <w:div w:id="677463053">
      <w:bodyDiv w:val="1"/>
      <w:marLeft w:val="0"/>
      <w:marRight w:val="0"/>
      <w:marTop w:val="0"/>
      <w:marBottom w:val="0"/>
      <w:divBdr>
        <w:top w:val="none" w:sz="0" w:space="0" w:color="auto"/>
        <w:left w:val="none" w:sz="0" w:space="0" w:color="auto"/>
        <w:bottom w:val="none" w:sz="0" w:space="0" w:color="auto"/>
        <w:right w:val="none" w:sz="0" w:space="0" w:color="auto"/>
      </w:divBdr>
    </w:div>
    <w:div w:id="933978396">
      <w:bodyDiv w:val="1"/>
      <w:marLeft w:val="0"/>
      <w:marRight w:val="0"/>
      <w:marTop w:val="0"/>
      <w:marBottom w:val="0"/>
      <w:divBdr>
        <w:top w:val="none" w:sz="0" w:space="0" w:color="auto"/>
        <w:left w:val="none" w:sz="0" w:space="0" w:color="auto"/>
        <w:bottom w:val="none" w:sz="0" w:space="0" w:color="auto"/>
        <w:right w:val="none" w:sz="0" w:space="0" w:color="auto"/>
      </w:divBdr>
    </w:div>
    <w:div w:id="1247424752">
      <w:bodyDiv w:val="1"/>
      <w:marLeft w:val="0"/>
      <w:marRight w:val="0"/>
      <w:marTop w:val="0"/>
      <w:marBottom w:val="0"/>
      <w:divBdr>
        <w:top w:val="none" w:sz="0" w:space="0" w:color="auto"/>
        <w:left w:val="none" w:sz="0" w:space="0" w:color="auto"/>
        <w:bottom w:val="none" w:sz="0" w:space="0" w:color="auto"/>
        <w:right w:val="none" w:sz="0" w:space="0" w:color="auto"/>
      </w:divBdr>
    </w:div>
    <w:div w:id="1282611827">
      <w:bodyDiv w:val="1"/>
      <w:marLeft w:val="0"/>
      <w:marRight w:val="0"/>
      <w:marTop w:val="0"/>
      <w:marBottom w:val="0"/>
      <w:divBdr>
        <w:top w:val="none" w:sz="0" w:space="0" w:color="auto"/>
        <w:left w:val="none" w:sz="0" w:space="0" w:color="auto"/>
        <w:bottom w:val="none" w:sz="0" w:space="0" w:color="auto"/>
        <w:right w:val="none" w:sz="0" w:space="0" w:color="auto"/>
      </w:divBdr>
    </w:div>
    <w:div w:id="1409159131">
      <w:bodyDiv w:val="1"/>
      <w:marLeft w:val="0"/>
      <w:marRight w:val="0"/>
      <w:marTop w:val="0"/>
      <w:marBottom w:val="0"/>
      <w:divBdr>
        <w:top w:val="none" w:sz="0" w:space="0" w:color="auto"/>
        <w:left w:val="none" w:sz="0" w:space="0" w:color="auto"/>
        <w:bottom w:val="none" w:sz="0" w:space="0" w:color="auto"/>
        <w:right w:val="none" w:sz="0" w:space="0" w:color="auto"/>
      </w:divBdr>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
    <w:div w:id="1647934771">
      <w:bodyDiv w:val="1"/>
      <w:marLeft w:val="0"/>
      <w:marRight w:val="0"/>
      <w:marTop w:val="0"/>
      <w:marBottom w:val="0"/>
      <w:divBdr>
        <w:top w:val="none" w:sz="0" w:space="0" w:color="auto"/>
        <w:left w:val="none" w:sz="0" w:space="0" w:color="auto"/>
        <w:bottom w:val="none" w:sz="0" w:space="0" w:color="auto"/>
        <w:right w:val="none" w:sz="0" w:space="0" w:color="auto"/>
      </w:divBdr>
      <w:divsChild>
        <w:div w:id="1615091118">
          <w:marLeft w:val="0"/>
          <w:marRight w:val="0"/>
          <w:marTop w:val="0"/>
          <w:marBottom w:val="0"/>
          <w:divBdr>
            <w:top w:val="none" w:sz="0" w:space="0" w:color="auto"/>
            <w:left w:val="none" w:sz="0" w:space="0" w:color="auto"/>
            <w:bottom w:val="none" w:sz="0" w:space="0" w:color="auto"/>
            <w:right w:val="none" w:sz="0" w:space="0" w:color="auto"/>
          </w:divBdr>
        </w:div>
        <w:div w:id="1314798594">
          <w:marLeft w:val="0"/>
          <w:marRight w:val="0"/>
          <w:marTop w:val="0"/>
          <w:marBottom w:val="0"/>
          <w:divBdr>
            <w:top w:val="none" w:sz="0" w:space="0" w:color="auto"/>
            <w:left w:val="none" w:sz="0" w:space="0" w:color="auto"/>
            <w:bottom w:val="none" w:sz="0" w:space="0" w:color="auto"/>
            <w:right w:val="none" w:sz="0" w:space="0" w:color="auto"/>
          </w:divBdr>
        </w:div>
        <w:div w:id="2010909567">
          <w:marLeft w:val="0"/>
          <w:marRight w:val="0"/>
          <w:marTop w:val="0"/>
          <w:marBottom w:val="0"/>
          <w:divBdr>
            <w:top w:val="none" w:sz="0" w:space="0" w:color="auto"/>
            <w:left w:val="none" w:sz="0" w:space="0" w:color="auto"/>
            <w:bottom w:val="none" w:sz="0" w:space="0" w:color="auto"/>
            <w:right w:val="none" w:sz="0" w:space="0" w:color="auto"/>
          </w:divBdr>
        </w:div>
        <w:div w:id="813914326">
          <w:marLeft w:val="0"/>
          <w:marRight w:val="0"/>
          <w:marTop w:val="0"/>
          <w:marBottom w:val="0"/>
          <w:divBdr>
            <w:top w:val="none" w:sz="0" w:space="0" w:color="auto"/>
            <w:left w:val="none" w:sz="0" w:space="0" w:color="auto"/>
            <w:bottom w:val="none" w:sz="0" w:space="0" w:color="auto"/>
            <w:right w:val="none" w:sz="0" w:space="0" w:color="auto"/>
          </w:divBdr>
        </w:div>
        <w:div w:id="352611268">
          <w:marLeft w:val="0"/>
          <w:marRight w:val="0"/>
          <w:marTop w:val="0"/>
          <w:marBottom w:val="0"/>
          <w:divBdr>
            <w:top w:val="none" w:sz="0" w:space="0" w:color="auto"/>
            <w:left w:val="none" w:sz="0" w:space="0" w:color="auto"/>
            <w:bottom w:val="none" w:sz="0" w:space="0" w:color="auto"/>
            <w:right w:val="none" w:sz="0" w:space="0" w:color="auto"/>
          </w:divBdr>
        </w:div>
      </w:divsChild>
    </w:div>
    <w:div w:id="17678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8</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7</cp:revision>
  <dcterms:created xsi:type="dcterms:W3CDTF">2016-03-08T11:31:00Z</dcterms:created>
  <dcterms:modified xsi:type="dcterms:W3CDTF">2016-03-15T04:13:00Z</dcterms:modified>
</cp:coreProperties>
</file>