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D4C" w:rsidRPr="0055438F" w:rsidRDefault="002C3D4C" w:rsidP="002C3D4C">
      <w:pPr>
        <w:spacing w:line="360" w:lineRule="auto"/>
        <w:jc w:val="center"/>
      </w:pPr>
      <w:r w:rsidRPr="0055438F">
        <w:rPr>
          <w:noProof/>
        </w:rPr>
        <w:drawing>
          <wp:anchor distT="0" distB="0" distL="114300" distR="114300" simplePos="0" relativeHeight="251659264" behindDoc="0" locked="0" layoutInCell="0" hidden="0" allowOverlap="1" wp14:anchorId="0E2FE0D0" wp14:editId="5DD0384B">
            <wp:simplePos x="0" y="0"/>
            <wp:positionH relativeFrom="margin">
              <wp:posOffset>11430</wp:posOffset>
            </wp:positionH>
            <wp:positionV relativeFrom="paragraph">
              <wp:posOffset>-164459</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55438F">
        <w:rPr>
          <w:noProof/>
        </w:rPr>
        <w:drawing>
          <wp:anchor distT="0" distB="0" distL="114300" distR="114300" simplePos="0" relativeHeight="251660288" behindDoc="0" locked="0" layoutInCell="0" hidden="0" allowOverlap="1" wp14:anchorId="180C7FF2" wp14:editId="32953391">
            <wp:simplePos x="0" y="0"/>
            <wp:positionH relativeFrom="margin">
              <wp:posOffset>2133600</wp:posOffset>
            </wp:positionH>
            <wp:positionV relativeFrom="paragraph">
              <wp:posOffset>-165095</wp:posOffset>
            </wp:positionV>
            <wp:extent cx="2895600" cy="11049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2C3D4C" w:rsidRPr="0055438F" w:rsidRDefault="002C3D4C" w:rsidP="002C3D4C">
      <w:pPr>
        <w:spacing w:line="360" w:lineRule="auto"/>
      </w:pPr>
    </w:p>
    <w:p w:rsidR="002C3D4C" w:rsidRPr="0055438F" w:rsidRDefault="008914F4" w:rsidP="002C3D4C">
      <w:pPr>
        <w:spacing w:line="360" w:lineRule="auto"/>
      </w:pPr>
      <w:r>
        <w:rPr>
          <w:rFonts w:eastAsia="Calibri" w:cs="Calibri"/>
          <w:b/>
          <w:color w:val="007033"/>
          <w:sz w:val="36"/>
          <w:szCs w:val="36"/>
        </w:rPr>
        <w:t>CSC105M</w:t>
      </w:r>
    </w:p>
    <w:p w:rsidR="002C3D4C" w:rsidRPr="0055438F" w:rsidRDefault="008914F4" w:rsidP="002C3D4C">
      <w:pPr>
        <w:spacing w:line="360" w:lineRule="auto"/>
      </w:pPr>
      <w:r>
        <w:rPr>
          <w:rFonts w:eastAsia="Calibri" w:cs="Calibri"/>
          <w:sz w:val="28"/>
          <w:szCs w:val="28"/>
        </w:rPr>
        <w:t>Final Project Documentation</w:t>
      </w:r>
    </w:p>
    <w:p w:rsidR="002C3D4C" w:rsidRPr="0055438F" w:rsidRDefault="002C3D4C" w:rsidP="002C3D4C">
      <w:pPr>
        <w:spacing w:line="360" w:lineRule="auto"/>
      </w:pPr>
    </w:p>
    <w:p w:rsidR="002C3D4C" w:rsidRPr="0055438F" w:rsidRDefault="002C3D4C" w:rsidP="002C3D4C">
      <w:pPr>
        <w:spacing w:line="360" w:lineRule="auto"/>
        <w:jc w:val="right"/>
      </w:pPr>
    </w:p>
    <w:p w:rsidR="002C3D4C" w:rsidRPr="0055438F" w:rsidRDefault="002C3D4C" w:rsidP="002C3D4C">
      <w:pPr>
        <w:spacing w:line="360" w:lineRule="auto"/>
      </w:pPr>
    </w:p>
    <w:p w:rsidR="002C3D4C" w:rsidRPr="0055438F" w:rsidRDefault="002C3D4C" w:rsidP="002C3D4C">
      <w:pPr>
        <w:spacing w:line="360" w:lineRule="auto"/>
      </w:pPr>
    </w:p>
    <w:p w:rsidR="002C3D4C" w:rsidRPr="0055438F" w:rsidRDefault="002C3D4C" w:rsidP="002C3D4C">
      <w:pPr>
        <w:spacing w:line="360" w:lineRule="auto"/>
      </w:pPr>
    </w:p>
    <w:p w:rsidR="002C3D4C" w:rsidRPr="0055438F" w:rsidRDefault="002C3D4C" w:rsidP="002C3D4C">
      <w:pPr>
        <w:spacing w:line="360" w:lineRule="auto"/>
      </w:pPr>
    </w:p>
    <w:p w:rsidR="002C3D4C" w:rsidRPr="0055438F" w:rsidRDefault="002C3D4C" w:rsidP="002C3D4C">
      <w:pPr>
        <w:spacing w:line="360" w:lineRule="auto"/>
      </w:pPr>
    </w:p>
    <w:p w:rsidR="002C3D4C" w:rsidRPr="0055438F" w:rsidRDefault="002C3D4C" w:rsidP="002C3D4C">
      <w:pPr>
        <w:spacing w:line="360" w:lineRule="auto"/>
      </w:pPr>
    </w:p>
    <w:tbl>
      <w:tblPr>
        <w:tblStyle w:val="1"/>
        <w:tblW w:w="10290"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2C3D4C" w:rsidRPr="0055438F" w:rsidTr="002C3D4C">
        <w:tc>
          <w:tcPr>
            <w:tcW w:w="2085" w:type="dxa"/>
          </w:tcPr>
          <w:p w:rsidR="002C3D4C" w:rsidRPr="0055438F" w:rsidRDefault="002C3D4C" w:rsidP="002C3D4C">
            <w:pPr>
              <w:spacing w:line="360" w:lineRule="auto"/>
              <w:rPr>
                <w:rFonts w:asciiTheme="minorHAnsi" w:hAnsiTheme="minorHAnsi"/>
              </w:rPr>
            </w:pPr>
            <w:r w:rsidRPr="0055438F">
              <w:rPr>
                <w:rFonts w:asciiTheme="minorHAnsi" w:eastAsia="Calibri" w:hAnsiTheme="minorHAnsi" w:cs="Calibri"/>
                <w:b/>
              </w:rPr>
              <w:t>Section</w:t>
            </w:r>
          </w:p>
        </w:tc>
        <w:tc>
          <w:tcPr>
            <w:tcW w:w="8205" w:type="dxa"/>
          </w:tcPr>
          <w:p w:rsidR="002C3D4C" w:rsidRPr="0055438F" w:rsidRDefault="00E01BF1" w:rsidP="002C3D4C">
            <w:pPr>
              <w:spacing w:line="360" w:lineRule="auto"/>
              <w:rPr>
                <w:rFonts w:asciiTheme="minorHAnsi" w:hAnsiTheme="minorHAnsi"/>
              </w:rPr>
            </w:pPr>
            <w:r>
              <w:rPr>
                <w:rFonts w:asciiTheme="minorHAnsi" w:eastAsia="Calibri" w:hAnsiTheme="minorHAnsi" w:cs="Calibri"/>
              </w:rPr>
              <w:t>G01</w:t>
            </w:r>
          </w:p>
        </w:tc>
      </w:tr>
      <w:tr w:rsidR="002C3D4C" w:rsidRPr="0055438F" w:rsidTr="002C3D4C">
        <w:trPr>
          <w:trHeight w:val="4260"/>
        </w:trPr>
        <w:tc>
          <w:tcPr>
            <w:tcW w:w="2085" w:type="dxa"/>
          </w:tcPr>
          <w:p w:rsidR="002C3D4C" w:rsidRPr="0055438F" w:rsidRDefault="002C3D4C" w:rsidP="002C3D4C">
            <w:pPr>
              <w:spacing w:line="360" w:lineRule="auto"/>
              <w:rPr>
                <w:rFonts w:asciiTheme="minorHAnsi" w:hAnsiTheme="minorHAnsi"/>
              </w:rPr>
            </w:pPr>
            <w:r w:rsidRPr="0055438F">
              <w:rPr>
                <w:rFonts w:asciiTheme="minorHAnsi" w:eastAsia="Calibri" w:hAnsiTheme="minorHAnsi" w:cs="Calibri"/>
                <w:b/>
              </w:rPr>
              <w:t>Team Members</w:t>
            </w:r>
          </w:p>
        </w:tc>
        <w:tc>
          <w:tcPr>
            <w:tcW w:w="8205" w:type="dxa"/>
          </w:tcPr>
          <w:p w:rsidR="002C3D4C" w:rsidRPr="0055438F" w:rsidRDefault="002C3D4C" w:rsidP="002C3D4C">
            <w:pPr>
              <w:spacing w:line="360" w:lineRule="auto"/>
              <w:rPr>
                <w:rFonts w:asciiTheme="minorHAnsi" w:hAnsiTheme="minorHAnsi"/>
              </w:rPr>
            </w:pPr>
            <w:r w:rsidRPr="0055438F">
              <w:rPr>
                <w:rFonts w:asciiTheme="minorHAnsi" w:eastAsia="Calibri" w:hAnsiTheme="minorHAnsi" w:cs="Calibri"/>
              </w:rPr>
              <w:t>Fernandez, Ryan Austin</w:t>
            </w:r>
          </w:p>
          <w:p w:rsidR="002C3D4C" w:rsidRPr="0055438F" w:rsidRDefault="002C3D4C" w:rsidP="002C3D4C">
            <w:pPr>
              <w:spacing w:line="360" w:lineRule="auto"/>
              <w:rPr>
                <w:rFonts w:asciiTheme="minorHAnsi" w:hAnsiTheme="minorHAnsi"/>
              </w:rPr>
            </w:pPr>
            <w:r w:rsidRPr="0055438F">
              <w:rPr>
                <w:rFonts w:asciiTheme="minorHAnsi" w:eastAsia="Calibri" w:hAnsiTheme="minorHAnsi" w:cs="Calibri"/>
              </w:rPr>
              <w:t>Poblete, Clarisse Felicia M.</w:t>
            </w:r>
          </w:p>
          <w:p w:rsidR="002C3D4C" w:rsidRPr="0055438F" w:rsidRDefault="002C3D4C" w:rsidP="002C3D4C">
            <w:pPr>
              <w:spacing w:line="360" w:lineRule="auto"/>
              <w:rPr>
                <w:rFonts w:asciiTheme="minorHAnsi" w:hAnsiTheme="minorHAnsi"/>
              </w:rPr>
            </w:pPr>
          </w:p>
        </w:tc>
      </w:tr>
      <w:tr w:rsidR="002C3D4C" w:rsidRPr="0055438F" w:rsidTr="002C3D4C">
        <w:tc>
          <w:tcPr>
            <w:tcW w:w="2085" w:type="dxa"/>
          </w:tcPr>
          <w:p w:rsidR="002C3D4C" w:rsidRPr="0055438F" w:rsidRDefault="002C3D4C" w:rsidP="002C3D4C">
            <w:pPr>
              <w:spacing w:line="360" w:lineRule="auto"/>
              <w:rPr>
                <w:rFonts w:asciiTheme="minorHAnsi" w:hAnsiTheme="minorHAnsi"/>
              </w:rPr>
            </w:pPr>
            <w:r w:rsidRPr="0055438F">
              <w:rPr>
                <w:rFonts w:asciiTheme="minorHAnsi" w:eastAsia="Calibri" w:hAnsiTheme="minorHAnsi" w:cs="Calibri"/>
                <w:b/>
              </w:rPr>
              <w:t>Date Submitted</w:t>
            </w:r>
          </w:p>
        </w:tc>
        <w:tc>
          <w:tcPr>
            <w:tcW w:w="8205" w:type="dxa"/>
          </w:tcPr>
          <w:p w:rsidR="002C3D4C" w:rsidRPr="0055438F" w:rsidRDefault="002C3D4C" w:rsidP="002C3D4C">
            <w:pPr>
              <w:spacing w:line="360" w:lineRule="auto"/>
              <w:rPr>
                <w:rFonts w:asciiTheme="minorHAnsi" w:hAnsiTheme="minorHAnsi"/>
              </w:rPr>
            </w:pPr>
            <w:r>
              <w:rPr>
                <w:rFonts w:asciiTheme="minorHAnsi" w:eastAsia="Calibri" w:hAnsiTheme="minorHAnsi" w:cs="Calibri"/>
              </w:rPr>
              <w:t>August 25</w:t>
            </w:r>
            <w:r w:rsidRPr="0055438F">
              <w:rPr>
                <w:rFonts w:asciiTheme="minorHAnsi" w:eastAsia="Calibri" w:hAnsiTheme="minorHAnsi" w:cs="Calibri"/>
              </w:rPr>
              <w:t>, 2016</w:t>
            </w:r>
          </w:p>
          <w:p w:rsidR="002C3D4C" w:rsidRPr="0055438F" w:rsidRDefault="002C3D4C" w:rsidP="002C3D4C">
            <w:pPr>
              <w:spacing w:line="360" w:lineRule="auto"/>
              <w:rPr>
                <w:rFonts w:asciiTheme="minorHAnsi" w:hAnsiTheme="minorHAnsi"/>
              </w:rPr>
            </w:pPr>
          </w:p>
        </w:tc>
      </w:tr>
    </w:tbl>
    <w:p w:rsidR="002C3D4C" w:rsidRDefault="002C3D4C" w:rsidP="00AE06D0">
      <w:pPr>
        <w:spacing w:after="160" w:line="360" w:lineRule="auto"/>
        <w:ind w:left="2250" w:right="2070"/>
        <w:jc w:val="center"/>
        <w:rPr>
          <w:rFonts w:cs="Times New Roman"/>
          <w:b/>
        </w:rPr>
      </w:pPr>
    </w:p>
    <w:p w:rsidR="003F0540" w:rsidRPr="003F0540" w:rsidRDefault="002C3D4C" w:rsidP="002C3D4C">
      <w:pPr>
        <w:spacing w:after="160" w:line="259" w:lineRule="auto"/>
        <w:jc w:val="center"/>
        <w:rPr>
          <w:rFonts w:cs="Times New Roman"/>
          <w:b/>
        </w:rPr>
      </w:pPr>
      <w:r>
        <w:rPr>
          <w:rFonts w:cs="Times New Roman"/>
          <w:b/>
        </w:rPr>
        <w:br w:type="page"/>
      </w:r>
      <w:r w:rsidR="003F0540" w:rsidRPr="003F0540">
        <w:rPr>
          <w:rFonts w:cs="Times New Roman"/>
          <w:b/>
        </w:rPr>
        <w:lastRenderedPageBreak/>
        <w:t>ABSTRACT</w:t>
      </w:r>
    </w:p>
    <w:p w:rsidR="003F0540" w:rsidRPr="003F0540" w:rsidRDefault="003F0540" w:rsidP="00E91A5D">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student’s lifestyle affects </w:t>
      </w:r>
      <w:r w:rsidR="0070453D">
        <w:rPr>
          <w:rFonts w:asciiTheme="minorHAnsi" w:hAnsiTheme="minorHAnsi"/>
          <w:color w:val="000000"/>
          <w:sz w:val="22"/>
          <w:szCs w:val="22"/>
        </w:rPr>
        <w:t>his/her</w:t>
      </w:r>
      <w:r w:rsidRPr="003F0540">
        <w:rPr>
          <w:rFonts w:asciiTheme="minorHAnsi" w:hAnsiTheme="minorHAnsi"/>
          <w:color w:val="000000"/>
          <w:sz w:val="22"/>
          <w:szCs w:val="22"/>
        </w:rPr>
        <w:t xml:space="preserve"> academic performance. In an attempt to find out which factors have the largest effect on the academic performance of a student, machine learning techniques such as multilinear regression, decision trees, and neural networks were used on the alcohol consumption dataset from UCI Machine Learning Repository to predict if a student would pass or fail, which </w:t>
      </w:r>
      <w:r w:rsidR="0070453D">
        <w:rPr>
          <w:rFonts w:asciiTheme="minorHAnsi" w:hAnsiTheme="minorHAnsi"/>
          <w:color w:val="000000"/>
          <w:sz w:val="22"/>
          <w:szCs w:val="22"/>
        </w:rPr>
        <w:t xml:space="preserve">can possibly help prevent a student’s failure </w:t>
      </w:r>
      <w:r w:rsidRPr="003F0540">
        <w:rPr>
          <w:rFonts w:asciiTheme="minorHAnsi" w:hAnsiTheme="minorHAnsi"/>
          <w:color w:val="000000"/>
          <w:sz w:val="22"/>
          <w:szCs w:val="22"/>
        </w:rPr>
        <w:t xml:space="preserve">by using these models in predicting </w:t>
      </w:r>
      <w:r w:rsidR="0070453D">
        <w:rPr>
          <w:rFonts w:asciiTheme="minorHAnsi" w:hAnsiTheme="minorHAnsi"/>
          <w:color w:val="000000"/>
          <w:sz w:val="22"/>
          <w:szCs w:val="22"/>
        </w:rPr>
        <w:t>his/her</w:t>
      </w:r>
      <w:r w:rsidRPr="003F0540">
        <w:rPr>
          <w:rFonts w:asciiTheme="minorHAnsi" w:hAnsiTheme="minorHAnsi"/>
          <w:color w:val="000000"/>
          <w:sz w:val="22"/>
          <w:szCs w:val="22"/>
        </w:rPr>
        <w:t xml:space="preserve"> status. Bagging was the ensemble method used for this study. Multilinear regression was deemed unsuitable for this dataset due to the low correlations of the variables; decision trees and neural network</w:t>
      </w:r>
      <w:r w:rsidR="00E91A5D">
        <w:rPr>
          <w:rFonts w:asciiTheme="minorHAnsi" w:hAnsiTheme="minorHAnsi"/>
          <w:color w:val="000000"/>
          <w:sz w:val="22"/>
          <w:szCs w:val="22"/>
        </w:rPr>
        <w:t>s produced better results, with decision trees having an 89.9846% classification accuracy while neural networks has a 91.9122% classification accuracy. The study was deemed successful in building an accurate model. Future studies may consider including support vector machines in building an ensemble model.</w:t>
      </w:r>
    </w:p>
    <w:p w:rsidR="003F0540" w:rsidRDefault="003F0540" w:rsidP="00AE06D0">
      <w:pPr>
        <w:spacing w:after="160" w:line="360" w:lineRule="auto"/>
        <w:rPr>
          <w:rFonts w:cs="Times New Roman"/>
          <w:b/>
        </w:rPr>
      </w:pPr>
      <w:r>
        <w:rPr>
          <w:rFonts w:cs="Times New Roman"/>
          <w:b/>
        </w:rPr>
        <w:br w:type="page"/>
      </w: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2C3D4C">
          <w:footerReference w:type="default" r:id="rId10"/>
          <w:pgSz w:w="12240" w:h="15840"/>
          <w:pgMar w:top="1440" w:right="1440" w:bottom="1440" w:left="1440" w:header="720" w:footer="720" w:gutter="0"/>
          <w:pgNumType w:start="1"/>
          <w:cols w:space="475"/>
          <w:docGrid w:linePitch="360"/>
        </w:sectPr>
      </w:pPr>
    </w:p>
    <w:p w:rsidR="002C3D4C" w:rsidRPr="00554E08" w:rsidRDefault="002C3D4C">
      <w:pPr>
        <w:spacing w:after="160" w:line="259" w:lineRule="auto"/>
        <w:rPr>
          <w:b/>
          <w:color w:val="007033"/>
          <w:sz w:val="28"/>
          <w:szCs w:val="28"/>
        </w:rPr>
      </w:pPr>
      <w:r w:rsidRPr="00554E08">
        <w:rPr>
          <w:b/>
          <w:color w:val="007033"/>
          <w:sz w:val="28"/>
          <w:szCs w:val="28"/>
        </w:rPr>
        <w:lastRenderedPageBreak/>
        <w:t>Table of C</w:t>
      </w:r>
      <w:bookmarkStart w:id="0" w:name="_GoBack"/>
      <w:bookmarkEnd w:id="0"/>
      <w:r w:rsidRPr="00554E08">
        <w:rPr>
          <w:b/>
          <w:color w:val="007033"/>
          <w:sz w:val="28"/>
          <w:szCs w:val="28"/>
        </w:rPr>
        <w:t>ontents</w:t>
      </w:r>
    </w:p>
    <w:p w:rsidR="002C3D4C" w:rsidRDefault="002C3D4C">
      <w:pPr>
        <w:spacing w:after="160" w:line="259" w:lineRule="auto"/>
        <w:rPr>
          <w:color w:val="000000"/>
        </w:rPr>
      </w:pPr>
      <w:r>
        <w:rPr>
          <w:color w:val="000000"/>
        </w:rPr>
        <w:t>I. Dataset Description</w:t>
      </w:r>
      <w:r w:rsidR="00E91A5D">
        <w:rPr>
          <w:color w:val="000000"/>
        </w:rPr>
        <w:t xml:space="preserve"> / 1</w:t>
      </w:r>
    </w:p>
    <w:p w:rsidR="002C3D4C" w:rsidRDefault="002C3D4C">
      <w:pPr>
        <w:spacing w:after="160" w:line="259" w:lineRule="auto"/>
        <w:rPr>
          <w:color w:val="000000"/>
        </w:rPr>
      </w:pPr>
      <w:r>
        <w:rPr>
          <w:color w:val="000000"/>
        </w:rPr>
        <w:t>II. Data Preprocessing</w:t>
      </w:r>
      <w:r w:rsidR="00E91A5D">
        <w:rPr>
          <w:color w:val="000000"/>
        </w:rPr>
        <w:t xml:space="preserve"> / 3</w:t>
      </w:r>
    </w:p>
    <w:p w:rsidR="002C3D4C" w:rsidRDefault="002C3D4C">
      <w:pPr>
        <w:spacing w:after="160" w:line="259" w:lineRule="auto"/>
        <w:rPr>
          <w:color w:val="000000"/>
        </w:rPr>
      </w:pPr>
      <w:r>
        <w:rPr>
          <w:color w:val="000000"/>
        </w:rPr>
        <w:t>III. Feature Selection</w:t>
      </w:r>
      <w:r w:rsidR="00E91A5D">
        <w:rPr>
          <w:color w:val="000000"/>
        </w:rPr>
        <w:t xml:space="preserve"> / 4</w:t>
      </w:r>
    </w:p>
    <w:p w:rsidR="002C3D4C" w:rsidRDefault="002C3D4C">
      <w:pPr>
        <w:spacing w:after="160" w:line="259" w:lineRule="auto"/>
        <w:rPr>
          <w:color w:val="000000"/>
        </w:rPr>
      </w:pPr>
      <w:r>
        <w:rPr>
          <w:color w:val="000000"/>
        </w:rPr>
        <w:t>IV. Visualization</w:t>
      </w:r>
      <w:r w:rsidR="00E91A5D">
        <w:rPr>
          <w:color w:val="000000"/>
        </w:rPr>
        <w:t xml:space="preserve"> / 6</w:t>
      </w:r>
    </w:p>
    <w:p w:rsidR="002C3D4C" w:rsidRDefault="002C3D4C">
      <w:pPr>
        <w:spacing w:after="160" w:line="259" w:lineRule="auto"/>
        <w:rPr>
          <w:color w:val="000000"/>
        </w:rPr>
      </w:pPr>
      <w:r>
        <w:rPr>
          <w:color w:val="000000"/>
        </w:rPr>
        <w:t>V. Analytics</w:t>
      </w:r>
      <w:r w:rsidR="00E91A5D">
        <w:rPr>
          <w:color w:val="000000"/>
        </w:rPr>
        <w:t xml:space="preserve"> / 12</w:t>
      </w:r>
    </w:p>
    <w:p w:rsidR="002C3D4C" w:rsidRDefault="002C3D4C">
      <w:pPr>
        <w:spacing w:after="160" w:line="259" w:lineRule="auto"/>
        <w:rPr>
          <w:color w:val="000000"/>
        </w:rPr>
      </w:pPr>
      <w:r>
        <w:rPr>
          <w:color w:val="000000"/>
        </w:rPr>
        <w:t>VI. Interpretations, Findings, Conclusions</w:t>
      </w:r>
      <w:r w:rsidR="00E91A5D">
        <w:rPr>
          <w:color w:val="000000"/>
        </w:rPr>
        <w:t xml:space="preserve"> / 14</w:t>
      </w:r>
    </w:p>
    <w:p w:rsidR="002C3D4C" w:rsidRDefault="002C3D4C">
      <w:pPr>
        <w:spacing w:after="160" w:line="259" w:lineRule="auto"/>
        <w:rPr>
          <w:rFonts w:eastAsia="Times New Roman" w:cs="Times New Roman"/>
          <w:b/>
          <w:color w:val="000000"/>
          <w:sz w:val="28"/>
          <w:szCs w:val="28"/>
        </w:rPr>
      </w:pPr>
      <w:r>
        <w:rPr>
          <w:color w:val="000000"/>
        </w:rPr>
        <w:t>References</w:t>
      </w:r>
      <w:r w:rsidR="00E91A5D">
        <w:rPr>
          <w:color w:val="000000"/>
        </w:rPr>
        <w:t xml:space="preserve"> / 16</w:t>
      </w:r>
    </w:p>
    <w:p w:rsidR="002C3D4C" w:rsidRDefault="002C3D4C"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p>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Pr="002C3D4C" w:rsidRDefault="002C3D4C" w:rsidP="002C3D4C"/>
    <w:p w:rsidR="002C3D4C" w:rsidRDefault="002C3D4C" w:rsidP="002C3D4C"/>
    <w:p w:rsidR="002C3D4C" w:rsidRPr="002C3D4C" w:rsidRDefault="002C3D4C" w:rsidP="002C3D4C"/>
    <w:p w:rsidR="002C3D4C" w:rsidRDefault="002C3D4C" w:rsidP="002C3D4C">
      <w:pPr>
        <w:jc w:val="right"/>
      </w:pPr>
    </w:p>
    <w:p w:rsidR="002C3D4C" w:rsidRDefault="002C3D4C" w:rsidP="002C3D4C"/>
    <w:p w:rsidR="002C3D4C" w:rsidRPr="002C3D4C" w:rsidRDefault="002C3D4C" w:rsidP="002C3D4C">
      <w:pPr>
        <w:sectPr w:rsidR="002C3D4C" w:rsidRPr="002C3D4C" w:rsidSect="00605A07">
          <w:footerReference w:type="default" r:id="rId11"/>
          <w:pgSz w:w="12240" w:h="15840"/>
          <w:pgMar w:top="1440" w:right="1440" w:bottom="1440" w:left="1440" w:header="720" w:footer="720" w:gutter="0"/>
          <w:pgNumType w:start="1"/>
          <w:cols w:space="475"/>
          <w:docGrid w:linePitch="360"/>
        </w:sectPr>
      </w:pPr>
    </w:p>
    <w:p w:rsidR="00E14D3D" w:rsidRPr="00554E08" w:rsidRDefault="00554E08" w:rsidP="00AE06D0">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Pr>
          <w:rFonts w:asciiTheme="minorHAnsi" w:hAnsiTheme="minorHAnsi"/>
          <w:b/>
          <w:color w:val="007033"/>
          <w:sz w:val="28"/>
          <w:szCs w:val="28"/>
        </w:rPr>
        <w:lastRenderedPageBreak/>
        <w:t>I.</w:t>
      </w:r>
      <w:r w:rsidR="003F0540" w:rsidRPr="00554E08">
        <w:rPr>
          <w:rFonts w:asciiTheme="minorHAnsi" w:hAnsiTheme="minorHAnsi"/>
          <w:b/>
          <w:color w:val="007033"/>
          <w:sz w:val="28"/>
          <w:szCs w:val="28"/>
        </w:rPr>
        <w:t xml:space="preserve"> Dataset Description</w:t>
      </w:r>
    </w:p>
    <w:p w:rsidR="003F0540" w:rsidRPr="003F0540" w:rsidRDefault="0070453D"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Students’</w:t>
      </w:r>
      <w:r w:rsidR="009C7801">
        <w:rPr>
          <w:rFonts w:asciiTheme="minorHAnsi" w:hAnsiTheme="minorHAnsi"/>
          <w:color w:val="000000"/>
          <w:sz w:val="22"/>
          <w:szCs w:val="22"/>
        </w:rPr>
        <w:t xml:space="preserve"> lifestyle</w:t>
      </w:r>
      <w:r>
        <w:rPr>
          <w:rFonts w:asciiTheme="minorHAnsi" w:hAnsiTheme="minorHAnsi"/>
          <w:color w:val="000000"/>
          <w:sz w:val="22"/>
          <w:szCs w:val="22"/>
        </w:rPr>
        <w:t>s</w:t>
      </w:r>
      <w:r w:rsidR="003F0540" w:rsidRPr="003F0540">
        <w:rPr>
          <w:rFonts w:asciiTheme="minorHAnsi" w:hAnsiTheme="minorHAnsi"/>
          <w:color w:val="000000"/>
          <w:sz w:val="22"/>
          <w:szCs w:val="22"/>
        </w:rPr>
        <w:t xml:space="preserve"> often </w:t>
      </w:r>
      <w:r>
        <w:rPr>
          <w:rFonts w:asciiTheme="minorHAnsi" w:hAnsiTheme="minorHAnsi"/>
          <w:color w:val="000000"/>
          <w:sz w:val="22"/>
          <w:szCs w:val="22"/>
        </w:rPr>
        <w:t>greatly impact</w:t>
      </w:r>
      <w:r w:rsidR="003F0540" w:rsidRPr="003F0540">
        <w:rPr>
          <w:rFonts w:asciiTheme="minorHAnsi" w:hAnsiTheme="minorHAnsi"/>
          <w:color w:val="000000"/>
          <w:sz w:val="22"/>
          <w:szCs w:val="22"/>
        </w:rPr>
        <w:t xml:space="preserve"> their academic performance. </w:t>
      </w:r>
      <w:r>
        <w:rPr>
          <w:rFonts w:asciiTheme="minorHAnsi" w:hAnsiTheme="minorHAnsi"/>
          <w:color w:val="000000"/>
          <w:sz w:val="22"/>
          <w:szCs w:val="22"/>
        </w:rPr>
        <w:t>These</w:t>
      </w:r>
      <w:r w:rsidR="003F0540" w:rsidRPr="003F0540">
        <w:rPr>
          <w:rFonts w:asciiTheme="minorHAnsi" w:hAnsiTheme="minorHAnsi"/>
          <w:color w:val="000000"/>
          <w:sz w:val="22"/>
          <w:szCs w:val="22"/>
        </w:rPr>
        <w:t xml:space="preserve"> </w:t>
      </w:r>
      <w:r>
        <w:rPr>
          <w:rFonts w:asciiTheme="minorHAnsi" w:hAnsiTheme="minorHAnsi"/>
          <w:color w:val="000000"/>
          <w:sz w:val="22"/>
          <w:szCs w:val="22"/>
        </w:rPr>
        <w:t>lifestyles may be characterized by</w:t>
      </w:r>
      <w:r w:rsidR="003F0540" w:rsidRPr="003F0540">
        <w:rPr>
          <w:rFonts w:asciiTheme="minorHAnsi" w:hAnsiTheme="minorHAnsi"/>
          <w:color w:val="000000"/>
          <w:sz w:val="22"/>
          <w:szCs w:val="22"/>
        </w:rPr>
        <w:t xml:space="preserve"> what school they are attending, their age</w:t>
      </w:r>
      <w:r>
        <w:rPr>
          <w:rFonts w:asciiTheme="minorHAnsi" w:hAnsiTheme="minorHAnsi"/>
          <w:color w:val="000000"/>
          <w:sz w:val="22"/>
          <w:szCs w:val="22"/>
        </w:rPr>
        <w:t>s</w:t>
      </w:r>
      <w:r w:rsidR="003F0540" w:rsidRPr="003F0540">
        <w:rPr>
          <w:rFonts w:asciiTheme="minorHAnsi" w:hAnsiTheme="minorHAnsi"/>
          <w:color w:val="000000"/>
          <w:sz w:val="22"/>
          <w:szCs w:val="22"/>
        </w:rPr>
        <w:t xml:space="preserve">, where they live, how large their family is, their financial status, how much they study, how much they drink, and many more factors to list here. A study by Amran, H. &amp; Pagnotta, F. (2016) has already been done on the Student Alcohol Consumption Data Set that has been collected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sectPr w:rsidR="003F0540" w:rsidRPr="003F0540" w:rsidSect="00605A07">
          <w:headerReference w:type="default" r:id="rId12"/>
          <w:footerReference w:type="default" r:id="rId13"/>
          <w:pgSz w:w="12240" w:h="15840"/>
          <w:pgMar w:top="1440" w:right="1440" w:bottom="1440" w:left="1440" w:header="720" w:footer="720" w:gutter="0"/>
          <w:pgNumType w:start="1"/>
          <w:cols w:space="475"/>
          <w:docGrid w:linePitch="360"/>
        </w:sectPr>
      </w:pPr>
    </w:p>
    <w:p w:rsidR="003F0540" w:rsidRPr="003F0540" w:rsidRDefault="003F0540" w:rsidP="00AE06D0">
      <w:pPr>
        <w:spacing w:line="360" w:lineRule="auto"/>
        <w:jc w:val="center"/>
        <w:rPr>
          <w:rFonts w:cs="Times New Roman"/>
        </w:rPr>
      </w:pPr>
      <w:r w:rsidRPr="003F0540">
        <w:rPr>
          <w:rFonts w:eastAsia="Arial" w:cs="Times New Roman"/>
          <w:b/>
        </w:rPr>
        <w:t>Table 1. Attributes of the Student Alcohol Consumption Data Set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7470"/>
      </w:tblGrid>
      <w:tr w:rsidR="003F0540" w:rsidRPr="003F0540" w:rsidTr="003F0540">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 #</w:t>
            </w:r>
          </w:p>
        </w:tc>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Attribute</w:t>
            </w:r>
          </w:p>
        </w:tc>
        <w:tc>
          <w:tcPr>
            <w:tcW w:w="7470" w:type="dxa"/>
          </w:tcPr>
          <w:p w:rsidR="003F0540" w:rsidRPr="00AE06D0" w:rsidRDefault="003F0540" w:rsidP="00AE06D0">
            <w:pPr>
              <w:jc w:val="center"/>
              <w:rPr>
                <w:rFonts w:cs="Times New Roman"/>
                <w:sz w:val="20"/>
                <w:szCs w:val="20"/>
              </w:rPr>
            </w:pPr>
            <w:r w:rsidRPr="00AE06D0">
              <w:rPr>
                <w:rFonts w:eastAsia="Arial" w:cs="Times New Roman"/>
                <w:b/>
                <w:sz w:val="20"/>
                <w:szCs w:val="20"/>
              </w:rPr>
              <w:t>Description</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school (binary: 'GP' - Gabriel Pereira or 'MS' - Mousinho da Silveira)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sex</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sex (binary: 'F' - female or 'M' - male)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age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age (numeric: from 15 to 22)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address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home address type (binary: 'U' - urban or 'R' - rural)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famsize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size (binary: 'LE3' - less or equal to 3 or 'GT3' - greater than 3)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Pstatus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parent's cohabitation status (binary: 'T' - living together or 'A' - apart)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Fedu</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Mjob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job (nominal: 'teacher', 'health' care related, civil 'services' (e.g. administrative or police), 'at_home' or 'other')</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Fjob</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job (nominal: 'teacher', 'health' care related, civil 'services' (e.g. administrative or police), 'at_home'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reason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reason to choose this school (nominal: close to 'home', school 'reputation', 'course' preference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guardian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guardian (nominal: 'mother', 'father'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traveltime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home to school travel time (numeric: 1 - &lt;15 min., 2 - 15 to 30 min., 3 - 30 min. to 1 hour, or 4 - &gt;1 hour)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studytime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weekly study time (numeric: 1 - &lt;2 hours, 2 - 2 to 5 hours, 3 - 5 to 10 hours, or 4 - &gt;10 hours)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failures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past class failures (numeric: n if 1&lt;=n&lt;3, else 4)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educational support (binary: yes or no)</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famsup</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educational support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paid</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paid classes within the course subject (Math or Portuguese)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activities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extra-curricular activities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nursery</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attended nursery school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higher</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wants to take higher education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internet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Internet access at home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lastRenderedPageBreak/>
              <w:t>23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romantic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with a romantic relationship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famrel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quality of family relationships (numeric: from 1 - very bad to 5 - excellent)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freetime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free time after school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gout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going out with friends (numeric: from 1 - very low to 5 - very high)</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27</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Dalc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workday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Walc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weekend alcohol consumption (numeric: from 1 - very low to 5 - very high) </w:t>
            </w:r>
          </w:p>
        </w:tc>
      </w:tr>
      <w:tr w:rsidR="003F0540" w:rsidRPr="003F0540" w:rsidTr="0010674D">
        <w:trPr>
          <w:trHeight w:val="260"/>
        </w:trPr>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health</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current health status (numeric: from 1 - very bad to 5 - very good)</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absences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school absences (numeric: from 0 to 93)</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G1</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first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G2</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second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G3</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final grade (numeric: from 0 to 20, output target) </w:t>
            </w:r>
          </w:p>
        </w:tc>
      </w:tr>
    </w:tbl>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sectPr w:rsidR="003F0540" w:rsidRPr="003F0540" w:rsidSect="00605A07">
          <w:type w:val="continuous"/>
          <w:pgSz w:w="12240" w:h="15840"/>
          <w:pgMar w:top="1440" w:right="1440" w:bottom="1440" w:left="1440" w:header="720" w:footer="720" w:gutter="0"/>
          <w:pgNumType w:start="1"/>
          <w:cols w:space="475"/>
          <w:docGrid w:linePitch="360"/>
        </w:sectPr>
      </w:pPr>
    </w:p>
    <w:p w:rsid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3F0540" w:rsidRDefault="003F0540" w:rsidP="00AE06D0">
      <w:pPr>
        <w:spacing w:after="160" w:line="360" w:lineRule="auto"/>
        <w:rPr>
          <w:rFonts w:eastAsia="Times New Roman" w:cs="Times New Roman"/>
          <w:color w:val="000000"/>
        </w:rPr>
      </w:pPr>
      <w:r>
        <w:rPr>
          <w:color w:val="000000"/>
        </w:rPr>
        <w:br w:type="page"/>
      </w:r>
    </w:p>
    <w:p w:rsidR="003F0540" w:rsidRPr="00554E08" w:rsidRDefault="00554E08" w:rsidP="00AE06D0">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Pr>
          <w:rFonts w:asciiTheme="minorHAnsi" w:hAnsiTheme="minorHAnsi"/>
          <w:b/>
          <w:color w:val="007033"/>
          <w:sz w:val="28"/>
          <w:szCs w:val="28"/>
        </w:rPr>
        <w:lastRenderedPageBreak/>
        <w:t>II</w:t>
      </w:r>
      <w:r w:rsidR="003F0540" w:rsidRPr="00554E08">
        <w:rPr>
          <w:rFonts w:asciiTheme="minorHAnsi" w:hAnsiTheme="minorHAnsi"/>
          <w:b/>
          <w:color w:val="007033"/>
          <w:sz w:val="28"/>
          <w:szCs w:val="28"/>
        </w:rPr>
        <w:t>. Data Preprocessing</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dataset had no missing values. All the attributes were discrete. As such, data cleaning and transformation was not too drastic. Since regression and neural networks were two of the machine learning techniques that were being considered, some normalization was necessary since most of the attributes were discrete in nature.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binary attributes, yes was converted to 1 and no was converted to 0. For nominal attributes with two classifications, one class was assigned 1 and another was assigned 0. This was done for attributes 1, 2, 4, 5, 6, 16, 17, 18, 19, 20, 21, 22, and 23.</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For nominal attributes with three or more possible values, the attribute was split into multiple new attributes equal to </w:t>
      </w:r>
      <w:r w:rsidRPr="003F0540">
        <w:rPr>
          <w:rFonts w:asciiTheme="minorHAnsi" w:hAnsiTheme="minorHAnsi"/>
          <w:i/>
          <w:color w:val="000000"/>
          <w:sz w:val="22"/>
          <w:szCs w:val="22"/>
        </w:rPr>
        <w:t>n – 1</w:t>
      </w:r>
      <w:r w:rsidRPr="003F0540">
        <w:rPr>
          <w:rFonts w:asciiTheme="minorHAnsi" w:hAnsiTheme="minorHAnsi"/>
          <w:color w:val="000000"/>
          <w:sz w:val="22"/>
          <w:szCs w:val="22"/>
        </w:rPr>
        <w:t xml:space="preserve"> with n being the number of possible attributes. For example, the guardian attribute can have the value “mother”, “father”, or “other”. Since there are three classifications, there will be two resulting attributes: guardM and guardF. If the value is “mother”, guardM will be 1, guardF will be 0. If the value is “father”, guardF will be 1, guardM will be 0. If the value is “other”, both guardF and guardM will be 0. This transformation was done for attributes 9, 10, 11, and 12.</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ordinal variables, number values were assigned based on their hierarchy. In the dataset, this means attributes 7 and 8, which were already given numerical values so these were retained.</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After these transformations, all attributes were now numerical, but not all were in the range [0,1]. These attributes were retained as is for the decision tree model. For the neural network and regression models, however, these were normalized based on the maximum and minimum values per attribute using the formula</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old</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newmax</w:t>
      </w:r>
      <w:r w:rsidRPr="003F0540">
        <w:rPr>
          <w:rFonts w:asciiTheme="minorHAnsi" w:hAnsiTheme="minorHAnsi"/>
          <w:color w:val="000000"/>
          <w:sz w:val="22"/>
          <w:szCs w:val="22"/>
        </w:rPr>
        <w:t xml:space="preserve"> –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 x</w:t>
      </w:r>
      <w:r w:rsidRPr="003F0540">
        <w:rPr>
          <w:rFonts w:asciiTheme="minorHAnsi" w:hAnsiTheme="minorHAnsi"/>
          <w:color w:val="000000"/>
          <w:sz w:val="22"/>
          <w:szCs w:val="22"/>
          <w:vertAlign w:val="subscript"/>
        </w:rPr>
        <w:t>newmin</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where X</w:t>
      </w:r>
      <w:r w:rsidRPr="003F0540">
        <w:rPr>
          <w:rFonts w:asciiTheme="minorHAnsi" w:hAnsiTheme="minorHAnsi"/>
          <w:color w:val="000000"/>
          <w:sz w:val="22"/>
          <w:szCs w:val="22"/>
          <w:vertAlign w:val="subscript"/>
        </w:rPr>
        <w:t xml:space="preserve">newmax </w:t>
      </w:r>
      <w:r w:rsidRPr="003F0540">
        <w:rPr>
          <w:rFonts w:asciiTheme="minorHAnsi" w:hAnsiTheme="minorHAnsi"/>
          <w:color w:val="000000"/>
          <w:sz w:val="22"/>
          <w:szCs w:val="22"/>
        </w:rPr>
        <w:t>and X</w:t>
      </w:r>
      <w:r w:rsidRPr="003F0540">
        <w:rPr>
          <w:rFonts w:asciiTheme="minorHAnsi" w:hAnsiTheme="minorHAnsi"/>
          <w:color w:val="000000"/>
          <w:sz w:val="22"/>
          <w:szCs w:val="22"/>
          <w:vertAlign w:val="subscript"/>
        </w:rPr>
        <w:t>newmin</w:t>
      </w:r>
      <w:r w:rsidRPr="003F0540">
        <w:rPr>
          <w:rFonts w:asciiTheme="minorHAnsi" w:hAnsiTheme="minorHAnsi"/>
          <w:color w:val="000000"/>
          <w:sz w:val="22"/>
          <w:szCs w:val="22"/>
        </w:rPr>
        <w:t xml:space="preserve"> were 1 and 0 respectively. This transformed all columns to the range [0,1].</w:t>
      </w:r>
    </w:p>
    <w:p w:rsidR="00AE06D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since decision trees are classifiers, the target variable, the final grade, was classified into Pass or Fail. 12 above is a Pass while anything below is a Fail. </w:t>
      </w:r>
    </w:p>
    <w:p w:rsidR="00AE06D0" w:rsidRDefault="00AE06D0">
      <w:pPr>
        <w:spacing w:after="160" w:line="259" w:lineRule="auto"/>
        <w:rPr>
          <w:rFonts w:eastAsia="Times New Roman" w:cs="Times New Roman"/>
          <w:color w:val="000000"/>
        </w:rPr>
      </w:pPr>
      <w:r>
        <w:rPr>
          <w:color w:val="000000"/>
        </w:rPr>
        <w:br w:type="page"/>
      </w:r>
    </w:p>
    <w:p w:rsidR="003F0540" w:rsidRPr="00554E08" w:rsidRDefault="00554E08" w:rsidP="00B15FBE">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sidRPr="00554E08">
        <w:rPr>
          <w:rFonts w:asciiTheme="minorHAnsi" w:hAnsiTheme="minorHAnsi"/>
          <w:b/>
          <w:color w:val="007033"/>
          <w:sz w:val="28"/>
          <w:szCs w:val="28"/>
        </w:rPr>
        <w:lastRenderedPageBreak/>
        <w:t>III</w:t>
      </w:r>
      <w:r w:rsidR="00B15FBE" w:rsidRPr="00554E08">
        <w:rPr>
          <w:rFonts w:asciiTheme="minorHAnsi" w:hAnsiTheme="minorHAnsi"/>
          <w:b/>
          <w:color w:val="007033"/>
          <w:sz w:val="28"/>
          <w:szCs w:val="28"/>
        </w:rPr>
        <w:t>. Feature Selection</w:t>
      </w:r>
    </w:p>
    <w:p w:rsidR="00B15FBE" w:rsidRPr="00554E08" w:rsidRDefault="00B15FBE" w:rsidP="00B15FBE">
      <w:pPr>
        <w:pStyle w:val="NormalWeb"/>
        <w:shd w:val="clear" w:color="auto" w:fill="FFFFFF"/>
        <w:spacing w:before="0" w:beforeAutospacing="0" w:after="0" w:afterAutospacing="0" w:line="360" w:lineRule="auto"/>
        <w:jc w:val="both"/>
        <w:rPr>
          <w:rFonts w:asciiTheme="minorHAnsi" w:hAnsiTheme="minorHAnsi"/>
          <w:b/>
          <w:color w:val="007033"/>
        </w:rPr>
      </w:pPr>
      <w:r w:rsidRPr="00554E08">
        <w:rPr>
          <w:rFonts w:asciiTheme="minorHAnsi" w:hAnsiTheme="minorHAnsi"/>
          <w:b/>
          <w:color w:val="007033"/>
        </w:rPr>
        <w:t>3.1. Multilinear Regression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In building a multilinear regression model, the pairwise Pearson correlation coefficients were taken to see if a multilinear regression model was appropriate.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To do this, all the data was stored in a two dimensional table </w:t>
      </w:r>
      <w:r w:rsidRPr="003F0540">
        <w:rPr>
          <w:rFonts w:asciiTheme="minorHAnsi" w:hAnsiTheme="minorHAnsi"/>
          <w:i/>
          <w:color w:val="000000"/>
          <w:sz w:val="22"/>
          <w:szCs w:val="22"/>
        </w:rPr>
        <w:t>D</w:t>
      </w:r>
      <w:r w:rsidRPr="003F0540">
        <w:rPr>
          <w:rFonts w:asciiTheme="minorHAnsi" w:hAnsiTheme="minorHAnsi"/>
          <w:color w:val="000000"/>
          <w:sz w:val="22"/>
          <w:szCs w:val="22"/>
        </w:rPr>
        <w:t xml:space="preserve"> with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rows and </w:t>
      </w:r>
      <w:r w:rsidRPr="003F0540">
        <w:rPr>
          <w:rFonts w:asciiTheme="minorHAnsi" w:hAnsiTheme="minorHAnsi"/>
          <w:i/>
          <w:color w:val="000000"/>
          <w:sz w:val="22"/>
          <w:szCs w:val="22"/>
        </w:rPr>
        <w:t>a columns</w:t>
      </w:r>
      <w:r w:rsidRPr="003F0540">
        <w:rPr>
          <w:rFonts w:asciiTheme="minorHAnsi" w:hAnsiTheme="minorHAnsi"/>
          <w:color w:val="000000"/>
          <w:sz w:val="22"/>
          <w:szCs w:val="22"/>
        </w:rPr>
        <w:t xml:space="preserve">, where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is the number of instances and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is the number of attributes. </w:t>
      </w:r>
      <w:r w:rsidRPr="003F0540">
        <w:rPr>
          <w:rFonts w:asciiTheme="minorHAnsi" w:hAnsiTheme="minorHAnsi"/>
          <w:i/>
          <w:color w:val="000000"/>
          <w:sz w:val="22"/>
          <w:szCs w:val="22"/>
        </w:rPr>
        <w:t>D</w:t>
      </w:r>
      <w:r w:rsidRPr="003F0540">
        <w:rPr>
          <w:rFonts w:asciiTheme="minorHAnsi" w:hAnsiTheme="minorHAnsi"/>
          <w:i/>
          <w:color w:val="000000"/>
          <w:sz w:val="22"/>
          <w:szCs w:val="22"/>
          <w:vertAlign w:val="subscript"/>
        </w:rPr>
        <w:t>ij</w:t>
      </w:r>
      <w:r w:rsidRPr="003F0540">
        <w:rPr>
          <w:rFonts w:asciiTheme="minorHAnsi" w:hAnsiTheme="minorHAnsi"/>
          <w:color w:val="000000"/>
          <w:sz w:val="22"/>
          <w:szCs w:val="22"/>
        </w:rPr>
        <w:t xml:space="preserve"> then contains the ith instance’s jth attribute value.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product table </w:t>
      </w:r>
      <w:r w:rsidRPr="003F0540">
        <w:rPr>
          <w:rFonts w:asciiTheme="minorHAnsi" w:hAnsiTheme="minorHAnsi"/>
          <w:i/>
          <w:color w:val="000000"/>
          <w:sz w:val="22"/>
          <w:szCs w:val="22"/>
        </w:rPr>
        <w:t>P</w:t>
      </w:r>
      <w:r w:rsidRPr="003F0540">
        <w:rPr>
          <w:rFonts w:asciiTheme="minorHAnsi" w:hAnsiTheme="minorHAnsi"/>
          <w:color w:val="000000"/>
          <w:sz w:val="22"/>
          <w:szCs w:val="22"/>
        </w:rPr>
        <w:t xml:space="preserve"> was constructed, which was an </w:t>
      </w:r>
      <w:r w:rsidRPr="003F0540">
        <w:rPr>
          <w:rFonts w:asciiTheme="minorHAnsi" w:hAnsiTheme="minorHAnsi"/>
          <w:i/>
          <w:color w:val="000000"/>
          <w:sz w:val="22"/>
          <w:szCs w:val="22"/>
        </w:rPr>
        <w:t>a x a</w:t>
      </w:r>
      <w:r w:rsidRPr="003F0540">
        <w:rPr>
          <w:rFonts w:asciiTheme="minorHAnsi" w:hAnsiTheme="minorHAnsi"/>
          <w:color w:val="000000"/>
          <w:sz w:val="22"/>
          <w:szCs w:val="22"/>
        </w:rPr>
        <w:t xml:space="preserve"> table that contained the sum of the pairwise products of each attribute for all instances, which is to say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ki</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kj</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separate array </w:t>
      </w:r>
      <w:r w:rsidRPr="003F0540">
        <w:rPr>
          <w:rFonts w:asciiTheme="minorHAnsi" w:hAnsiTheme="minorHAnsi"/>
          <w:i/>
          <w:color w:val="000000"/>
          <w:sz w:val="22"/>
          <w:szCs w:val="22"/>
        </w:rPr>
        <w:t>S</w:t>
      </w:r>
      <w:r w:rsidRPr="003F0540">
        <w:rPr>
          <w:rFonts w:asciiTheme="minorHAnsi" w:hAnsiTheme="minorHAnsi"/>
          <w:color w:val="000000"/>
          <w:sz w:val="22"/>
          <w:szCs w:val="22"/>
        </w:rPr>
        <w:t xml:space="preserve"> was made, containing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values, which is the sum for each attribute.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a</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ia</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the correlation matrix </w:t>
      </w:r>
      <w:r w:rsidRPr="003F0540">
        <w:rPr>
          <w:rFonts w:asciiTheme="minorHAnsi" w:hAnsiTheme="minorHAnsi"/>
          <w:i/>
          <w:color w:val="000000"/>
          <w:sz w:val="22"/>
          <w:szCs w:val="22"/>
        </w:rPr>
        <w:t xml:space="preserve">C </w:t>
      </w:r>
      <w:r w:rsidRPr="003F0540">
        <w:rPr>
          <w:rFonts w:asciiTheme="minorHAnsi" w:hAnsiTheme="minorHAnsi"/>
          <w:color w:val="000000"/>
          <w:sz w:val="22"/>
          <w:szCs w:val="22"/>
        </w:rPr>
        <w:t xml:space="preserve">was computed. Using the Pearson correlation formula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r>
            <w:rPr>
              <w:rFonts w:ascii="Cambria Math" w:hAnsi="Cambria Math"/>
              <w:color w:val="000000"/>
              <w:sz w:val="22"/>
              <w:szCs w:val="22"/>
            </w:rPr>
            <m:t xml:space="preserve">r=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num>
            <m:den>
              <m:rad>
                <m:radPr>
                  <m:degHide m:val="1"/>
                  <m:ctrlPr>
                    <w:rPr>
                      <w:rFonts w:ascii="Cambria Math" w:hAnsi="Cambria Math"/>
                      <w:i/>
                      <w:color w:val="000000"/>
                      <w:sz w:val="22"/>
                      <w:szCs w:val="22"/>
                    </w:rPr>
                  </m:ctrlPr>
                </m:radPr>
                <m:deg/>
                <m:e>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This means that to compute each value of the matrix </w:t>
      </w:r>
      <w:r w:rsidRPr="003F0540">
        <w:rPr>
          <w:rFonts w:asciiTheme="minorHAnsi" w:hAnsiTheme="minorHAnsi"/>
          <w:i/>
          <w:color w:val="000000"/>
          <w:sz w:val="22"/>
          <w:szCs w:val="22"/>
        </w:rPr>
        <w:t>C</w:t>
      </w:r>
      <w:r w:rsidRPr="003F0540">
        <w:rPr>
          <w:rFonts w:asciiTheme="minorHAnsi" w:hAnsiTheme="minorHAnsi"/>
          <w:color w:val="000000"/>
          <w:sz w:val="22"/>
          <w:szCs w:val="22"/>
        </w:rPr>
        <w:t>, the following formula was used.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r>
                    <w:rPr>
                      <w:rFonts w:ascii="Cambria Math" w:hAnsi="Cambria Math"/>
                      <w:color w:val="000000"/>
                      <w:sz w:val="22"/>
                      <w:szCs w:val="22"/>
                    </w:rPr>
                    <m:t>)</m:t>
                  </m:r>
                </m:num>
                <m:den>
                  <m:r>
                    <w:rPr>
                      <w:rFonts w:ascii="Cambria Math" w:hAnsi="Cambria Math"/>
                      <w:color w:val="000000"/>
                      <w:sz w:val="22"/>
                      <w:szCs w:val="22"/>
                    </w:rPr>
                    <m:t>n</m:t>
                  </m:r>
                </m:den>
              </m:f>
            </m:num>
            <m:den>
              <m:rad>
                <m:radPr>
                  <m:degHide m:val="1"/>
                  <m:ctrlPr>
                    <w:rPr>
                      <w:rFonts w:ascii="Cambria Math" w:hAnsi="Cambria Math"/>
                      <w:i/>
                      <w:color w:val="000000"/>
                      <w:sz w:val="22"/>
                      <w:szCs w:val="22"/>
                    </w:rPr>
                  </m:ctrlPr>
                </m:radPr>
                <m:deg/>
                <m:e>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ii</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jj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t>
      </w:r>
      <w:r w:rsidRPr="003F0540">
        <w:rPr>
          <w:rFonts w:asciiTheme="minorHAnsi" w:hAnsiTheme="minorHAnsi"/>
          <w:color w:val="000000"/>
          <w:sz w:val="22"/>
          <w:szCs w:val="22"/>
        </w:rPr>
        <w:lastRenderedPageBreak/>
        <w:t>would obviously influence the final grade. Another high correlation was the attributes that resulted from attribute 12, guardM and guardF, which were also irrelevant since it is obvious that if the mother does not guard a child, the father would.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Based from these results, the multilinear regression model was deemed unsuitable for this dataset.</w:t>
      </w:r>
    </w:p>
    <w:p w:rsidR="00B15FBE" w:rsidRPr="00554E08" w:rsidRDefault="00B15FBE" w:rsidP="00B15FBE">
      <w:pPr>
        <w:pStyle w:val="NormalWeb"/>
        <w:shd w:val="clear" w:color="auto" w:fill="FFFFFF"/>
        <w:spacing w:before="0" w:beforeAutospacing="0" w:after="0" w:afterAutospacing="0" w:line="360" w:lineRule="auto"/>
        <w:jc w:val="both"/>
        <w:rPr>
          <w:rFonts w:asciiTheme="minorHAnsi" w:hAnsiTheme="minorHAnsi"/>
          <w:b/>
          <w:color w:val="007033"/>
        </w:rPr>
      </w:pPr>
      <w:r w:rsidRPr="00554E08">
        <w:rPr>
          <w:rFonts w:asciiTheme="minorHAnsi" w:hAnsiTheme="minorHAnsi"/>
          <w:b/>
          <w:color w:val="007033"/>
        </w:rPr>
        <w:t xml:space="preserve">3.2. Decision Trees </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next machine learning technique that was used was decision trees. </w:t>
      </w:r>
      <w:r>
        <w:rPr>
          <w:rFonts w:asciiTheme="minorHAnsi" w:hAnsiTheme="minorHAnsi"/>
          <w:color w:val="000000"/>
          <w:sz w:val="22"/>
          <w:szCs w:val="22"/>
        </w:rPr>
        <w:t>Since the C4.5 algorithm determines which features give the most information gain, all features were initially input into the algorithm. Only the features found in the final decision tree were included.</w:t>
      </w:r>
    </w:p>
    <w:p w:rsidR="00B15FBE" w:rsidRPr="00554E08" w:rsidRDefault="00B15FBE" w:rsidP="00B15FBE">
      <w:pPr>
        <w:pStyle w:val="NormalWeb"/>
        <w:shd w:val="clear" w:color="auto" w:fill="FFFFFF"/>
        <w:spacing w:before="0" w:beforeAutospacing="0" w:after="0" w:afterAutospacing="0" w:line="360" w:lineRule="auto"/>
        <w:jc w:val="both"/>
        <w:rPr>
          <w:rFonts w:asciiTheme="minorHAnsi" w:hAnsiTheme="minorHAnsi"/>
          <w:b/>
          <w:color w:val="007033"/>
        </w:rPr>
      </w:pPr>
      <w:r w:rsidRPr="00554E08">
        <w:rPr>
          <w:rFonts w:asciiTheme="minorHAnsi" w:hAnsiTheme="minorHAnsi"/>
          <w:b/>
          <w:color w:val="007033"/>
        </w:rPr>
        <w:t>3.3. Neural Networks</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used was neural networks.</w:t>
      </w:r>
      <w:r>
        <w:rPr>
          <w:rFonts w:asciiTheme="minorHAnsi" w:hAnsiTheme="minorHAnsi"/>
          <w:color w:val="000000"/>
          <w:sz w:val="22"/>
          <w:szCs w:val="22"/>
        </w:rPr>
        <w:t xml:space="preserve"> Since neural networks are robust when it comes to noise in the data, all features were included in the training of the neural networks and the corresponding weights of the neurons would discriminate which features were useful.</w:t>
      </w:r>
    </w:p>
    <w:p w:rsidR="00B15FBE" w:rsidRDefault="00B15FBE">
      <w:pPr>
        <w:spacing w:after="160" w:line="259" w:lineRule="auto"/>
        <w:rPr>
          <w:rFonts w:eastAsia="Times New Roman" w:cs="Times New Roman"/>
          <w:color w:val="000000"/>
        </w:rPr>
      </w:pPr>
      <w:r>
        <w:rPr>
          <w:color w:val="000000"/>
        </w:rPr>
        <w:br w:type="page"/>
      </w:r>
    </w:p>
    <w:p w:rsidR="00B15FBE" w:rsidRPr="00554E08" w:rsidRDefault="00554E08" w:rsidP="00B15FBE">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sidRPr="00554E08">
        <w:rPr>
          <w:rFonts w:asciiTheme="minorHAnsi" w:hAnsiTheme="minorHAnsi"/>
          <w:b/>
          <w:color w:val="007033"/>
          <w:sz w:val="28"/>
          <w:szCs w:val="28"/>
        </w:rPr>
        <w:lastRenderedPageBreak/>
        <w:t>IV</w:t>
      </w:r>
      <w:r w:rsidR="00B15FBE" w:rsidRPr="00554E08">
        <w:rPr>
          <w:rFonts w:asciiTheme="minorHAnsi" w:hAnsiTheme="minorHAnsi"/>
          <w:b/>
          <w:color w:val="007033"/>
          <w:sz w:val="28"/>
          <w:szCs w:val="28"/>
        </w:rPr>
        <w:t>. Visualization</w:t>
      </w:r>
    </w:p>
    <w:p w:rsidR="002C3D4C" w:rsidRPr="002C3D4C" w:rsidRDefault="002C3D4C" w:rsidP="00B15FBE">
      <w:pPr>
        <w:pStyle w:val="NormalWeb"/>
        <w:shd w:val="clear" w:color="auto" w:fill="FFFFFF"/>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This section presents visualizations describing the dataset. Figure 4.1. shows the ratio of passes to fails.</w:t>
      </w:r>
    </w:p>
    <w:p w:rsidR="002C3D4C" w:rsidRDefault="002C3D4C" w:rsidP="002C3D4C">
      <w:pPr>
        <w:spacing w:after="160" w:line="259" w:lineRule="auto"/>
        <w:jc w:val="center"/>
        <w:rPr>
          <w:color w:val="000000"/>
        </w:rPr>
      </w:pPr>
      <w:r>
        <w:rPr>
          <w:noProof/>
          <w:color w:val="000000"/>
        </w:rPr>
        <w:drawing>
          <wp:inline distT="0" distB="0" distL="0" distR="0" wp14:anchorId="16DDBA56" wp14:editId="53424138">
            <wp:extent cx="3911600" cy="3416300"/>
            <wp:effectExtent l="0" t="0" r="0" b="12700"/>
            <wp:docPr id="3" name="Picture 3" descr="../Desktop/Passes%20and%20Fail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asses%20and%20Fail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34163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t>Figure 4.1. Amount of passing and failing students</w:t>
      </w:r>
    </w:p>
    <w:p w:rsidR="002C3D4C" w:rsidRDefault="002C3D4C" w:rsidP="002C3D4C">
      <w:pPr>
        <w:spacing w:after="160" w:line="259" w:lineRule="auto"/>
        <w:ind w:firstLine="720"/>
        <w:jc w:val="both"/>
        <w:rPr>
          <w:color w:val="000000"/>
        </w:rPr>
      </w:pPr>
      <w:r>
        <w:rPr>
          <w:color w:val="000000"/>
        </w:rPr>
        <w:t>The average of all students in the dataset was 11.9. With the passing grade set at 12, so that all final grades (G3) of at least 12 are considered as passes, and all final grades below 12 are considered as failures, 46% or 300 of the students in the dataset had passing final grades, and 54% of 348 of them had failing final grades. The final grade in the form of “Pass” or “Fail” was used as the dependent variable to be predicted in all models and algorithms used in analyzing this dataset.</w:t>
      </w:r>
    </w:p>
    <w:p w:rsidR="002C3D4C" w:rsidRDefault="002C3D4C" w:rsidP="002C3D4C">
      <w:pPr>
        <w:spacing w:after="160" w:line="259" w:lineRule="auto"/>
        <w:ind w:firstLine="720"/>
        <w:jc w:val="both"/>
        <w:rPr>
          <w:color w:val="000000"/>
        </w:rPr>
      </w:pPr>
      <w:r>
        <w:rPr>
          <w:color w:val="000000"/>
        </w:rPr>
        <w:t>Figure 4.2. shows the average grade of those who want to take higher education against those who do not want to take higher education.</w:t>
      </w:r>
    </w:p>
    <w:p w:rsidR="002C3D4C" w:rsidRDefault="002C3D4C" w:rsidP="002C3D4C">
      <w:pPr>
        <w:spacing w:after="160" w:line="259" w:lineRule="auto"/>
        <w:rPr>
          <w:color w:val="000000"/>
        </w:rPr>
      </w:pPr>
    </w:p>
    <w:p w:rsidR="002C3D4C" w:rsidRDefault="002C3D4C" w:rsidP="002C3D4C">
      <w:pPr>
        <w:spacing w:after="160" w:line="259" w:lineRule="auto"/>
        <w:jc w:val="center"/>
        <w:rPr>
          <w:color w:val="000000"/>
        </w:rPr>
      </w:pPr>
      <w:r>
        <w:rPr>
          <w:noProof/>
          <w:color w:val="000000"/>
        </w:rPr>
        <w:lastRenderedPageBreak/>
        <w:drawing>
          <wp:inline distT="0" distB="0" distL="0" distR="0" wp14:anchorId="2FCCE23A" wp14:editId="620F9F96">
            <wp:extent cx="5410200" cy="2755900"/>
            <wp:effectExtent l="0" t="0" r="0" b="12700"/>
            <wp:docPr id="10" name="Picture 10" descr="../Desktop/Hig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High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27559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t>Figure 4.2. Average final grades of the group of students who want to take higher education and the group of students who do not want to take higher education</w:t>
      </w:r>
    </w:p>
    <w:p w:rsidR="002C3D4C" w:rsidRDefault="002C3D4C" w:rsidP="002C3D4C">
      <w:pPr>
        <w:spacing w:after="160" w:line="259" w:lineRule="auto"/>
        <w:ind w:firstLine="720"/>
        <w:jc w:val="both"/>
        <w:rPr>
          <w:color w:val="000000"/>
        </w:rPr>
      </w:pPr>
      <w:r>
        <w:rPr>
          <w:color w:val="000000"/>
        </w:rPr>
        <w:t>The average final grade for students who do not want to take higher education was 8.8, which was 3.48 points lower than the average final grade for students who do want to take up higher education, which is 12.28.</w:t>
      </w:r>
    </w:p>
    <w:p w:rsidR="002C3D4C" w:rsidRDefault="002C3D4C" w:rsidP="002C3D4C">
      <w:pPr>
        <w:spacing w:after="160" w:line="259" w:lineRule="auto"/>
        <w:ind w:firstLine="720"/>
        <w:jc w:val="both"/>
        <w:rPr>
          <w:color w:val="000000"/>
        </w:rPr>
      </w:pPr>
      <w:r>
        <w:rPr>
          <w:color w:val="000000"/>
        </w:rPr>
        <w:t>Figure 4.3. shows the passes and failures of students who do not want to take higher education, while Figure 4.4. shows the passes and failures of students who do want to take higher education.</w:t>
      </w:r>
    </w:p>
    <w:p w:rsidR="002C3D4C" w:rsidRDefault="002C3D4C" w:rsidP="002C3D4C">
      <w:pPr>
        <w:spacing w:after="160" w:line="259" w:lineRule="auto"/>
        <w:jc w:val="center"/>
        <w:rPr>
          <w:color w:val="000000"/>
        </w:rPr>
      </w:pPr>
      <w:r>
        <w:rPr>
          <w:noProof/>
          <w:color w:val="000000"/>
        </w:rPr>
        <w:lastRenderedPageBreak/>
        <w:drawing>
          <wp:inline distT="0" distB="0" distL="0" distR="0" wp14:anchorId="0C6A3981" wp14:editId="622CAE94">
            <wp:extent cx="4584700" cy="3784600"/>
            <wp:effectExtent l="0" t="0" r="12700" b="0"/>
            <wp:docPr id="11" name="Picture 11" descr="../Desktop/High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Higher-N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7846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t>Figure 4.3. Amount of passing and failing students among students who do not want to take higher education</w:t>
      </w:r>
    </w:p>
    <w:p w:rsidR="002C3D4C" w:rsidRDefault="002C3D4C" w:rsidP="002C3D4C">
      <w:pPr>
        <w:spacing w:after="160" w:line="259" w:lineRule="auto"/>
        <w:jc w:val="center"/>
        <w:rPr>
          <w:color w:val="000000"/>
        </w:rPr>
      </w:pPr>
      <w:r>
        <w:rPr>
          <w:noProof/>
          <w:color w:val="000000"/>
        </w:rPr>
        <w:drawing>
          <wp:inline distT="0" distB="0" distL="0" distR="0" wp14:anchorId="67323DC1" wp14:editId="0D77F4BA">
            <wp:extent cx="4584700" cy="3784600"/>
            <wp:effectExtent l="0" t="0" r="12700" b="0"/>
            <wp:docPr id="12" name="Picture 12" descr="../Desktop/Higher-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Higher-Y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37846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lastRenderedPageBreak/>
        <w:t>Figure 4.4. Amount of passing and failing students among students who want to take higher education</w:t>
      </w:r>
    </w:p>
    <w:p w:rsidR="002C3D4C" w:rsidRDefault="002C3D4C" w:rsidP="002C3D4C">
      <w:pPr>
        <w:spacing w:after="160" w:line="259" w:lineRule="auto"/>
        <w:jc w:val="both"/>
        <w:rPr>
          <w:color w:val="000000"/>
        </w:rPr>
      </w:pPr>
      <w:r>
        <w:rPr>
          <w:color w:val="000000"/>
        </w:rPr>
        <w:tab/>
        <w:t xml:space="preserve">Majority, i.e. 91%, of the students who do not want to take higher education ended up with a failing final grade, while just a bit more than half, i.e. 55%, of students who want to take higher education ended up with a passing grade. While this variable does not give much information that can help in predicting a passing final grade, given the almost equal distribution of passes and failures for students who want to take higher education, it could be helpful in predicting failing final grades, since almost all students in the dataset who do not want to take higher education ended up with a failing grade. </w:t>
      </w:r>
    </w:p>
    <w:p w:rsidR="002C3D4C" w:rsidRDefault="002C3D4C" w:rsidP="002C3D4C">
      <w:pPr>
        <w:spacing w:after="160" w:line="259" w:lineRule="auto"/>
        <w:jc w:val="both"/>
        <w:rPr>
          <w:color w:val="000000"/>
        </w:rPr>
      </w:pPr>
      <w:r>
        <w:rPr>
          <w:color w:val="000000"/>
        </w:rPr>
        <w:tab/>
        <w:t>Figure 4.5. shows the average final grades of students grouped by internet access.</w:t>
      </w:r>
    </w:p>
    <w:p w:rsidR="002C3D4C" w:rsidRDefault="002C3D4C" w:rsidP="002C3D4C">
      <w:pPr>
        <w:spacing w:after="160" w:line="259" w:lineRule="auto"/>
        <w:jc w:val="center"/>
        <w:rPr>
          <w:color w:val="000000"/>
        </w:rPr>
      </w:pPr>
      <w:r>
        <w:rPr>
          <w:noProof/>
          <w:color w:val="000000"/>
        </w:rPr>
        <w:drawing>
          <wp:inline distT="0" distB="0" distL="0" distR="0" wp14:anchorId="4DF42E5B" wp14:editId="2BA32809">
            <wp:extent cx="5422900" cy="2743200"/>
            <wp:effectExtent l="0" t="0" r="12700" b="0"/>
            <wp:docPr id="13" name="Picture 13" descr="../Desktop/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Inter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0" cy="27432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t>Figure 4.5. Average final grades of the group of students who have internet access at home and the group of students who do not have internet access at home</w:t>
      </w:r>
    </w:p>
    <w:p w:rsidR="002C3D4C" w:rsidRDefault="002C3D4C" w:rsidP="002C3D4C">
      <w:pPr>
        <w:spacing w:after="160" w:line="259" w:lineRule="auto"/>
        <w:ind w:firstLine="720"/>
        <w:jc w:val="both"/>
        <w:rPr>
          <w:color w:val="000000"/>
        </w:rPr>
      </w:pPr>
      <w:r>
        <w:rPr>
          <w:color w:val="000000"/>
        </w:rPr>
        <w:t>The average grade of students with internet access at home is slightly higher, i.e. 1.14 points higher, than the average grade of students without internet access at home.</w:t>
      </w:r>
    </w:p>
    <w:p w:rsidR="002C3D4C" w:rsidRDefault="002C3D4C" w:rsidP="002C3D4C">
      <w:pPr>
        <w:spacing w:after="160" w:line="259" w:lineRule="auto"/>
        <w:ind w:firstLine="720"/>
        <w:jc w:val="both"/>
        <w:rPr>
          <w:color w:val="000000"/>
        </w:rPr>
      </w:pPr>
      <w:r>
        <w:rPr>
          <w:color w:val="000000"/>
        </w:rPr>
        <w:t>Figure 4.6. shows the passes and failures for students who do not have internet; Figure 4.7. shows the passes and failures for students who do have internet.</w:t>
      </w:r>
    </w:p>
    <w:p w:rsidR="002C3D4C" w:rsidRDefault="002C3D4C" w:rsidP="002C3D4C">
      <w:pPr>
        <w:spacing w:after="160" w:line="259" w:lineRule="auto"/>
        <w:jc w:val="center"/>
        <w:rPr>
          <w:color w:val="000000"/>
        </w:rPr>
      </w:pPr>
      <w:r>
        <w:rPr>
          <w:noProof/>
          <w:color w:val="000000"/>
        </w:rPr>
        <w:lastRenderedPageBreak/>
        <w:drawing>
          <wp:inline distT="0" distB="0" distL="0" distR="0" wp14:anchorId="2D43A5FB" wp14:editId="17435751">
            <wp:extent cx="4584700" cy="3784600"/>
            <wp:effectExtent l="0" t="0" r="12700" b="0"/>
            <wp:docPr id="14" name="Picture 14" descr="../Desktop/Internet-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Internet-N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37846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t>Figure 4.6. Amount of passing and failing students among students who do not have internet access at home</w:t>
      </w:r>
    </w:p>
    <w:p w:rsidR="002C3D4C" w:rsidRDefault="002C3D4C" w:rsidP="002C3D4C">
      <w:pPr>
        <w:spacing w:after="160" w:line="259" w:lineRule="auto"/>
        <w:jc w:val="center"/>
        <w:rPr>
          <w:color w:val="000000"/>
        </w:rPr>
      </w:pPr>
      <w:r>
        <w:rPr>
          <w:noProof/>
          <w:color w:val="000000"/>
        </w:rPr>
        <w:drawing>
          <wp:inline distT="0" distB="0" distL="0" distR="0" wp14:anchorId="0D797CB2" wp14:editId="08B169F8">
            <wp:extent cx="4584700" cy="3784600"/>
            <wp:effectExtent l="0" t="0" r="12700" b="0"/>
            <wp:docPr id="15" name="Picture 15" descr="../Desktop/Internet-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Internet-Y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37846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lastRenderedPageBreak/>
        <w:t>Figure 4.7. Amount of passing and failing students among students who have internet access at home</w:t>
      </w:r>
    </w:p>
    <w:p w:rsidR="002C3D4C" w:rsidRDefault="002C3D4C" w:rsidP="002C3D4C">
      <w:pPr>
        <w:spacing w:after="160" w:line="259" w:lineRule="auto"/>
        <w:ind w:firstLine="720"/>
        <w:jc w:val="both"/>
        <w:rPr>
          <w:color w:val="000000"/>
        </w:rPr>
      </w:pPr>
      <w:r>
        <w:rPr>
          <w:color w:val="000000"/>
        </w:rPr>
        <w:t xml:space="preserve">When these grades are translated to passes and failures, it can be seen that more students without internet access at home fail than pass, while more students with internet access at home pass than fail. This provides a bit more information that could be helpful in predicting student passes or failures. </w:t>
      </w:r>
    </w:p>
    <w:p w:rsidR="002C3D4C" w:rsidRDefault="002C3D4C" w:rsidP="002C3D4C">
      <w:pPr>
        <w:spacing w:after="160" w:line="259" w:lineRule="auto"/>
        <w:ind w:firstLine="720"/>
        <w:jc w:val="both"/>
        <w:rPr>
          <w:color w:val="000000"/>
        </w:rPr>
      </w:pPr>
      <w:r>
        <w:rPr>
          <w:color w:val="000000"/>
        </w:rPr>
        <w:t>Figure 4.8. shows the average final grade grouped by weekend alcohol consumption.</w:t>
      </w:r>
    </w:p>
    <w:p w:rsidR="002C3D4C" w:rsidRDefault="002C3D4C" w:rsidP="002C3D4C">
      <w:pPr>
        <w:spacing w:after="160" w:line="259" w:lineRule="auto"/>
        <w:jc w:val="center"/>
        <w:rPr>
          <w:color w:val="000000"/>
        </w:rPr>
      </w:pPr>
      <w:r>
        <w:rPr>
          <w:noProof/>
          <w:color w:val="000000"/>
        </w:rPr>
        <w:drawing>
          <wp:inline distT="0" distB="0" distL="0" distR="0" wp14:anchorId="193B1681" wp14:editId="0ADB0A50">
            <wp:extent cx="5956300" cy="3530600"/>
            <wp:effectExtent l="0" t="0" r="12700" b="0"/>
            <wp:docPr id="4" name="Picture 4" descr="../Desktop/W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WAl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6300" cy="3530600"/>
                    </a:xfrm>
                    <a:prstGeom prst="rect">
                      <a:avLst/>
                    </a:prstGeom>
                    <a:noFill/>
                    <a:ln>
                      <a:noFill/>
                    </a:ln>
                  </pic:spPr>
                </pic:pic>
              </a:graphicData>
            </a:graphic>
          </wp:inline>
        </w:drawing>
      </w:r>
    </w:p>
    <w:p w:rsidR="002C3D4C" w:rsidRPr="002C3D4C" w:rsidRDefault="002C3D4C" w:rsidP="002C3D4C">
      <w:pPr>
        <w:spacing w:after="160" w:line="259" w:lineRule="auto"/>
        <w:jc w:val="center"/>
        <w:rPr>
          <w:b/>
          <w:color w:val="000000"/>
        </w:rPr>
      </w:pPr>
      <w:r w:rsidRPr="002C3D4C">
        <w:rPr>
          <w:b/>
          <w:color w:val="000000"/>
        </w:rPr>
        <w:t>Figure 4.8. Average final grades of students by weekend alcohol consumption</w:t>
      </w:r>
    </w:p>
    <w:p w:rsidR="002C3D4C" w:rsidRDefault="002C3D4C" w:rsidP="002C3D4C">
      <w:r>
        <w:rPr>
          <w:color w:val="000000"/>
        </w:rPr>
        <w:t>Though the differences in average final grades among different levels of weekend alcohol consumption is small, with a difference of at most 0.64 points between levels, the average final grade consistently lowers as the level of alcohol consumption increases. This provides another variable that can be used for predicting final student grades.</w:t>
      </w:r>
    </w:p>
    <w:p w:rsidR="00B15FBE" w:rsidRDefault="00B15FBE" w:rsidP="00B15FBE">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B15FBE" w:rsidRDefault="00B15FBE">
      <w:pPr>
        <w:spacing w:after="160" w:line="259" w:lineRule="auto"/>
        <w:rPr>
          <w:rFonts w:eastAsia="Times New Roman" w:cs="Times New Roman"/>
          <w:color w:val="000000"/>
        </w:rPr>
      </w:pPr>
      <w:r>
        <w:rPr>
          <w:color w:val="000000"/>
        </w:rPr>
        <w:br w:type="page"/>
      </w:r>
    </w:p>
    <w:p w:rsidR="00B15FBE" w:rsidRPr="00554E08" w:rsidRDefault="00B15FBE" w:rsidP="00B15FBE">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sidRPr="00554E08">
        <w:rPr>
          <w:rFonts w:asciiTheme="minorHAnsi" w:hAnsiTheme="minorHAnsi"/>
          <w:b/>
          <w:color w:val="007033"/>
          <w:sz w:val="28"/>
          <w:szCs w:val="28"/>
        </w:rPr>
        <w:lastRenderedPageBreak/>
        <w:t>5. Analytics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T</w:t>
      </w:r>
      <w:r w:rsidRPr="003F0540">
        <w:rPr>
          <w:rFonts w:asciiTheme="minorHAnsi" w:hAnsiTheme="minorHAnsi"/>
          <w:color w:val="000000"/>
          <w:sz w:val="22"/>
          <w:szCs w:val="22"/>
        </w:rPr>
        <w:t xml:space="preserve">his project aims to predict </w:t>
      </w:r>
      <w:r>
        <w:rPr>
          <w:rFonts w:asciiTheme="minorHAnsi" w:hAnsiTheme="minorHAnsi"/>
          <w:color w:val="000000"/>
          <w:sz w:val="22"/>
          <w:szCs w:val="22"/>
        </w:rPr>
        <w:t xml:space="preserve">a different variable from </w:t>
      </w:r>
      <w:r w:rsidRPr="003F0540">
        <w:rPr>
          <w:rFonts w:asciiTheme="minorHAnsi" w:hAnsiTheme="minorHAnsi"/>
          <w:color w:val="000000"/>
          <w:sz w:val="22"/>
          <w:szCs w:val="22"/>
        </w:rPr>
        <w:t>another variable</w:t>
      </w:r>
      <w:r>
        <w:rPr>
          <w:rFonts w:asciiTheme="minorHAnsi" w:hAnsiTheme="minorHAnsi"/>
          <w:color w:val="000000"/>
          <w:sz w:val="22"/>
          <w:szCs w:val="22"/>
        </w:rPr>
        <w:t xml:space="preserve"> from </w:t>
      </w:r>
      <w:r w:rsidRPr="003F0540">
        <w:rPr>
          <w:rFonts w:asciiTheme="minorHAnsi" w:hAnsiTheme="minorHAnsi"/>
          <w:color w:val="000000"/>
          <w:sz w:val="22"/>
          <w:szCs w:val="22"/>
        </w:rPr>
        <w:t>Amran, H. &amp; Pagnotta, F. (2016)</w:t>
      </w:r>
      <w:r>
        <w:rPr>
          <w:rFonts w:asciiTheme="minorHAnsi" w:hAnsiTheme="minorHAnsi"/>
          <w:color w:val="000000"/>
          <w:sz w:val="22"/>
          <w:szCs w:val="22"/>
        </w:rPr>
        <w:t xml:space="preserve"> who predicted the alcohol intake. This project aims to predict </w:t>
      </w:r>
      <w:r w:rsidRPr="003F0540">
        <w:rPr>
          <w:rFonts w:asciiTheme="minorHAnsi" w:hAnsiTheme="minorHAnsi"/>
          <w:color w:val="000000"/>
          <w:sz w:val="22"/>
          <w:szCs w:val="22"/>
        </w:rPr>
        <w:t>the final grade in the class</w:t>
      </w:r>
      <w:r>
        <w:rPr>
          <w:rFonts w:asciiTheme="minorHAnsi" w:hAnsiTheme="minorHAnsi"/>
          <w:color w:val="000000"/>
          <w:sz w:val="22"/>
          <w:szCs w:val="22"/>
        </w:rPr>
        <w:t>, or more specifically, if the student will pass or fail.</w:t>
      </w:r>
      <w:r w:rsidRPr="003F0540">
        <w:rPr>
          <w:rFonts w:asciiTheme="minorHAnsi" w:hAnsiTheme="minorHAnsi"/>
          <w:color w:val="000000"/>
          <w:sz w:val="22"/>
          <w:szCs w:val="22"/>
        </w:rPr>
        <w:t xml:space="preserve"> This study aims to see which variables affect the final grade of the student and how much.</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To do this, three machine learning techniques are to be considered: multilinear regression, decision trees, and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Multilinear regression produces a function that maps multiple independent variables to a single dependent variable. To do this, 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r>
        <w:rPr>
          <w:rFonts w:asciiTheme="minorHAnsi" w:hAnsiTheme="minorHAnsi"/>
          <w:color w:val="000000"/>
          <w:sz w:val="22"/>
          <w:szCs w:val="22"/>
        </w:rPr>
        <w:t xml:space="preserve"> As mentioned in section 3, this method was deemed not feasible due to the low correlation of the independent and dependent variables.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tool, has implemented the C4.5 algorithm as the J48 algorithm (Mitchell, M., 1997).</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w:t>
      </w:r>
      <w:r>
        <w:rPr>
          <w:rFonts w:asciiTheme="minorHAnsi" w:hAnsiTheme="minorHAnsi"/>
          <w:color w:val="000000"/>
          <w:sz w:val="22"/>
          <w:szCs w:val="22"/>
        </w:rPr>
        <w:t>l</w:t>
      </w:r>
      <w:r w:rsidRPr="003F0540">
        <w:rPr>
          <w:rFonts w:asciiTheme="minorHAnsi" w:hAnsiTheme="minorHAnsi"/>
          <w:color w:val="000000"/>
          <w:sz w:val="22"/>
          <w:szCs w:val="22"/>
        </w:rPr>
        <w:t>l, M., 1997).</w:t>
      </w:r>
    </w:p>
    <w:p w:rsidR="003F0540" w:rsidRPr="00554E08" w:rsidRDefault="00B15FBE" w:rsidP="00B15FBE">
      <w:pPr>
        <w:spacing w:line="360" w:lineRule="auto"/>
        <w:rPr>
          <w:b/>
          <w:color w:val="007033"/>
          <w:sz w:val="24"/>
          <w:szCs w:val="24"/>
        </w:rPr>
      </w:pPr>
      <w:r w:rsidRPr="00554E08">
        <w:rPr>
          <w:b/>
          <w:color w:val="007033"/>
          <w:sz w:val="24"/>
          <w:szCs w:val="24"/>
        </w:rPr>
        <w:t>5.1. Decision Trees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this method and the next, neural networks, an ensemble method, bootstrap aggregating or bagging was used. 80% of the inst</w:t>
      </w:r>
      <w:r w:rsidR="007B2243">
        <w:rPr>
          <w:rFonts w:asciiTheme="minorHAnsi" w:hAnsiTheme="minorHAnsi"/>
          <w:color w:val="000000"/>
          <w:sz w:val="22"/>
          <w:szCs w:val="22"/>
        </w:rPr>
        <w:t>ances was considered for the bootstrap</w:t>
      </w:r>
      <w:r w:rsidRPr="003F0540">
        <w:rPr>
          <w:rFonts w:asciiTheme="minorHAnsi" w:hAnsiTheme="minorHAnsi"/>
          <w:color w:val="000000"/>
          <w:sz w:val="22"/>
          <w:szCs w:val="22"/>
        </w:rPr>
        <w:t xml:space="preserve"> size. </w:t>
      </w:r>
      <w:r w:rsidR="007B2243">
        <w:rPr>
          <w:rFonts w:asciiTheme="minorHAnsi" w:hAnsiTheme="minorHAnsi"/>
          <w:color w:val="000000"/>
          <w:sz w:val="22"/>
          <w:szCs w:val="22"/>
        </w:rPr>
        <w:t>Bootstrap</w:t>
      </w:r>
      <w:r w:rsidRPr="003F0540">
        <w:rPr>
          <w:rFonts w:asciiTheme="minorHAnsi" w:hAnsiTheme="minorHAnsi"/>
          <w:color w:val="000000"/>
          <w:sz w:val="22"/>
          <w:szCs w:val="22"/>
        </w:rPr>
        <w:t xml:space="preserve">s were generated using random selection with replacement. Five </w:t>
      </w:r>
      <w:r w:rsidR="007B2243">
        <w:rPr>
          <w:rFonts w:asciiTheme="minorHAnsi" w:hAnsiTheme="minorHAnsi"/>
          <w:color w:val="000000"/>
          <w:sz w:val="22"/>
          <w:szCs w:val="22"/>
        </w:rPr>
        <w:t>bootstrap</w:t>
      </w:r>
      <w:r w:rsidRPr="003F0540">
        <w:rPr>
          <w:rFonts w:asciiTheme="minorHAnsi" w:hAnsiTheme="minorHAnsi"/>
          <w:color w:val="000000"/>
          <w:sz w:val="22"/>
          <w:szCs w:val="22"/>
        </w:rPr>
        <w:t>s were generated.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In generating the decision trees, WEKA was used. Each </w:t>
      </w:r>
      <w:r w:rsidR="007B2243">
        <w:rPr>
          <w:rFonts w:asciiTheme="minorHAnsi" w:hAnsiTheme="minorHAnsi"/>
          <w:color w:val="000000"/>
          <w:sz w:val="22"/>
          <w:szCs w:val="22"/>
        </w:rPr>
        <w:t>bootstrap</w:t>
      </w:r>
      <w:r w:rsidRPr="003F0540">
        <w:rPr>
          <w:rFonts w:asciiTheme="minorHAnsi" w:hAnsiTheme="minorHAnsi"/>
          <w:color w:val="000000"/>
          <w:sz w:val="22"/>
          <w:szCs w:val="22"/>
        </w:rPr>
        <w:t xml:space="preserve"> was fed to the tool to produce a unique decision tree using the J48 algorithm, which is WEKA’s implementation of the C4.5 algorithm. </w:t>
      </w:r>
      <w:r w:rsidRPr="003F0540">
        <w:rPr>
          <w:rFonts w:asciiTheme="minorHAnsi" w:hAnsiTheme="minorHAnsi"/>
          <w:color w:val="000000"/>
          <w:sz w:val="22"/>
          <w:szCs w:val="22"/>
        </w:rPr>
        <w:lastRenderedPageBreak/>
        <w:t xml:space="preserve">The resultant trees were very accurate within their </w:t>
      </w:r>
      <w:r w:rsidR="007B2243">
        <w:rPr>
          <w:rFonts w:asciiTheme="minorHAnsi" w:hAnsiTheme="minorHAnsi"/>
          <w:color w:val="000000"/>
          <w:sz w:val="22"/>
          <w:szCs w:val="22"/>
        </w:rPr>
        <w:t>bootstrap</w:t>
      </w:r>
      <w:r w:rsidRPr="003F0540">
        <w:rPr>
          <w:rFonts w:asciiTheme="minorHAnsi" w:hAnsiTheme="minorHAnsi"/>
          <w:color w:val="000000"/>
          <w:sz w:val="22"/>
          <w:szCs w:val="22"/>
        </w:rPr>
        <w:t xml:space="preserve">. Their accuracies were </w:t>
      </w:r>
      <w:r w:rsidR="00AF12C3">
        <w:rPr>
          <w:rFonts w:asciiTheme="minorHAnsi" w:hAnsiTheme="minorHAnsi"/>
          <w:color w:val="000000"/>
          <w:sz w:val="22"/>
          <w:szCs w:val="22"/>
        </w:rPr>
        <w:t>94.605</w:t>
      </w:r>
      <w:r w:rsidR="006145B3">
        <w:rPr>
          <w:rFonts w:asciiTheme="minorHAnsi" w:hAnsiTheme="minorHAnsi"/>
          <w:color w:val="000000"/>
          <w:sz w:val="22"/>
          <w:szCs w:val="22"/>
        </w:rPr>
        <w:t>%, 9</w:t>
      </w:r>
      <w:r w:rsidR="00AF12C3">
        <w:rPr>
          <w:rFonts w:asciiTheme="minorHAnsi" w:hAnsiTheme="minorHAnsi"/>
          <w:color w:val="000000"/>
          <w:sz w:val="22"/>
          <w:szCs w:val="22"/>
        </w:rPr>
        <w:t>7.1098</w:t>
      </w:r>
      <w:r w:rsidR="006145B3">
        <w:rPr>
          <w:rFonts w:asciiTheme="minorHAnsi" w:hAnsiTheme="minorHAnsi"/>
          <w:color w:val="000000"/>
          <w:sz w:val="22"/>
          <w:szCs w:val="22"/>
        </w:rPr>
        <w:t>%,9</w:t>
      </w:r>
      <w:r w:rsidR="00AF12C3">
        <w:rPr>
          <w:rFonts w:asciiTheme="minorHAnsi" w:hAnsiTheme="minorHAnsi"/>
          <w:color w:val="000000"/>
          <w:sz w:val="22"/>
          <w:szCs w:val="22"/>
        </w:rPr>
        <w:t>3.8343</w:t>
      </w:r>
      <w:r w:rsidR="006145B3">
        <w:rPr>
          <w:rFonts w:asciiTheme="minorHAnsi" w:hAnsiTheme="minorHAnsi"/>
          <w:color w:val="000000"/>
          <w:sz w:val="22"/>
          <w:szCs w:val="22"/>
        </w:rPr>
        <w:t>%,96.1464%,and 9</w:t>
      </w:r>
      <w:r w:rsidR="00AF12C3">
        <w:rPr>
          <w:rFonts w:asciiTheme="minorHAnsi" w:hAnsiTheme="minorHAnsi"/>
          <w:color w:val="000000"/>
          <w:sz w:val="22"/>
          <w:szCs w:val="22"/>
        </w:rPr>
        <w:t>2.6782</w:t>
      </w:r>
      <w:r w:rsidR="006145B3">
        <w:rPr>
          <w:rFonts w:asciiTheme="minorHAnsi" w:hAnsiTheme="minorHAnsi"/>
          <w:color w:val="000000"/>
          <w:sz w:val="22"/>
          <w:szCs w:val="22"/>
        </w:rPr>
        <w:t>%</w:t>
      </w:r>
      <w:r w:rsidRPr="003F0540">
        <w:rPr>
          <w:rFonts w:asciiTheme="minorHAnsi" w:hAnsiTheme="minorHAnsi"/>
          <w:color w:val="000000"/>
          <w:sz w:val="22"/>
          <w:szCs w:val="22"/>
        </w:rPr>
        <w:t xml:space="preserve">.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B15FBE" w:rsidRPr="00554E08"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sz w:val="22"/>
          <w:szCs w:val="22"/>
        </w:rPr>
      </w:pPr>
      <w:r w:rsidRPr="003F0540">
        <w:rPr>
          <w:rFonts w:asciiTheme="minorHAnsi" w:hAnsiTheme="minorHAnsi"/>
          <w:color w:val="000000"/>
          <w:sz w:val="22"/>
          <w:szCs w:val="22"/>
        </w:rPr>
        <w:t xml:space="preserve">Moreover, the frequency for each leaf that was reached and led to a correct classification was </w:t>
      </w:r>
      <w:r w:rsidRPr="00554E08">
        <w:rPr>
          <w:rFonts w:asciiTheme="minorHAnsi" w:hAnsiTheme="minorHAnsi"/>
          <w:sz w:val="22"/>
          <w:szCs w:val="22"/>
        </w:rPr>
        <w:t>recorded to note the most useful rules.</w:t>
      </w:r>
    </w:p>
    <w:p w:rsidR="00B15FBE" w:rsidRPr="00554E08" w:rsidRDefault="00B15FBE" w:rsidP="00B15FBE">
      <w:pPr>
        <w:pStyle w:val="NormalWeb"/>
        <w:shd w:val="clear" w:color="auto" w:fill="FFFFFF"/>
        <w:spacing w:before="0" w:beforeAutospacing="0" w:after="0" w:afterAutospacing="0" w:line="360" w:lineRule="auto"/>
        <w:jc w:val="both"/>
        <w:rPr>
          <w:rFonts w:asciiTheme="minorHAnsi" w:hAnsiTheme="minorHAnsi"/>
          <w:b/>
          <w:color w:val="007033"/>
        </w:rPr>
      </w:pPr>
      <w:r w:rsidRPr="00554E08">
        <w:rPr>
          <w:rFonts w:asciiTheme="minorHAnsi" w:hAnsiTheme="minorHAnsi"/>
          <w:b/>
          <w:color w:val="007033"/>
        </w:rPr>
        <w:t>5.2.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same </w:t>
      </w:r>
      <w:r w:rsidR="007B2243">
        <w:rPr>
          <w:rFonts w:asciiTheme="minorHAnsi" w:hAnsiTheme="minorHAnsi"/>
          <w:color w:val="000000"/>
          <w:sz w:val="22"/>
          <w:szCs w:val="22"/>
        </w:rPr>
        <w:t>bootstrap</w:t>
      </w:r>
      <w:r w:rsidRPr="003F0540">
        <w:rPr>
          <w:rFonts w:asciiTheme="minorHAnsi" w:hAnsiTheme="minorHAnsi"/>
          <w:color w:val="000000"/>
          <w:sz w:val="22"/>
          <w:szCs w:val="22"/>
        </w:rPr>
        <w:t>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were trained with a learning rate of 0.2 and a momentum of 0.3. Initial weights were randomized between -0.1 and 0.1. The termination condition was if the mean squared</w:t>
      </w:r>
      <w:r w:rsidR="0013142A">
        <w:rPr>
          <w:rFonts w:asciiTheme="minorHAnsi" w:hAnsiTheme="minorHAnsi"/>
          <w:color w:val="000000"/>
          <w:sz w:val="22"/>
          <w:szCs w:val="22"/>
        </w:rPr>
        <w:t xml:space="preserve"> error (MSE) was below 0.04 or 3</w:t>
      </w:r>
      <w:r w:rsidRPr="003F0540">
        <w:rPr>
          <w:rFonts w:asciiTheme="minorHAnsi" w:hAnsiTheme="minorHAnsi"/>
          <w:color w:val="000000"/>
          <w:sz w:val="22"/>
          <w:szCs w:val="22"/>
        </w:rPr>
        <w:t>00 epochs has been reached.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accuracies of the five neural network</w:t>
      </w:r>
      <w:r w:rsidR="0013142A">
        <w:rPr>
          <w:rFonts w:asciiTheme="minorHAnsi" w:hAnsiTheme="minorHAnsi"/>
          <w:color w:val="000000"/>
          <w:sz w:val="22"/>
          <w:szCs w:val="22"/>
        </w:rPr>
        <w:t xml:space="preserve">s within their own </w:t>
      </w:r>
      <w:r w:rsidR="007B2243">
        <w:rPr>
          <w:rFonts w:asciiTheme="minorHAnsi" w:hAnsiTheme="minorHAnsi"/>
          <w:color w:val="000000"/>
          <w:sz w:val="22"/>
          <w:szCs w:val="22"/>
        </w:rPr>
        <w:t>bootstrap</w:t>
      </w:r>
      <w:r w:rsidR="0013142A">
        <w:rPr>
          <w:rFonts w:asciiTheme="minorHAnsi" w:hAnsiTheme="minorHAnsi"/>
          <w:color w:val="000000"/>
          <w:sz w:val="22"/>
          <w:szCs w:val="22"/>
        </w:rPr>
        <w:t xml:space="preserve">s were </w:t>
      </w:r>
      <w:r w:rsidR="00B85363">
        <w:rPr>
          <w:rFonts w:asciiTheme="minorHAnsi" w:hAnsiTheme="minorHAnsi"/>
          <w:color w:val="000000"/>
          <w:sz w:val="22"/>
          <w:szCs w:val="22"/>
        </w:rPr>
        <w:t>100</w:t>
      </w:r>
      <w:r w:rsidRPr="003F0540">
        <w:rPr>
          <w:rFonts w:asciiTheme="minorHAnsi" w:hAnsiTheme="minorHAnsi"/>
          <w:color w:val="000000"/>
          <w:sz w:val="22"/>
          <w:szCs w:val="22"/>
        </w:rPr>
        <w:t>%, 100%, 99.8077%, 99.8077%, and 99.</w:t>
      </w:r>
      <w:r w:rsidR="00B85363">
        <w:rPr>
          <w:rFonts w:asciiTheme="minorHAnsi" w:hAnsiTheme="minorHAnsi"/>
          <w:color w:val="000000"/>
          <w:sz w:val="22"/>
          <w:szCs w:val="22"/>
        </w:rPr>
        <w:t>5192</w:t>
      </w:r>
      <w:r w:rsidRPr="003F0540">
        <w:rPr>
          <w:rFonts w:asciiTheme="minorHAnsi" w:hAnsiTheme="minorHAnsi"/>
          <w:color w:val="000000"/>
          <w:sz w:val="22"/>
          <w:szCs w:val="22"/>
        </w:rPr>
        <w:t>%.</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five neural networks were then run on the full dataset, with the majority decision being considered.</w:t>
      </w:r>
    </w:p>
    <w:p w:rsidR="008A6FB3"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regressor using neural networks was also attempted by normalizing the grades from 0.1 to 0.9, but the performance within the individual </w:t>
      </w:r>
      <w:r w:rsidR="007B2243">
        <w:rPr>
          <w:rFonts w:asciiTheme="minorHAnsi" w:hAnsiTheme="minorHAnsi"/>
          <w:color w:val="000000"/>
          <w:sz w:val="22"/>
          <w:szCs w:val="22"/>
        </w:rPr>
        <w:t>bootstrap</w:t>
      </w:r>
      <w:r w:rsidRPr="003F0540">
        <w:rPr>
          <w:rFonts w:asciiTheme="minorHAnsi" w:hAnsiTheme="minorHAnsi"/>
          <w:color w:val="000000"/>
          <w:sz w:val="22"/>
          <w:szCs w:val="22"/>
        </w:rPr>
        <w:t>s was not desirable, with a 24.3548% accuracy, so a full model was not trained.</w:t>
      </w:r>
    </w:p>
    <w:p w:rsidR="008A6FB3" w:rsidRDefault="008A6FB3">
      <w:pPr>
        <w:spacing w:after="160" w:line="259" w:lineRule="auto"/>
        <w:rPr>
          <w:rFonts w:eastAsia="Times New Roman" w:cs="Times New Roman"/>
          <w:color w:val="000000"/>
        </w:rPr>
      </w:pPr>
      <w:r>
        <w:rPr>
          <w:color w:val="000000"/>
        </w:rPr>
        <w:br w:type="page"/>
      </w:r>
    </w:p>
    <w:p w:rsidR="00B15FBE" w:rsidRPr="00554E08" w:rsidRDefault="008A6FB3" w:rsidP="008A6FB3">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sidRPr="00554E08">
        <w:rPr>
          <w:rFonts w:asciiTheme="minorHAnsi" w:hAnsiTheme="minorHAnsi"/>
          <w:b/>
          <w:color w:val="007033"/>
          <w:sz w:val="28"/>
          <w:szCs w:val="28"/>
        </w:rPr>
        <w:lastRenderedPageBreak/>
        <w:t>6. Interpretat</w:t>
      </w:r>
      <w:r w:rsidR="007B2243" w:rsidRPr="00554E08">
        <w:rPr>
          <w:rFonts w:asciiTheme="minorHAnsi" w:hAnsiTheme="minorHAnsi"/>
          <w:b/>
          <w:color w:val="007033"/>
          <w:sz w:val="28"/>
          <w:szCs w:val="28"/>
        </w:rPr>
        <w:t>i</w:t>
      </w:r>
      <w:r w:rsidRPr="00554E08">
        <w:rPr>
          <w:rFonts w:asciiTheme="minorHAnsi" w:hAnsiTheme="minorHAnsi"/>
          <w:b/>
          <w:color w:val="007033"/>
          <w:sz w:val="28"/>
          <w:szCs w:val="28"/>
        </w:rPr>
        <w:t>ons, Findings, and Conclusions</w:t>
      </w:r>
    </w:p>
    <w:p w:rsidR="007F6152" w:rsidRDefault="006145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 xml:space="preserve">The decision tree forest performed </w:t>
      </w:r>
      <w:r w:rsidR="007B2243">
        <w:rPr>
          <w:rFonts w:asciiTheme="minorHAnsi" w:hAnsiTheme="minorHAnsi"/>
          <w:color w:val="000000"/>
          <w:sz w:val="22"/>
          <w:szCs w:val="22"/>
        </w:rPr>
        <w:t>well</w:t>
      </w:r>
      <w:r>
        <w:rPr>
          <w:rFonts w:asciiTheme="minorHAnsi" w:hAnsiTheme="minorHAnsi"/>
          <w:color w:val="000000"/>
          <w:sz w:val="22"/>
          <w:szCs w:val="22"/>
        </w:rPr>
        <w:t xml:space="preserve"> on the full dataset. </w:t>
      </w:r>
      <w:r w:rsidR="007F6152">
        <w:rPr>
          <w:rFonts w:asciiTheme="minorHAnsi" w:hAnsiTheme="minorHAnsi"/>
          <w:color w:val="000000"/>
          <w:sz w:val="22"/>
          <w:szCs w:val="22"/>
        </w:rPr>
        <w:t xml:space="preserve">Table 6.1. Shows the confusion </w:t>
      </w:r>
      <w:r w:rsidR="00BB7C03">
        <w:rPr>
          <w:rFonts w:asciiTheme="minorHAnsi" w:hAnsiTheme="minorHAnsi"/>
          <w:color w:val="000000"/>
          <w:sz w:val="22"/>
          <w:szCs w:val="22"/>
        </w:rPr>
        <w:t>matrix</w:t>
      </w:r>
      <w:r w:rsidR="007F6152">
        <w:rPr>
          <w:rFonts w:asciiTheme="minorHAnsi" w:hAnsiTheme="minorHAnsi"/>
          <w:color w:val="000000"/>
          <w:sz w:val="22"/>
          <w:szCs w:val="22"/>
        </w:rPr>
        <w:t xml:space="preserve"> on the whole dataset.</w:t>
      </w:r>
    </w:p>
    <w:p w:rsidR="007F6152" w:rsidRPr="007F6152" w:rsidRDefault="007F6152" w:rsidP="007F6152">
      <w:pPr>
        <w:pStyle w:val="NormalWeb"/>
        <w:shd w:val="clear" w:color="auto" w:fill="FFFFFF"/>
        <w:spacing w:before="0" w:beforeAutospacing="0" w:after="0" w:afterAutospacing="0" w:line="360" w:lineRule="auto"/>
        <w:ind w:firstLine="720"/>
        <w:jc w:val="center"/>
        <w:rPr>
          <w:rFonts w:asciiTheme="minorHAnsi" w:hAnsiTheme="minorHAnsi"/>
          <w:b/>
          <w:color w:val="000000"/>
          <w:sz w:val="22"/>
          <w:szCs w:val="22"/>
        </w:rPr>
      </w:pPr>
      <w:r w:rsidRPr="007F6152">
        <w:rPr>
          <w:rFonts w:asciiTheme="minorHAnsi" w:hAnsiTheme="minorHAnsi"/>
          <w:b/>
          <w:color w:val="000000"/>
          <w:sz w:val="22"/>
          <w:szCs w:val="22"/>
        </w:rPr>
        <w:t>Table</w:t>
      </w:r>
      <w:r>
        <w:rPr>
          <w:rFonts w:asciiTheme="minorHAnsi" w:hAnsiTheme="minorHAnsi"/>
          <w:b/>
          <w:color w:val="000000"/>
          <w:sz w:val="22"/>
          <w:szCs w:val="22"/>
        </w:rPr>
        <w:t xml:space="preserve"> 6.1. – Confusion Matrix of Decision Trees on the Dataset</w:t>
      </w:r>
    </w:p>
    <w:tbl>
      <w:tblPr>
        <w:tblStyle w:val="TableGrid"/>
        <w:tblW w:w="0" w:type="auto"/>
        <w:tblLook w:val="04A0" w:firstRow="1" w:lastRow="0" w:firstColumn="1" w:lastColumn="0" w:noHBand="0" w:noVBand="1"/>
      </w:tblPr>
      <w:tblGrid>
        <w:gridCol w:w="3116"/>
        <w:gridCol w:w="3117"/>
        <w:gridCol w:w="3117"/>
      </w:tblGrid>
      <w:tr w:rsidR="007F6152" w:rsidTr="007F6152">
        <w:tc>
          <w:tcPr>
            <w:tcW w:w="3116" w:type="dxa"/>
            <w:tcBorders>
              <w:tl2br w:val="single" w:sz="4" w:space="0" w:color="auto"/>
            </w:tcBorders>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Actual                           Prediction</w:t>
            </w:r>
          </w:p>
        </w:tc>
        <w:tc>
          <w:tcPr>
            <w:tcW w:w="3117"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Pass</w:t>
            </w:r>
          </w:p>
        </w:tc>
        <w:tc>
          <w:tcPr>
            <w:tcW w:w="3117"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Fail</w:t>
            </w:r>
          </w:p>
        </w:tc>
      </w:tr>
      <w:tr w:rsidR="007F6152" w:rsidTr="007F6152">
        <w:tc>
          <w:tcPr>
            <w:tcW w:w="3116"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Pass</w:t>
            </w:r>
          </w:p>
        </w:tc>
        <w:tc>
          <w:tcPr>
            <w:tcW w:w="3117"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333</w:t>
            </w:r>
          </w:p>
        </w:tc>
        <w:tc>
          <w:tcPr>
            <w:tcW w:w="3117"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15</w:t>
            </w:r>
          </w:p>
        </w:tc>
      </w:tr>
      <w:tr w:rsidR="007F6152" w:rsidTr="007F6152">
        <w:tc>
          <w:tcPr>
            <w:tcW w:w="3116"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Fail</w:t>
            </w:r>
          </w:p>
        </w:tc>
        <w:tc>
          <w:tcPr>
            <w:tcW w:w="3117"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50</w:t>
            </w:r>
          </w:p>
        </w:tc>
        <w:tc>
          <w:tcPr>
            <w:tcW w:w="3117" w:type="dxa"/>
          </w:tcPr>
          <w:p w:rsidR="007F6152" w:rsidRDefault="007F6152" w:rsidP="008A6FB3">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251</w:t>
            </w:r>
          </w:p>
        </w:tc>
      </w:tr>
    </w:tbl>
    <w:p w:rsidR="007F6152" w:rsidRDefault="007F6152"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p>
    <w:p w:rsidR="008A6FB3" w:rsidRDefault="006145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 xml:space="preserve">The classification accuracy was </w:t>
      </w:r>
      <w:r w:rsidR="007B2243">
        <w:rPr>
          <w:rFonts w:asciiTheme="minorHAnsi" w:hAnsiTheme="minorHAnsi"/>
          <w:color w:val="000000"/>
          <w:sz w:val="22"/>
          <w:szCs w:val="22"/>
        </w:rPr>
        <w:t>89.9846</w:t>
      </w:r>
      <w:r>
        <w:rPr>
          <w:rFonts w:asciiTheme="minorHAnsi" w:hAnsiTheme="minorHAnsi"/>
          <w:color w:val="000000"/>
          <w:sz w:val="22"/>
          <w:szCs w:val="22"/>
        </w:rPr>
        <w:t xml:space="preserve">%; the classification error was </w:t>
      </w:r>
      <w:r w:rsidR="007B2243">
        <w:rPr>
          <w:rFonts w:asciiTheme="minorHAnsi" w:hAnsiTheme="minorHAnsi"/>
          <w:color w:val="000000"/>
          <w:sz w:val="22"/>
          <w:szCs w:val="22"/>
        </w:rPr>
        <w:t>10.0154</w:t>
      </w:r>
      <w:r>
        <w:rPr>
          <w:rFonts w:asciiTheme="minorHAnsi" w:hAnsiTheme="minorHAnsi"/>
          <w:color w:val="000000"/>
          <w:sz w:val="22"/>
          <w:szCs w:val="22"/>
        </w:rPr>
        <w:t xml:space="preserve">%; the sensitivity </w:t>
      </w:r>
      <w:r w:rsidRPr="003F0540">
        <w:rPr>
          <w:rFonts w:asciiTheme="minorHAnsi" w:hAnsiTheme="minorHAnsi"/>
          <w:color w:val="000000"/>
          <w:sz w:val="22"/>
          <w:szCs w:val="22"/>
        </w:rPr>
        <w:t>(positiv</w:t>
      </w:r>
      <w:r>
        <w:rPr>
          <w:rFonts w:asciiTheme="minorHAnsi" w:hAnsiTheme="minorHAnsi"/>
          <w:color w:val="000000"/>
          <w:sz w:val="22"/>
          <w:szCs w:val="22"/>
        </w:rPr>
        <w:t xml:space="preserve">es correctly classified) was </w:t>
      </w:r>
      <w:r w:rsidR="007B2243">
        <w:rPr>
          <w:rFonts w:asciiTheme="minorHAnsi" w:hAnsiTheme="minorHAnsi"/>
          <w:color w:val="000000"/>
          <w:sz w:val="22"/>
          <w:szCs w:val="22"/>
        </w:rPr>
        <w:t>95.6897</w:t>
      </w:r>
      <w:r>
        <w:rPr>
          <w:rFonts w:asciiTheme="minorHAnsi" w:hAnsiTheme="minorHAnsi"/>
          <w:color w:val="000000"/>
          <w:sz w:val="22"/>
          <w:szCs w:val="22"/>
        </w:rPr>
        <w:t xml:space="preserve">%; the specificity </w:t>
      </w:r>
      <w:r w:rsidRPr="003F0540">
        <w:rPr>
          <w:rFonts w:asciiTheme="minorHAnsi" w:hAnsiTheme="minorHAnsi"/>
          <w:color w:val="000000"/>
          <w:sz w:val="22"/>
          <w:szCs w:val="22"/>
        </w:rPr>
        <w:t>(negatives c</w:t>
      </w:r>
      <w:r>
        <w:rPr>
          <w:rFonts w:asciiTheme="minorHAnsi" w:hAnsiTheme="minorHAnsi"/>
          <w:color w:val="000000"/>
          <w:sz w:val="22"/>
          <w:szCs w:val="22"/>
        </w:rPr>
        <w:t xml:space="preserve">orrectly classified) was </w:t>
      </w:r>
      <w:r w:rsidR="007B2243">
        <w:rPr>
          <w:rFonts w:asciiTheme="minorHAnsi" w:hAnsiTheme="minorHAnsi"/>
          <w:color w:val="000000"/>
          <w:sz w:val="22"/>
          <w:szCs w:val="22"/>
        </w:rPr>
        <w:t>83.3887</w:t>
      </w:r>
      <w:r>
        <w:rPr>
          <w:rFonts w:asciiTheme="minorHAnsi" w:hAnsiTheme="minorHAnsi"/>
          <w:color w:val="000000"/>
          <w:sz w:val="22"/>
          <w:szCs w:val="22"/>
        </w:rPr>
        <w:t>%. Table 6.</w:t>
      </w:r>
      <w:r w:rsidR="007F6152">
        <w:rPr>
          <w:rFonts w:asciiTheme="minorHAnsi" w:hAnsiTheme="minorHAnsi"/>
          <w:color w:val="000000"/>
          <w:sz w:val="22"/>
          <w:szCs w:val="22"/>
        </w:rPr>
        <w:t>2</w:t>
      </w:r>
      <w:r>
        <w:rPr>
          <w:rFonts w:asciiTheme="minorHAnsi" w:hAnsiTheme="minorHAnsi"/>
          <w:color w:val="000000"/>
          <w:sz w:val="22"/>
          <w:szCs w:val="22"/>
        </w:rPr>
        <w:t>. shows the most successful rules.</w:t>
      </w:r>
    </w:p>
    <w:p w:rsidR="007C0846" w:rsidRPr="007C0846" w:rsidRDefault="007C0846" w:rsidP="007C0846">
      <w:pPr>
        <w:pStyle w:val="NormalWeb"/>
        <w:shd w:val="clear" w:color="auto" w:fill="FFFFFF"/>
        <w:spacing w:before="0" w:beforeAutospacing="0" w:after="0" w:afterAutospacing="0" w:line="360" w:lineRule="auto"/>
        <w:ind w:firstLine="90"/>
        <w:jc w:val="center"/>
        <w:rPr>
          <w:rFonts w:asciiTheme="minorHAnsi" w:hAnsiTheme="minorHAnsi"/>
          <w:b/>
          <w:color w:val="000000"/>
          <w:sz w:val="22"/>
          <w:szCs w:val="22"/>
        </w:rPr>
      </w:pPr>
      <w:r w:rsidRPr="007C0846">
        <w:rPr>
          <w:rFonts w:asciiTheme="minorHAnsi" w:hAnsiTheme="minorHAnsi"/>
          <w:b/>
          <w:color w:val="000000"/>
          <w:sz w:val="22"/>
          <w:szCs w:val="22"/>
        </w:rPr>
        <w:t>Table 6.</w:t>
      </w:r>
      <w:r w:rsidR="007F6152">
        <w:rPr>
          <w:rFonts w:asciiTheme="minorHAnsi" w:hAnsiTheme="minorHAnsi"/>
          <w:b/>
          <w:color w:val="000000"/>
          <w:sz w:val="22"/>
          <w:szCs w:val="22"/>
        </w:rPr>
        <w:t>2</w:t>
      </w:r>
      <w:r w:rsidRPr="007C0846">
        <w:rPr>
          <w:rFonts w:asciiTheme="minorHAnsi" w:hAnsiTheme="minorHAnsi"/>
          <w:b/>
          <w:color w:val="000000"/>
          <w:sz w:val="22"/>
          <w:szCs w:val="22"/>
        </w:rPr>
        <w:t>. – Most Frequently Correct Rules</w:t>
      </w:r>
    </w:p>
    <w:tbl>
      <w:tblPr>
        <w:tblStyle w:val="TableGrid"/>
        <w:tblW w:w="9350" w:type="dxa"/>
        <w:tblLook w:val="04A0" w:firstRow="1" w:lastRow="0" w:firstColumn="1" w:lastColumn="0" w:noHBand="0" w:noVBand="1"/>
      </w:tblPr>
      <w:tblGrid>
        <w:gridCol w:w="1217"/>
        <w:gridCol w:w="1217"/>
        <w:gridCol w:w="6916"/>
      </w:tblGrid>
      <w:tr w:rsidR="007B2243" w:rsidTr="007B2243">
        <w:tc>
          <w:tcPr>
            <w:tcW w:w="1217" w:type="dxa"/>
          </w:tcPr>
          <w:p w:rsidR="007B2243" w:rsidRDefault="007B2243" w:rsidP="007B2243">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Correct Predictions</w:t>
            </w:r>
          </w:p>
        </w:tc>
        <w:tc>
          <w:tcPr>
            <w:tcW w:w="1217" w:type="dxa"/>
          </w:tcPr>
          <w:p w:rsidR="007B2243" w:rsidRDefault="007B2243" w:rsidP="007C0846">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Wrong Predictions</w:t>
            </w:r>
          </w:p>
        </w:tc>
        <w:tc>
          <w:tcPr>
            <w:tcW w:w="6916" w:type="dxa"/>
          </w:tcPr>
          <w:p w:rsidR="007B2243" w:rsidRDefault="007B2243" w:rsidP="007C0846">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Rule</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158</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31</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Walc &lt;= 3 ^ schoolsup = no ^ school = GP ^ internet = yes ^ age &lt;= 18 -&gt;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139</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24</w:t>
            </w:r>
          </w:p>
        </w:tc>
        <w:tc>
          <w:tcPr>
            <w:tcW w:w="6916" w:type="dxa"/>
            <w:vAlign w:val="bottom"/>
          </w:tcPr>
          <w:p w:rsidR="007B2243" w:rsidRDefault="007B2243" w:rsidP="007B2243">
            <w:pPr>
              <w:rPr>
                <w:rFonts w:ascii="Calibri" w:hAnsi="Calibri"/>
                <w:color w:val="000000"/>
              </w:rPr>
            </w:pPr>
            <w:r>
              <w:rPr>
                <w:rFonts w:ascii="Calibri" w:hAnsi="Calibri"/>
                <w:color w:val="000000"/>
              </w:rPr>
              <w:t>higher = yes ^ failures = 0 ^ school = GP ^ nursery = yes ^ internet = yes ^ schoolsup = no ^ Dalc &lt;= 1 -&gt;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110</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24</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Dalc &lt;= 2 ^ Fjob != teach ^ absences &lt;= 3 ^ health &lt;= 4 -&gt;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88</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5</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age &lt;= 19 -&gt;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88</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3</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Medu &lt;= 3 ^ Fedu &gt; 0 -&gt;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81</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9</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school = GP ^ schoolsup = no ^ internet = yes ^ nursery = yes ^ Fedu &lt;= 3 ^ Dalc &lt;= 1 ^ Fedu &gt; 1 -&gt;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67</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Medu &lt;= 2 -&gt;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64</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7</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internet = yes ^ absences &lt;= 8 ^ schoolsup = no ^ studytime &gt; 2 -&gt; Pass</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63</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2</w:t>
            </w:r>
          </w:p>
        </w:tc>
        <w:tc>
          <w:tcPr>
            <w:tcW w:w="6916" w:type="dxa"/>
            <w:vAlign w:val="bottom"/>
          </w:tcPr>
          <w:p w:rsidR="007B2243" w:rsidRDefault="007B2243" w:rsidP="007B2243">
            <w:pPr>
              <w:rPr>
                <w:rFonts w:ascii="Calibri" w:hAnsi="Calibri"/>
                <w:color w:val="000000"/>
              </w:rPr>
            </w:pPr>
            <w:r>
              <w:rPr>
                <w:rFonts w:ascii="Calibri" w:hAnsi="Calibri"/>
                <w:color w:val="000000"/>
              </w:rPr>
              <w:t>failures &gt; 0 ^ Walc &gt; 1 -&gt; Fail</w:t>
            </w:r>
          </w:p>
        </w:tc>
      </w:tr>
      <w:tr w:rsidR="007B2243" w:rsidTr="007B2243">
        <w:tc>
          <w:tcPr>
            <w:tcW w:w="1217" w:type="dxa"/>
            <w:vAlign w:val="bottom"/>
          </w:tcPr>
          <w:p w:rsidR="007B2243" w:rsidRDefault="007B2243" w:rsidP="007B2243">
            <w:pPr>
              <w:jc w:val="right"/>
              <w:rPr>
                <w:rFonts w:ascii="Calibri" w:hAnsi="Calibri"/>
                <w:color w:val="000000"/>
              </w:rPr>
            </w:pPr>
            <w:r>
              <w:rPr>
                <w:rFonts w:ascii="Calibri" w:hAnsi="Calibri"/>
                <w:color w:val="000000"/>
              </w:rPr>
              <w:t>61</w:t>
            </w:r>
          </w:p>
        </w:tc>
        <w:tc>
          <w:tcPr>
            <w:tcW w:w="1217" w:type="dxa"/>
            <w:vAlign w:val="bottom"/>
          </w:tcPr>
          <w:p w:rsidR="007B2243" w:rsidRDefault="007B2243" w:rsidP="007B2243">
            <w:pPr>
              <w:jc w:val="right"/>
              <w:rPr>
                <w:rFonts w:ascii="Calibri" w:hAnsi="Calibri"/>
                <w:color w:val="000000"/>
              </w:rPr>
            </w:pPr>
            <w:r>
              <w:rPr>
                <w:rFonts w:ascii="Calibri" w:hAnsi="Calibri"/>
                <w:color w:val="000000"/>
              </w:rPr>
              <w:t>9</w:t>
            </w:r>
          </w:p>
        </w:tc>
        <w:tc>
          <w:tcPr>
            <w:tcW w:w="6916" w:type="dxa"/>
            <w:vAlign w:val="bottom"/>
          </w:tcPr>
          <w:p w:rsidR="007B2243" w:rsidRDefault="007B2243" w:rsidP="007B2243">
            <w:pPr>
              <w:rPr>
                <w:rFonts w:ascii="Calibri" w:hAnsi="Calibri"/>
                <w:color w:val="000000"/>
              </w:rPr>
            </w:pPr>
            <w:r>
              <w:rPr>
                <w:rFonts w:ascii="Calibri" w:hAnsi="Calibri"/>
                <w:color w:val="000000"/>
              </w:rPr>
              <w:t>failures = 0 ^ higher = yes ^ Mjob != home ^ internet = yes ^ absences &lt;= 8 ^ schoolsup = no ^ studytime &lt;= 2 ^ school = GP ^ Medu &gt; 2 ^ Mjob != teach -&gt; Pass</w:t>
            </w:r>
          </w:p>
        </w:tc>
      </w:tr>
    </w:tbl>
    <w:p w:rsidR="006145B3" w:rsidRDefault="006145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p>
    <w:p w:rsidR="007C0846" w:rsidRPr="003F0540" w:rsidRDefault="00B86E7C"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 xml:space="preserve">The rule that predicted the most instances correctly also had the highest error count. </w:t>
      </w:r>
      <w:r w:rsidR="007B2243">
        <w:rPr>
          <w:rFonts w:asciiTheme="minorHAnsi" w:hAnsiTheme="minorHAnsi"/>
          <w:color w:val="000000"/>
          <w:sz w:val="22"/>
          <w:szCs w:val="22"/>
        </w:rPr>
        <w:t xml:space="preserve">The variables that commonly resulted in the highest information gain when producing the trees within each </w:t>
      </w:r>
      <w:r w:rsidR="00AF12C3">
        <w:rPr>
          <w:rFonts w:asciiTheme="minorHAnsi" w:hAnsiTheme="minorHAnsi"/>
          <w:color w:val="000000"/>
          <w:sz w:val="22"/>
          <w:szCs w:val="22"/>
        </w:rPr>
        <w:t>boo</w:t>
      </w:r>
      <w:r w:rsidR="007B2243">
        <w:rPr>
          <w:rFonts w:asciiTheme="minorHAnsi" w:hAnsiTheme="minorHAnsi"/>
          <w:color w:val="000000"/>
          <w:sz w:val="22"/>
          <w:szCs w:val="22"/>
        </w:rPr>
        <w:t>tstrap</w:t>
      </w:r>
      <w:r w:rsidR="00AF12C3">
        <w:rPr>
          <w:rFonts w:asciiTheme="minorHAnsi" w:hAnsiTheme="minorHAnsi"/>
          <w:color w:val="000000"/>
          <w:sz w:val="22"/>
          <w:szCs w:val="22"/>
        </w:rPr>
        <w:t xml:space="preserve"> were higher</w:t>
      </w:r>
      <w:r>
        <w:rPr>
          <w:rFonts w:asciiTheme="minorHAnsi" w:hAnsiTheme="minorHAnsi"/>
          <w:color w:val="000000"/>
          <w:sz w:val="22"/>
          <w:szCs w:val="22"/>
        </w:rPr>
        <w:t xml:space="preserve"> </w:t>
      </w:r>
      <w:r w:rsidR="00AF12C3">
        <w:rPr>
          <w:rFonts w:asciiTheme="minorHAnsi" w:hAnsiTheme="minorHAnsi"/>
          <w:color w:val="000000"/>
          <w:sz w:val="22"/>
          <w:szCs w:val="22"/>
        </w:rPr>
        <w:t>(desire to go to higher education) and failures (whether they have failures or not).</w:t>
      </w:r>
      <w:r>
        <w:rPr>
          <w:rFonts w:asciiTheme="minorHAnsi" w:hAnsiTheme="minorHAnsi"/>
          <w:color w:val="000000"/>
          <w:sz w:val="22"/>
          <w:szCs w:val="22"/>
        </w:rPr>
        <w:t xml:space="preserve"> In general, if a student has no failures, more often than not, they pass; otherwise, they will most likely fail. Also, if a student wants higher education, most likely, they will pass.</w:t>
      </w:r>
    </w:p>
    <w:p w:rsidR="007F6152"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lastRenderedPageBreak/>
        <w:t xml:space="preserve">The neural networks performed </w:t>
      </w:r>
      <w:r w:rsidR="006145B3">
        <w:rPr>
          <w:rFonts w:asciiTheme="minorHAnsi" w:hAnsiTheme="minorHAnsi"/>
          <w:color w:val="000000"/>
          <w:sz w:val="22"/>
          <w:szCs w:val="22"/>
        </w:rPr>
        <w:t>better</w:t>
      </w:r>
      <w:r w:rsidRPr="003F0540">
        <w:rPr>
          <w:rFonts w:asciiTheme="minorHAnsi" w:hAnsiTheme="minorHAnsi"/>
          <w:color w:val="000000"/>
          <w:sz w:val="22"/>
          <w:szCs w:val="22"/>
        </w:rPr>
        <w:t xml:space="preserve">. </w:t>
      </w:r>
      <w:r w:rsidR="007F6152">
        <w:rPr>
          <w:rFonts w:asciiTheme="minorHAnsi" w:hAnsiTheme="minorHAnsi"/>
          <w:color w:val="000000"/>
          <w:sz w:val="22"/>
          <w:szCs w:val="22"/>
        </w:rPr>
        <w:t>Table 6.3. shows the confusion matrix of the neural networks on the dataset.</w:t>
      </w:r>
    </w:p>
    <w:p w:rsidR="007F6152" w:rsidRPr="007F6152" w:rsidRDefault="007F6152" w:rsidP="007F6152">
      <w:pPr>
        <w:pStyle w:val="NormalWeb"/>
        <w:shd w:val="clear" w:color="auto" w:fill="FFFFFF"/>
        <w:spacing w:before="0" w:beforeAutospacing="0" w:after="0" w:afterAutospacing="0" w:line="360" w:lineRule="auto"/>
        <w:ind w:firstLine="720"/>
        <w:jc w:val="center"/>
        <w:rPr>
          <w:rFonts w:asciiTheme="minorHAnsi" w:hAnsiTheme="minorHAnsi"/>
          <w:b/>
          <w:color w:val="000000"/>
          <w:sz w:val="22"/>
          <w:szCs w:val="22"/>
        </w:rPr>
      </w:pPr>
      <w:r w:rsidRPr="007F6152">
        <w:rPr>
          <w:rFonts w:asciiTheme="minorHAnsi" w:hAnsiTheme="minorHAnsi"/>
          <w:b/>
          <w:color w:val="000000"/>
          <w:sz w:val="22"/>
          <w:szCs w:val="22"/>
        </w:rPr>
        <w:t>Table</w:t>
      </w:r>
      <w:r>
        <w:rPr>
          <w:rFonts w:asciiTheme="minorHAnsi" w:hAnsiTheme="minorHAnsi"/>
          <w:b/>
          <w:color w:val="000000"/>
          <w:sz w:val="22"/>
          <w:szCs w:val="22"/>
        </w:rPr>
        <w:t xml:space="preserve"> 6.3. – Confusion Matrix of Neural Networks on the Dataset</w:t>
      </w:r>
    </w:p>
    <w:tbl>
      <w:tblPr>
        <w:tblStyle w:val="TableGrid"/>
        <w:tblW w:w="0" w:type="auto"/>
        <w:tblLook w:val="04A0" w:firstRow="1" w:lastRow="0" w:firstColumn="1" w:lastColumn="0" w:noHBand="0" w:noVBand="1"/>
      </w:tblPr>
      <w:tblGrid>
        <w:gridCol w:w="3116"/>
        <w:gridCol w:w="3117"/>
        <w:gridCol w:w="3117"/>
      </w:tblGrid>
      <w:tr w:rsidR="007F6152" w:rsidTr="002C3D4C">
        <w:tc>
          <w:tcPr>
            <w:tcW w:w="3116" w:type="dxa"/>
            <w:tcBorders>
              <w:tl2br w:val="single" w:sz="4" w:space="0" w:color="auto"/>
            </w:tcBorders>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Actual                           Prediction</w:t>
            </w:r>
          </w:p>
        </w:tc>
        <w:tc>
          <w:tcPr>
            <w:tcW w:w="3117"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Pass</w:t>
            </w:r>
          </w:p>
        </w:tc>
        <w:tc>
          <w:tcPr>
            <w:tcW w:w="3117"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Fail</w:t>
            </w:r>
          </w:p>
        </w:tc>
      </w:tr>
      <w:tr w:rsidR="007F6152" w:rsidTr="002C3D4C">
        <w:tc>
          <w:tcPr>
            <w:tcW w:w="3116"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Pass</w:t>
            </w:r>
          </w:p>
        </w:tc>
        <w:tc>
          <w:tcPr>
            <w:tcW w:w="3117"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329</w:t>
            </w:r>
          </w:p>
        </w:tc>
        <w:tc>
          <w:tcPr>
            <w:tcW w:w="3117" w:type="dxa"/>
          </w:tcPr>
          <w:p w:rsidR="007F6152" w:rsidRDefault="007F6152" w:rsidP="007F6152">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19</w:t>
            </w:r>
          </w:p>
        </w:tc>
      </w:tr>
      <w:tr w:rsidR="007F6152" w:rsidTr="002C3D4C">
        <w:tc>
          <w:tcPr>
            <w:tcW w:w="3116"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Fail</w:t>
            </w:r>
          </w:p>
        </w:tc>
        <w:tc>
          <w:tcPr>
            <w:tcW w:w="3117"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27</w:t>
            </w:r>
          </w:p>
        </w:tc>
        <w:tc>
          <w:tcPr>
            <w:tcW w:w="3117" w:type="dxa"/>
          </w:tcPr>
          <w:p w:rsidR="007F6152" w:rsidRDefault="007F6152" w:rsidP="002C3D4C">
            <w:pPr>
              <w:pStyle w:val="NormalWeb"/>
              <w:spacing w:before="0" w:beforeAutospacing="0" w:after="0" w:afterAutospacing="0" w:line="360" w:lineRule="auto"/>
              <w:jc w:val="both"/>
              <w:rPr>
                <w:rFonts w:asciiTheme="minorHAnsi" w:hAnsiTheme="minorHAnsi"/>
                <w:color w:val="000000"/>
                <w:sz w:val="22"/>
                <w:szCs w:val="22"/>
              </w:rPr>
            </w:pPr>
            <w:r>
              <w:rPr>
                <w:rFonts w:asciiTheme="minorHAnsi" w:hAnsiTheme="minorHAnsi"/>
                <w:color w:val="000000"/>
                <w:sz w:val="22"/>
                <w:szCs w:val="22"/>
              </w:rPr>
              <w:t>274</w:t>
            </w:r>
          </w:p>
        </w:tc>
      </w:tr>
    </w:tbl>
    <w:p w:rsidR="007F6152" w:rsidRDefault="007F6152" w:rsidP="007F6152">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Using the five neural networks trained using bagging, the classification accuracy for the ori</w:t>
      </w:r>
      <w:r w:rsidR="007B2243">
        <w:rPr>
          <w:rFonts w:asciiTheme="minorHAnsi" w:hAnsiTheme="minorHAnsi"/>
          <w:color w:val="000000"/>
          <w:sz w:val="22"/>
          <w:szCs w:val="22"/>
        </w:rPr>
        <w:t>ginal dataset from where the bootstrap</w:t>
      </w:r>
      <w:r w:rsidRPr="003F0540">
        <w:rPr>
          <w:rFonts w:asciiTheme="minorHAnsi" w:hAnsiTheme="minorHAnsi"/>
          <w:color w:val="000000"/>
          <w:sz w:val="22"/>
          <w:szCs w:val="22"/>
        </w:rPr>
        <w:t>s were generated was 9</w:t>
      </w:r>
      <w:r w:rsidR="00D567CC">
        <w:rPr>
          <w:rFonts w:asciiTheme="minorHAnsi" w:hAnsiTheme="minorHAnsi"/>
          <w:color w:val="000000"/>
          <w:sz w:val="22"/>
          <w:szCs w:val="22"/>
        </w:rPr>
        <w:t>2</w:t>
      </w:r>
      <w:r w:rsidR="0013142A">
        <w:rPr>
          <w:rFonts w:asciiTheme="minorHAnsi" w:hAnsiTheme="minorHAnsi"/>
          <w:color w:val="000000"/>
          <w:sz w:val="22"/>
          <w:szCs w:val="22"/>
        </w:rPr>
        <w:t>.</w:t>
      </w:r>
      <w:r w:rsidR="00D567CC">
        <w:rPr>
          <w:rFonts w:asciiTheme="minorHAnsi" w:hAnsiTheme="minorHAnsi"/>
          <w:color w:val="000000"/>
          <w:sz w:val="22"/>
          <w:szCs w:val="22"/>
        </w:rPr>
        <w:t>9122</w:t>
      </w:r>
      <w:r w:rsidRPr="003F0540">
        <w:rPr>
          <w:rFonts w:asciiTheme="minorHAnsi" w:hAnsiTheme="minorHAnsi"/>
          <w:color w:val="000000"/>
          <w:sz w:val="22"/>
          <w:szCs w:val="22"/>
        </w:rPr>
        <w:t>%; the</w:t>
      </w:r>
      <w:r w:rsidR="0013142A">
        <w:rPr>
          <w:rFonts w:asciiTheme="minorHAnsi" w:hAnsiTheme="minorHAnsi"/>
          <w:color w:val="000000"/>
          <w:sz w:val="22"/>
          <w:szCs w:val="22"/>
        </w:rPr>
        <w:t xml:space="preserve"> classification error was </w:t>
      </w:r>
      <w:r w:rsidR="00D567CC">
        <w:rPr>
          <w:rFonts w:asciiTheme="minorHAnsi" w:hAnsiTheme="minorHAnsi"/>
          <w:color w:val="000000"/>
          <w:sz w:val="22"/>
          <w:szCs w:val="22"/>
        </w:rPr>
        <w:t>7.0878</w:t>
      </w:r>
      <w:r w:rsidRPr="003F0540">
        <w:rPr>
          <w:rFonts w:asciiTheme="minorHAnsi" w:hAnsiTheme="minorHAnsi"/>
          <w:color w:val="000000"/>
          <w:sz w:val="22"/>
          <w:szCs w:val="22"/>
        </w:rPr>
        <w:t xml:space="preserve">%; the sensitivity </w:t>
      </w:r>
      <w:r w:rsidR="00D567CC">
        <w:rPr>
          <w:rFonts w:asciiTheme="minorHAnsi" w:hAnsiTheme="minorHAnsi"/>
          <w:color w:val="000000"/>
          <w:sz w:val="22"/>
          <w:szCs w:val="22"/>
        </w:rPr>
        <w:t>was 94.5402</w:t>
      </w:r>
      <w:r w:rsidRPr="003F0540">
        <w:rPr>
          <w:rFonts w:asciiTheme="minorHAnsi" w:hAnsiTheme="minorHAnsi"/>
          <w:color w:val="000000"/>
          <w:sz w:val="22"/>
          <w:szCs w:val="22"/>
        </w:rPr>
        <w:t xml:space="preserve">%; the specificity </w:t>
      </w:r>
      <w:r w:rsidR="0013142A">
        <w:rPr>
          <w:rFonts w:asciiTheme="minorHAnsi" w:hAnsiTheme="minorHAnsi"/>
          <w:color w:val="000000"/>
          <w:sz w:val="22"/>
          <w:szCs w:val="22"/>
        </w:rPr>
        <w:t xml:space="preserve">was </w:t>
      </w:r>
      <w:r w:rsidR="00D567CC">
        <w:rPr>
          <w:rFonts w:asciiTheme="minorHAnsi" w:hAnsiTheme="minorHAnsi"/>
          <w:color w:val="000000"/>
          <w:sz w:val="22"/>
          <w:szCs w:val="22"/>
        </w:rPr>
        <w:t>91.0299</w:t>
      </w:r>
      <w:r w:rsidR="00D058AB">
        <w:rPr>
          <w:rFonts w:asciiTheme="minorHAnsi" w:hAnsiTheme="minorHAnsi"/>
          <w:color w:val="000000"/>
          <w:sz w:val="22"/>
          <w:szCs w:val="22"/>
        </w:rPr>
        <w:t>%</w:t>
      </w:r>
      <w:r w:rsidRPr="003F0540">
        <w:rPr>
          <w:rFonts w:asciiTheme="minorHAnsi" w:hAnsiTheme="minorHAnsi"/>
          <w:color w:val="000000"/>
          <w:sz w:val="22"/>
          <w:szCs w:val="22"/>
        </w:rPr>
        <w:t xml:space="preserve">. </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It is, however, noticeable that the performance of the indi</w:t>
      </w:r>
      <w:r w:rsidR="007B2243">
        <w:rPr>
          <w:rFonts w:asciiTheme="minorHAnsi" w:hAnsiTheme="minorHAnsi"/>
          <w:color w:val="000000"/>
          <w:sz w:val="22"/>
          <w:szCs w:val="22"/>
        </w:rPr>
        <w:t>vidual networks within their bootstrap</w:t>
      </w:r>
      <w:r w:rsidRPr="003F0540">
        <w:rPr>
          <w:rFonts w:asciiTheme="minorHAnsi" w:hAnsiTheme="minorHAnsi"/>
          <w:color w:val="000000"/>
          <w:sz w:val="22"/>
          <w:szCs w:val="22"/>
        </w:rPr>
        <w:t>s is better than the ensemble network with the entire dataset. This may have been caused by overfitting of the data from th</w:t>
      </w:r>
      <w:r w:rsidR="007B2243">
        <w:rPr>
          <w:rFonts w:asciiTheme="minorHAnsi" w:hAnsiTheme="minorHAnsi"/>
          <w:color w:val="000000"/>
          <w:sz w:val="22"/>
          <w:szCs w:val="22"/>
        </w:rPr>
        <w:t>e training in the individual bootstrap</w:t>
      </w:r>
      <w:r w:rsidRPr="003F0540">
        <w:rPr>
          <w:rFonts w:asciiTheme="minorHAnsi" w:hAnsiTheme="minorHAnsi"/>
          <w:color w:val="000000"/>
          <w:sz w:val="22"/>
          <w:szCs w:val="22"/>
        </w:rPr>
        <w:t>s.</w:t>
      </w:r>
    </w:p>
    <w:p w:rsidR="008A6FB3" w:rsidRPr="003F0540" w:rsidRDefault="00B86E7C"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In general, neural networks performed better. It is more difficult, however, to see how the neural networks arrive</w:t>
      </w:r>
      <w:r w:rsidR="001F5488">
        <w:rPr>
          <w:rFonts w:asciiTheme="minorHAnsi" w:hAnsiTheme="minorHAnsi"/>
          <w:color w:val="000000"/>
          <w:sz w:val="22"/>
          <w:szCs w:val="22"/>
        </w:rPr>
        <w:t>d</w:t>
      </w:r>
      <w:r>
        <w:rPr>
          <w:rFonts w:asciiTheme="minorHAnsi" w:hAnsiTheme="minorHAnsi"/>
          <w:color w:val="000000"/>
          <w:sz w:val="22"/>
          <w:szCs w:val="22"/>
        </w:rPr>
        <w:t xml:space="preserve"> at their conc</w:t>
      </w:r>
      <w:r w:rsidR="007F6152">
        <w:rPr>
          <w:rFonts w:asciiTheme="minorHAnsi" w:hAnsiTheme="minorHAnsi"/>
          <w:color w:val="000000"/>
          <w:sz w:val="22"/>
          <w:szCs w:val="22"/>
        </w:rPr>
        <w:t>lusion, so if institutions wish to use these models, it may be desirable to use the neural networks to explain the student’s status.</w:t>
      </w:r>
    </w:p>
    <w:p w:rsidR="008A6FB3" w:rsidRDefault="008A6FB3" w:rsidP="002C3D4C">
      <w:pPr>
        <w:spacing w:line="360" w:lineRule="auto"/>
        <w:rPr>
          <w:color w:val="000000"/>
        </w:rPr>
      </w:pPr>
      <w:r>
        <w:rPr>
          <w:color w:val="000000"/>
        </w:rPr>
        <w:tab/>
      </w:r>
      <w:r w:rsidR="002C3D4C">
        <w:rPr>
          <w:color w:val="000000"/>
        </w:rPr>
        <w:t>To conclude, the researchers were s</w:t>
      </w:r>
      <w:r w:rsidR="00E91A5D">
        <w:rPr>
          <w:color w:val="000000"/>
        </w:rPr>
        <w:t xml:space="preserve">uccessful in building a relatively accurate learning model using ensemble learning with decision trees and neural networks. </w:t>
      </w:r>
    </w:p>
    <w:p w:rsidR="00E91A5D" w:rsidRDefault="00E91A5D" w:rsidP="00E91A5D">
      <w:pPr>
        <w:spacing w:line="360" w:lineRule="auto"/>
        <w:ind w:firstLine="810"/>
        <w:rPr>
          <w:color w:val="000000"/>
        </w:rPr>
      </w:pPr>
      <w:r>
        <w:rPr>
          <w:color w:val="000000"/>
        </w:rPr>
        <w:t>For future research on this dataset, the researchers recommend that future study involve more predictive analytics such as support vector machines and to build an ensemble learner using these three techniques aggregated.</w:t>
      </w:r>
    </w:p>
    <w:p w:rsidR="003F0540" w:rsidRDefault="003F0540" w:rsidP="00AE06D0">
      <w:pPr>
        <w:spacing w:after="160" w:line="360" w:lineRule="auto"/>
        <w:rPr>
          <w:rFonts w:eastAsia="Times New Roman" w:cs="Times New Roman"/>
          <w:color w:val="000000"/>
        </w:rPr>
      </w:pPr>
      <w:r>
        <w:rPr>
          <w:color w:val="000000"/>
        </w:rPr>
        <w:br w:type="page"/>
      </w:r>
    </w:p>
    <w:p w:rsid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2"/>
          <w:szCs w:val="22"/>
        </w:rPr>
      </w:pPr>
    </w:p>
    <w:p w:rsidR="00E14D3D" w:rsidRPr="00554E08" w:rsidRDefault="008A6FB3" w:rsidP="00AE06D0">
      <w:pPr>
        <w:pStyle w:val="NormalWeb"/>
        <w:shd w:val="clear" w:color="auto" w:fill="FFFFFF"/>
        <w:spacing w:before="0" w:beforeAutospacing="0" w:after="0" w:afterAutospacing="0" w:line="360" w:lineRule="auto"/>
        <w:jc w:val="both"/>
        <w:rPr>
          <w:rFonts w:asciiTheme="minorHAnsi" w:hAnsiTheme="minorHAnsi"/>
          <w:b/>
          <w:color w:val="007033"/>
          <w:sz w:val="28"/>
          <w:szCs w:val="28"/>
        </w:rPr>
      </w:pPr>
      <w:r w:rsidRPr="00554E08">
        <w:rPr>
          <w:rFonts w:asciiTheme="minorHAnsi" w:hAnsiTheme="minorHAnsi"/>
          <w:b/>
          <w:color w:val="007033"/>
          <w:sz w:val="28"/>
          <w:szCs w:val="28"/>
        </w:rPr>
        <w:t>References</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Amran, H. &amp; Pagnotta, F. (2016). Using Data Mining to Predict Secondary School Alcohol Consumption. </w:t>
      </w:r>
      <w:r w:rsidRPr="00605A07">
        <w:rPr>
          <w:rFonts w:cs="Times New Roman"/>
          <w:i/>
        </w:rPr>
        <w:t xml:space="preserve">University of Camerino. </w:t>
      </w:r>
      <w:r w:rsidRPr="00605A07">
        <w:rPr>
          <w:rFonts w:cs="Times New Roman"/>
        </w:rPr>
        <w:t>doi</w:t>
      </w:r>
      <w:r w:rsidRPr="00605A07">
        <w:rPr>
          <w:rFonts w:cs="Times New Roman"/>
          <w:shd w:val="clear" w:color="auto" w:fill="FFFFFF"/>
        </w:rPr>
        <w:t>: 10.13140/RG.2.1.1465.8328</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Baesens, B. (2014). </w:t>
      </w:r>
      <w:r w:rsidRPr="00605A07">
        <w:rPr>
          <w:rFonts w:cs="Times New Roman"/>
          <w:i/>
          <w:iCs/>
        </w:rPr>
        <w:t xml:space="preserve">Analytics in a Big Data World: The Essential Guide to Data Science and its Applications. </w:t>
      </w:r>
      <w:r w:rsidRPr="00605A07">
        <w:rPr>
          <w:rFonts w:cs="Times New Roman"/>
        </w:rPr>
        <w:t>NJ: John Wiley &amp; Sons.</w:t>
      </w:r>
    </w:p>
    <w:p w:rsidR="00EF4C9E" w:rsidRPr="00605A07" w:rsidRDefault="00EF4C9E"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Cortez, P. &amp; Silva, A. (2008) Using Data Mining to Predict Secondary School Student Performance. In A. Brito and J. Teix</w:t>
      </w:r>
      <w:r w:rsidR="00554E08">
        <w:rPr>
          <w:rFonts w:cs="Times New Roman"/>
        </w:rPr>
        <w:t>eira Eds., Proceedings of 5th Fu</w:t>
      </w:r>
      <w:r w:rsidRPr="00605A07">
        <w:rPr>
          <w:rFonts w:cs="Times New Roman"/>
        </w:rPr>
        <w:t>ture B</w:t>
      </w:r>
      <w:r w:rsidR="00554E08">
        <w:rPr>
          <w:rFonts w:cs="Times New Roman"/>
        </w:rPr>
        <w:t>us</w:t>
      </w:r>
      <w:r w:rsidRPr="00605A07">
        <w:rPr>
          <w:rFonts w:cs="Times New Roman"/>
        </w:rPr>
        <w:t>iness T</w:t>
      </w:r>
      <w:r w:rsidR="00554E08">
        <w:rPr>
          <w:rFonts w:cs="Times New Roman"/>
        </w:rPr>
        <w:t>ec</w:t>
      </w:r>
      <w:r w:rsidRPr="00605A07">
        <w:rPr>
          <w:rFonts w:cs="Times New Roman"/>
        </w:rPr>
        <w:t>hnology Conference pp. 5-12, Porto, Portugal, EUROSIS, ISBN 978-9077381-39-7.</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Mitchell, T. (1997). </w:t>
      </w:r>
      <w:r w:rsidRPr="00605A07">
        <w:rPr>
          <w:rFonts w:cs="Times New Roman"/>
          <w:i/>
        </w:rPr>
        <w:t>Machine learning</w:t>
      </w:r>
      <w:r w:rsidRPr="00605A07">
        <w:rPr>
          <w:rFonts w:cs="Times New Roman"/>
        </w:rPr>
        <w:t>. McGraw-Hill.</w:t>
      </w:r>
    </w:p>
    <w:p w:rsidR="00FF65B0" w:rsidRPr="00605A07" w:rsidRDefault="00FF65B0"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Stockburger, D.W. (n.d.) Multiple Regression With Categorical Variables. Retrieved </w:t>
      </w:r>
      <w:r w:rsidR="00A16D16" w:rsidRPr="00605A07">
        <w:rPr>
          <w:rFonts w:cs="Times New Roman"/>
        </w:rPr>
        <w:t>July 27</w:t>
      </w:r>
      <w:r w:rsidRPr="00605A07">
        <w:rPr>
          <w:rFonts w:cs="Times New Roman"/>
        </w:rPr>
        <w:t>, 2016, from Psychological Statistics at Missouri State University: http://www.psychstat.missouristate.edu/multibook/mlt08m.html</w:t>
      </w:r>
    </w:p>
    <w:p w:rsidR="00E14D3D" w:rsidRPr="003F0540" w:rsidRDefault="00E14D3D" w:rsidP="00AE06D0">
      <w:pPr>
        <w:spacing w:line="360" w:lineRule="auto"/>
        <w:jc w:val="both"/>
        <w:rPr>
          <w:rFonts w:cs="Times New Roman"/>
        </w:rPr>
      </w:pPr>
    </w:p>
    <w:sectPr w:rsidR="00E14D3D" w:rsidRPr="003F0540" w:rsidSect="003F0540">
      <w:type w:val="continuous"/>
      <w:pgSz w:w="12240" w:h="15840"/>
      <w:pgMar w:top="1440" w:right="1440" w:bottom="1440" w:left="1440" w:header="720" w:footer="720" w:gutter="0"/>
      <w:cols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CCE" w:rsidRDefault="00D67CCE" w:rsidP="00605A07">
      <w:r>
        <w:separator/>
      </w:r>
    </w:p>
  </w:endnote>
  <w:endnote w:type="continuationSeparator" w:id="0">
    <w:p w:rsidR="00D67CCE" w:rsidRDefault="00D67CCE" w:rsidP="006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D4C" w:rsidRDefault="002C3D4C">
    <w:pPr>
      <w:pStyle w:val="Footer"/>
      <w:jc w:val="right"/>
    </w:pPr>
  </w:p>
  <w:p w:rsidR="002C3D4C" w:rsidRDefault="002C3D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D4C" w:rsidRDefault="002C3D4C">
    <w:pPr>
      <w:pStyle w:val="Footer"/>
      <w:jc w:val="right"/>
    </w:pPr>
  </w:p>
  <w:p w:rsidR="002C3D4C" w:rsidRDefault="002C3D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954327"/>
      <w:docPartObj>
        <w:docPartGallery w:val="Page Numbers (Bottom of Page)"/>
        <w:docPartUnique/>
      </w:docPartObj>
    </w:sdtPr>
    <w:sdtContent>
      <w:sdt>
        <w:sdtPr>
          <w:id w:val="-1769616900"/>
          <w:docPartObj>
            <w:docPartGallery w:val="Page Numbers (Top of Page)"/>
            <w:docPartUnique/>
          </w:docPartObj>
        </w:sdtPr>
        <w:sdtContent>
          <w:p w:rsidR="002C3D4C" w:rsidRDefault="002C3D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B7C03">
              <w:rPr>
                <w:b/>
                <w:bCs/>
                <w:noProof/>
              </w:rPr>
              <w:t>16</w:t>
            </w:r>
            <w:r>
              <w:rPr>
                <w:b/>
                <w:bCs/>
                <w:sz w:val="24"/>
                <w:szCs w:val="24"/>
              </w:rPr>
              <w:fldChar w:fldCharType="end"/>
            </w:r>
            <w:r>
              <w:t xml:space="preserve"> of </w:t>
            </w:r>
            <w:r w:rsidR="00E91A5D" w:rsidRPr="00E91A5D">
              <w:rPr>
                <w:b/>
                <w:bCs/>
              </w:rPr>
              <w:t>16</w:t>
            </w:r>
          </w:p>
        </w:sdtContent>
      </w:sdt>
    </w:sdtContent>
  </w:sdt>
  <w:p w:rsidR="002C3D4C" w:rsidRDefault="002C3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CCE" w:rsidRDefault="00D67CCE" w:rsidP="00605A07">
      <w:r>
        <w:separator/>
      </w:r>
    </w:p>
  </w:footnote>
  <w:footnote w:type="continuationSeparator" w:id="0">
    <w:p w:rsidR="00D67CCE" w:rsidRDefault="00D67CCE" w:rsidP="00605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D4C" w:rsidRDefault="002C3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359B"/>
    <w:multiLevelType w:val="hybridMultilevel"/>
    <w:tmpl w:val="E5381E44"/>
    <w:lvl w:ilvl="0" w:tplc="BAB2F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7214A"/>
    <w:multiLevelType w:val="hybridMultilevel"/>
    <w:tmpl w:val="530EB62E"/>
    <w:lvl w:ilvl="0" w:tplc="49A6F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10674D"/>
    <w:rsid w:val="0013142A"/>
    <w:rsid w:val="001F5488"/>
    <w:rsid w:val="002036A3"/>
    <w:rsid w:val="0028714D"/>
    <w:rsid w:val="002C3D4C"/>
    <w:rsid w:val="002D22BD"/>
    <w:rsid w:val="002F674E"/>
    <w:rsid w:val="0032785F"/>
    <w:rsid w:val="00360701"/>
    <w:rsid w:val="00362255"/>
    <w:rsid w:val="003F0540"/>
    <w:rsid w:val="00437BCA"/>
    <w:rsid w:val="004A3316"/>
    <w:rsid w:val="004D5A9C"/>
    <w:rsid w:val="00554E08"/>
    <w:rsid w:val="005A0F16"/>
    <w:rsid w:val="00605A07"/>
    <w:rsid w:val="006145B3"/>
    <w:rsid w:val="00662594"/>
    <w:rsid w:val="00670838"/>
    <w:rsid w:val="00692298"/>
    <w:rsid w:val="006C3697"/>
    <w:rsid w:val="0070453D"/>
    <w:rsid w:val="00747A79"/>
    <w:rsid w:val="00772CC8"/>
    <w:rsid w:val="007B2243"/>
    <w:rsid w:val="007C0846"/>
    <w:rsid w:val="007F13B6"/>
    <w:rsid w:val="007F6152"/>
    <w:rsid w:val="008248AA"/>
    <w:rsid w:val="00845049"/>
    <w:rsid w:val="008914F4"/>
    <w:rsid w:val="008A6FB3"/>
    <w:rsid w:val="00975784"/>
    <w:rsid w:val="009C7801"/>
    <w:rsid w:val="00A16D16"/>
    <w:rsid w:val="00A37431"/>
    <w:rsid w:val="00A60369"/>
    <w:rsid w:val="00AC58C5"/>
    <w:rsid w:val="00AE06D0"/>
    <w:rsid w:val="00AF12C3"/>
    <w:rsid w:val="00B116E3"/>
    <w:rsid w:val="00B15FBE"/>
    <w:rsid w:val="00B85363"/>
    <w:rsid w:val="00B85997"/>
    <w:rsid w:val="00B86E7C"/>
    <w:rsid w:val="00BB6D79"/>
    <w:rsid w:val="00BB7C03"/>
    <w:rsid w:val="00C2039D"/>
    <w:rsid w:val="00D058AB"/>
    <w:rsid w:val="00D567CC"/>
    <w:rsid w:val="00D67CCE"/>
    <w:rsid w:val="00D82D5F"/>
    <w:rsid w:val="00E01BF1"/>
    <w:rsid w:val="00E14D3D"/>
    <w:rsid w:val="00E26D3C"/>
    <w:rsid w:val="00E373B9"/>
    <w:rsid w:val="00E91A5D"/>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 w:type="paragraph" w:styleId="Header">
    <w:name w:val="header"/>
    <w:basedOn w:val="Normal"/>
    <w:link w:val="HeaderChar"/>
    <w:uiPriority w:val="99"/>
    <w:unhideWhenUsed/>
    <w:rsid w:val="00605A07"/>
    <w:pPr>
      <w:tabs>
        <w:tab w:val="center" w:pos="4680"/>
        <w:tab w:val="right" w:pos="9360"/>
      </w:tabs>
    </w:pPr>
  </w:style>
  <w:style w:type="character" w:customStyle="1" w:styleId="HeaderChar">
    <w:name w:val="Header Char"/>
    <w:basedOn w:val="DefaultParagraphFont"/>
    <w:link w:val="Header"/>
    <w:uiPriority w:val="99"/>
    <w:rsid w:val="00605A07"/>
  </w:style>
  <w:style w:type="paragraph" w:styleId="Footer">
    <w:name w:val="footer"/>
    <w:basedOn w:val="Normal"/>
    <w:link w:val="FooterChar"/>
    <w:uiPriority w:val="99"/>
    <w:unhideWhenUsed/>
    <w:rsid w:val="00605A07"/>
    <w:pPr>
      <w:tabs>
        <w:tab w:val="center" w:pos="4680"/>
        <w:tab w:val="right" w:pos="9360"/>
      </w:tabs>
    </w:pPr>
  </w:style>
  <w:style w:type="character" w:customStyle="1" w:styleId="FooterChar">
    <w:name w:val="Footer Char"/>
    <w:basedOn w:val="DefaultParagraphFont"/>
    <w:link w:val="Footer"/>
    <w:uiPriority w:val="99"/>
    <w:rsid w:val="00605A07"/>
  </w:style>
  <w:style w:type="table" w:styleId="TableGrid">
    <w:name w:val="Table Grid"/>
    <w:basedOn w:val="TableNormal"/>
    <w:uiPriority w:val="39"/>
    <w:rsid w:val="0061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2C3D4C"/>
    <w:pPr>
      <w:spacing w:after="0" w:line="240" w:lineRule="auto"/>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6A69-34EB-4279-B5D2-C54B6459F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19</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17</cp:revision>
  <cp:lastPrinted>2016-08-24T11:59:00Z</cp:lastPrinted>
  <dcterms:created xsi:type="dcterms:W3CDTF">2016-08-18T03:47:00Z</dcterms:created>
  <dcterms:modified xsi:type="dcterms:W3CDTF">2016-08-24T12:00:00Z</dcterms:modified>
</cp:coreProperties>
</file>