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30D1" w:rsidRPr="004830D1" w:rsidRDefault="004830D1" w:rsidP="004830D1">
      <w:pPr>
        <w:spacing w:line="240" w:lineRule="auto"/>
        <w:jc w:val="center"/>
        <w:rPr>
          <w:rFonts w:ascii="Verdana" w:hAnsi="Verdana"/>
          <w:b/>
          <w:sz w:val="20"/>
        </w:rPr>
      </w:pPr>
      <w:r w:rsidRPr="004830D1">
        <w:rPr>
          <w:rFonts w:ascii="Verdana" w:hAnsi="Verdana"/>
          <w:noProof/>
          <w:sz w:val="20"/>
        </w:rPr>
        <mc:AlternateContent>
          <mc:Choice Requires="wps">
            <w:drawing>
              <wp:anchor distT="0" distB="0" distL="114300" distR="114300" simplePos="0" relativeHeight="251659264" behindDoc="0" locked="0" layoutInCell="1" allowOverlap="1" wp14:anchorId="52B2A25C" wp14:editId="2A0B73E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4830D1"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rPr>
                                      <w:rFonts w:ascii="Verdana" w:hAnsi="Verdana"/>
                                    </w:rPr>
                                  </w:pPr>
                                  <w:r w:rsidRPr="002623EC">
                                    <w:rPr>
                                      <w:rFonts w:ascii="Verdana" w:hAnsi="Verdana"/>
                                    </w:rPr>
                                    <w:t>19A</w:t>
                                  </w:r>
                                </w:p>
                              </w:tc>
                            </w:tr>
                          </w:tbl>
                          <w:p w:rsidR="004830D1" w:rsidRDefault="004830D1" w:rsidP="004830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4830D1"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rPr>
                                <w:rFonts w:ascii="Verdana" w:hAnsi="Verdana"/>
                              </w:rPr>
                            </w:pPr>
                            <w:r w:rsidRPr="002623EC">
                              <w:rPr>
                                <w:rFonts w:ascii="Verdana" w:hAnsi="Verdana"/>
                              </w:rPr>
                              <w:t>19A</w:t>
                            </w:r>
                          </w:p>
                        </w:tc>
                      </w:tr>
                    </w:tbl>
                    <w:p w:rsidR="004830D1" w:rsidRDefault="004830D1" w:rsidP="004830D1"/>
                  </w:txbxContent>
                </v:textbox>
              </v:shape>
            </w:pict>
          </mc:Fallback>
        </mc:AlternateContent>
      </w:r>
      <w:r w:rsidRPr="004830D1">
        <w:rPr>
          <w:rFonts w:ascii="Verdana" w:hAnsi="Verdana"/>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7.25pt" o:ole="">
            <v:imagedata r:id="rId7" o:title=""/>
          </v:shape>
          <o:OLEObject Type="Embed" ProgID="Unknown" ShapeID="_x0000_i1025" DrawAspect="Content" ObjectID="_1484321431" r:id="rId8"/>
        </w:object>
      </w:r>
    </w:p>
    <w:p w:rsidR="004830D1" w:rsidRPr="004830D1" w:rsidRDefault="004830D1" w:rsidP="004830D1">
      <w:pPr>
        <w:spacing w:line="240" w:lineRule="auto"/>
        <w:jc w:val="center"/>
        <w:rPr>
          <w:rFonts w:ascii="Verdana" w:hAnsi="Verdana"/>
          <w:b/>
          <w:sz w:val="20"/>
        </w:rPr>
      </w:pPr>
      <w:r w:rsidRPr="004830D1">
        <w:rPr>
          <w:rFonts w:ascii="Verdana" w:hAnsi="Verdana"/>
          <w:b/>
          <w:sz w:val="20"/>
        </w:rPr>
        <w:t>De La Salle University • College of Computer Studies</w:t>
      </w:r>
    </w:p>
    <w:p w:rsidR="004830D1" w:rsidRPr="004830D1" w:rsidRDefault="004830D1" w:rsidP="004830D1">
      <w:pPr>
        <w:pStyle w:val="Default"/>
        <w:jc w:val="center"/>
        <w:rPr>
          <w:rFonts w:ascii="Verdana" w:hAnsi="Verdana"/>
          <w:sz w:val="20"/>
          <w:szCs w:val="20"/>
        </w:rPr>
      </w:pPr>
    </w:p>
    <w:p w:rsidR="004830D1" w:rsidRPr="004830D1" w:rsidRDefault="004830D1" w:rsidP="004830D1">
      <w:pPr>
        <w:spacing w:line="240" w:lineRule="auto"/>
        <w:jc w:val="center"/>
        <w:rPr>
          <w:rFonts w:ascii="Verdana" w:hAnsi="Verdana"/>
          <w:sz w:val="24"/>
          <w:szCs w:val="24"/>
        </w:rPr>
      </w:pPr>
      <w:proofErr w:type="spellStart"/>
      <w:r>
        <w:rPr>
          <w:rFonts w:ascii="Verdana" w:hAnsi="Verdana"/>
          <w:sz w:val="24"/>
          <w:szCs w:val="24"/>
        </w:rPr>
        <w:t>SystemScape</w:t>
      </w:r>
      <w:proofErr w:type="spellEnd"/>
    </w:p>
    <w:p w:rsidR="004830D1" w:rsidRPr="004830D1" w:rsidRDefault="004830D1" w:rsidP="004830D1">
      <w:pPr>
        <w:spacing w:line="240" w:lineRule="auto"/>
        <w:jc w:val="center"/>
        <w:rPr>
          <w:rFonts w:ascii="Verdana" w:hAnsi="Verdana"/>
          <w:b/>
          <w:sz w:val="24"/>
          <w:szCs w:val="24"/>
        </w:rPr>
      </w:pPr>
      <w:r>
        <w:rPr>
          <w:rFonts w:ascii="Verdana" w:hAnsi="Verdana"/>
          <w:b/>
          <w:sz w:val="24"/>
          <w:szCs w:val="24"/>
        </w:rPr>
        <w:t>SRS Defects Report</w:t>
      </w:r>
    </w:p>
    <w:p w:rsidR="004830D1" w:rsidRPr="004830D1" w:rsidRDefault="004830D1" w:rsidP="004830D1">
      <w:pPr>
        <w:spacing w:line="240" w:lineRule="auto"/>
        <w:jc w:val="center"/>
        <w:rPr>
          <w:rFonts w:ascii="Verdana" w:hAnsi="Verdana"/>
          <w:sz w:val="24"/>
          <w:szCs w:val="24"/>
        </w:rPr>
      </w:pPr>
      <w:r w:rsidRPr="004830D1">
        <w:rPr>
          <w:rFonts w:ascii="Verdana" w:hAnsi="Verdana"/>
          <w:sz w:val="24"/>
          <w:szCs w:val="24"/>
        </w:rPr>
        <w:t>Requirements Engineering</w:t>
      </w:r>
    </w:p>
    <w:p w:rsidR="004830D1" w:rsidRPr="004830D1" w:rsidRDefault="004830D1" w:rsidP="004830D1">
      <w:pPr>
        <w:spacing w:line="240" w:lineRule="auto"/>
        <w:jc w:val="both"/>
        <w:rPr>
          <w:rFonts w:ascii="Verdana" w:hAnsi="Verdana"/>
          <w:sz w:val="20"/>
        </w:rPr>
      </w:pPr>
    </w:p>
    <w:p w:rsidR="004830D1" w:rsidRPr="004830D1" w:rsidRDefault="004830D1" w:rsidP="004830D1">
      <w:pPr>
        <w:spacing w:line="240" w:lineRule="auto"/>
        <w:jc w:val="both"/>
        <w:rPr>
          <w:rFonts w:ascii="Verdana" w:hAnsi="Verdana"/>
          <w:sz w:val="20"/>
        </w:rPr>
      </w:pPr>
      <w:r w:rsidRPr="004830D1">
        <w:rPr>
          <w:rFonts w:ascii="Verdana" w:hAnsi="Verdana"/>
          <w:sz w:val="20"/>
        </w:rPr>
        <w:t>Name (last name first)</w:t>
      </w:r>
      <w:r w:rsidRPr="004830D1">
        <w:rPr>
          <w:rFonts w:ascii="Verdana" w:hAnsi="Verdana"/>
          <w:sz w:val="20"/>
        </w:rPr>
        <w:tab/>
        <w:t>:        Fernandez, Austin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proofErr w:type="spellStart"/>
      <w:r w:rsidRPr="004830D1">
        <w:rPr>
          <w:rFonts w:ascii="Verdana" w:hAnsi="Verdana"/>
          <w:sz w:val="20"/>
        </w:rPr>
        <w:t>Quindoza</w:t>
      </w:r>
      <w:proofErr w:type="spellEnd"/>
      <w:r w:rsidRPr="004830D1">
        <w:rPr>
          <w:rFonts w:ascii="Verdana" w:hAnsi="Verdana"/>
          <w:sz w:val="20"/>
        </w:rPr>
        <w:t xml:space="preserve">, </w:t>
      </w:r>
      <w:proofErr w:type="spellStart"/>
      <w:r w:rsidRPr="004830D1">
        <w:rPr>
          <w:rFonts w:ascii="Verdana" w:hAnsi="Verdana"/>
          <w:sz w:val="20"/>
        </w:rPr>
        <w:t>Rissa</w:t>
      </w:r>
      <w:proofErr w:type="spellEnd"/>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 xml:space="preserve">Tan, </w:t>
      </w:r>
      <w:proofErr w:type="spellStart"/>
      <w:r w:rsidRPr="004830D1">
        <w:rPr>
          <w:rFonts w:ascii="Verdana" w:hAnsi="Verdana"/>
          <w:sz w:val="20"/>
        </w:rPr>
        <w:t>Shayane</w:t>
      </w:r>
      <w:proofErr w:type="spellEnd"/>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 xml:space="preserve">Velez, </w:t>
      </w:r>
      <w:proofErr w:type="spellStart"/>
      <w:r w:rsidRPr="004830D1">
        <w:rPr>
          <w:rFonts w:ascii="Verdana" w:hAnsi="Verdana"/>
          <w:sz w:val="20"/>
        </w:rPr>
        <w:t>Gio</w:t>
      </w:r>
      <w:proofErr w:type="spellEnd"/>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Poblete, Clarisse</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proofErr w:type="spellStart"/>
      <w:r w:rsidRPr="004830D1">
        <w:rPr>
          <w:rFonts w:ascii="Verdana" w:hAnsi="Verdana"/>
          <w:sz w:val="20"/>
        </w:rPr>
        <w:t>Uy</w:t>
      </w:r>
      <w:proofErr w:type="spellEnd"/>
      <w:r w:rsidRPr="004830D1">
        <w:rPr>
          <w:rFonts w:ascii="Verdana" w:hAnsi="Verdana"/>
          <w:sz w:val="20"/>
        </w:rPr>
        <w:t>, Mervin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Angeles, Antonio</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proofErr w:type="spellStart"/>
      <w:r w:rsidRPr="004830D1">
        <w:rPr>
          <w:rFonts w:ascii="Verdana" w:hAnsi="Verdana"/>
          <w:sz w:val="20"/>
        </w:rPr>
        <w:t>Coquilla</w:t>
      </w:r>
      <w:proofErr w:type="spellEnd"/>
      <w:r w:rsidRPr="004830D1">
        <w:rPr>
          <w:rFonts w:ascii="Verdana" w:hAnsi="Verdana"/>
          <w:sz w:val="20"/>
        </w:rPr>
        <w:t>, Bryan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proofErr w:type="spellStart"/>
      <w:r w:rsidRPr="004830D1">
        <w:rPr>
          <w:rFonts w:ascii="Verdana" w:hAnsi="Verdana"/>
          <w:sz w:val="20"/>
        </w:rPr>
        <w:t>Salceda</w:t>
      </w:r>
      <w:proofErr w:type="spellEnd"/>
      <w:r w:rsidRPr="004830D1">
        <w:rPr>
          <w:rFonts w:ascii="Verdana" w:hAnsi="Verdana"/>
          <w:sz w:val="20"/>
        </w:rPr>
        <w:t>, Francesco</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Cote, Christian</w:t>
      </w:r>
    </w:p>
    <w:p w:rsidR="004830D1" w:rsidRPr="004830D1" w:rsidRDefault="004830D1" w:rsidP="004830D1">
      <w:pPr>
        <w:spacing w:line="240" w:lineRule="auto"/>
        <w:jc w:val="both"/>
        <w:rPr>
          <w:rFonts w:ascii="Verdana" w:hAnsi="Verdana"/>
          <w:sz w:val="20"/>
        </w:rPr>
      </w:pPr>
      <w:r w:rsidRPr="004830D1">
        <w:rPr>
          <w:rFonts w:ascii="Verdana" w:hAnsi="Verdana"/>
          <w:sz w:val="20"/>
        </w:rPr>
        <w:t>Section</w:t>
      </w:r>
      <w:r w:rsidRPr="004830D1">
        <w:rPr>
          <w:rFonts w:ascii="Verdana" w:hAnsi="Verdana"/>
          <w:sz w:val="20"/>
        </w:rPr>
        <w:tab/>
      </w:r>
      <w:r w:rsidRPr="004830D1">
        <w:rPr>
          <w:rFonts w:ascii="Verdana" w:hAnsi="Verdana"/>
          <w:sz w:val="20"/>
        </w:rPr>
        <w:tab/>
      </w:r>
      <w:r w:rsidRPr="004830D1">
        <w:rPr>
          <w:rFonts w:ascii="Verdana" w:hAnsi="Verdana"/>
          <w:sz w:val="20"/>
        </w:rPr>
        <w:tab/>
        <w:t>:</w:t>
      </w:r>
      <w:r w:rsidRPr="004830D1">
        <w:rPr>
          <w:rFonts w:ascii="Verdana" w:hAnsi="Verdana"/>
          <w:sz w:val="20"/>
        </w:rPr>
        <w:tab/>
        <w:t>S19A</w:t>
      </w:r>
    </w:p>
    <w:p w:rsidR="004830D1" w:rsidRPr="004830D1" w:rsidRDefault="004830D1" w:rsidP="004830D1">
      <w:pPr>
        <w:spacing w:line="240" w:lineRule="auto"/>
        <w:jc w:val="both"/>
        <w:rPr>
          <w:rFonts w:ascii="Verdana" w:hAnsi="Verdana"/>
          <w:sz w:val="20"/>
        </w:rPr>
      </w:pPr>
      <w:r w:rsidRPr="004830D1">
        <w:rPr>
          <w:rFonts w:ascii="Verdana" w:hAnsi="Verdana"/>
          <w:sz w:val="20"/>
        </w:rPr>
        <w:t>Date of Submission</w:t>
      </w:r>
      <w:r w:rsidRPr="004830D1">
        <w:rPr>
          <w:rFonts w:ascii="Verdana" w:hAnsi="Verdana"/>
          <w:sz w:val="20"/>
        </w:rPr>
        <w:tab/>
      </w:r>
      <w:r w:rsidRPr="004830D1">
        <w:rPr>
          <w:rFonts w:ascii="Verdana" w:hAnsi="Verdana"/>
          <w:sz w:val="20"/>
        </w:rPr>
        <w:tab/>
        <w:t>:</w:t>
      </w:r>
      <w:r w:rsidRPr="004830D1">
        <w:rPr>
          <w:rFonts w:ascii="Verdana" w:hAnsi="Verdana"/>
          <w:sz w:val="20"/>
        </w:rPr>
        <w:tab/>
      </w:r>
      <w:r w:rsidR="00A75CE3">
        <w:rPr>
          <w:rFonts w:ascii="Verdana" w:hAnsi="Verdana"/>
          <w:sz w:val="20"/>
        </w:rPr>
        <w:t>February 2</w:t>
      </w:r>
      <w:r w:rsidRPr="004830D1">
        <w:rPr>
          <w:rFonts w:ascii="Verdana" w:hAnsi="Verdana"/>
          <w:sz w:val="20"/>
        </w:rPr>
        <w:t>, 2015</w:t>
      </w:r>
    </w:p>
    <w:p w:rsidR="008D4FD6" w:rsidRPr="004830D1" w:rsidRDefault="008D4FD6" w:rsidP="008D1FBB">
      <w:pPr>
        <w:rPr>
          <w:rFonts w:ascii="Verdana" w:hAnsi="Verdana"/>
          <w:szCs w:val="22"/>
        </w:rPr>
      </w:pPr>
    </w:p>
    <w:tbl>
      <w:tblPr>
        <w:tblStyle w:val="a"/>
        <w:tblW w:w="10860" w:type="dxa"/>
        <w:tblLayout w:type="fixed"/>
        <w:tblLook w:val="0600" w:firstRow="0" w:lastRow="0" w:firstColumn="0" w:lastColumn="0" w:noHBand="1" w:noVBand="1"/>
      </w:tblPr>
      <w:tblGrid>
        <w:gridCol w:w="1680"/>
        <w:gridCol w:w="4590"/>
        <w:gridCol w:w="4590"/>
      </w:tblGrid>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Origin</w:t>
            </w:r>
          </w:p>
        </w:tc>
        <w:tc>
          <w:tcPr>
            <w:tcW w:w="4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Describe the Deficiency</w:t>
            </w:r>
          </w:p>
        </w:tc>
        <w:tc>
          <w:tcPr>
            <w:tcW w:w="4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Recommended Area for Improvement</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 (p. 3)</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proofErr w:type="gramStart"/>
            <w:r w:rsidRPr="004830D1">
              <w:rPr>
                <w:rFonts w:ascii="Verdana" w:eastAsia="Calibri" w:hAnsi="Verdana" w:cs="Calibri"/>
                <w:sz w:val="20"/>
                <w:shd w:val="clear" w:color="auto" w:fill="EFEFEF"/>
              </w:rPr>
              <w:t>I  #</w:t>
            </w:r>
            <w:proofErr w:type="gramEnd"/>
            <w:r w:rsidRPr="004830D1">
              <w:rPr>
                <w:rFonts w:ascii="Verdana" w:eastAsia="Calibri" w:hAnsi="Verdana" w:cs="Calibri"/>
                <w:sz w:val="20"/>
                <w:shd w:val="clear" w:color="auto" w:fill="EFEFEF"/>
              </w:rPr>
              <w:t xml:space="preserve"> 1 - 2 are redundant given the pre-condition.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other acceptance criteria in the other 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tense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user story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interactions # 1 and # 2.</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the unnecessary “Test if” at the beginning so that it may represent the criteria itself rather than the action to take 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user story in simple present tense.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2 (p. 3)</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isn’t stated in the same way as the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1 - 4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tense as the other interactions in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1 - 2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way as the other acceptance criteria in the other 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1 - 2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2 isn’t consistent in its voice.</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“should be able to have” with “has”.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already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interactions in simple present tense.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Remove the unnecessary “Test if” at the beginning so that it may represent the criteria itself rather than the action to take </w:t>
            </w:r>
            <w:r w:rsidRPr="004830D1">
              <w:rPr>
                <w:rFonts w:ascii="Verdana" w:eastAsia="Calibri" w:hAnsi="Verdana" w:cs="Calibri"/>
                <w:sz w:val="20"/>
                <w:shd w:val="clear" w:color="auto" w:fill="EFEFEF"/>
              </w:rPr>
              <w:lastRenderedPageBreak/>
              <w:t>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acceptance criterion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3 (p. 4)</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isn’t stated in the same way as the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uses the wrong pronoun.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1 - 2 &amp; 4 aren’t stated in the same tense as the other interactions in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inconsistent in its verb tenses.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3 </w:t>
            </w:r>
            <w:proofErr w:type="gramStart"/>
            <w:r w:rsidRPr="004830D1">
              <w:rPr>
                <w:rFonts w:ascii="Verdana" w:eastAsia="Calibri" w:hAnsi="Verdana" w:cs="Calibri"/>
                <w:sz w:val="20"/>
                <w:shd w:val="clear" w:color="auto" w:fill="EFEFEF"/>
              </w:rPr>
              <w:t>is</w:t>
            </w:r>
            <w:proofErr w:type="gramEnd"/>
            <w:r w:rsidRPr="004830D1">
              <w:rPr>
                <w:rFonts w:ascii="Verdana" w:eastAsia="Calibri" w:hAnsi="Verdana" w:cs="Calibri"/>
                <w:sz w:val="20"/>
                <w:shd w:val="clear" w:color="auto" w:fill="EFEFEF"/>
              </w:rPr>
              <w:t xml:space="preserve"> stated in a way that is redundant and difficult to understand.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1 - 2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way as the other acceptance criteria in the other 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1 - 2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2 isn’t consistent in its voice.</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access to” to “can access”.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“I” with “s/he”.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already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interactions in simple present tense.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interaction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entire “</w:t>
            </w:r>
            <w:r w:rsidRPr="004830D1">
              <w:rPr>
                <w:rFonts w:ascii="Verdana" w:eastAsia="Calibri" w:hAnsi="Verdana" w:cs="Calibri"/>
                <w:sz w:val="20"/>
              </w:rPr>
              <w:t xml:space="preserve">If the password and username is correct. The </w:t>
            </w:r>
            <w:proofErr w:type="spellStart"/>
            <w:r w:rsidRPr="004830D1">
              <w:rPr>
                <w:rFonts w:ascii="Verdana" w:eastAsia="Calibri" w:hAnsi="Verdana" w:cs="Calibri"/>
                <w:sz w:val="20"/>
              </w:rPr>
              <w:t>screen</w:t>
            </w:r>
            <w:proofErr w:type="gramStart"/>
            <w:r w:rsidRPr="004830D1">
              <w:rPr>
                <w:rFonts w:ascii="Verdana" w:eastAsia="Calibri" w:hAnsi="Verdana" w:cs="Calibri"/>
                <w:sz w:val="20"/>
              </w:rPr>
              <w:t>,which</w:t>
            </w:r>
            <w:proofErr w:type="spellEnd"/>
            <w:proofErr w:type="gramEnd"/>
            <w:r w:rsidRPr="004830D1">
              <w:rPr>
                <w:rFonts w:ascii="Verdana" w:eastAsia="Calibri" w:hAnsi="Verdana" w:cs="Calibri"/>
                <w:sz w:val="20"/>
              </w:rPr>
              <w:t xml:space="preserve"> only includes the inventory module, that is only for the technicians will show up.” with “If the password and username are correct, the screen, including only the inventory module, shows up.”</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the unnecessary “Test if” at the beginning so that it may represent the criteria itself rather than the action to take 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acceptance criterion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4 (p. 4)</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1 - 5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tense </w:t>
            </w:r>
            <w:r w:rsidRPr="004830D1">
              <w:rPr>
                <w:rFonts w:ascii="Verdana" w:eastAsia="Calibri" w:hAnsi="Verdana" w:cs="Calibri"/>
                <w:sz w:val="20"/>
                <w:shd w:val="clear" w:color="auto" w:fill="EFEFEF"/>
              </w:rPr>
              <w:lastRenderedPageBreak/>
              <w:t>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isn’t stated in the same voice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5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1 - 5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isn’t stated in the same voice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6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2 </w:t>
            </w:r>
            <w:proofErr w:type="gramStart"/>
            <w:r w:rsidRPr="004830D1">
              <w:rPr>
                <w:rFonts w:ascii="Verdana" w:eastAsia="Calibri" w:hAnsi="Verdana" w:cs="Calibri"/>
                <w:sz w:val="20"/>
                <w:shd w:val="clear" w:color="auto" w:fill="EFEFEF"/>
              </w:rPr>
              <w:t>indicates</w:t>
            </w:r>
            <w:proofErr w:type="gramEnd"/>
            <w:r w:rsidRPr="004830D1">
              <w:rPr>
                <w:rFonts w:ascii="Verdana" w:eastAsia="Calibri" w:hAnsi="Verdana" w:cs="Calibri"/>
                <w:sz w:val="20"/>
                <w:shd w:val="clear" w:color="auto" w:fill="EFEFEF"/>
              </w:rPr>
              <w:t xml:space="preserv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3 </w:t>
            </w:r>
            <w:proofErr w:type="gramStart"/>
            <w:r w:rsidRPr="004830D1">
              <w:rPr>
                <w:rFonts w:ascii="Verdana" w:eastAsia="Calibri" w:hAnsi="Verdana" w:cs="Calibri"/>
                <w:sz w:val="20"/>
                <w:shd w:val="clear" w:color="auto" w:fill="EFEFEF"/>
              </w:rPr>
              <w:t>doesn’t</w:t>
            </w:r>
            <w:proofErr w:type="gramEnd"/>
            <w:r w:rsidRPr="004830D1">
              <w:rPr>
                <w:rFonts w:ascii="Verdana" w:eastAsia="Calibri" w:hAnsi="Verdana" w:cs="Calibri"/>
                <w:sz w:val="20"/>
                <w:shd w:val="clear" w:color="auto" w:fill="EFEFEF"/>
              </w:rPr>
              <w:t xml:space="preserve">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4 </w:t>
            </w:r>
            <w:proofErr w:type="gramStart"/>
            <w:r w:rsidRPr="004830D1">
              <w:rPr>
                <w:rFonts w:ascii="Verdana" w:eastAsia="Calibri" w:hAnsi="Verdana" w:cs="Calibri"/>
                <w:sz w:val="20"/>
                <w:shd w:val="clear" w:color="auto" w:fill="EFEFEF"/>
              </w:rPr>
              <w:t>indicates</w:t>
            </w:r>
            <w:proofErr w:type="gramEnd"/>
            <w:r w:rsidRPr="004830D1">
              <w:rPr>
                <w:rFonts w:ascii="Verdana" w:eastAsia="Calibri" w:hAnsi="Verdana" w:cs="Calibri"/>
                <w:sz w:val="20"/>
                <w:shd w:val="clear" w:color="auto" w:fill="EFEFEF"/>
              </w:rPr>
              <w:t xml:space="preserve"> a possible action rather than an actual 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4 </w:t>
            </w:r>
            <w:proofErr w:type="gramStart"/>
            <w:r w:rsidRPr="004830D1">
              <w:rPr>
                <w:rFonts w:ascii="Verdana" w:eastAsia="Calibri" w:hAnsi="Verdana" w:cs="Calibri"/>
                <w:sz w:val="20"/>
                <w:shd w:val="clear" w:color="auto" w:fill="EFEFEF"/>
              </w:rPr>
              <w:t>isn’t</w:t>
            </w:r>
            <w:proofErr w:type="gramEnd"/>
            <w:r w:rsidRPr="004830D1">
              <w:rPr>
                <w:rFonts w:ascii="Verdana" w:eastAsia="Calibri" w:hAnsi="Verdana" w:cs="Calibri"/>
                <w:sz w:val="20"/>
                <w:shd w:val="clear" w:color="auto" w:fill="EFEFEF"/>
              </w:rPr>
              <w:t xml:space="preserve"> stated in the same way as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can be separated into two separate 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5 doesn’t clearly state which button is being referred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no post condition.</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are” with “The screen displays”.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“Clicking the bids pop up additional details about it and a button to accept the bid.” with two new interactions which are “The manager clicks a bid.” and “The screen displays a pop-up window containing additional bid details and a button to accept the bid.</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(Refer to last recommendation)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(Refer to last recommendation)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button” with “the button to accept the bid.</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Indicate a post condition.</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7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see” with “sees” and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8 (p. 6)</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4 </w:t>
            </w:r>
            <w:proofErr w:type="gramStart"/>
            <w:r w:rsidRPr="004830D1">
              <w:rPr>
                <w:rFonts w:ascii="Verdana" w:eastAsia="Calibri" w:hAnsi="Verdana" w:cs="Calibri"/>
                <w:sz w:val="20"/>
                <w:shd w:val="clear" w:color="auto" w:fill="EFEFEF"/>
              </w:rPr>
              <w:t>isn’t</w:t>
            </w:r>
            <w:proofErr w:type="gramEnd"/>
            <w:r w:rsidRPr="004830D1">
              <w:rPr>
                <w:rFonts w:ascii="Verdana" w:eastAsia="Calibri" w:hAnsi="Verdana" w:cs="Calibri"/>
                <w:sz w:val="20"/>
                <w:shd w:val="clear" w:color="auto" w:fill="EFEFEF"/>
              </w:rPr>
              <w:t xml:space="preserve"> stated in the same voice as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1 - 4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1 - 4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 in active voice.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 and “must be”.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9 (p. 6)</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uses the wrong pronoun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&amp; 6 aren’t stated in the same voice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5 </w:t>
            </w:r>
            <w:proofErr w:type="gramStart"/>
            <w:r w:rsidRPr="004830D1">
              <w:rPr>
                <w:rFonts w:ascii="Verdana" w:eastAsia="Calibri" w:hAnsi="Verdana" w:cs="Calibri"/>
                <w:sz w:val="20"/>
                <w:shd w:val="clear" w:color="auto" w:fill="EFEFEF"/>
              </w:rPr>
              <w:t>doesn’t</w:t>
            </w:r>
            <w:proofErr w:type="gramEnd"/>
            <w:r w:rsidRPr="004830D1">
              <w:rPr>
                <w:rFonts w:ascii="Verdana" w:eastAsia="Calibri" w:hAnsi="Verdana" w:cs="Calibri"/>
                <w:sz w:val="20"/>
                <w:shd w:val="clear" w:color="auto" w:fill="EFEFEF"/>
              </w:rPr>
              <w:t xml:space="preserve">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tense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AC # 2 - 4 isn’t stated in the same tense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2 - 4 isn’t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 xml:space="preserve">Replace “I” with </w:t>
            </w:r>
            <w:proofErr w:type="gramStart"/>
            <w:r w:rsidRPr="004830D1">
              <w:rPr>
                <w:rFonts w:ascii="Verdana" w:eastAsia="Calibri" w:hAnsi="Verdana" w:cs="Calibri"/>
                <w:sz w:val="20"/>
                <w:shd w:val="clear" w:color="auto" w:fill="EFEFEF"/>
              </w:rPr>
              <w:t>s/he</w:t>
            </w:r>
            <w:proofErr w:type="gramEnd"/>
            <w:r w:rsidRPr="004830D1">
              <w:rPr>
                <w:rFonts w:ascii="Verdana" w:eastAsia="Calibri" w:hAnsi="Verdana" w:cs="Calibri"/>
                <w:sz w:val="20"/>
                <w:shd w:val="clear" w:color="auto" w:fill="EFEFEF"/>
              </w:rPr>
              <w: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is a portion of the screen dedicated for notifications.” with “The screen displays notifications in a dedicated portion.”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post condition in active voice.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appear” with “appears”.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10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2 </w:t>
            </w:r>
            <w:proofErr w:type="gramStart"/>
            <w:r w:rsidRPr="004830D1">
              <w:rPr>
                <w:rFonts w:ascii="Verdana" w:eastAsia="Calibri" w:hAnsi="Verdana" w:cs="Calibri"/>
                <w:sz w:val="20"/>
                <w:shd w:val="clear" w:color="auto" w:fill="EFEFEF"/>
              </w:rPr>
              <w:t>doesn’t</w:t>
            </w:r>
            <w:proofErr w:type="gramEnd"/>
            <w:r w:rsidRPr="004830D1">
              <w:rPr>
                <w:rFonts w:ascii="Verdana" w:eastAsia="Calibri" w:hAnsi="Verdana" w:cs="Calibri"/>
                <w:sz w:val="20"/>
                <w:shd w:val="clear" w:color="auto" w:fill="EFEFEF"/>
              </w:rPr>
              <w:t xml:space="preserve">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3 </w:t>
            </w:r>
            <w:proofErr w:type="gramStart"/>
            <w:r w:rsidRPr="004830D1">
              <w:rPr>
                <w:rFonts w:ascii="Verdana" w:eastAsia="Calibri" w:hAnsi="Verdana" w:cs="Calibri"/>
                <w:sz w:val="20"/>
                <w:shd w:val="clear" w:color="auto" w:fill="EFEFEF"/>
              </w:rPr>
              <w:t>isn’t</w:t>
            </w:r>
            <w:proofErr w:type="gramEnd"/>
            <w:r w:rsidRPr="004830D1">
              <w:rPr>
                <w:rFonts w:ascii="Verdana" w:eastAsia="Calibri" w:hAnsi="Verdana" w:cs="Calibri"/>
                <w:sz w:val="20"/>
                <w:shd w:val="clear" w:color="auto" w:fill="EFEFEF"/>
              </w:rPr>
              <w:t xml:space="preserve"> stated in the same voice as the rest of the interactions.</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is a portion of the screen dedicated for notifications.” with “The screen displays notifications in a dedicated portion.”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11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6 There is a typographical error.</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doesn’t clearly indicate what it is referring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a typographical error.</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1 - 2 </w:t>
            </w:r>
            <w:proofErr w:type="gramStart"/>
            <w:r w:rsidRPr="004830D1">
              <w:rPr>
                <w:rFonts w:ascii="Verdana" w:eastAsia="Calibri" w:hAnsi="Verdana" w:cs="Calibri"/>
                <w:sz w:val="20"/>
                <w:shd w:val="clear" w:color="auto" w:fill="EFEFEF"/>
              </w:rPr>
              <w:t>don’t</w:t>
            </w:r>
            <w:proofErr w:type="gramEnd"/>
            <w:r w:rsidRPr="004830D1">
              <w:rPr>
                <w:rFonts w:ascii="Verdana" w:eastAsia="Calibri" w:hAnsi="Verdana" w:cs="Calibri"/>
                <w:sz w:val="20"/>
                <w:shd w:val="clear" w:color="auto" w:fill="EFEFEF"/>
              </w:rPr>
              <w:t xml:space="preserve"> indicate the doers of the actions.</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“so” with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“it” with “the system” or “the screen”.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display” with “displays” and “must be” with “are”.</w:t>
            </w: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w:t>
            </w:r>
            <w:proofErr w:type="spellStart"/>
            <w:r w:rsidRPr="004830D1">
              <w:rPr>
                <w:rFonts w:ascii="Verdana" w:eastAsia="Calibri" w:hAnsi="Verdana" w:cs="Calibri"/>
                <w:sz w:val="20"/>
                <w:shd w:val="clear" w:color="auto" w:fill="EFEFEF"/>
              </w:rPr>
              <w:t>promt</w:t>
            </w:r>
            <w:proofErr w:type="spellEnd"/>
            <w:r w:rsidRPr="004830D1">
              <w:rPr>
                <w:rFonts w:ascii="Verdana" w:eastAsia="Calibri" w:hAnsi="Verdana" w:cs="Calibri"/>
                <w:sz w:val="20"/>
                <w:shd w:val="clear" w:color="auto" w:fill="EFEFEF"/>
              </w:rPr>
              <w:t>” with “prompt”.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“prompt” with “The system prompts”.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Indicate the doer of the action</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12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I # 3 </w:t>
            </w:r>
            <w:proofErr w:type="gramStart"/>
            <w:r w:rsidRPr="004830D1">
              <w:rPr>
                <w:rFonts w:ascii="Verdana" w:eastAsia="Calibri" w:hAnsi="Verdana" w:cs="Calibri"/>
                <w:sz w:val="20"/>
                <w:shd w:val="clear" w:color="auto" w:fill="EFEFEF"/>
              </w:rPr>
              <w:t>doesn’t</w:t>
            </w:r>
            <w:proofErr w:type="gramEnd"/>
            <w:r w:rsidRPr="004830D1">
              <w:rPr>
                <w:rFonts w:ascii="Verdana" w:eastAsia="Calibri" w:hAnsi="Verdana" w:cs="Calibri"/>
                <w:sz w:val="20"/>
                <w:shd w:val="clear" w:color="auto" w:fill="EFEFEF"/>
              </w:rPr>
              <w:t xml:space="preserve"> indicate any interaction.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Remove </w:t>
            </w:r>
            <w:proofErr w:type="gramStart"/>
            <w:r w:rsidRPr="004830D1">
              <w:rPr>
                <w:rFonts w:ascii="Verdana" w:eastAsia="Calibri" w:hAnsi="Verdana" w:cs="Calibri"/>
                <w:sz w:val="20"/>
                <w:shd w:val="clear" w:color="auto" w:fill="EFEFEF"/>
              </w:rPr>
              <w:t>I</w:t>
            </w:r>
            <w:proofErr w:type="gramEnd"/>
            <w:r w:rsidRPr="004830D1">
              <w:rPr>
                <w:rFonts w:ascii="Verdana" w:eastAsia="Calibri" w:hAnsi="Verdana" w:cs="Calibri"/>
                <w:sz w:val="20"/>
                <w:shd w:val="clear" w:color="auto" w:fill="EFEFEF"/>
              </w:rPr>
              <w:t xml:space="preserve"> # 3.</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correctly show” with “shows”.</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13 (p. 8)</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I # 4 - 5 don’t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1 - 4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1 - 4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“can select” with “selects” and “may edit” with “edits”.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changed already” with “are already changed”.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14 (p. 8)</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completely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completely stated in the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doesn’t indicate the doers of the actions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1 - 5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1 - 5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post condition in the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new employee must be seen in the employee list. Clicking on his/her name shows the employee details.” with “The system displays the new employee in the employee list. The system displays the employee details when the manager clicks the employee’s name.”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15 (p. 9)</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a typographical error; the doer of the action isn’t indicated.</w:t>
            </w:r>
          </w:p>
          <w:p w:rsidR="008D4FD6" w:rsidRPr="004830D1" w:rsidRDefault="008D4FD6">
            <w:pPr>
              <w:rPr>
                <w:rFonts w:ascii="Verdana" w:hAnsi="Verdana"/>
                <w:sz w:val="20"/>
              </w:rPr>
            </w:pPr>
          </w:p>
          <w:p w:rsidR="008D4FD6" w:rsidRPr="004830D1" w:rsidRDefault="00211AB5">
            <w:pPr>
              <w:rPr>
                <w:rFonts w:ascii="Verdana" w:hAnsi="Verdana"/>
                <w:sz w:val="20"/>
              </w:rPr>
            </w:pPr>
            <w:r>
              <w:rPr>
                <w:rFonts w:ascii="Verdana" w:eastAsia="Calibri" w:hAnsi="Verdana" w:cs="Calibri"/>
                <w:sz w:val="20"/>
                <w:shd w:val="clear" w:color="auto" w:fill="EFEFEF"/>
              </w:rPr>
              <w:t>The user story refers to adding items to inventory, but the interaction refers to purchase orders.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isn’t stated in the same way as the </w:t>
            </w:r>
            <w:r w:rsidRPr="004830D1">
              <w:rPr>
                <w:rFonts w:ascii="Verdana" w:eastAsia="Calibri" w:hAnsi="Verdana" w:cs="Calibri"/>
                <w:sz w:val="20"/>
                <w:shd w:val="clear" w:color="auto" w:fill="EFEFEF"/>
              </w:rPr>
              <w:lastRenderedPageBreak/>
              <w:t>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w:t>
            </w:r>
            <w:proofErr w:type="gramStart"/>
            <w:r w:rsidRPr="004830D1">
              <w:rPr>
                <w:rFonts w:ascii="Verdana" w:eastAsia="Calibri" w:hAnsi="Verdana" w:cs="Calibri"/>
                <w:sz w:val="20"/>
                <w:shd w:val="clear" w:color="auto" w:fill="EFEFEF"/>
              </w:rPr>
              <w:t>The  logs</w:t>
            </w:r>
            <w:proofErr w:type="gramEnd"/>
            <w:r w:rsidRPr="004830D1">
              <w:rPr>
                <w:rFonts w:ascii="Verdana" w:eastAsia="Calibri" w:hAnsi="Verdana" w:cs="Calibri"/>
                <w:sz w:val="20"/>
                <w:shd w:val="clear" w:color="auto" w:fill="EFEFEF"/>
              </w:rPr>
              <w:t xml:space="preserve"> in.” with “The technician logs in.”</w:t>
            </w:r>
          </w:p>
          <w:p w:rsidR="008D4FD6" w:rsidRPr="004830D1" w:rsidRDefault="008D4FD6">
            <w:pPr>
              <w:rPr>
                <w:rFonts w:ascii="Verdana" w:hAnsi="Verdana"/>
                <w:sz w:val="20"/>
              </w:rPr>
            </w:pPr>
          </w:p>
          <w:p w:rsidR="008D4FD6" w:rsidRPr="004830D1" w:rsidRDefault="00211AB5">
            <w:pPr>
              <w:rPr>
                <w:rFonts w:ascii="Verdana" w:hAnsi="Verdana"/>
                <w:sz w:val="20"/>
              </w:rPr>
            </w:pPr>
            <w:r>
              <w:rPr>
                <w:rFonts w:ascii="Verdana" w:eastAsia="Calibri" w:hAnsi="Verdana" w:cs="Calibri"/>
                <w:sz w:val="20"/>
                <w:shd w:val="clear" w:color="auto" w:fill="EFEFEF"/>
              </w:rPr>
              <w:t>Modify the interaction to reflect adding an item instead of a purchase order. Include classification of item and other attributes.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see” with “sees” and “must be” with “is”.</w:t>
            </w:r>
          </w:p>
          <w:p w:rsidR="008D4FD6" w:rsidRPr="004830D1" w:rsidRDefault="008D4FD6">
            <w:pPr>
              <w:rPr>
                <w:rFonts w:ascii="Verdana" w:hAnsi="Verdana"/>
                <w:sz w:val="20"/>
              </w:rPr>
            </w:pPr>
          </w:p>
          <w:p w:rsidR="008D4FD6" w:rsidRPr="004830D1" w:rsidRDefault="00AE2C55">
            <w:pPr>
              <w:rPr>
                <w:rFonts w:ascii="Verdana" w:hAnsi="Verdana"/>
                <w:sz w:val="20"/>
              </w:rPr>
            </w:pPr>
            <w:bookmarkStart w:id="0" w:name="_GoBack"/>
            <w:bookmarkEnd w:id="0"/>
            <w:r w:rsidRPr="004830D1">
              <w:rPr>
                <w:rFonts w:ascii="Verdana" w:eastAsia="Calibri" w:hAnsi="Verdana" w:cs="Calibri"/>
                <w:sz w:val="20"/>
                <w:shd w:val="clear" w:color="auto" w:fill="EFEFEF"/>
              </w:rPr>
              <w:t>Replace “must reflect” with “reflects”.</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16 (p. 9)</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4 - 5 don’t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1 - 4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tense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1 - 4 </w:t>
            </w:r>
            <w:proofErr w:type="gramStart"/>
            <w:r w:rsidRPr="004830D1">
              <w:rPr>
                <w:rFonts w:ascii="Verdana" w:eastAsia="Calibri" w:hAnsi="Verdana" w:cs="Calibri"/>
                <w:sz w:val="20"/>
                <w:shd w:val="clear" w:color="auto" w:fill="EFEFEF"/>
              </w:rPr>
              <w:t>aren’t</w:t>
            </w:r>
            <w:proofErr w:type="gramEnd"/>
            <w:r w:rsidRPr="004830D1">
              <w:rPr>
                <w:rFonts w:ascii="Verdana" w:eastAsia="Calibri" w:hAnsi="Verdana" w:cs="Calibri"/>
                <w:sz w:val="20"/>
                <w:shd w:val="clear" w:color="auto" w:fill="EFEFEF"/>
              </w:rPr>
              <w:t xml:space="preserve"> stated in the same voice as the rest of the acceptance criteria.</w:t>
            </w:r>
          </w:p>
          <w:p w:rsidR="008D4FD6" w:rsidRPr="004830D1" w:rsidRDefault="008D4FD6">
            <w:pPr>
              <w:rPr>
                <w:rFonts w:ascii="Verdana" w:hAnsi="Verdana"/>
                <w:sz w:val="20"/>
              </w:rPr>
            </w:pP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select” with “selects” and “may edit” with “edits”.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changed already” with “are already changed”.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the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bl>
    <w:p w:rsidR="008D4FD6" w:rsidRPr="004830D1" w:rsidRDefault="008D4FD6">
      <w:pPr>
        <w:rPr>
          <w:rFonts w:ascii="Verdana" w:hAnsi="Verdana"/>
          <w:sz w:val="20"/>
        </w:rPr>
      </w:pPr>
    </w:p>
    <w:sectPr w:rsidR="008D4FD6" w:rsidRPr="004830D1" w:rsidSect="004830D1">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BED" w:rsidRDefault="00641BED" w:rsidP="004830D1">
      <w:pPr>
        <w:spacing w:line="240" w:lineRule="auto"/>
      </w:pPr>
      <w:r>
        <w:separator/>
      </w:r>
    </w:p>
  </w:endnote>
  <w:endnote w:type="continuationSeparator" w:id="0">
    <w:p w:rsidR="00641BED" w:rsidRDefault="00641BED" w:rsidP="00483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1020898708"/>
      <w:docPartObj>
        <w:docPartGallery w:val="Page Numbers (Bottom of Page)"/>
        <w:docPartUnique/>
      </w:docPartObj>
    </w:sdtPr>
    <w:sdtEndPr/>
    <w:sdtContent>
      <w:sdt>
        <w:sdtPr>
          <w:rPr>
            <w:rFonts w:ascii="Verdana" w:hAnsi="Verdana"/>
            <w:sz w:val="20"/>
          </w:rPr>
          <w:id w:val="860082579"/>
          <w:docPartObj>
            <w:docPartGallery w:val="Page Numbers (Top of Page)"/>
            <w:docPartUnique/>
          </w:docPartObj>
        </w:sdtPr>
        <w:sdtEndPr/>
        <w:sdtContent>
          <w:p w:rsidR="004830D1" w:rsidRPr="004830D1" w:rsidRDefault="004830D1" w:rsidP="004830D1">
            <w:pPr>
              <w:pStyle w:val="Footer"/>
              <w:jc w:val="right"/>
              <w:rPr>
                <w:rFonts w:ascii="Verdana" w:hAnsi="Verdana"/>
                <w:sz w:val="20"/>
              </w:rPr>
            </w:pPr>
            <w:r w:rsidRPr="004830D1">
              <w:rPr>
                <w:rFonts w:ascii="Verdana" w:hAnsi="Verdana"/>
                <w:sz w:val="20"/>
              </w:rPr>
              <w:t xml:space="preserve">Page </w:t>
            </w:r>
            <w:r w:rsidRPr="004830D1">
              <w:rPr>
                <w:rFonts w:ascii="Verdana" w:hAnsi="Verdana"/>
                <w:b/>
                <w:bCs/>
                <w:sz w:val="20"/>
              </w:rPr>
              <w:fldChar w:fldCharType="begin"/>
            </w:r>
            <w:r w:rsidRPr="004830D1">
              <w:rPr>
                <w:rFonts w:ascii="Verdana" w:hAnsi="Verdana"/>
                <w:b/>
                <w:bCs/>
                <w:sz w:val="20"/>
              </w:rPr>
              <w:instrText xml:space="preserve"> PAGE </w:instrText>
            </w:r>
            <w:r w:rsidRPr="004830D1">
              <w:rPr>
                <w:rFonts w:ascii="Verdana" w:hAnsi="Verdana"/>
                <w:b/>
                <w:bCs/>
                <w:sz w:val="20"/>
              </w:rPr>
              <w:fldChar w:fldCharType="separate"/>
            </w:r>
            <w:r w:rsidR="00211AB5">
              <w:rPr>
                <w:rFonts w:ascii="Verdana" w:hAnsi="Verdana"/>
                <w:b/>
                <w:bCs/>
                <w:noProof/>
                <w:sz w:val="20"/>
              </w:rPr>
              <w:t>7</w:t>
            </w:r>
            <w:r w:rsidRPr="004830D1">
              <w:rPr>
                <w:rFonts w:ascii="Verdana" w:hAnsi="Verdana"/>
                <w:b/>
                <w:bCs/>
                <w:sz w:val="20"/>
              </w:rPr>
              <w:fldChar w:fldCharType="end"/>
            </w:r>
            <w:r w:rsidRPr="004830D1">
              <w:rPr>
                <w:rFonts w:ascii="Verdana" w:hAnsi="Verdana"/>
                <w:sz w:val="20"/>
              </w:rPr>
              <w:t xml:space="preserve"> of </w:t>
            </w:r>
            <w:r w:rsidRPr="004830D1">
              <w:rPr>
                <w:rFonts w:ascii="Verdana" w:hAnsi="Verdana"/>
                <w:b/>
                <w:bCs/>
                <w:sz w:val="20"/>
              </w:rPr>
              <w:fldChar w:fldCharType="begin"/>
            </w:r>
            <w:r w:rsidRPr="004830D1">
              <w:rPr>
                <w:rFonts w:ascii="Verdana" w:hAnsi="Verdana"/>
                <w:b/>
                <w:bCs/>
                <w:sz w:val="20"/>
              </w:rPr>
              <w:instrText xml:space="preserve"> NUMPAGES  </w:instrText>
            </w:r>
            <w:r w:rsidRPr="004830D1">
              <w:rPr>
                <w:rFonts w:ascii="Verdana" w:hAnsi="Verdana"/>
                <w:b/>
                <w:bCs/>
                <w:sz w:val="20"/>
              </w:rPr>
              <w:fldChar w:fldCharType="separate"/>
            </w:r>
            <w:r w:rsidR="00211AB5">
              <w:rPr>
                <w:rFonts w:ascii="Verdana" w:hAnsi="Verdana"/>
                <w:b/>
                <w:bCs/>
                <w:noProof/>
                <w:sz w:val="20"/>
              </w:rPr>
              <w:t>7</w:t>
            </w:r>
            <w:r w:rsidRPr="004830D1">
              <w:rPr>
                <w:rFonts w:ascii="Verdana" w:hAnsi="Verdana"/>
                <w:b/>
                <w:bCs/>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BED" w:rsidRDefault="00641BED" w:rsidP="004830D1">
      <w:pPr>
        <w:spacing w:line="240" w:lineRule="auto"/>
      </w:pPr>
      <w:r>
        <w:separator/>
      </w:r>
    </w:p>
  </w:footnote>
  <w:footnote w:type="continuationSeparator" w:id="0">
    <w:p w:rsidR="00641BED" w:rsidRDefault="00641BED" w:rsidP="004830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4FD6"/>
    <w:rsid w:val="00211AB5"/>
    <w:rsid w:val="004830D1"/>
    <w:rsid w:val="00641BED"/>
    <w:rsid w:val="008D1FBB"/>
    <w:rsid w:val="008D4FD6"/>
    <w:rsid w:val="00900558"/>
    <w:rsid w:val="00A75CE3"/>
    <w:rsid w:val="00AE2C55"/>
    <w:rsid w:val="00CD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3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9F"/>
    <w:rPr>
      <w:rFonts w:ascii="Tahoma" w:hAnsi="Tahoma" w:cs="Tahoma"/>
      <w:sz w:val="16"/>
      <w:szCs w:val="16"/>
    </w:rPr>
  </w:style>
  <w:style w:type="paragraph" w:customStyle="1" w:styleId="Default">
    <w:name w:val="Default"/>
    <w:rsid w:val="004830D1"/>
    <w:pPr>
      <w:autoSpaceDE w:val="0"/>
      <w:autoSpaceDN w:val="0"/>
      <w:adjustRightInd w:val="0"/>
      <w:spacing w:line="240" w:lineRule="auto"/>
    </w:pPr>
    <w:rPr>
      <w:rFonts w:eastAsiaTheme="minorHAnsi"/>
      <w:sz w:val="24"/>
      <w:szCs w:val="24"/>
      <w:lang w:val="en-PH"/>
    </w:rPr>
  </w:style>
  <w:style w:type="paragraph" w:styleId="Header">
    <w:name w:val="header"/>
    <w:basedOn w:val="Normal"/>
    <w:link w:val="HeaderChar"/>
    <w:uiPriority w:val="99"/>
    <w:unhideWhenUsed/>
    <w:rsid w:val="004830D1"/>
    <w:pPr>
      <w:tabs>
        <w:tab w:val="center" w:pos="4680"/>
        <w:tab w:val="right" w:pos="9360"/>
      </w:tabs>
      <w:spacing w:line="240" w:lineRule="auto"/>
    </w:pPr>
  </w:style>
  <w:style w:type="character" w:customStyle="1" w:styleId="HeaderChar">
    <w:name w:val="Header Char"/>
    <w:basedOn w:val="DefaultParagraphFont"/>
    <w:link w:val="Header"/>
    <w:uiPriority w:val="99"/>
    <w:rsid w:val="004830D1"/>
  </w:style>
  <w:style w:type="paragraph" w:styleId="Footer">
    <w:name w:val="footer"/>
    <w:basedOn w:val="Normal"/>
    <w:link w:val="FooterChar"/>
    <w:uiPriority w:val="99"/>
    <w:unhideWhenUsed/>
    <w:rsid w:val="004830D1"/>
    <w:pPr>
      <w:tabs>
        <w:tab w:val="center" w:pos="4680"/>
        <w:tab w:val="right" w:pos="9360"/>
      </w:tabs>
      <w:spacing w:line="240" w:lineRule="auto"/>
    </w:pPr>
  </w:style>
  <w:style w:type="character" w:customStyle="1" w:styleId="FooterChar">
    <w:name w:val="Footer Char"/>
    <w:basedOn w:val="DefaultParagraphFont"/>
    <w:link w:val="Footer"/>
    <w:uiPriority w:val="99"/>
    <w:rsid w:val="00483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3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9F"/>
    <w:rPr>
      <w:rFonts w:ascii="Tahoma" w:hAnsi="Tahoma" w:cs="Tahoma"/>
      <w:sz w:val="16"/>
      <w:szCs w:val="16"/>
    </w:rPr>
  </w:style>
  <w:style w:type="paragraph" w:customStyle="1" w:styleId="Default">
    <w:name w:val="Default"/>
    <w:rsid w:val="004830D1"/>
    <w:pPr>
      <w:autoSpaceDE w:val="0"/>
      <w:autoSpaceDN w:val="0"/>
      <w:adjustRightInd w:val="0"/>
      <w:spacing w:line="240" w:lineRule="auto"/>
    </w:pPr>
    <w:rPr>
      <w:rFonts w:eastAsiaTheme="minorHAnsi"/>
      <w:sz w:val="24"/>
      <w:szCs w:val="24"/>
      <w:lang w:val="en-PH"/>
    </w:rPr>
  </w:style>
  <w:style w:type="paragraph" w:styleId="Header">
    <w:name w:val="header"/>
    <w:basedOn w:val="Normal"/>
    <w:link w:val="HeaderChar"/>
    <w:uiPriority w:val="99"/>
    <w:unhideWhenUsed/>
    <w:rsid w:val="004830D1"/>
    <w:pPr>
      <w:tabs>
        <w:tab w:val="center" w:pos="4680"/>
        <w:tab w:val="right" w:pos="9360"/>
      </w:tabs>
      <w:spacing w:line="240" w:lineRule="auto"/>
    </w:pPr>
  </w:style>
  <w:style w:type="character" w:customStyle="1" w:styleId="HeaderChar">
    <w:name w:val="Header Char"/>
    <w:basedOn w:val="DefaultParagraphFont"/>
    <w:link w:val="Header"/>
    <w:uiPriority w:val="99"/>
    <w:rsid w:val="004830D1"/>
  </w:style>
  <w:style w:type="paragraph" w:styleId="Footer">
    <w:name w:val="footer"/>
    <w:basedOn w:val="Normal"/>
    <w:link w:val="FooterChar"/>
    <w:uiPriority w:val="99"/>
    <w:unhideWhenUsed/>
    <w:rsid w:val="004830D1"/>
    <w:pPr>
      <w:tabs>
        <w:tab w:val="center" w:pos="4680"/>
        <w:tab w:val="right" w:pos="9360"/>
      </w:tabs>
      <w:spacing w:line="240" w:lineRule="auto"/>
    </w:pPr>
  </w:style>
  <w:style w:type="character" w:customStyle="1" w:styleId="FooterChar">
    <w:name w:val="Footer Char"/>
    <w:basedOn w:val="DefaultParagraphFont"/>
    <w:link w:val="Footer"/>
    <w:uiPriority w:val="99"/>
    <w:rsid w:val="0048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Inspection Report.docx</vt:lpstr>
    </vt:vector>
  </TitlesOfParts>
  <Company/>
  <LinksUpToDate>false</LinksUpToDate>
  <CharactersWithSpaces>12462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Report.docx</dc:title>
  <dc:creator>Ryan Austin Fernandez</dc:creator>
  <cp:lastModifiedBy>Austin Fernandez</cp:lastModifiedBy>
  <cp:revision>4</cp:revision>
  <dcterms:created xsi:type="dcterms:W3CDTF">2015-02-01T09:02:00Z</dcterms:created>
  <dcterms:modified xsi:type="dcterms:W3CDTF">2015-02-01T10:44:00Z</dcterms:modified>
</cp:coreProperties>
</file>