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628D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业界常见模式：</w:t>
      </w:r>
    </w:p>
    <w:p w14:paraId="17FEBF4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复杂度、自由度逐渐递增：</w:t>
      </w:r>
    </w:p>
    <w:p w14:paraId="6739C50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低代码、高代码确定性编排和动态模式</w:t>
      </w:r>
    </w:p>
    <w:p w14:paraId="6F137D9C">
      <w:pPr>
        <w:numPr>
          <w:numId w:val="0"/>
        </w:numPr>
        <w:rPr>
          <w:rFonts w:hint="default"/>
          <w:lang w:val="en-US" w:eastAsia="zh-CN"/>
        </w:rPr>
      </w:pPr>
    </w:p>
    <w:tbl>
      <w:tblPr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7"/>
        <w:gridCol w:w="3982"/>
        <w:gridCol w:w="2637"/>
      </w:tblGrid>
      <w:tr w14:paraId="0F80F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732" w:type="dxa"/>
            <w:shd w:val="clear"/>
            <w:vAlign w:val="center"/>
          </w:tcPr>
          <w:p w14:paraId="08EC44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控制面</w:t>
            </w:r>
          </w:p>
        </w:tc>
        <w:tc>
          <w:tcPr>
            <w:tcW w:w="3952" w:type="dxa"/>
            <w:shd w:val="clear"/>
            <w:vAlign w:val="center"/>
          </w:tcPr>
          <w:p w14:paraId="04F802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用户如何配置</w:t>
            </w:r>
          </w:p>
        </w:tc>
        <w:tc>
          <w:tcPr>
            <w:tcW w:w="2592" w:type="dxa"/>
            <w:shd w:val="clear"/>
            <w:vAlign w:val="center"/>
          </w:tcPr>
          <w:p w14:paraId="645DCD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适合场景</w:t>
            </w:r>
          </w:p>
        </w:tc>
      </w:tr>
      <w:tr w14:paraId="267EE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32" w:type="dxa"/>
            <w:shd w:val="clear"/>
            <w:vAlign w:val="center"/>
          </w:tcPr>
          <w:p w14:paraId="5BFDC3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Agent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页面编排</w:t>
            </w:r>
          </w:p>
        </w:tc>
        <w:tc>
          <w:tcPr>
            <w:tcW w:w="3952" w:type="dxa"/>
            <w:shd w:val="clear"/>
            <w:vAlign w:val="center"/>
          </w:tcPr>
          <w:p w14:paraId="1F69E7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在 Agent 页面添加子 Agent、填写职责和转交关系</w:t>
            </w:r>
          </w:p>
        </w:tc>
        <w:tc>
          <w:tcPr>
            <w:tcW w:w="2592" w:type="dxa"/>
            <w:shd w:val="clear"/>
            <w:vAlign w:val="center"/>
          </w:tcPr>
          <w:p w14:paraId="0F6207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简单分流、主从委派、自动路由</w:t>
            </w:r>
          </w:p>
        </w:tc>
      </w:tr>
      <w:tr w14:paraId="6E8D2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32" w:type="dxa"/>
            <w:shd w:val="clear"/>
            <w:vAlign w:val="center"/>
          </w:tcPr>
          <w:p w14:paraId="660B56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工作流编排</w:t>
            </w:r>
          </w:p>
        </w:tc>
        <w:tc>
          <w:tcPr>
            <w:tcW w:w="3952" w:type="dxa"/>
            <w:shd w:val="clear"/>
            <w:vAlign w:val="center"/>
          </w:tcPr>
          <w:p w14:paraId="26D309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在画布中配置串行、并行、分支、变量、审批和异常处理</w:t>
            </w:r>
          </w:p>
        </w:tc>
        <w:tc>
          <w:tcPr>
            <w:tcW w:w="2592" w:type="dxa"/>
            <w:shd w:val="clear"/>
            <w:vAlign w:val="center"/>
          </w:tcPr>
          <w:p w14:paraId="14B3E8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稳定业务流程、复杂任务、人机协同</w:t>
            </w:r>
          </w:p>
        </w:tc>
      </w:tr>
      <w:tr w14:paraId="50F30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32" w:type="dxa"/>
            <w:shd w:val="clear"/>
            <w:vAlign w:val="center"/>
          </w:tcPr>
          <w:p w14:paraId="2086AA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ADK/SDK 编排</w:t>
            </w:r>
          </w:p>
        </w:tc>
        <w:tc>
          <w:tcPr>
            <w:tcW w:w="3952" w:type="dxa"/>
            <w:shd w:val="clear"/>
            <w:vAlign w:val="center"/>
          </w:tcPr>
          <w:p w14:paraId="34AF43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通过代码实现 Router、Supervisor、Parallel、Pipeline</w:t>
            </w:r>
          </w:p>
        </w:tc>
        <w:tc>
          <w:tcPr>
            <w:tcW w:w="2592" w:type="dxa"/>
            <w:shd w:val="clear"/>
            <w:vAlign w:val="center"/>
          </w:tcPr>
          <w:p w14:paraId="4A6FEE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高度定制、复杂状态、跨平台 Agent</w:t>
            </w:r>
          </w:p>
        </w:tc>
      </w:tr>
    </w:tbl>
    <w:p w14:paraId="2EFFD3DA">
      <w:pPr>
        <w:numPr>
          <w:numId w:val="0"/>
        </w:numPr>
        <w:rPr>
          <w:rFonts w:hint="default"/>
          <w:lang w:val="en-US" w:eastAsia="zh-CN"/>
        </w:rPr>
      </w:pPr>
    </w:p>
    <w:p w14:paraId="2BF9D084">
      <w:pPr>
        <w:numPr>
          <w:numId w:val="0"/>
        </w:numPr>
        <w:rPr>
          <w:rFonts w:hint="default"/>
          <w:lang w:val="en-US" w:eastAsia="zh-CN"/>
        </w:rPr>
      </w:pPr>
    </w:p>
    <w:p w14:paraId="393CB26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腾讯云</w:t>
      </w:r>
    </w:p>
    <w:p w14:paraId="18D5793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多Agent做了这三种定义：</w:t>
      </w:r>
    </w:p>
    <w:p w14:paraId="1287EB6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1.自由转交，设计对应了路由模式和handoff模式。默认有一个主agent，可以设置每次回复的对象，如果选择主agent，就是路由模式，如果选择子agent，还可以额外设定任意agent的转交关系，变成handoff的模式。</w:t>
      </w:r>
    </w:p>
    <w:p w14:paraId="208ED3B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2.工作流画布：负责复杂编排</w:t>
      </w:r>
    </w:p>
    <w:p w14:paraId="530FA27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3.plan and execute：通过内置的agent给用户选择</w:t>
      </w:r>
    </w:p>
    <w:p w14:paraId="31142064">
      <w:pPr>
        <w:numPr>
          <w:numId w:val="0"/>
        </w:numPr>
        <w:rPr>
          <w:rFonts w:hint="default"/>
          <w:lang w:val="en-US" w:eastAsia="zh-CN"/>
        </w:rPr>
      </w:pPr>
    </w:p>
    <w:p w14:paraId="4FFF9DB9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8595" cy="2383155"/>
            <wp:effectExtent l="0" t="0" r="1016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36013">
      <w:pPr>
        <w:widowControl w:val="0"/>
        <w:numPr>
          <w:numId w:val="0"/>
        </w:numPr>
        <w:jc w:val="both"/>
      </w:pPr>
    </w:p>
    <w:p w14:paraId="42B5D105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阿里云</w:t>
      </w:r>
    </w:p>
    <w:p w14:paraId="56D93A2B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它的支持主要是通过：</w:t>
      </w:r>
    </w:p>
    <w:p w14:paraId="7A6E3573">
      <w:pPr>
        <w:widowControl w:val="0"/>
        <w:numPr>
          <w:ilvl w:val="0"/>
          <w:numId w:val="3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工作流画布：做确定性编排</w:t>
      </w:r>
    </w:p>
    <w:p w14:paraId="126554DD">
      <w:pPr>
        <w:widowControl w:val="0"/>
        <w:numPr>
          <w:ilvl w:val="0"/>
          <w:numId w:val="3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组件：Agent应用支持发布为组件，其它应用可以直接包含，还支持工作流作为组件。</w:t>
      </w:r>
    </w:p>
    <w:p w14:paraId="035D316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5829843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火山</w:t>
      </w:r>
    </w:p>
    <w:p w14:paraId="37EEEB0B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A2A智能体空间：每个AgentRuntime就对应一个Agent，但是可以注册到A2A智能体空间，通过A2A协议通信。</w:t>
      </w:r>
    </w:p>
    <w:p w14:paraId="5F57D7BF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编排主要提供SDK：</w:t>
      </w:r>
    </w:p>
    <w:p w14:paraId="75159FED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固定流程：</w:t>
      </w:r>
      <w:r>
        <w:rPr>
          <w:rStyle w:val="7"/>
        </w:rPr>
        <w:t>SequentialAgent</w:t>
      </w:r>
    </w:p>
    <w:p w14:paraId="214BF17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可并行任务：</w:t>
      </w:r>
      <w:r>
        <w:rPr>
          <w:rStyle w:val="7"/>
        </w:rPr>
        <w:t>ParallelAgent</w:t>
      </w:r>
    </w:p>
    <w:p w14:paraId="51C654C7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反思、审核、重试：</w:t>
      </w:r>
      <w:r>
        <w:rPr>
          <w:rStyle w:val="7"/>
        </w:rPr>
        <w:t>LoopAgent</w:t>
      </w:r>
    </w:p>
    <w:p w14:paraId="771765B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动态路由：普通 </w:t>
      </w:r>
      <w:r>
        <w:rPr>
          <w:rStyle w:val="7"/>
        </w:rPr>
        <w:t>Agent(sub_agents=[...])</w:t>
      </w:r>
      <w:r>
        <w:t>，让模型选择专家</w:t>
      </w:r>
    </w:p>
    <w:p w14:paraId="3D162328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高代码编排，低代码发布。最后通过可以发布到Agent Runtime上：</w:t>
      </w:r>
    </w:p>
    <w:p w14:paraId="79509B4C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51A6B89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VeADK 编写 Agent</w:t>
      </w:r>
    </w:p>
    <w:p w14:paraId="2F57F7F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  <w:bookmarkStart w:id="0" w:name="_GoBack"/>
      <w:bookmarkEnd w:id="0"/>
    </w:p>
    <w:p w14:paraId="625B689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create_agentkit_app 包装</w:t>
      </w:r>
    </w:p>
    <w:p w14:paraId="566639D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516168F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AgentKit Runtime 部署</w:t>
      </w:r>
    </w:p>
    <w:p w14:paraId="09053B05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1068E0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AWS：网页表单式 Supervisor 编排</w:t>
      </w:r>
    </w:p>
    <w:p w14:paraId="7558EC56">
      <w:pPr>
        <w:pStyle w:val="3"/>
        <w:keepNext w:val="0"/>
        <w:keepLines w:val="0"/>
        <w:widowControl/>
        <w:suppressLineNumbers w:val="0"/>
      </w:pPr>
      <w:r>
        <w:t>AWS 不需要画布，可以直接在 Bedrock Agent Builder 的 Multi-agent collaboration 区域：</w:t>
      </w:r>
    </w:p>
    <w:p w14:paraId="15B08A9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把当前 Agent 设为 Supervisor；</w:t>
      </w:r>
    </w:p>
    <w:p w14:paraId="14BA6B7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选择“Supervisor 汇总”或“Supervisor with routing 子 Agent 直答”；</w:t>
      </w:r>
    </w:p>
    <w:p w14:paraId="6532D30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从下拉框添加 Collaborator Agent；</w:t>
      </w:r>
    </w:p>
    <w:p w14:paraId="7E60F9A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填写每个 Collaborator 的适用场景；</w:t>
      </w:r>
    </w:p>
    <w:p w14:paraId="57D70FA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选择是否把完整会话历史传给子 Agent。</w:t>
      </w:r>
    </w:p>
    <w:p w14:paraId="1A4C40B1">
      <w:pPr>
        <w:pStyle w:val="3"/>
        <w:keepNext w:val="0"/>
        <w:keepLines w:val="0"/>
        <w:widowControl/>
        <w:suppressLineNumbers w:val="0"/>
      </w:pPr>
      <w:r>
        <w:t>这是非常标准的“网页配置主从 Agent”方式。</w:t>
      </w:r>
      <w:r>
        <w:fldChar w:fldCharType="begin"/>
      </w:r>
      <w:r>
        <w:instrText xml:space="preserve"> HYPERLINK "https://docs.aws.amazon.com/bedrock/latest/userguide/create-multi-agent-collaboration.html" </w:instrText>
      </w:r>
      <w:r>
        <w:fldChar w:fldCharType="separate"/>
      </w:r>
      <w:r>
        <w:rPr>
          <w:rStyle w:val="6"/>
        </w:rPr>
        <w:t>AWS 官方配置步骤</w:t>
      </w:r>
      <w:r>
        <w:fldChar w:fldCharType="end"/>
      </w:r>
    </w:p>
    <w:p w14:paraId="1EE9611E">
      <w:pPr>
        <w:pStyle w:val="3"/>
        <w:keepNext w:val="0"/>
        <w:keepLines w:val="0"/>
        <w:widowControl/>
        <w:suppressLineNumbers w:val="0"/>
      </w:pPr>
      <w:r>
        <w:t>但它属于 Bedrock Agents Classic，2026 年 7 月 30 日后不再向新客户开放。新的 AgentCore 暂时更偏运行、A2A 和治理底座，没有提供同等成熟的 Supervisor 网页配置界面。</w:t>
      </w:r>
    </w:p>
    <w:p w14:paraId="0525D35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Google Cloud：网页树状 Agent 层级</w:t>
      </w:r>
    </w:p>
    <w:p w14:paraId="4AFE922B">
      <w:pPr>
        <w:pStyle w:val="3"/>
        <w:keepNext w:val="0"/>
        <w:keepLines w:val="0"/>
        <w:widowControl/>
        <w:suppressLineNumbers w:val="0"/>
      </w:pPr>
      <w:r>
        <w:t>Google Cloud 的 CX Agent Studio 可以直接在网页中：</w:t>
      </w:r>
    </w:p>
    <w:p w14:paraId="01034C1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创建 Root Agent；</w:t>
      </w:r>
    </w:p>
    <w:p w14:paraId="71D36B7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点击 Root Agent 下方的“Add sub-agent”；</w:t>
      </w:r>
    </w:p>
    <w:p w14:paraId="6BA5572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设置每个 Agent 的名称、描述、模型、工具和指令；</w:t>
      </w:r>
    </w:p>
    <w:p w14:paraId="38D34A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继续给子 Agent 添加下一级子 Agent；</w:t>
      </w:r>
    </w:p>
    <w:p w14:paraId="379A4FC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在指令中明确引用目标 Agent，控制委派。</w:t>
      </w:r>
    </w:p>
    <w:p w14:paraId="11B12661">
      <w:pPr>
        <w:pStyle w:val="3"/>
        <w:keepNext w:val="0"/>
        <w:keepLines w:val="0"/>
        <w:widowControl/>
        <w:suppressLineNumbers w:val="0"/>
      </w:pPr>
      <w:r>
        <w:t>它展示的是 Agent 层级树，不是传统“节点—连线”的确定性工作流画布，比较接近腾讯云的主 Agent + 子 Agent 组织方式。</w:t>
      </w:r>
      <w:r>
        <w:fldChar w:fldCharType="begin"/>
      </w:r>
      <w:r>
        <w:instrText xml:space="preserve"> HYPERLINK "https://docs.cloud.google.com/gemini-enterprise-cx/cx-agent-studio/quick/create-agent" </w:instrText>
      </w:r>
      <w:r>
        <w:fldChar w:fldCharType="separate"/>
      </w:r>
      <w:r>
        <w:rPr>
          <w:rStyle w:val="6"/>
        </w:rPr>
        <w:t>CX Agent Studio 创建层级</w:t>
      </w:r>
      <w:r>
        <w:fldChar w:fldCharType="end"/>
      </w:r>
      <w:r>
        <w:t>、</w:t>
      </w:r>
      <w:r>
        <w:fldChar w:fldCharType="begin"/>
      </w:r>
      <w:r>
        <w:instrText xml:space="preserve"> HYPERLINK "https://docs.cloud.google.com/gemini-enterprise-cx/cx-agent-studio/agent" </w:instrText>
      </w:r>
      <w:r>
        <w:fldChar w:fldCharType="separate"/>
      </w:r>
      <w:r>
        <w:rPr>
          <w:rStyle w:val="6"/>
        </w:rPr>
        <w:t>Agent 层级定义</w:t>
      </w:r>
      <w:r>
        <w:fldChar w:fldCharType="end"/>
      </w:r>
    </w:p>
    <w:p w14:paraId="7969826B">
      <w:pPr>
        <w:pStyle w:val="3"/>
        <w:keepNext w:val="0"/>
        <w:keepLines w:val="0"/>
        <w:widowControl/>
        <w:suppressLineNumbers w:val="0"/>
      </w:pPr>
      <w:r>
        <w:t>Google 通用 Agent Studio 也可以在网页中添加主 Agent 和 Sub-agent，但当前界面仍称为 Flow Canvas，而且处于 Preview；如果严格排除所有画布形式，则主要应统计 CX Agent Studio。</w:t>
      </w:r>
      <w:r>
        <w:fldChar w:fldCharType="begin"/>
      </w:r>
      <w:r>
        <w:instrText xml:space="preserve"> HYPERLINK "https://docs.cloud.google.com/gemini-enterprise-agent-platform/agent-studio/design-agents" </w:instrText>
      </w:r>
      <w:r>
        <w:fldChar w:fldCharType="separate"/>
      </w:r>
      <w:r>
        <w:rPr>
          <w:rStyle w:val="6"/>
        </w:rPr>
        <w:t>Google Agent Studio</w:t>
      </w:r>
      <w:r>
        <w:fldChar w:fldCharType="end"/>
      </w:r>
    </w:p>
    <w:p w14:paraId="1F38AED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Azure：有直接配置，但处于过渡状态</w:t>
      </w:r>
    </w:p>
    <w:p w14:paraId="4B08B61A">
      <w:pPr>
        <w:pStyle w:val="3"/>
        <w:keepNext w:val="0"/>
        <w:keepLines w:val="0"/>
        <w:widowControl/>
        <w:suppressLineNumbers w:val="0"/>
      </w:pPr>
      <w:r>
        <w:t>Microsoft Foundry Classic 曾经提供非常直接的 Connected Agents：</w:t>
      </w:r>
    </w:p>
    <w:p w14:paraId="6362779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在主 Agent 页面点击 Add；</w:t>
      </w:r>
    </w:p>
    <w:p w14:paraId="2398705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选择一个已有 Agent；</w:t>
      </w:r>
    </w:p>
    <w:p w14:paraId="64795CB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填写名称和“何时调用该 Agent”的描述；</w:t>
      </w:r>
    </w:p>
    <w:p w14:paraId="2367E0D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主 Agent 根据自然语言自动决定是否委派。</w:t>
      </w:r>
    </w:p>
    <w:p w14:paraId="2177A79F">
      <w:pPr>
        <w:pStyle w:val="3"/>
        <w:keepNext w:val="0"/>
        <w:keepLines w:val="0"/>
        <w:widowControl/>
        <w:suppressLineNumbers w:val="0"/>
      </w:pPr>
      <w:r>
        <w:t>但 Classic Agents 已弃用，计划在 2027 年 3 月 31 日退役。</w:t>
      </w:r>
      <w:r>
        <w:fldChar w:fldCharType="begin"/>
      </w:r>
      <w:r>
        <w:instrText xml:space="preserve"> HYPERLINK "https://learn.microsoft.com/en-us/azure/ai-foundry/agents/how-to/connected-agents?view=foundry-classic" </w:instrText>
      </w:r>
      <w:r>
        <w:fldChar w:fldCharType="separate"/>
      </w:r>
      <w:r>
        <w:rPr>
          <w:rStyle w:val="6"/>
        </w:rPr>
        <w:t>Connected Agents Classic</w:t>
      </w:r>
      <w:r>
        <w:fldChar w:fldCharType="end"/>
      </w:r>
    </w:p>
    <w:p w14:paraId="532D2C25">
      <w:pPr>
        <w:pStyle w:val="3"/>
        <w:keepNext w:val="0"/>
        <w:keepLines w:val="0"/>
        <w:widowControl/>
        <w:suppressLineNumbers w:val="0"/>
      </w:pPr>
      <w:r>
        <w:t>新 Foundry Portal 可以把远程 A2A Agent 连接为主 Agent 的工具，因此仍能在网页上做“一层主 Agent → 专家 Agent”委派；但任意 Handoff 关系、Group Chat、并行和 Magentic 规划目前主要依赖 Agent Framework 代码。部分 Foundry-to-Foundry A2A 配置甚至仍需要 REST API。</w:t>
      </w:r>
      <w:r>
        <w:fldChar w:fldCharType="begin"/>
      </w:r>
      <w:r>
        <w:instrText xml:space="preserve"> HYPERLINK "https://learn.microsoft.com/en-us/azure/foundry/agents/how-to/enable-agent-to-agent-endpoint" </w:instrText>
      </w:r>
      <w:r>
        <w:fldChar w:fldCharType="separate"/>
      </w:r>
      <w:r>
        <w:rPr>
          <w:rStyle w:val="6"/>
        </w:rPr>
        <w:t>Foundry A2A</w:t>
      </w:r>
      <w:r>
        <w:fldChar w:fldCharType="end"/>
      </w:r>
    </w:p>
    <w:p w14:paraId="2E37B1E3">
      <w:pPr>
        <w:pStyle w:val="3"/>
        <w:keepNext w:val="0"/>
        <w:keepLines w:val="0"/>
        <w:widowControl/>
        <w:suppressLineNumbers w:val="0"/>
      </w:pPr>
      <w:r>
        <w:t>因此，如果要写成一句结论：</w:t>
      </w:r>
    </w:p>
    <w:p w14:paraId="66F3435D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除工作流画布外，腾讯云、AWS Bedrock Agents Classic 和 Google Cloud CX Agent Studio支持较完整的网页主从 Agent 编排；Azure支持网页连接/委派 Agent，但完整多 Agent 拓扑已转向代码优先；阿里云主要是组件嵌套，火山引擎主要是 A2A 注册加 SDK 编排。</w:t>
      </w:r>
    </w:p>
    <w:p w14:paraId="3FC50491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3AF9ED53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0B0FE0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E9DAC44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37A17357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0FB2C"/>
    <w:multiLevelType w:val="multilevel"/>
    <w:tmpl w:val="8130FB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6C32BF9"/>
    <w:multiLevelType w:val="singleLevel"/>
    <w:tmpl w:val="86C32BF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8AF4C89"/>
    <w:multiLevelType w:val="multilevel"/>
    <w:tmpl w:val="A8AF4C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CE894E1"/>
    <w:multiLevelType w:val="multilevel"/>
    <w:tmpl w:val="ACE894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EF3AC90"/>
    <w:multiLevelType w:val="multilevel"/>
    <w:tmpl w:val="BEF3AC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19255B33"/>
    <w:multiLevelType w:val="multilevel"/>
    <w:tmpl w:val="19255B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5C409F40"/>
    <w:multiLevelType w:val="multilevel"/>
    <w:tmpl w:val="5C409F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1ED5342"/>
    <w:multiLevelType w:val="singleLevel"/>
    <w:tmpl w:val="61ED534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7A0D9EFD"/>
    <w:multiLevelType w:val="singleLevel"/>
    <w:tmpl w:val="7A0D9EF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0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1D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1521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2026-07-26T12:43:00Z</dcterms:created>
  <dc:creator>Administrator</dc:creator>
  <cp:lastModifiedBy>林佳俊</cp:lastModifiedBy>
  <dcterms:modified xsi:type="dcterms:W3CDTF">2026-07-27T14:04:47Z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eyJoZGlkIjoiN2Y5ZjI3YzMxNDFjYWExYWYwNmMwYzk1Nzc3Mzk1NGIiLCJ1c2VySWQiOiI1OTIxMzU2MDMifQ==</vt:lpwstr>
  </property>
  <property fmtid="{D5CDD505-2E9C-101B-9397-08002B2CF9AE}" pid="4" name="ICV">
    <vt:lpwstr>BA46172914764036A412B715D04F92F4_12</vt:lpwstr>
  </property>
</Properties>
</file>