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CB6E" w14:textId="77777777" w:rsidR="007C525E" w:rsidRDefault="00000000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评审总结</w:t>
      </w:r>
    </w:p>
    <w:p w14:paraId="4973F195" w14:textId="77777777" w:rsidR="007C525E" w:rsidRDefault="007C525E">
      <w:pPr>
        <w:rPr>
          <w:rFonts w:ascii="宋体" w:hAnsi="宋体" w:hint="eastAsia"/>
        </w:rPr>
      </w:pPr>
    </w:p>
    <w:tbl>
      <w:tblPr>
        <w:tblW w:w="8339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3564"/>
        <w:gridCol w:w="4775"/>
      </w:tblGrid>
      <w:tr w:rsidR="007C525E" w14:paraId="288D8C4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CAEF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分工项目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0D238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评语（R组填写）</w:t>
            </w:r>
          </w:p>
        </w:tc>
      </w:tr>
      <w:tr w:rsidR="007C525E" w14:paraId="41871FC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94C6B45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1.2. 设计方案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C1539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3EDF5E61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77DAB04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2.1. 信源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9098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1EB592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1A347D0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2.2. 信道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CCAC2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F18F9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CC9185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2.3. 信源编解码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D1A0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2CC62A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D1E4AA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2.4. 信道编解码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D3EF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4450759A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5F23B3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6D259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446E218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DBC638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3BA1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FDCED1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E5C6F1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6E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737B43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098192B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5F881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B95C30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AC75F6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AFA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F7E1F7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B68A47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A1B82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5CA51B90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48B19BC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72FE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155947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451F461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5.2. 经验与收获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FE3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3B4FF9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B2E2D7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6. 参考文献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409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106F3E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D78036F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89C7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4D2ABB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2C7654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5C490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D45F863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113734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A9A81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813F2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3056F0A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代码：代码格式、注释、</w:t>
            </w:r>
            <w:proofErr w:type="spellStart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A9507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626A6B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038D12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CFFB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39774C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3D6FF8A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4665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7468835C" w14:textId="77777777" w:rsidR="007C525E" w:rsidRDefault="007C525E">
      <w:pPr>
        <w:jc w:val="center"/>
        <w:rPr>
          <w:rFonts w:ascii="宋体" w:hAnsi="宋体" w:hint="eastAsia"/>
        </w:rPr>
        <w:sectPr w:rsidR="007C525E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88444AC" w14:textId="77777777" w:rsidR="007C525E" w:rsidRDefault="00000000">
      <w:pPr>
        <w:rPr>
          <w:color w:val="0000FF"/>
        </w:rPr>
      </w:pPr>
      <w:r>
        <w:rPr>
          <w:color w:val="0000FF"/>
        </w:rPr>
        <w:lastRenderedPageBreak/>
        <w:t>【注意】本文档中的蓝色文字是教师提供的指引。学生在提交报告前，应将它们全部删除。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54B7C30" w14:textId="77777777" w:rsidR="007C525E" w:rsidRDefault="007C525E">
          <w:pPr>
            <w:jc w:val="center"/>
            <w:rPr>
              <w:rFonts w:ascii="宋体" w:hAnsi="宋体" w:hint="eastAsia"/>
            </w:rPr>
          </w:pPr>
        </w:p>
        <w:p w14:paraId="2BE80106" w14:textId="77777777" w:rsidR="007C525E" w:rsidRDefault="00000000">
          <w:pPr>
            <w:jc w:val="center"/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t>目录</w:t>
          </w:r>
        </w:p>
        <w:p w14:paraId="7E7C16DF" w14:textId="77777777" w:rsidR="007C525E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2786" w:history="1">
            <w:r w:rsidR="007C525E">
              <w:t xml:space="preserve">1. </w:t>
            </w:r>
            <w:r w:rsidR="007C525E">
              <w:t>系统设计</w:t>
            </w:r>
            <w:r w:rsidR="007C525E">
              <w:tab/>
            </w:r>
            <w:r w:rsidR="007C525E">
              <w:fldChar w:fldCharType="begin"/>
            </w:r>
            <w:r w:rsidR="007C525E">
              <w:instrText xml:space="preserve"> PAGEREF _Toc22786 \h </w:instrText>
            </w:r>
            <w:r w:rsidR="007C525E">
              <w:fldChar w:fldCharType="separate"/>
            </w:r>
            <w:r w:rsidR="007C525E">
              <w:t>3</w:t>
            </w:r>
            <w:r w:rsidR="007C525E">
              <w:fldChar w:fldCharType="end"/>
            </w:r>
          </w:hyperlink>
        </w:p>
        <w:p w14:paraId="79866517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802" w:history="1">
            <w:r>
              <w:t xml:space="preserve">1.1. </w:t>
            </w:r>
            <w:r>
              <w:rPr>
                <w:rFonts w:hint="eastAsia"/>
              </w:rPr>
              <w:t>设计目标</w:t>
            </w:r>
            <w:r>
              <w:tab/>
            </w:r>
            <w:r>
              <w:fldChar w:fldCharType="begin"/>
            </w:r>
            <w:r>
              <w:instrText xml:space="preserve"> PAGEREF _Toc2802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E11BC4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9805" w:history="1">
            <w:r>
              <w:t xml:space="preserve">1.2. </w:t>
            </w:r>
            <w:r>
              <w:rPr>
                <w:rFonts w:hint="eastAsia"/>
              </w:rPr>
              <w:t>设计</w:t>
            </w:r>
            <w:r>
              <w:t>方案</w:t>
            </w:r>
            <w:r>
              <w:tab/>
            </w:r>
            <w:r>
              <w:fldChar w:fldCharType="begin"/>
            </w:r>
            <w:r>
              <w:instrText xml:space="preserve"> PAGEREF _Toc9805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F30425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747" w:history="1">
            <w:r>
              <w:t xml:space="preserve">2. </w:t>
            </w:r>
            <w:r>
              <w:rPr>
                <w:rFonts w:hint="eastAsia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_Toc747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EF2E664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3155" w:history="1">
            <w:r>
              <w:t xml:space="preserve">2.1. </w:t>
            </w:r>
            <w:r>
              <w:rPr>
                <w:rFonts w:hint="eastAsia"/>
              </w:rPr>
              <w:t>信源</w:t>
            </w:r>
            <w:r>
              <w:tab/>
            </w:r>
            <w:r>
              <w:fldChar w:fldCharType="begin"/>
            </w:r>
            <w:r>
              <w:instrText xml:space="preserve"> PAGEREF _Toc23155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77D7A32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4423" w:history="1">
            <w:r>
              <w:t xml:space="preserve">2.2. </w:t>
            </w:r>
            <w:r>
              <w:t>信道</w:t>
            </w:r>
            <w:r>
              <w:tab/>
            </w:r>
            <w:r>
              <w:fldChar w:fldCharType="begin"/>
            </w:r>
            <w:r>
              <w:instrText xml:space="preserve"> PAGEREF _Toc24423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C5B146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9397" w:history="1">
            <w:r>
              <w:t xml:space="preserve">2.3. </w:t>
            </w:r>
            <w:r>
              <w:rPr>
                <w:rFonts w:hint="eastAsia"/>
              </w:rPr>
              <w:t>信源编解码</w:t>
            </w:r>
            <w:r>
              <w:tab/>
            </w:r>
            <w:r>
              <w:fldChar w:fldCharType="begin"/>
            </w:r>
            <w:r>
              <w:instrText xml:space="preserve"> PAGEREF _Toc29397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2E8D7D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17115" w:history="1">
            <w:r>
              <w:t xml:space="preserve">2.4. </w:t>
            </w:r>
            <w:r>
              <w:rPr>
                <w:rFonts w:hint="eastAsia"/>
              </w:rPr>
              <w:t>信道编解码</w:t>
            </w:r>
            <w:r>
              <w:tab/>
            </w:r>
            <w:r>
              <w:fldChar w:fldCharType="begin"/>
            </w:r>
            <w:r>
              <w:instrText xml:space="preserve"> PAGEREF _Toc17115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F6E40D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8265" w:history="1">
            <w:r>
              <w:t xml:space="preserve">3. </w:t>
            </w:r>
            <w:r>
              <w:rPr>
                <w:rFonts w:hint="eastAsia"/>
              </w:rPr>
              <w:t>系统仿真与分析</w:t>
            </w:r>
            <w:r>
              <w:tab/>
            </w:r>
            <w:r>
              <w:fldChar w:fldCharType="begin"/>
            </w:r>
            <w:r>
              <w:instrText xml:space="preserve"> PAGEREF _Toc8265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097B94A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6706" w:history="1">
            <w:r>
              <w:t xml:space="preserve">3.1. </w:t>
            </w:r>
            <w:r>
              <w:rPr>
                <w:rFonts w:hint="eastAsia"/>
              </w:rPr>
              <w:t>待测指标的理论值推导</w:t>
            </w:r>
            <w:r>
              <w:tab/>
            </w:r>
            <w:r>
              <w:fldChar w:fldCharType="begin"/>
            </w:r>
            <w:r>
              <w:instrText xml:space="preserve"> PAGEREF _Toc6706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AC1B4F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17869" w:history="1">
            <w:r>
              <w:t xml:space="preserve">3.2. </w:t>
            </w:r>
            <w:r>
              <w:rPr>
                <w:rFonts w:hint="eastAsia"/>
              </w:rPr>
              <w:t>多种场景下的仿真与分析</w:t>
            </w:r>
            <w:r>
              <w:tab/>
            </w:r>
            <w:r>
              <w:fldChar w:fldCharType="begin"/>
            </w:r>
            <w:r>
              <w:instrText xml:space="preserve"> PAGEREF _Toc17869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0A06DDB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18216" w:history="1">
            <w:r>
              <w:t xml:space="preserve">4. </w:t>
            </w:r>
            <w:r>
              <w:t>系统改进【可选】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5A34153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1537" w:history="1">
            <w:r>
              <w:t xml:space="preserve">5. </w:t>
            </w:r>
            <w:r>
              <w:rPr>
                <w:rFonts w:hint="eastAsia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_Toc1537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30DF407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1099" w:history="1">
            <w:r>
              <w:t xml:space="preserve">5.1. </w:t>
            </w:r>
            <w:r>
              <w:t>设计完成情况</w:t>
            </w:r>
            <w:r>
              <w:tab/>
            </w:r>
            <w:r>
              <w:fldChar w:fldCharType="begin"/>
            </w:r>
            <w:r>
              <w:instrText xml:space="preserve"> PAGEREF _Toc21099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9579972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7484" w:history="1">
            <w:r>
              <w:t xml:space="preserve">5.2. </w:t>
            </w:r>
            <w:r>
              <w:t>经验与收获</w:t>
            </w:r>
            <w:r>
              <w:tab/>
            </w:r>
            <w:r>
              <w:fldChar w:fldCharType="begin"/>
            </w:r>
            <w:r>
              <w:instrText xml:space="preserve"> PAGEREF _Toc7484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A66948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3023" w:history="1">
            <w:r>
              <w:t xml:space="preserve">6. </w:t>
            </w:r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_Toc3023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B21B1D9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30068" w:history="1">
            <w:r>
              <w:t xml:space="preserve">7. </w:t>
            </w:r>
            <w:r>
              <w:t>附录</w:t>
            </w:r>
            <w:r>
              <w:t>——</w:t>
            </w:r>
            <w:r>
              <w:rPr>
                <w:rFonts w:hint="eastAsia"/>
              </w:rPr>
              <w:t>相关技术简介</w:t>
            </w:r>
            <w:r>
              <w:tab/>
            </w:r>
            <w:r>
              <w:fldChar w:fldCharType="begin"/>
            </w:r>
            <w:r>
              <w:instrText xml:space="preserve"> PAGEREF _Toc30068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6B07846" w14:textId="77777777" w:rsidR="007C525E" w:rsidRDefault="00000000">
          <w:pPr>
            <w:rPr>
              <w:rFonts w:ascii="宋体" w:hAnsi="宋体" w:hint="eastAsia"/>
              <w:b/>
            </w:rPr>
          </w:pPr>
          <w:r>
            <w:fldChar w:fldCharType="end"/>
          </w:r>
        </w:p>
      </w:sdtContent>
    </w:sdt>
    <w:p w14:paraId="5B02DB60" w14:textId="77777777" w:rsidR="007C525E" w:rsidRDefault="00000000">
      <w:r>
        <w:rPr>
          <w:color w:val="0000FF"/>
        </w:rPr>
        <w:t>【注意】定稿后更新目录，以保证目录的正确</w:t>
      </w:r>
      <w:r>
        <w:rPr>
          <w:rFonts w:hint="eastAsia"/>
          <w:color w:val="0000FF"/>
        </w:rPr>
        <w:t>。</w:t>
      </w:r>
    </w:p>
    <w:p w14:paraId="17A6CE14" w14:textId="77777777" w:rsidR="007C525E" w:rsidRDefault="00000000">
      <w:r>
        <w:br w:type="page"/>
      </w:r>
    </w:p>
    <w:p w14:paraId="753C891D" w14:textId="77777777" w:rsidR="007C525E" w:rsidRDefault="00000000">
      <w:pPr>
        <w:pStyle w:val="1"/>
        <w:ind w:left="575" w:hanging="575"/>
      </w:pPr>
      <w:bookmarkStart w:id="0" w:name="_Toc22786"/>
      <w:r>
        <w:lastRenderedPageBreak/>
        <w:t>系统设计</w:t>
      </w:r>
      <w:bookmarkEnd w:id="0"/>
    </w:p>
    <w:p w14:paraId="2E65120D" w14:textId="77777777" w:rsidR="007C525E" w:rsidRDefault="00000000">
      <w:pPr>
        <w:pStyle w:val="2"/>
      </w:pPr>
      <w:bookmarkStart w:id="1" w:name="_Toc2802"/>
      <w:r>
        <w:rPr>
          <w:rFonts w:hint="eastAsia"/>
        </w:rPr>
        <w:t>设计目标</w:t>
      </w:r>
      <w:bookmarkEnd w:id="1"/>
    </w:p>
    <w:p w14:paraId="76724194" w14:textId="77777777" w:rsidR="007C525E" w:rsidRDefault="00000000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14:paraId="184AC833" w14:textId="77777777" w:rsidR="007C525E" w:rsidRDefault="00000000">
      <w:pPr>
        <w:ind w:firstLine="420"/>
      </w:pPr>
      <w:r>
        <w:rPr>
          <w:rFonts w:hint="eastAsia"/>
          <w:color w:val="0000FF"/>
        </w:rPr>
        <w:t>【提示】</w:t>
      </w:r>
      <w:r>
        <w:rPr>
          <w:color w:val="0000FF"/>
        </w:rPr>
        <w:t>以上</w:t>
      </w:r>
      <w:r>
        <w:rPr>
          <w:color w:val="0000FF"/>
        </w:rPr>
        <w:t>“</w:t>
      </w:r>
      <w:r>
        <w:rPr>
          <w:color w:val="0000FF"/>
        </w:rPr>
        <w:t>设计目标</w:t>
      </w:r>
      <w:r>
        <w:rPr>
          <w:color w:val="0000FF"/>
        </w:rPr>
        <w:t>”</w:t>
      </w:r>
      <w:r>
        <w:rPr>
          <w:color w:val="0000FF"/>
        </w:rPr>
        <w:t>段落文字允许学生直接使用在报告中。</w:t>
      </w:r>
    </w:p>
    <w:p w14:paraId="07EF02B4" w14:textId="77777777" w:rsidR="007C525E" w:rsidRDefault="00000000">
      <w:pPr>
        <w:pStyle w:val="2"/>
      </w:pPr>
      <w:bookmarkStart w:id="2" w:name="_Toc9805"/>
      <w:r>
        <w:rPr>
          <w:rFonts w:hint="eastAsia"/>
        </w:rPr>
        <w:t>设计</w:t>
      </w:r>
      <w:r>
        <w:t>方案</w:t>
      </w:r>
      <w:bookmarkEnd w:id="2"/>
    </w:p>
    <w:p w14:paraId="77477360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介绍仿真系统的整体结构（原理方框图、文字</w:t>
      </w:r>
      <w:r>
        <w:rPr>
          <w:color w:val="0000FF"/>
        </w:rPr>
        <w:t>说明</w:t>
      </w:r>
      <w:r>
        <w:rPr>
          <w:rFonts w:hint="eastAsia"/>
          <w:color w:val="0000FF"/>
        </w:rPr>
        <w:t>）。</w:t>
      </w:r>
    </w:p>
    <w:p w14:paraId="0B222EBA" w14:textId="77777777" w:rsidR="007C525E" w:rsidRDefault="00000000">
      <w:pPr>
        <w:numPr>
          <w:ilvl w:val="1"/>
          <w:numId w:val="2"/>
        </w:numPr>
        <w:rPr>
          <w:color w:val="0000FF"/>
        </w:rPr>
      </w:pPr>
      <w:r>
        <w:rPr>
          <w:rFonts w:hint="eastAsia"/>
          <w:color w:val="0000FF"/>
        </w:rPr>
        <w:t>【注意】除信息系统传输模型本身，各指标测算模块也需要体现。</w:t>
      </w:r>
    </w:p>
    <w:p w14:paraId="39674AFF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简要介绍各个</w:t>
      </w:r>
      <w:r>
        <w:rPr>
          <w:color w:val="0000FF"/>
        </w:rPr>
        <w:t>模块</w:t>
      </w:r>
      <w:r>
        <w:rPr>
          <w:rFonts w:hint="eastAsia"/>
          <w:color w:val="0000FF"/>
        </w:rPr>
        <w:t>（功能、特点等）。</w:t>
      </w:r>
    </w:p>
    <w:p w14:paraId="4AB4DFAB" w14:textId="77777777" w:rsidR="007C525E" w:rsidRDefault="00000000">
      <w:pPr>
        <w:pStyle w:val="1"/>
        <w:ind w:left="575" w:hanging="575"/>
      </w:pPr>
      <w:bookmarkStart w:id="3" w:name="_Toc747"/>
      <w:r>
        <w:rPr>
          <w:rFonts w:hint="eastAsia"/>
        </w:rPr>
        <w:t>系统实现</w:t>
      </w:r>
      <w:bookmarkEnd w:id="3"/>
    </w:p>
    <w:p w14:paraId="17F58475" w14:textId="77777777" w:rsidR="007C525E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【注意】以下</w:t>
      </w:r>
      <w:r>
        <w:rPr>
          <w:b/>
          <w:bCs/>
          <w:color w:val="0000FF"/>
        </w:rPr>
        <w:t>要求</w:t>
      </w:r>
      <w:r>
        <w:rPr>
          <w:rFonts w:hint="eastAsia"/>
          <w:b/>
          <w:bCs/>
          <w:color w:val="0000FF"/>
        </w:rPr>
        <w:t>适用于</w:t>
      </w:r>
      <w:proofErr w:type="gramStart"/>
      <w:r>
        <w:rPr>
          <w:rFonts w:hint="eastAsia"/>
          <w:b/>
          <w:bCs/>
          <w:color w:val="0000FF"/>
          <w:highlight w:val="yellow"/>
        </w:rPr>
        <w:t>整个第</w:t>
      </w:r>
      <w:r>
        <w:rPr>
          <w:rFonts w:hint="eastAsia"/>
          <w:b/>
          <w:bCs/>
          <w:color w:val="0000FF"/>
          <w:highlight w:val="yellow"/>
        </w:rPr>
        <w:t>2</w:t>
      </w:r>
      <w:proofErr w:type="gramEnd"/>
      <w:r>
        <w:rPr>
          <w:rFonts w:hint="eastAsia"/>
          <w:b/>
          <w:bCs/>
          <w:color w:val="0000FF"/>
          <w:highlight w:val="yellow"/>
        </w:rPr>
        <w:t>章</w:t>
      </w:r>
      <w:r>
        <w:rPr>
          <w:rFonts w:hint="eastAsia"/>
          <w:b/>
          <w:bCs/>
          <w:color w:val="0000FF"/>
        </w:rPr>
        <w:t>。</w:t>
      </w:r>
    </w:p>
    <w:p w14:paraId="40E72E1B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每个模块是一个独立可执行的程序，模块间通过文件进行数据交互</w:t>
      </w:r>
      <w:r>
        <w:rPr>
          <w:rFonts w:hint="eastAsia"/>
          <w:color w:val="0000FF"/>
        </w:rPr>
        <w:t>。</w:t>
      </w:r>
    </w:p>
    <w:p w14:paraId="7FE0A516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</w:t>
      </w:r>
      <w:r>
        <w:rPr>
          <w:color w:val="0000FF"/>
        </w:rPr>
        <w:t>(payload)</w:t>
      </w:r>
      <w:r>
        <w:rPr>
          <w:color w:val="0000FF"/>
        </w:rPr>
        <w:t>，必须经过比特打包</w:t>
      </w:r>
      <w:r>
        <w:rPr>
          <w:color w:val="0000FF"/>
        </w:rPr>
        <w:t>(bit-packing)</w:t>
      </w:r>
      <w:r>
        <w:rPr>
          <w:rFonts w:hint="eastAsia"/>
          <w:color w:val="0000FF"/>
        </w:rPr>
        <w:t>。</w:t>
      </w:r>
    </w:p>
    <w:p w14:paraId="682A30AE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b/>
          <w:bCs/>
          <w:color w:val="0000FF"/>
          <w:highlight w:val="yellow"/>
        </w:rPr>
        <w:t>“</w:t>
      </w:r>
      <w:r>
        <w:rPr>
          <w:rFonts w:hint="eastAsia"/>
          <w:b/>
          <w:bCs/>
          <w:color w:val="0000FF"/>
          <w:highlight w:val="yellow"/>
        </w:rPr>
        <w:t>片段</w:t>
      </w:r>
      <w:r>
        <w:rPr>
          <w:b/>
          <w:bCs/>
          <w:color w:val="0000FF"/>
          <w:highlight w:val="yellow"/>
        </w:rPr>
        <w:t>”</w:t>
      </w:r>
      <w:r>
        <w:rPr>
          <w:b/>
          <w:bCs/>
          <w:color w:val="0000FF"/>
          <w:highlight w:val="yellow"/>
        </w:rPr>
        <w:t>（注意不是完整代码）</w:t>
      </w:r>
      <w:r>
        <w:rPr>
          <w:rFonts w:hint="eastAsia"/>
          <w:color w:val="0000FF"/>
        </w:rPr>
        <w:t>，并提供简要的文字解说。</w:t>
      </w:r>
    </w:p>
    <w:p w14:paraId="359A6E6F" w14:textId="77777777" w:rsidR="007C525E" w:rsidRDefault="00000000">
      <w:pPr>
        <w:numPr>
          <w:ilvl w:val="1"/>
          <w:numId w:val="3"/>
        </w:num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注意</w:t>
      </w:r>
      <w:r>
        <w:rPr>
          <w:rFonts w:hint="eastAsia"/>
          <w:color w:val="0000FF"/>
        </w:rPr>
        <w:t>】</w:t>
      </w:r>
      <w:proofErr w:type="gramStart"/>
      <w:r>
        <w:rPr>
          <w:color w:val="0000FF"/>
        </w:rPr>
        <w:t>不</w:t>
      </w:r>
      <w:proofErr w:type="gramEnd"/>
      <w:r>
        <w:rPr>
          <w:color w:val="0000FF"/>
        </w:rPr>
        <w:t>可用代码中的注释代替文字解说。</w:t>
      </w:r>
    </w:p>
    <w:p w14:paraId="008B6F65" w14:textId="77777777" w:rsidR="007C525E" w:rsidRDefault="00000000">
      <w:pPr>
        <w:pStyle w:val="2"/>
      </w:pPr>
      <w:bookmarkStart w:id="4" w:name="_Toc23155"/>
      <w:r>
        <w:rPr>
          <w:rFonts w:hint="eastAsia"/>
        </w:rPr>
        <w:t>信源</w:t>
      </w:r>
      <w:bookmarkEnd w:id="4"/>
    </w:p>
    <w:p w14:paraId="003D2BB8" w14:textId="77777777" w:rsidR="007C525E" w:rsidRDefault="00000000">
      <w:pPr>
        <w:pStyle w:val="3"/>
      </w:pPr>
      <w:r>
        <w:rPr>
          <w:rFonts w:hint="eastAsia"/>
        </w:rPr>
        <w:t>二元离散无记忆信源</w:t>
      </w:r>
      <w:r>
        <w:t>（</w:t>
      </w:r>
      <w:r>
        <w:t>DMS</w:t>
      </w:r>
      <w:r>
        <w:t>）模块</w:t>
      </w:r>
    </w:p>
    <w:p w14:paraId="45C2E3E6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模块输入</w:t>
      </w:r>
    </w:p>
    <w:p w14:paraId="60ADBA6A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03D5705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消息序列的</w:t>
      </w:r>
      <w:r>
        <w:rPr>
          <w:color w:val="0000FF"/>
        </w:rPr>
        <w:t>大小</w:t>
      </w:r>
      <w:r>
        <w:rPr>
          <w:rFonts w:hint="eastAsia"/>
          <w:color w:val="0000FF"/>
        </w:rPr>
        <w:t>（字节）</w:t>
      </w:r>
    </w:p>
    <w:p w14:paraId="2E44834B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</w:t>
      </w:r>
    </w:p>
    <w:p w14:paraId="156D901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273E8765" w14:textId="77777777" w:rsidR="007C525E" w:rsidRDefault="00000000">
      <w:pPr>
        <w:pStyle w:val="3"/>
      </w:pPr>
      <w:r>
        <w:t>信源</w:t>
      </w:r>
      <w:r>
        <w:rPr>
          <w:rFonts w:hint="eastAsia"/>
        </w:rPr>
        <w:t>指标计算</w:t>
      </w:r>
      <w:r>
        <w:t>模块</w:t>
      </w:r>
    </w:p>
    <w:p w14:paraId="24DD05E2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</w:t>
      </w:r>
    </w:p>
    <w:p w14:paraId="77D5F279" w14:textId="7F012103" w:rsidR="00B03163" w:rsidRDefault="00BE74C4" w:rsidP="00B03163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="00B03163">
        <w:rPr>
          <w:rFonts w:hint="eastAsia"/>
          <w:color w:val="FF0000"/>
        </w:rPr>
        <w:t>calcDMSInfo</w:t>
      </w:r>
      <w:proofErr w:type="spellEnd"/>
      <w:r w:rsidR="00B03163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，借用</w:t>
      </w:r>
      <w:proofErr w:type="spellStart"/>
      <w:r>
        <w:rPr>
          <w:rFonts w:hint="eastAsia"/>
          <w:color w:val="FF0000"/>
        </w:rPr>
        <w:t>calcInfo</w:t>
      </w:r>
      <w:proofErr w:type="spellEnd"/>
      <w:r>
        <w:rPr>
          <w:rFonts w:hint="eastAsia"/>
          <w:color w:val="FF0000"/>
        </w:rPr>
        <w:t>的代码</w:t>
      </w:r>
    </w:p>
    <w:p w14:paraId="4E3780EC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4259C510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模块输出</w:t>
      </w:r>
    </w:p>
    <w:p w14:paraId="08E9BCC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字节概率分布文件（</w:t>
      </w:r>
      <w:r>
        <w:rPr>
          <w:color w:val="0000FF"/>
        </w:rPr>
        <w:t>CSV</w:t>
      </w:r>
      <w:r>
        <w:rPr>
          <w:color w:val="0000FF"/>
        </w:rPr>
        <w:t>格式），即</w:t>
      </w:r>
      <w:r>
        <w:rPr>
          <w:color w:val="0000FF"/>
        </w:rPr>
        <w:t>256</w:t>
      </w:r>
      <w:r>
        <w:rPr>
          <w:color w:val="0000FF"/>
        </w:rPr>
        <w:t>元</w:t>
      </w:r>
      <w:r>
        <w:rPr>
          <w:color w:val="0000FF"/>
        </w:rPr>
        <w:t>DMS</w:t>
      </w:r>
      <w:r>
        <w:rPr>
          <w:color w:val="0000FF"/>
        </w:rPr>
        <w:t>的概率分布统计：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14:paraId="09FCAA9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lastRenderedPageBreak/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D2A0DF8" w14:textId="341D89FE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b/>
          <w:bCs/>
          <w:color w:val="0000FF"/>
        </w:rPr>
        <w:t>数据比特</w:t>
      </w:r>
      <w:r>
        <w:rPr>
          <w:color w:val="0000FF"/>
        </w:rPr>
        <w:t>概率分布（即二元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rFonts w:hint="eastAsia"/>
          <w:color w:val="0000FF"/>
        </w:rPr>
        <w:t>概率分布统计</w:t>
      </w:r>
      <w:r>
        <w:rPr>
          <w:color w:val="0000FF"/>
        </w:rPr>
        <w:t>）：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m:oMath>
        <m:r>
          <w:rPr>
            <w:rFonts w:ascii="Cambria Math" w:hAnsi="Cambria Math"/>
            <w:color w:val="0000FF"/>
          </w:rPr>
          <m:t>=∑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p</m:t>
            </m:r>
          </m:e>
          <m:sub>
            <m:r>
              <w:rPr>
                <w:rFonts w:ascii="Cambria Math" w:hAnsi="Cambria Math"/>
                <w:color w:val="0000FF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r>
          <w:rPr>
            <w:rFonts w:ascii="Cambria Math" w:hAnsi="Cambria Math"/>
            <w:color w:val="0000FF"/>
          </w:rPr>
          <m:t>p(Si)</m:t>
        </m:r>
      </m:oMath>
    </w:p>
    <w:p w14:paraId="1166C122" w14:textId="7E2A8F75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rFonts w:hint="eastAsia"/>
          <w:color w:val="0000FF"/>
        </w:rPr>
        <w:t>的信息熵（信息比特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  <m:oMath>
        <m:r>
          <w:rPr>
            <w:rFonts w:ascii="Cambria Math" w:hAnsi="Cambria Math"/>
            <w:color w:val="0000FF"/>
          </w:rPr>
          <m:t>=-∑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Si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Si</m:t>
                    </m:r>
                  </m:e>
                </m:d>
              </m:e>
            </m:func>
          </m:e>
        </m:d>
        <m:r>
          <w:rPr>
            <w:rFonts w:ascii="Cambria Math" w:hAnsi="Cambria Math"/>
            <w:color w:val="0000FF"/>
          </w:rPr>
          <m:t>=-P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func>
        <m:r>
          <w:rPr>
            <w:rFonts w:ascii="Cambria Math" w:hAnsi="Cambria Math"/>
            <w:color w:val="0000FF"/>
          </w:rPr>
          <m:t>-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(1-P(0))</m:t>
            </m:r>
          </m:e>
        </m:func>
      </m:oMath>
    </w:p>
    <w:p w14:paraId="2E0BE741" w14:textId="187E0F74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DSM</w:t>
      </w:r>
      <w:r>
        <w:rPr>
          <w:color w:val="0000FF"/>
        </w:rPr>
        <w:t>的</w:t>
      </w:r>
      <w:r w:rsidRPr="00953A5B">
        <w:rPr>
          <w:rFonts w:hint="eastAsia"/>
          <w:color w:val="FF0000"/>
        </w:rPr>
        <w:t>信源冗余度</w:t>
      </w:r>
      <m:oMath>
        <m:r>
          <w:rPr>
            <w:rFonts w:ascii="Cambria Math" w:hAnsi="Cambria Math"/>
            <w:color w:val="FF0000"/>
          </w:rPr>
          <m:t>=1-H(X)</m:t>
        </m:r>
      </m:oMath>
    </w:p>
    <w:p w14:paraId="19B38168" w14:textId="77777777" w:rsidR="007C525E" w:rsidRDefault="00000000">
      <w:pPr>
        <w:pStyle w:val="3"/>
      </w:pPr>
      <w:bookmarkStart w:id="5" w:name="_Ref3136"/>
      <w:r>
        <w:rPr>
          <w:rFonts w:hint="eastAsia"/>
        </w:rPr>
        <w:t>单元测试</w:t>
      </w:r>
      <w:bookmarkEnd w:id="5"/>
    </w:p>
    <w:p w14:paraId="16782FA0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测试方案</w:t>
      </w:r>
    </w:p>
    <w:p w14:paraId="1BC7D37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测试数据：数据特征与</w:t>
      </w:r>
      <w:r>
        <w:rPr>
          <w:color w:val="0000FF"/>
          <w:highlight w:val="yellow"/>
        </w:rPr>
        <w:t>选定依据</w:t>
      </w:r>
    </w:p>
    <w:p w14:paraId="5C090507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测试原理：测试流程和判断待测代码正确与否的依据</w:t>
      </w:r>
    </w:p>
    <w:p w14:paraId="6112B43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  <w:highlight w:val="yellow"/>
        </w:rPr>
        <w:t>【注意】不能只讲操作步骤，但缺少步骤的理据。</w:t>
      </w:r>
    </w:p>
    <w:p w14:paraId="259941B5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14:paraId="037A836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根据测试数据，理论</w:t>
      </w:r>
      <w:r>
        <w:rPr>
          <w:rFonts w:hint="eastAsia"/>
          <w:color w:val="0000FF"/>
        </w:rPr>
        <w:t>推导出</w:t>
      </w:r>
      <w:r>
        <w:rPr>
          <w:color w:val="0000FF"/>
        </w:rPr>
        <w:t>预期结果</w:t>
      </w:r>
      <w:r>
        <w:rPr>
          <w:rFonts w:hint="eastAsia"/>
          <w:color w:val="0000FF"/>
        </w:rPr>
        <w:t>。</w:t>
      </w:r>
    </w:p>
    <w:p w14:paraId="0E103800" w14:textId="77777777" w:rsidR="007C525E" w:rsidRDefault="00000000">
      <w:pPr>
        <w:numPr>
          <w:ilvl w:val="1"/>
          <w:numId w:val="6"/>
        </w:numPr>
        <w:rPr>
          <w:color w:val="0000FF"/>
        </w:rPr>
      </w:pPr>
      <w:proofErr w:type="gramStart"/>
      <w:r>
        <w:rPr>
          <w:color w:val="0000FF"/>
        </w:rPr>
        <w:t>若难</w:t>
      </w:r>
      <w:proofErr w:type="gramEnd"/>
      <w:r>
        <w:rPr>
          <w:color w:val="0000FF"/>
        </w:rPr>
        <w:t>以定量计算，可在说明原因后作定性分析预测</w:t>
      </w:r>
      <w:r>
        <w:rPr>
          <w:rFonts w:hint="eastAsia"/>
          <w:color w:val="0000FF"/>
        </w:rPr>
        <w:t>。</w:t>
      </w:r>
    </w:p>
    <w:p w14:paraId="1F411E36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14:paraId="2030B8A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根据测试数据，实际测试所实现的模块</w:t>
      </w:r>
      <w:r>
        <w:rPr>
          <w:rFonts w:hint="eastAsia"/>
          <w:color w:val="0000FF"/>
        </w:rPr>
        <w:t>。</w:t>
      </w:r>
    </w:p>
    <w:p w14:paraId="08290A55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正文中</w:t>
      </w:r>
      <w:r>
        <w:rPr>
          <w:b/>
          <w:bCs/>
          <w:color w:val="0000FF"/>
        </w:rPr>
        <w:t>以图表等形式汇总展示</w:t>
      </w:r>
      <w:r>
        <w:rPr>
          <w:color w:val="0000FF"/>
        </w:rPr>
        <w:t>实测结果</w:t>
      </w:r>
      <w:r>
        <w:rPr>
          <w:b/>
          <w:bCs/>
          <w:color w:val="0000FF"/>
        </w:rPr>
        <w:t>（</w:t>
      </w:r>
      <w:r>
        <w:rPr>
          <w:b/>
          <w:bCs/>
          <w:color w:val="0000FF"/>
          <w:highlight w:val="yellow"/>
        </w:rPr>
        <w:t>【注意】不能只有屏幕截图</w:t>
      </w:r>
      <w:r>
        <w:rPr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>。</w:t>
      </w:r>
    </w:p>
    <w:p w14:paraId="297E17AD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和实测结果，分析异同及原因</w:t>
      </w:r>
      <w:r>
        <w:rPr>
          <w:rFonts w:hint="eastAsia"/>
          <w:color w:val="0000FF"/>
        </w:rPr>
        <w:t>。</w:t>
      </w:r>
    </w:p>
    <w:p w14:paraId="655F158C" w14:textId="77777777" w:rsidR="007C525E" w:rsidRDefault="00000000">
      <w:pPr>
        <w:pStyle w:val="2"/>
      </w:pPr>
      <w:bookmarkStart w:id="6" w:name="_Toc24423"/>
      <w:r>
        <w:t>信道</w:t>
      </w:r>
      <w:bookmarkEnd w:id="6"/>
    </w:p>
    <w:p w14:paraId="0BCA8390" w14:textId="77777777" w:rsidR="007C525E" w:rsidRDefault="00000000">
      <w:pPr>
        <w:pStyle w:val="3"/>
      </w:pPr>
      <w:r>
        <w:rPr>
          <w:rFonts w:hint="eastAsia"/>
        </w:rPr>
        <w:t>二元对称信道</w:t>
      </w:r>
      <w:r>
        <w:t>（</w:t>
      </w:r>
      <w:r>
        <w:t>BSC</w:t>
      </w:r>
      <w:r>
        <w:t>）模块</w:t>
      </w:r>
    </w:p>
    <w:p w14:paraId="7325EDC5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</w:t>
      </w:r>
    </w:p>
    <w:p w14:paraId="111FA331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05C455C3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14:paraId="581ACDD7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</w:t>
      </w:r>
    </w:p>
    <w:p w14:paraId="17578D32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14D073B6" w14:textId="77777777" w:rsidR="007C525E" w:rsidRDefault="00000000">
      <w:pPr>
        <w:pStyle w:val="3"/>
      </w:pPr>
      <w:r>
        <w:t>信道</w:t>
      </w:r>
      <w:r>
        <w:rPr>
          <w:rFonts w:hint="eastAsia"/>
        </w:rPr>
        <w:t>指标计算</w:t>
      </w:r>
      <w:r>
        <w:t>模块</w:t>
      </w:r>
    </w:p>
    <w:p w14:paraId="1BF3B79B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</w:t>
      </w:r>
    </w:p>
    <w:p w14:paraId="6FD76868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35CD5957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21E92650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</w:t>
      </w:r>
    </w:p>
    <w:p w14:paraId="086F9E63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33E2D61" w14:textId="71D7C52E" w:rsidR="00BE74C4" w:rsidRDefault="00BE74C4" w:rsidP="00BE74C4">
      <w:pPr>
        <w:numPr>
          <w:ilvl w:val="2"/>
          <w:numId w:val="8"/>
        </w:numPr>
        <w:tabs>
          <w:tab w:val="left" w:pos="840"/>
        </w:tabs>
        <w:rPr>
          <w:color w:val="0000FF"/>
        </w:rPr>
      </w:pPr>
      <w:proofErr w:type="spellStart"/>
      <w:r w:rsidRPr="00BE74C4">
        <w:rPr>
          <w:rFonts w:hint="eastAsia"/>
          <w:color w:val="FF0000"/>
        </w:rPr>
        <w:t>calcBSCInfo</w:t>
      </w:r>
      <w:proofErr w:type="spellEnd"/>
      <w:r w:rsidRPr="00BE74C4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应该不用改</w:t>
      </w:r>
    </w:p>
    <w:p w14:paraId="3D1BEED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73A694C1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14:paraId="58A5AA78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6689AF42" w14:textId="77777777" w:rsidR="007C525E" w:rsidRDefault="00000000">
      <w:pPr>
        <w:pStyle w:val="3"/>
      </w:pPr>
      <w:r>
        <w:rPr>
          <w:rFonts w:hint="eastAsia"/>
        </w:rPr>
        <w:lastRenderedPageBreak/>
        <w:t>单元测试</w:t>
      </w:r>
    </w:p>
    <w:p w14:paraId="4B1565DF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0EF1EF43" w14:textId="77777777" w:rsidR="007C525E" w:rsidRDefault="00000000">
      <w:pPr>
        <w:pStyle w:val="2"/>
      </w:pPr>
      <w:bookmarkStart w:id="7" w:name="_Toc29397"/>
      <w:r>
        <w:rPr>
          <w:rFonts w:hint="eastAsia"/>
        </w:rPr>
        <w:t>信源编解码</w:t>
      </w:r>
      <w:bookmarkEnd w:id="7"/>
    </w:p>
    <w:p w14:paraId="7274893F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编码</w:t>
      </w:r>
      <w:r>
        <w:t>模块</w:t>
      </w:r>
    </w:p>
    <w:p w14:paraId="7BC220A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616BC71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7EC19325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编码前的文件的字节概率分布文件（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6336F1D1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DE7D70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编码后的文件，包含码书、码字序列等</w:t>
      </w:r>
    </w:p>
    <w:p w14:paraId="523154A0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解码</w:t>
      </w:r>
      <w:r>
        <w:t>模块</w:t>
      </w:r>
    </w:p>
    <w:p w14:paraId="49886E9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1207895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模块的输出文件相同）</w:t>
      </w:r>
    </w:p>
    <w:p w14:paraId="462CE3C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32B88A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解码后的文件</w:t>
      </w:r>
    </w:p>
    <w:p w14:paraId="782691C9" w14:textId="77777777" w:rsidR="007C525E" w:rsidRDefault="00000000">
      <w:pPr>
        <w:pStyle w:val="3"/>
      </w:pPr>
      <w:r>
        <w:t>信源编码指标计算模块</w:t>
      </w:r>
    </w:p>
    <w:p w14:paraId="7AB3B66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5B69FE03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0C429C8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</w:t>
      </w:r>
    </w:p>
    <w:p w14:paraId="727B7594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16CC13DE" w14:textId="0EBA95BE" w:rsidR="0081683C" w:rsidRDefault="0081683C" w:rsidP="0081683C">
      <w:pPr>
        <w:numPr>
          <w:ilvl w:val="1"/>
          <w:numId w:val="9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Pr="0081683C">
        <w:rPr>
          <w:rFonts w:hint="eastAsia"/>
          <w:color w:val="FF0000"/>
        </w:rPr>
        <w:t>calc</w:t>
      </w:r>
      <w:r>
        <w:rPr>
          <w:rFonts w:hint="eastAsia"/>
          <w:color w:val="FF0000"/>
        </w:rPr>
        <w:t>CodecInfo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，添加一些输出，最好能像</w:t>
      </w:r>
      <w:proofErr w:type="spellStart"/>
      <w:r>
        <w:rPr>
          <w:rFonts w:hint="eastAsia"/>
          <w:color w:val="FF0000"/>
        </w:rPr>
        <w:t>calcErrorRate</w:t>
      </w:r>
      <w:proofErr w:type="spellEnd"/>
      <w:r>
        <w:rPr>
          <w:rFonts w:hint="eastAsia"/>
          <w:color w:val="FF0000"/>
        </w:rPr>
        <w:t>里的能计算理论值，防止手算失误。</w:t>
      </w:r>
    </w:p>
    <w:p w14:paraId="055A91C0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7E962446" w14:textId="6ADE90A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压缩比（编码前文件字节数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  <w:r w:rsidR="000401EC">
        <w:rPr>
          <w:rFonts w:hint="eastAsia"/>
          <w:color w:val="0000FF"/>
        </w:rPr>
        <w:t>=size0/</w:t>
      </w:r>
      <w:r w:rsidR="00D60046">
        <w:rPr>
          <w:rFonts w:hint="eastAsia"/>
          <w:color w:val="0000FF"/>
        </w:rPr>
        <w:t>(</w:t>
      </w:r>
      <w:r w:rsidR="000401EC">
        <w:rPr>
          <w:rFonts w:hint="eastAsia"/>
          <w:color w:val="0000FF"/>
        </w:rPr>
        <w:t>size</w:t>
      </w:r>
      <w:r w:rsidR="00D60046">
        <w:rPr>
          <w:rFonts w:hint="eastAsia"/>
          <w:color w:val="0000FF"/>
        </w:rPr>
        <w:t>1-header)</w:t>
      </w:r>
    </w:p>
    <w:p w14:paraId="60FA941A" w14:textId="1CF1B70E" w:rsidR="007C525E" w:rsidRDefault="00000000">
      <w:pPr>
        <w:numPr>
          <w:ilvl w:val="2"/>
          <w:numId w:val="8"/>
        </w:numPr>
        <w:rPr>
          <w:color w:val="0000FF"/>
        </w:rPr>
      </w:pPr>
      <w:r w:rsidRPr="0081683C">
        <w:rPr>
          <w:rFonts w:hint="eastAsia"/>
          <w:color w:val="FF0000"/>
        </w:rPr>
        <w:t>平均码长</w:t>
      </w:r>
      <w:r>
        <w:rPr>
          <w:rFonts w:hint="eastAsia"/>
          <w:color w:val="0000FF"/>
        </w:rPr>
        <w:t>（码字数据比特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信源字节）</w:t>
      </w:r>
      <m:oMath>
        <m:r>
          <w:rPr>
            <w:rFonts w:ascii="Cambria Math" w:hAnsi="Cambria Math"/>
            <w:color w:val="0000FF"/>
          </w:rPr>
          <m:t>=8*(size1-header)(bit)/size0</m:t>
        </m:r>
      </m:oMath>
      <w:r w:rsidR="00582EBC">
        <w:rPr>
          <w:rFonts w:hint="eastAsia"/>
          <w:color w:val="0000FF"/>
        </w:rPr>
        <w:t>=sum(pi*li)</w:t>
      </w:r>
    </w:p>
    <w:p w14:paraId="0810A142" w14:textId="51937F60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  <w:r w:rsidR="00D60046">
        <w:rPr>
          <w:rFonts w:hint="eastAsia"/>
          <w:color w:val="FF0000"/>
        </w:rPr>
        <w:t>=</w:t>
      </w:r>
      <m:oMath>
        <m:r>
          <w:rPr>
            <w:rFonts w:ascii="Cambria Math" w:hAnsi="Cambria Math"/>
            <w:color w:val="FF0000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</m:e>
        </m:d>
        <m:r>
          <w:rPr>
            <w:rFonts w:ascii="Cambria Math" w:hAnsi="Cambria Math"/>
            <w:color w:val="FF0000"/>
          </w:rPr>
          <m:t>/~L</m:t>
        </m:r>
      </m:oMath>
      <w:r w:rsidR="00582EBC">
        <w:rPr>
          <w:rFonts w:hint="eastAsia"/>
          <w:color w:val="FF0000"/>
        </w:rPr>
        <w:t>=1-s0/s1</w:t>
      </w:r>
    </w:p>
    <w:p w14:paraId="0107257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编码前的文件的信息熵（信息比特</w:t>
      </w:r>
      <w:r>
        <w:rPr>
          <w:color w:val="0000FF"/>
        </w:rPr>
        <w:t>/</w:t>
      </w:r>
      <w:r w:rsidRPr="00582EBC">
        <w:rPr>
          <w:color w:val="FF0000"/>
        </w:rPr>
        <w:t>字节</w:t>
      </w:r>
      <w:r>
        <w:rPr>
          <w:color w:val="0000FF"/>
        </w:rPr>
        <w:t>）</w:t>
      </w:r>
    </w:p>
    <w:p w14:paraId="0A34FA76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编码后的文件的信息熵（信息比特</w:t>
      </w:r>
      <w:r>
        <w:rPr>
          <w:color w:val="0000FF"/>
        </w:rPr>
        <w:t>/</w:t>
      </w:r>
      <w:r w:rsidRPr="00582EBC">
        <w:rPr>
          <w:color w:val="FF0000"/>
        </w:rPr>
        <w:t>字节</w:t>
      </w:r>
      <w:r>
        <w:rPr>
          <w:color w:val="0000FF"/>
        </w:rPr>
        <w:t>）</w:t>
      </w:r>
    </w:p>
    <w:p w14:paraId="2D792523" w14:textId="77777777" w:rsidR="007C525E" w:rsidRDefault="00000000">
      <w:pPr>
        <w:pStyle w:val="3"/>
      </w:pPr>
      <w:r>
        <w:rPr>
          <w:rFonts w:hint="eastAsia"/>
        </w:rPr>
        <w:t>单元</w:t>
      </w:r>
      <w:r>
        <w:rPr>
          <w:rFonts w:ascii="宋体" w:hAnsi="宋体" w:cs="宋体" w:hint="eastAsia"/>
        </w:rPr>
        <w:t>测试</w:t>
      </w:r>
    </w:p>
    <w:p w14:paraId="1B926B66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5B2EE24F" w14:textId="77777777" w:rsidR="007C525E" w:rsidRDefault="00000000">
      <w:pPr>
        <w:pStyle w:val="2"/>
      </w:pPr>
      <w:bookmarkStart w:id="8" w:name="_Toc17115"/>
      <w:r>
        <w:rPr>
          <w:rFonts w:hint="eastAsia"/>
        </w:rPr>
        <w:lastRenderedPageBreak/>
        <w:t>信道编解码</w:t>
      </w:r>
      <w:bookmarkEnd w:id="8"/>
    </w:p>
    <w:p w14:paraId="30ACE660" w14:textId="77777777" w:rsidR="007C525E" w:rsidRDefault="00000000">
      <w:pPr>
        <w:pStyle w:val="3"/>
      </w:pPr>
      <w:r>
        <w:t>信道</w:t>
      </w:r>
      <w:r>
        <w:rPr>
          <w:rFonts w:hint="eastAsia"/>
        </w:rPr>
        <w:t>编码</w:t>
      </w:r>
      <w:r>
        <w:t>模块</w:t>
      </w:r>
    </w:p>
    <w:p w14:paraId="740EC1CB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</w:t>
      </w:r>
    </w:p>
    <w:p w14:paraId="752D8F8A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编码前的文件</w:t>
      </w:r>
    </w:p>
    <w:p w14:paraId="6FE898A4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重复码的码长</w:t>
      </w:r>
      <w:r>
        <w:rPr>
          <w:color w:val="0000FF"/>
        </w:rPr>
        <w:t>N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到</w:t>
      </w:r>
      <w:r>
        <w:rPr>
          <w:color w:val="0000FF"/>
        </w:rPr>
        <w:t>9</w:t>
      </w:r>
      <w:r>
        <w:rPr>
          <w:color w:val="0000FF"/>
        </w:rPr>
        <w:t>之间的奇数）</w:t>
      </w:r>
    </w:p>
    <w:p w14:paraId="4934C0FE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</w:t>
      </w:r>
    </w:p>
    <w:p w14:paraId="07DC9C08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编码后的文件，包含编码方案相关参数、码字序列等</w:t>
      </w:r>
    </w:p>
    <w:p w14:paraId="355A8485" w14:textId="77777777" w:rsidR="007C525E" w:rsidRDefault="00000000">
      <w:pPr>
        <w:pStyle w:val="3"/>
      </w:pPr>
      <w:r>
        <w:t>信道</w:t>
      </w:r>
      <w:r>
        <w:rPr>
          <w:rFonts w:hint="eastAsia"/>
        </w:rPr>
        <w:t>解码</w:t>
      </w:r>
      <w:r>
        <w:t>模块</w:t>
      </w:r>
    </w:p>
    <w:p w14:paraId="6C9AC332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</w:t>
      </w:r>
    </w:p>
    <w:p w14:paraId="083F500D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解码前的文件（格式与信道编码模块的输出文件相同）</w:t>
      </w:r>
    </w:p>
    <w:p w14:paraId="7FEEB200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</w:t>
      </w:r>
    </w:p>
    <w:p w14:paraId="032F9B72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解码后的文件</w:t>
      </w:r>
    </w:p>
    <w:p w14:paraId="546B1830" w14:textId="77777777" w:rsidR="007C525E" w:rsidRDefault="00000000">
      <w:pPr>
        <w:pStyle w:val="3"/>
      </w:pPr>
      <w:r>
        <w:t>信道编解码指标计算模块</w:t>
      </w:r>
    </w:p>
    <w:p w14:paraId="2B8BD6FD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</w:t>
      </w:r>
    </w:p>
    <w:p w14:paraId="2EC36175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编码前的文件</w:t>
      </w:r>
    </w:p>
    <w:p w14:paraId="187E8C2A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编码后的文件</w:t>
      </w:r>
    </w:p>
    <w:p w14:paraId="49D3E5BF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解码后的文件</w:t>
      </w:r>
    </w:p>
    <w:p w14:paraId="6121BCF5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</w:t>
      </w:r>
    </w:p>
    <w:p w14:paraId="1AE2AAB1" w14:textId="6FF295B2" w:rsidR="0081683C" w:rsidRDefault="0081683C" w:rsidP="0081683C">
      <w:pPr>
        <w:numPr>
          <w:ilvl w:val="1"/>
          <w:numId w:val="12"/>
        </w:numPr>
        <w:rPr>
          <w:color w:val="0000FF"/>
        </w:rPr>
      </w:pPr>
      <w:proofErr w:type="spellStart"/>
      <w:r w:rsidRPr="0081683C">
        <w:rPr>
          <w:rFonts w:hint="eastAsia"/>
          <w:color w:val="FF0000"/>
        </w:rPr>
        <w:t>calcErrorRate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添加一些输出</w:t>
      </w:r>
    </w:p>
    <w:p w14:paraId="665AE469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47F96F14" w14:textId="77777777" w:rsidR="007C525E" w:rsidRDefault="00000000">
      <w:pPr>
        <w:numPr>
          <w:ilvl w:val="2"/>
          <w:numId w:val="12"/>
        </w:numPr>
        <w:rPr>
          <w:color w:val="0000FF"/>
        </w:rPr>
      </w:pPr>
      <w:r w:rsidRPr="0081683C">
        <w:rPr>
          <w:color w:val="FF0000"/>
        </w:rPr>
        <w:t>压缩比</w:t>
      </w:r>
      <w:r>
        <w:rPr>
          <w:color w:val="0000FF"/>
        </w:rPr>
        <w:t>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</w:p>
    <w:p w14:paraId="4727316D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）</w:t>
      </w:r>
    </w:p>
    <w:p w14:paraId="459FF04C" w14:textId="04462B52" w:rsidR="007C525E" w:rsidRPr="001D56ED" w:rsidRDefault="00000000" w:rsidP="001D56ED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编码前的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 w:rsidRPr="00582EBC">
        <w:rPr>
          <w:color w:val="FF0000"/>
        </w:rPr>
        <w:t>字节</w:t>
      </w:r>
      <w:r>
        <w:rPr>
          <w:color w:val="0000FF"/>
        </w:rPr>
        <w:t>）</w:t>
      </w:r>
      <w:r w:rsidR="001D56ED">
        <w:rPr>
          <w:rFonts w:hint="eastAsia"/>
          <w:color w:val="0000FF"/>
        </w:rPr>
        <w:t>=H(S)/~L=</w:t>
      </w:r>
      <w:r w:rsidR="001D56ED" w:rsidRPr="001D56ED">
        <w:rPr>
          <w:color w:val="0000FF"/>
        </w:rPr>
        <w:t>η</w:t>
      </w:r>
      <w:r w:rsidR="001D56ED">
        <w:rPr>
          <w:rFonts w:hint="eastAsia"/>
          <w:color w:val="0000FF"/>
        </w:rPr>
        <w:t>(P183)</w:t>
      </w:r>
    </w:p>
    <w:p w14:paraId="23D27B50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编码后的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5CD16E86" w14:textId="77777777" w:rsidR="007C525E" w:rsidRDefault="00000000">
      <w:pPr>
        <w:pStyle w:val="3"/>
      </w:pPr>
      <w:r>
        <w:rPr>
          <w:rFonts w:ascii="宋体" w:hAnsi="宋体" w:cs="宋体" w:hint="eastAsia"/>
        </w:rPr>
        <w:t>单元测试</w:t>
      </w:r>
    </w:p>
    <w:p w14:paraId="6989E8F0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6ABA2C5B" w14:textId="77777777" w:rsidR="007C525E" w:rsidRDefault="00000000">
      <w:pPr>
        <w:pStyle w:val="1"/>
        <w:ind w:left="575" w:hanging="575"/>
      </w:pPr>
      <w:bookmarkStart w:id="9" w:name="_Toc8265"/>
      <w:r>
        <w:rPr>
          <w:rFonts w:hint="eastAsia"/>
        </w:rPr>
        <w:t>系统仿真与分析</w:t>
      </w:r>
      <w:bookmarkEnd w:id="9"/>
    </w:p>
    <w:p w14:paraId="034491DA" w14:textId="77777777" w:rsidR="007C525E" w:rsidRDefault="00000000">
      <w:pPr>
        <w:pStyle w:val="2"/>
      </w:pPr>
      <w:bookmarkStart w:id="10" w:name="_Toc6706"/>
      <w:r>
        <w:rPr>
          <w:rFonts w:hint="eastAsia"/>
        </w:rPr>
        <w:t>待测指标的</w:t>
      </w:r>
      <w:r w:rsidRPr="00953A5B">
        <w:rPr>
          <w:rFonts w:hint="eastAsia"/>
          <w:color w:val="FF0000"/>
        </w:rPr>
        <w:t>理论值推导</w:t>
      </w:r>
      <w:bookmarkEnd w:id="10"/>
    </w:p>
    <w:p w14:paraId="789C1628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记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i/>
          <w:iCs/>
          <w:color w:val="0000FF"/>
        </w:rPr>
        <w:t>，</w:t>
      </w:r>
      <w:r>
        <w:rPr>
          <w:color w:val="0000FF"/>
        </w:rPr>
        <w:t>推导以下待测指标的计算公式：</w:t>
      </w:r>
    </w:p>
    <w:p w14:paraId="57BFC55B" w14:textId="4FECC336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去掉</w:t>
      </w:r>
      <w:proofErr w:type="spellStart"/>
      <w:r w:rsidRPr="00EA43B9">
        <w:rPr>
          <w:rFonts w:hint="eastAsia"/>
          <w:color w:val="FF0000"/>
        </w:rPr>
        <w:t>calcInfo</w:t>
      </w:r>
      <w:proofErr w:type="spellEnd"/>
      <w:r w:rsidRPr="00EA43B9">
        <w:rPr>
          <w:rFonts w:hint="eastAsia"/>
          <w:color w:val="FF0000"/>
        </w:rPr>
        <w:t>原来代码，改为理论值计算和表格整理模块</w:t>
      </w:r>
      <w:r w:rsidR="003B55C5">
        <w:rPr>
          <w:rFonts w:hint="eastAsia"/>
          <w:color w:val="FF0000"/>
        </w:rPr>
        <w:t>，同时输入条件和其它模</w:t>
      </w:r>
      <w:r w:rsidR="003B55C5">
        <w:rPr>
          <w:rFonts w:hint="eastAsia"/>
          <w:color w:val="FF0000"/>
        </w:rPr>
        <w:lastRenderedPageBreak/>
        <w:t>块的输出文件，输出并排比较的</w:t>
      </w:r>
      <w:r w:rsidR="003B55C5">
        <w:rPr>
          <w:rFonts w:hint="eastAsia"/>
          <w:color w:val="FF0000"/>
        </w:rPr>
        <w:t>csv</w:t>
      </w:r>
      <w:r w:rsidR="003B55C5">
        <w:rPr>
          <w:rFonts w:hint="eastAsia"/>
          <w:color w:val="FF0000"/>
        </w:rPr>
        <w:t>文档</w:t>
      </w:r>
      <w:r>
        <w:rPr>
          <w:rFonts w:hint="eastAsia"/>
          <w:color w:val="FF0000"/>
        </w:rPr>
        <w:t>，这样不用手动整理</w:t>
      </w:r>
    </w:p>
    <w:p w14:paraId="170B050E" w14:textId="73947CA4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</w:t>
      </w:r>
      <w:r w:rsidRPr="00953A5B">
        <w:rPr>
          <w:rFonts w:hint="eastAsia"/>
          <w:color w:val="FF0000"/>
        </w:rPr>
        <w:t>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582EBC">
        <w:rPr>
          <w:rFonts w:hint="eastAsia"/>
          <w:color w:val="0000FF"/>
        </w:rPr>
        <w:t>=H(X)</w:t>
      </w:r>
      <w:r w:rsidR="0025714F">
        <w:rPr>
          <w:rFonts w:hint="eastAsia"/>
          <w:color w:val="0000FF"/>
        </w:rPr>
        <w:t>*</w:t>
      </w:r>
      <w:proofErr w:type="spellStart"/>
      <w:r w:rsidR="0025714F">
        <w:rPr>
          <w:rFonts w:hint="eastAsia"/>
          <w:color w:val="0000FF"/>
        </w:rPr>
        <w:t>rs</w:t>
      </w:r>
      <w:proofErr w:type="spellEnd"/>
    </w:p>
    <w:p w14:paraId="468ED44D" w14:textId="17178017" w:rsidR="00556C1C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</w:t>
      </w:r>
      <w:r w:rsidRPr="00953A5B">
        <w:rPr>
          <w:rFonts w:hint="eastAsia"/>
          <w:color w:val="FF0000"/>
        </w:rPr>
        <w:t>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556C1C">
        <w:rPr>
          <w:rFonts w:hint="eastAsia"/>
          <w:color w:val="0000FF"/>
        </w:rPr>
        <w:t>=?</w:t>
      </w:r>
    </w:p>
    <w:p w14:paraId="1CCDB2B2" w14:textId="29B2B29B" w:rsidR="007C525E" w:rsidRDefault="0025714F" w:rsidP="00556C1C">
      <w:pPr>
        <w:tabs>
          <w:tab w:val="left" w:pos="840"/>
        </w:tabs>
        <w:ind w:left="840"/>
        <w:rPr>
          <w:color w:val="0000FF"/>
        </w:rPr>
      </w:pPr>
      <w:r>
        <w:rPr>
          <w:rFonts w:hint="eastAsia"/>
          <w:color w:val="0000FF"/>
        </w:rPr>
        <w:t>=</w:t>
      </w:r>
      <w:proofErr w:type="spellStart"/>
      <w:r>
        <w:rPr>
          <w:rFonts w:hint="eastAsia"/>
          <w:color w:val="0000FF"/>
        </w:rPr>
        <w:t>si</w:t>
      </w:r>
      <w:proofErr w:type="spellEnd"/>
      <w:r>
        <w:rPr>
          <w:rFonts w:hint="eastAsia"/>
          <w:color w:val="0000FF"/>
        </w:rPr>
        <w:t>/t=</w:t>
      </w:r>
      <w:proofErr w:type="spellStart"/>
      <w:r w:rsidR="00556C1C">
        <w:rPr>
          <w:rFonts w:hint="eastAsia"/>
          <w:color w:val="0000FF"/>
        </w:rPr>
        <w:t>Sizechannel</w:t>
      </w:r>
      <w:proofErr w:type="spellEnd"/>
      <w:r w:rsidR="00556C1C">
        <w:rPr>
          <w:rFonts w:hint="eastAsia"/>
          <w:color w:val="0000FF"/>
        </w:rPr>
        <w:t>/(</w:t>
      </w:r>
      <w:proofErr w:type="spellStart"/>
      <w:r w:rsidR="00556C1C">
        <w:rPr>
          <w:rFonts w:hint="eastAsia"/>
          <w:color w:val="0000FF"/>
        </w:rPr>
        <w:t>Sizesource</w:t>
      </w:r>
      <w:proofErr w:type="spellEnd"/>
      <w:r w:rsidR="00556C1C">
        <w:rPr>
          <w:rFonts w:hint="eastAsia"/>
          <w:color w:val="0000FF"/>
        </w:rPr>
        <w:t>/</w:t>
      </w:r>
      <w:proofErr w:type="spellStart"/>
      <w:proofErr w:type="gramStart"/>
      <w:r w:rsidR="00556C1C">
        <w:rPr>
          <w:rFonts w:hint="eastAsia"/>
          <w:color w:val="0000FF"/>
        </w:rPr>
        <w:t>rs</w:t>
      </w:r>
      <w:proofErr w:type="spellEnd"/>
      <w:r w:rsidR="00556C1C">
        <w:rPr>
          <w:rFonts w:hint="eastAsia"/>
          <w:color w:val="0000FF"/>
        </w:rPr>
        <w:t>)=</w:t>
      </w:r>
      <w:proofErr w:type="spellStart"/>
      <w:proofErr w:type="gramEnd"/>
      <w:r>
        <w:rPr>
          <w:rFonts w:hint="eastAsia"/>
          <w:color w:val="0000FF"/>
        </w:rPr>
        <w:t>rs</w:t>
      </w:r>
      <w:proofErr w:type="spellEnd"/>
      <w:r>
        <w:rPr>
          <w:rFonts w:hint="eastAsia"/>
          <w:color w:val="0000FF"/>
        </w:rPr>
        <w:t>*t/ratio*repeat/t=</w:t>
      </w:r>
      <w:proofErr w:type="spellStart"/>
      <w:r>
        <w:rPr>
          <w:rFonts w:hint="eastAsia"/>
          <w:color w:val="0000FF"/>
        </w:rPr>
        <w:t>rs</w:t>
      </w:r>
      <w:proofErr w:type="spellEnd"/>
      <w:r>
        <w:rPr>
          <w:rFonts w:hint="eastAsia"/>
          <w:color w:val="0000FF"/>
        </w:rPr>
        <w:t>*~L/8</w:t>
      </w:r>
    </w:p>
    <w:p w14:paraId="1A4D0A84" w14:textId="50152B4B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25714F">
        <w:rPr>
          <w:rFonts w:hint="eastAsia"/>
          <w:color w:val="0000FF"/>
        </w:rPr>
        <w:t>=</w:t>
      </w:r>
      <w:r w:rsidR="00556C1C">
        <w:rPr>
          <w:rFonts w:hint="eastAsia"/>
          <w:color w:val="0000FF"/>
        </w:rPr>
        <w:t>Rs/(~L/8)</w:t>
      </w:r>
    </w:p>
    <w:p w14:paraId="1899381B" w14:textId="32362D2E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490A2898" w14:textId="02A55A1B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</w:t>
      </w:r>
      <w:r w:rsidRPr="00953A5B">
        <w:rPr>
          <w:rFonts w:hint="eastAsia"/>
          <w:color w:val="FF0000"/>
        </w:rPr>
        <w:t>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  <w:r w:rsidR="005728CB">
        <w:rPr>
          <w:rFonts w:hint="eastAsia"/>
          <w:color w:val="0000FF"/>
        </w:rPr>
        <w:t>=I(X;Y)*</w:t>
      </w:r>
      <w:proofErr w:type="spellStart"/>
      <w:r w:rsidR="005728CB">
        <w:rPr>
          <w:rFonts w:hint="eastAsia"/>
          <w:color w:val="0000FF"/>
        </w:rPr>
        <w:t>rs</w:t>
      </w:r>
      <w:proofErr w:type="spellEnd"/>
      <w:r w:rsidR="005728CB">
        <w:rPr>
          <w:rFonts w:hint="eastAsia"/>
          <w:color w:val="0000FF"/>
        </w:rPr>
        <w:t>=</w:t>
      </w:r>
      <w:proofErr w:type="spellStart"/>
      <w:r w:rsidR="005728CB">
        <w:rPr>
          <w:rFonts w:hint="eastAsia"/>
          <w:color w:val="0000FF"/>
        </w:rPr>
        <w:t>rs</w:t>
      </w:r>
      <w:proofErr w:type="spellEnd"/>
      <w:r w:rsidR="005728CB">
        <w:rPr>
          <w:rFonts w:hint="eastAsia"/>
          <w:color w:val="0000FF"/>
        </w:rPr>
        <w:t>*(H(X)-H(X|Y))</w:t>
      </w:r>
    </w:p>
    <w:p w14:paraId="25C41F52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信宿的误码率</w:t>
      </w:r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</w:p>
    <w:p w14:paraId="6FF246EE" w14:textId="052D6EC2" w:rsidR="007C525E" w:rsidRDefault="007C525E">
      <w:pPr>
        <w:rPr>
          <w:b/>
          <w:bCs/>
          <w:color w:val="0000FF"/>
        </w:rPr>
      </w:pPr>
    </w:p>
    <w:p w14:paraId="3C9816DE" w14:textId="77777777" w:rsidR="007C525E" w:rsidRDefault="007C525E">
      <w:pPr>
        <w:rPr>
          <w:b/>
          <w:bCs/>
          <w:color w:val="0000FF"/>
        </w:rPr>
      </w:pPr>
    </w:p>
    <w:p w14:paraId="31B2069C" w14:textId="77777777" w:rsidR="007C525E" w:rsidRDefault="007C525E">
      <w:pPr>
        <w:rPr>
          <w:b/>
          <w:bCs/>
          <w:color w:val="0000FF"/>
        </w:rPr>
      </w:pPr>
    </w:p>
    <w:p w14:paraId="15B45ED9" w14:textId="77777777" w:rsidR="007C525E" w:rsidRDefault="00000000">
      <w:pPr>
        <w:pStyle w:val="2"/>
      </w:pPr>
      <w:bookmarkStart w:id="11" w:name="_Toc17869"/>
      <w:r>
        <w:rPr>
          <w:rFonts w:hint="eastAsia"/>
        </w:rPr>
        <w:t>多种场景下的仿真与分析</w:t>
      </w:r>
      <w:bookmarkEnd w:id="11"/>
    </w:p>
    <w:p w14:paraId="43A76BF2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根据下表</w:t>
      </w:r>
      <w:r>
        <w:rPr>
          <w:color w:val="0000FF"/>
        </w:rPr>
        <w:t>要求</w:t>
      </w:r>
      <w:r>
        <w:rPr>
          <w:rFonts w:hint="eastAsia"/>
          <w:color w:val="0000FF"/>
        </w:rPr>
        <w:t>，仿真信息传输系统在多种场景下运作。</w:t>
      </w:r>
    </w:p>
    <w:p w14:paraId="21D2081B" w14:textId="7DABFC1D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新增</w:t>
      </w:r>
      <w:r w:rsidRPr="00EA43B9">
        <w:rPr>
          <w:rFonts w:hint="eastAsia"/>
          <w:color w:val="FF0000"/>
        </w:rPr>
        <w:t>main.py</w:t>
      </w:r>
      <w:r w:rsidRPr="00EA43B9">
        <w:rPr>
          <w:rFonts w:hint="eastAsia"/>
          <w:color w:val="FF0000"/>
        </w:rPr>
        <w:t>作为主函数，</w:t>
      </w:r>
      <w:r>
        <w:rPr>
          <w:rFonts w:hint="eastAsia"/>
          <w:color w:val="FF0000"/>
        </w:rPr>
        <w:t>通过</w:t>
      </w:r>
      <w:proofErr w:type="spellStart"/>
      <w:r>
        <w:rPr>
          <w:rFonts w:hint="eastAsia"/>
          <w:color w:val="FF0000"/>
        </w:rPr>
        <w:t>os.popen</w:t>
      </w:r>
      <w:proofErr w:type="spellEnd"/>
      <w:r>
        <w:rPr>
          <w:rFonts w:hint="eastAsia"/>
          <w:color w:val="FF0000"/>
        </w:rPr>
        <w:t>调用其它文件，</w:t>
      </w:r>
      <w:r w:rsidRPr="00EA43B9">
        <w:rPr>
          <w:rFonts w:hint="eastAsia"/>
          <w:color w:val="FF0000"/>
        </w:rPr>
        <w:t>不再使用</w:t>
      </w:r>
      <w:r w:rsidRPr="00EA43B9">
        <w:rPr>
          <w:rFonts w:hint="eastAsia"/>
          <w:color w:val="FF0000"/>
        </w:rPr>
        <w:t>bat</w:t>
      </w:r>
    </w:p>
    <w:p w14:paraId="08E4F6D6" w14:textId="77777777" w:rsidR="007C525E" w:rsidRDefault="00000000">
      <w:pPr>
        <w:jc w:val="center"/>
        <w:rPr>
          <w:color w:val="0000FF"/>
        </w:rPr>
      </w:pPr>
      <w:r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 xml:space="preserve">3-1 </w:t>
      </w:r>
      <w:r>
        <w:rPr>
          <w:rFonts w:hint="eastAsia"/>
          <w:color w:val="0000FF"/>
        </w:rPr>
        <w:t>多种场景下仿真条件要求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5"/>
        <w:gridCol w:w="1560"/>
        <w:gridCol w:w="1626"/>
        <w:gridCol w:w="1593"/>
        <w:gridCol w:w="2438"/>
      </w:tblGrid>
      <w:tr w:rsidR="007C525E" w14:paraId="386A3AE4" w14:textId="77777777">
        <w:tc>
          <w:tcPr>
            <w:tcW w:w="1305" w:type="dxa"/>
          </w:tcPr>
          <w:p w14:paraId="52DE340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场景</w:t>
            </w:r>
          </w:p>
        </w:tc>
        <w:tc>
          <w:tcPr>
            <w:tcW w:w="1560" w:type="dxa"/>
          </w:tcPr>
          <w:p w14:paraId="317DD00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信源概率分布</w:t>
            </w:r>
          </w:p>
        </w:tc>
        <w:tc>
          <w:tcPr>
            <w:tcW w:w="1626" w:type="dxa"/>
          </w:tcPr>
          <w:p w14:paraId="42A3335A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信源编码</w:t>
            </w:r>
          </w:p>
        </w:tc>
        <w:tc>
          <w:tcPr>
            <w:tcW w:w="1593" w:type="dxa"/>
          </w:tcPr>
          <w:p w14:paraId="09F5D91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信道编码</w:t>
            </w:r>
          </w:p>
        </w:tc>
        <w:tc>
          <w:tcPr>
            <w:tcW w:w="2438" w:type="dxa"/>
          </w:tcPr>
          <w:p w14:paraId="37970A13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信道错误传递概率</w:t>
            </w:r>
          </w:p>
        </w:tc>
      </w:tr>
      <w:tr w:rsidR="007C525E" w14:paraId="11152368" w14:textId="77777777">
        <w:tc>
          <w:tcPr>
            <w:tcW w:w="1305" w:type="dxa"/>
          </w:tcPr>
          <w:p w14:paraId="5E621B5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信源非理想</w:t>
            </w:r>
          </w:p>
        </w:tc>
        <w:tc>
          <w:tcPr>
            <w:tcW w:w="1560" w:type="dxa"/>
          </w:tcPr>
          <w:p w14:paraId="74BEA7C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51373D5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4F39B19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2438" w:type="dxa"/>
          </w:tcPr>
          <w:p w14:paraId="735EA60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</w:t>
            </w:r>
          </w:p>
        </w:tc>
      </w:tr>
      <w:tr w:rsidR="007C525E" w14:paraId="0D3E7572" w14:textId="77777777">
        <w:tc>
          <w:tcPr>
            <w:tcW w:w="1305" w:type="dxa"/>
          </w:tcPr>
          <w:p w14:paraId="72FC08C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信道非理想</w:t>
            </w:r>
          </w:p>
        </w:tc>
        <w:tc>
          <w:tcPr>
            <w:tcW w:w="1560" w:type="dxa"/>
          </w:tcPr>
          <w:p w14:paraId="49EA66E8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等概率</w:t>
            </w:r>
          </w:p>
        </w:tc>
        <w:tc>
          <w:tcPr>
            <w:tcW w:w="1626" w:type="dxa"/>
          </w:tcPr>
          <w:p w14:paraId="407AA23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1593" w:type="dxa"/>
          </w:tcPr>
          <w:p w14:paraId="3BAE8401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310AFAA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  <w:tr w:rsidR="007C525E" w14:paraId="6676590E" w14:textId="77777777">
        <w:tc>
          <w:tcPr>
            <w:tcW w:w="1305" w:type="dxa"/>
          </w:tcPr>
          <w:p w14:paraId="302C404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一般非理想</w:t>
            </w:r>
          </w:p>
        </w:tc>
        <w:tc>
          <w:tcPr>
            <w:tcW w:w="1560" w:type="dxa"/>
          </w:tcPr>
          <w:p w14:paraId="2CAB920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4D0EF2E2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5188B319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044BAE9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</w:tbl>
    <w:p w14:paraId="65436BBD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在所有场景中，</w:t>
      </w:r>
    </w:p>
    <w:p w14:paraId="668922F3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“</w:t>
      </w:r>
      <w:r>
        <w:rPr>
          <w:color w:val="0000FF"/>
        </w:rPr>
        <w:t>信源的数据率</w:t>
      </w:r>
      <w:r>
        <w:rPr>
          <w:color w:val="0000FF"/>
        </w:rPr>
        <w:t>”</w:t>
      </w:r>
      <w:r>
        <w:rPr>
          <w:color w:val="0000FF"/>
        </w:rPr>
        <w:t>固定为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color w:val="0000FF"/>
        </w:rPr>
        <w:t>=1</w:t>
      </w:r>
      <w:r>
        <w:rPr>
          <w:color w:val="0000FF"/>
        </w:rPr>
        <w:t>（数据比特</w:t>
      </w:r>
      <w:r>
        <w:rPr>
          <w:color w:val="0000FF"/>
        </w:rPr>
        <w:t>/</w:t>
      </w:r>
      <w:r>
        <w:rPr>
          <w:color w:val="0000FF"/>
        </w:rPr>
        <w:t>秒）</w:t>
      </w:r>
      <w:r>
        <w:rPr>
          <w:rFonts w:hint="eastAsia"/>
          <w:color w:val="0000FF"/>
        </w:rPr>
        <w:t>。</w:t>
      </w:r>
    </w:p>
    <w:p w14:paraId="360EB6B2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信源、信道等</w:t>
      </w:r>
      <w:r w:rsidRPr="00953A5B">
        <w:rPr>
          <w:rFonts w:hint="eastAsia"/>
          <w:color w:val="FF0000"/>
        </w:rPr>
        <w:t>均为二元无记忆</w:t>
      </w:r>
      <w:r>
        <w:rPr>
          <w:rFonts w:hint="eastAsia"/>
          <w:color w:val="0000FF"/>
        </w:rPr>
        <w:t>。</w:t>
      </w:r>
    </w:p>
    <w:p w14:paraId="6D838C26" w14:textId="77777777" w:rsidR="007C525E" w:rsidRDefault="00000000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逐一针对以上场景，场景，按以下框架进行描述：</w:t>
      </w:r>
    </w:p>
    <w:p w14:paraId="6AA48490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条件</w:t>
      </w:r>
      <w:r>
        <w:rPr>
          <w:rFonts w:hint="eastAsia"/>
          <w:color w:val="0000FF"/>
        </w:rPr>
        <w:t>设定：</w:t>
      </w:r>
      <w:r>
        <w:rPr>
          <w:color w:val="0000FF"/>
        </w:rPr>
        <w:t>描述</w:t>
      </w:r>
      <w:r>
        <w:rPr>
          <w:rFonts w:hint="eastAsia"/>
          <w:color w:val="0000FF"/>
        </w:rPr>
        <w:t>自选</w:t>
      </w:r>
      <w:r>
        <w:rPr>
          <w:color w:val="0000FF"/>
        </w:rPr>
        <w:t>条件所选定的具体数值及依据</w:t>
      </w:r>
      <w:r>
        <w:rPr>
          <w:rFonts w:hint="eastAsia"/>
          <w:color w:val="0000FF"/>
        </w:rPr>
        <w:t>。</w:t>
      </w:r>
    </w:p>
    <w:p w14:paraId="447E84C5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理论推导</w:t>
      </w:r>
      <w:r>
        <w:rPr>
          <w:rFonts w:hint="eastAsia"/>
          <w:color w:val="0000FF"/>
        </w:rPr>
        <w:t>：</w:t>
      </w:r>
      <w:r>
        <w:rPr>
          <w:color w:val="0000FF"/>
        </w:rPr>
        <w:t>计算所有待</w:t>
      </w:r>
      <w:proofErr w:type="gramStart"/>
      <w:r>
        <w:rPr>
          <w:color w:val="0000FF"/>
        </w:rPr>
        <w:t>测指标</w:t>
      </w:r>
      <w:proofErr w:type="gramEnd"/>
      <w:r>
        <w:rPr>
          <w:color w:val="0000FF"/>
        </w:rPr>
        <w:t>的理论数值</w:t>
      </w:r>
      <w:r>
        <w:rPr>
          <w:rFonts w:hint="eastAsia"/>
          <w:color w:val="0000FF"/>
        </w:rPr>
        <w:t>。</w:t>
      </w:r>
    </w:p>
    <w:p w14:paraId="44B84817" w14:textId="77777777" w:rsidR="007C525E" w:rsidRDefault="00000000">
      <w:pPr>
        <w:numPr>
          <w:ilvl w:val="2"/>
          <w:numId w:val="15"/>
        </w:numPr>
        <w:rPr>
          <w:color w:val="0000FF"/>
        </w:rPr>
      </w:pPr>
      <w:r>
        <w:rPr>
          <w:rFonts w:hint="eastAsia"/>
          <w:color w:val="0000FF"/>
        </w:rPr>
        <w:t>引用</w:t>
      </w:r>
      <w:r>
        <w:rPr>
          <w:rFonts w:hint="eastAsia"/>
          <w:color w:val="0000FF"/>
        </w:rPr>
        <w:t>3.1</w:t>
      </w:r>
      <w:r>
        <w:rPr>
          <w:rFonts w:hint="eastAsia"/>
          <w:color w:val="0000FF"/>
        </w:rPr>
        <w:t>节所推导出的计算公式，代入相关数值直接计算，</w:t>
      </w:r>
      <w:r w:rsidRPr="00953A5B">
        <w:rPr>
          <w:rFonts w:hint="eastAsia"/>
          <w:color w:val="FF0000"/>
        </w:rPr>
        <w:t>不要重复推导</w:t>
      </w:r>
      <w:r>
        <w:rPr>
          <w:rFonts w:hint="eastAsia"/>
          <w:color w:val="0000FF"/>
        </w:rPr>
        <w:t>过程。</w:t>
      </w:r>
    </w:p>
    <w:p w14:paraId="6CB281F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仿真：</w:t>
      </w:r>
      <w:r>
        <w:rPr>
          <w:color w:val="0000FF"/>
        </w:rPr>
        <w:t>描述仿真的流程和待测指标的仿真结果</w:t>
      </w:r>
      <w:r>
        <w:rPr>
          <w:rFonts w:hint="eastAsia"/>
          <w:color w:val="0000FF"/>
        </w:rPr>
        <w:t>。</w:t>
      </w:r>
    </w:p>
    <w:p w14:paraId="17315C0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分析</w:t>
      </w:r>
      <w:r>
        <w:rPr>
          <w:rFonts w:hint="eastAsia"/>
          <w:color w:val="0000FF"/>
        </w:rPr>
        <w:t>：在一个表格中</w:t>
      </w:r>
      <w:r w:rsidRPr="00953A5B">
        <w:rPr>
          <w:rFonts w:hint="eastAsia"/>
          <w:color w:val="FF0000"/>
        </w:rPr>
        <w:t>并排对比</w:t>
      </w:r>
      <w:r w:rsidRPr="00953A5B">
        <w:rPr>
          <w:color w:val="FF0000"/>
        </w:rPr>
        <w:t>待测指标的理论数值与仿真结果</w:t>
      </w:r>
      <w:r>
        <w:rPr>
          <w:color w:val="0000FF"/>
        </w:rPr>
        <w:t>，分析异同及原因</w:t>
      </w:r>
      <w:r>
        <w:rPr>
          <w:rFonts w:hint="eastAsia"/>
          <w:color w:val="0000FF"/>
        </w:rPr>
        <w:t>。</w:t>
      </w:r>
    </w:p>
    <w:p w14:paraId="5BA4CE2A" w14:textId="77777777" w:rsidR="007C525E" w:rsidRDefault="00000000">
      <w:pPr>
        <w:pStyle w:val="1"/>
      </w:pPr>
      <w:bookmarkStart w:id="12" w:name="_Toc18216"/>
      <w:r>
        <w:t>系统改进【可选】</w:t>
      </w:r>
      <w:bookmarkEnd w:id="12"/>
    </w:p>
    <w:p w14:paraId="5C85F5A0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  <w:highlight w:val="yellow"/>
        </w:rPr>
        <w:t>如果没有选做这部分内容，保留标题并在内容中写上“（无）”。</w:t>
      </w:r>
    </w:p>
    <w:p w14:paraId="1A2CE933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针对仿真过程所观察到的现象，提出对系统设计、实现、仿真等方面的改进设想。</w:t>
      </w:r>
    </w:p>
    <w:p w14:paraId="47FAF67C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01CECC4A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757FF32B" w14:textId="77777777" w:rsidR="007C525E" w:rsidRDefault="00000000">
      <w:pPr>
        <w:pStyle w:val="1"/>
      </w:pPr>
      <w:bookmarkStart w:id="13" w:name="_Toc1537"/>
      <w:r>
        <w:rPr>
          <w:rFonts w:hint="eastAsia"/>
        </w:rPr>
        <w:t>总结</w:t>
      </w:r>
      <w:bookmarkEnd w:id="13"/>
    </w:p>
    <w:p w14:paraId="48A0B2FB" w14:textId="77777777" w:rsidR="007C525E" w:rsidRDefault="00000000">
      <w:pPr>
        <w:pStyle w:val="2"/>
      </w:pPr>
      <w:bookmarkStart w:id="14" w:name="_Toc21099"/>
      <w:r>
        <w:t>设计完成情况</w:t>
      </w:r>
      <w:bookmarkEnd w:id="14"/>
    </w:p>
    <w:p w14:paraId="57FF296A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已完成、部分完成、未完成</w:t>
      </w:r>
      <w:r>
        <w:rPr>
          <w:color w:val="0000FF"/>
        </w:rPr>
        <w:t>的内容</w:t>
      </w:r>
      <w:r>
        <w:rPr>
          <w:rFonts w:hint="eastAsia"/>
          <w:color w:val="0000FF"/>
        </w:rPr>
        <w:t>。</w:t>
      </w:r>
    </w:p>
    <w:p w14:paraId="72E4A65D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lastRenderedPageBreak/>
        <w:t>说明未能完成的原因。</w:t>
      </w:r>
    </w:p>
    <w:p w14:paraId="48CF3C57" w14:textId="77777777" w:rsidR="007C525E" w:rsidRDefault="00000000">
      <w:pPr>
        <w:pStyle w:val="2"/>
      </w:pPr>
      <w:bookmarkStart w:id="15" w:name="_Toc7484"/>
      <w:r>
        <w:t>经验与收获</w:t>
      </w:r>
      <w:bookmarkEnd w:id="15"/>
    </w:p>
    <w:p w14:paraId="514AA780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每个同学总结</w:t>
      </w:r>
      <w:r>
        <w:rPr>
          <w:color w:val="0000FF"/>
        </w:rPr>
        <w:t>在本次设计</w:t>
      </w:r>
      <w:r>
        <w:rPr>
          <w:rFonts w:hint="eastAsia"/>
          <w:color w:val="0000FF"/>
        </w:rPr>
        <w:t>中负责的工作、所得到的经验与收获。</w:t>
      </w:r>
    </w:p>
    <w:p w14:paraId="3808C7CC" w14:textId="77777777" w:rsidR="007C525E" w:rsidRDefault="00000000">
      <w:pPr>
        <w:pStyle w:val="1"/>
      </w:pPr>
      <w:bookmarkStart w:id="16" w:name="_Toc3023"/>
      <w:r>
        <w:t>参考文献</w:t>
      </w:r>
      <w:bookmarkEnd w:id="16"/>
    </w:p>
    <w:p w14:paraId="43E59EF9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报告中所有非作者原创的资料、信息、结论等都要有规范的参考文献引用。</w:t>
      </w:r>
    </w:p>
    <w:p w14:paraId="5B108355" w14:textId="77777777" w:rsidR="007C525E" w:rsidRDefault="00000000">
      <w:pPr>
        <w:pStyle w:val="1"/>
      </w:pPr>
      <w:bookmarkStart w:id="17" w:name="_Toc30068"/>
      <w:r>
        <w:t>附录</w:t>
      </w:r>
      <w:r>
        <w:t>——</w:t>
      </w:r>
      <w:r>
        <w:rPr>
          <w:rFonts w:hint="eastAsia"/>
        </w:rPr>
        <w:t>相关技术简介</w:t>
      </w:r>
      <w:bookmarkEnd w:id="17"/>
    </w:p>
    <w:p w14:paraId="238B3BA8" w14:textId="77777777" w:rsidR="007C525E" w:rsidRDefault="00000000">
      <w:pPr>
        <w:rPr>
          <w:color w:val="0000FF"/>
        </w:rPr>
      </w:pPr>
      <w:r>
        <w:rPr>
          <w:rFonts w:hint="eastAsia"/>
          <w:color w:val="0000FF"/>
        </w:rPr>
        <w:t>简要介绍本设计中所使用的</w:t>
      </w:r>
    </w:p>
    <w:p w14:paraId="2F7C6576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524D3A0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77B725E8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14:paraId="4836248D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14:paraId="60250505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073E7BD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14:paraId="0320C317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14:paraId="1AE90BBF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79744F50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7E13B85B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sectPr w:rsidR="007C525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4DD8F" w14:textId="77777777" w:rsidR="005530C3" w:rsidRDefault="005530C3">
      <w:r>
        <w:separator/>
      </w:r>
    </w:p>
  </w:endnote>
  <w:endnote w:type="continuationSeparator" w:id="0">
    <w:p w14:paraId="4B8BBBF3" w14:textId="77777777" w:rsidR="005530C3" w:rsidRDefault="0055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0E77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8637DD" wp14:editId="0419FD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1C4BB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637D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A11C4BB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FB9E2" w14:textId="77777777" w:rsidR="007C525E" w:rsidRDefault="00000000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5D4AEE10" w14:textId="77777777" w:rsidR="007C525E" w:rsidRDefault="007C525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5B775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2C08CE" wp14:editId="585AAFA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996C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C08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9F5996C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53ED1" w14:textId="77777777" w:rsidR="005530C3" w:rsidRDefault="005530C3">
      <w:r>
        <w:separator/>
      </w:r>
    </w:p>
  </w:footnote>
  <w:footnote w:type="continuationSeparator" w:id="0">
    <w:p w14:paraId="71E33988" w14:textId="77777777" w:rsidR="005530C3" w:rsidRDefault="0055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F53462"/>
    <w:multiLevelType w:val="multilevel"/>
    <w:tmpl w:val="8FF5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0F3892F"/>
    <w:multiLevelType w:val="multi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4737F11"/>
    <w:multiLevelType w:val="multilevel"/>
    <w:tmpl w:val="94737F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A989202F"/>
    <w:multiLevelType w:val="multilevel"/>
    <w:tmpl w:val="A98920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1E15AFF"/>
    <w:multiLevelType w:val="multilevel"/>
    <w:tmpl w:val="B1E1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3C6D9A"/>
    <w:multiLevelType w:val="multilevel"/>
    <w:tmpl w:val="DC3C6D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EDACB865"/>
    <w:multiLevelType w:val="multilevel"/>
    <w:tmpl w:val="EDACB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5EBB49D"/>
    <w:multiLevelType w:val="multilevel"/>
    <w:tmpl w:val="F5EBB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23863EC7"/>
    <w:multiLevelType w:val="multilevel"/>
    <w:tmpl w:val="23863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D6CCD"/>
    <w:multiLevelType w:val="multilevel"/>
    <w:tmpl w:val="327D6C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8BB71A"/>
    <w:multiLevelType w:val="multilevel"/>
    <w:tmpl w:val="388BB7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C146F3"/>
    <w:multiLevelType w:val="multilevel"/>
    <w:tmpl w:val="3BC14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5ED4D4"/>
    <w:multiLevelType w:val="multilevel"/>
    <w:tmpl w:val="405ED4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355039964">
    <w:abstractNumId w:val="10"/>
  </w:num>
  <w:num w:numId="2" w16cid:durableId="207381317">
    <w:abstractNumId w:val="1"/>
  </w:num>
  <w:num w:numId="3" w16cid:durableId="1655066024">
    <w:abstractNumId w:val="5"/>
  </w:num>
  <w:num w:numId="4" w16cid:durableId="241381378">
    <w:abstractNumId w:val="0"/>
  </w:num>
  <w:num w:numId="5" w16cid:durableId="2043355868">
    <w:abstractNumId w:val="4"/>
  </w:num>
  <w:num w:numId="6" w16cid:durableId="1579746736">
    <w:abstractNumId w:val="16"/>
  </w:num>
  <w:num w:numId="7" w16cid:durableId="1424456516">
    <w:abstractNumId w:val="11"/>
  </w:num>
  <w:num w:numId="8" w16cid:durableId="758410691">
    <w:abstractNumId w:val="8"/>
  </w:num>
  <w:num w:numId="9" w16cid:durableId="176045481">
    <w:abstractNumId w:val="6"/>
  </w:num>
  <w:num w:numId="10" w16cid:durableId="62142348">
    <w:abstractNumId w:val="14"/>
  </w:num>
  <w:num w:numId="11" w16cid:durableId="816603773">
    <w:abstractNumId w:val="12"/>
  </w:num>
  <w:num w:numId="12" w16cid:durableId="590968579">
    <w:abstractNumId w:val="3"/>
  </w:num>
  <w:num w:numId="13" w16cid:durableId="119418855">
    <w:abstractNumId w:val="2"/>
  </w:num>
  <w:num w:numId="14" w16cid:durableId="885138750">
    <w:abstractNumId w:val="7"/>
  </w:num>
  <w:num w:numId="15" w16cid:durableId="1724674554">
    <w:abstractNumId w:val="15"/>
  </w:num>
  <w:num w:numId="16" w16cid:durableId="2037847141">
    <w:abstractNumId w:val="9"/>
  </w:num>
  <w:num w:numId="17" w16cid:durableId="1562247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kwNTA4NzMzMjVhYWI1ODI2YWZlZjY1MjNkZGM3ZWIifQ=="/>
  </w:docVars>
  <w:rsids>
    <w:rsidRoot w:val="00172A27"/>
    <w:rsid w:val="000401EC"/>
    <w:rsid w:val="0004225B"/>
    <w:rsid w:val="00172A27"/>
    <w:rsid w:val="001D56ED"/>
    <w:rsid w:val="00200A0D"/>
    <w:rsid w:val="00232C9C"/>
    <w:rsid w:val="0025714F"/>
    <w:rsid w:val="00280F40"/>
    <w:rsid w:val="003A4B33"/>
    <w:rsid w:val="003B55C5"/>
    <w:rsid w:val="004C39D1"/>
    <w:rsid w:val="005530C3"/>
    <w:rsid w:val="00556C1C"/>
    <w:rsid w:val="005728CB"/>
    <w:rsid w:val="00582EBC"/>
    <w:rsid w:val="005F3728"/>
    <w:rsid w:val="007C525E"/>
    <w:rsid w:val="0081683C"/>
    <w:rsid w:val="00841349"/>
    <w:rsid w:val="00953A5B"/>
    <w:rsid w:val="00957DB1"/>
    <w:rsid w:val="00B03163"/>
    <w:rsid w:val="00B80B9C"/>
    <w:rsid w:val="00BE74C4"/>
    <w:rsid w:val="00CA07F0"/>
    <w:rsid w:val="00CB58C6"/>
    <w:rsid w:val="00D60046"/>
    <w:rsid w:val="00EA43B9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C89786"/>
  <w15:docId w15:val="{075C6BDA-1ACB-4BBC-AD45-2E720DB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character" w:styleId="ac">
    <w:name w:val="Placeholder Text"/>
    <w:basedOn w:val="a0"/>
    <w:uiPriority w:val="99"/>
    <w:unhideWhenUsed/>
    <w:rsid w:val="000401EC"/>
    <w:rPr>
      <w:color w:val="666666"/>
    </w:rPr>
  </w:style>
  <w:style w:type="paragraph" w:styleId="HTML">
    <w:name w:val="HTML Preformatted"/>
    <w:basedOn w:val="a"/>
    <w:link w:val="HTML0"/>
    <w:rsid w:val="001D56E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1D56ED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713</Words>
  <Characters>4065</Characters>
  <Application>Microsoft Office Word</Application>
  <DocSecurity>0</DocSecurity>
  <Lines>33</Lines>
  <Paragraphs>9</Paragraphs>
  <ScaleCrop>false</ScaleCrop>
  <Company>Microsoft China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金 陈</cp:lastModifiedBy>
  <cp:revision>8</cp:revision>
  <dcterms:created xsi:type="dcterms:W3CDTF">2015-07-07T13:58:00Z</dcterms:created>
  <dcterms:modified xsi:type="dcterms:W3CDTF">2025-01-02T15:01:00Z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AD427D1F92F74F72BB8F2BA566C24E65</vt:lpwstr>
  </property>
</Properties>
</file>