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17">
      <w:pPr>
        <w:pStyle w:val="Heading2"/>
        <w:rPr/>
      </w:pPr>
      <w:bookmarkStart w:colFirst="0" w:colLast="0" w:name="_vkgmv2p6i7tr" w:id="2"/>
      <w:bookmarkEnd w:id="2"/>
      <w:r w:rsidDel="00000000" w:rsidR="00000000" w:rsidRPr="00000000">
        <w:rPr>
          <w:rtl w:val="0"/>
        </w:rPr>
        <w:t xml:space="preserve">Plantilla a completar</w:t>
      </w:r>
    </w:p>
    <w:p w:rsidR="00000000" w:rsidDel="00000000" w:rsidP="00000000" w:rsidRDefault="00000000" w:rsidRPr="00000000" w14:paraId="00000018">
      <w:pPr>
        <w:pStyle w:val="Heading3"/>
        <w:rPr/>
      </w:pPr>
      <w:bookmarkStart w:colFirst="0" w:colLast="0" w:name="_9tjihvc91bwf" w:id="3"/>
      <w:bookmarkEnd w:id="3"/>
      <w:r w:rsidDel="00000000" w:rsidR="00000000" w:rsidRPr="00000000">
        <w:rPr>
          <w:rtl w:val="0"/>
        </w:rPr>
        <w:t xml:space="preserve">Metadatos</w:t>
      </w:r>
    </w:p>
    <w:p w:rsidR="00000000" w:rsidDel="00000000" w:rsidP="00000000" w:rsidRDefault="00000000" w:rsidRPr="00000000" w14:paraId="00000019">
      <w:pPr>
        <w:rPr/>
      </w:pPr>
      <w:r w:rsidDel="00000000" w:rsidR="00000000" w:rsidRPr="00000000">
        <w:rPr>
          <w:rtl w:val="0"/>
        </w:rPr>
        <w:t>Nombre del dataset (si tiene nombre, si no asignarle uno): SAIJ — jurisprudencia argentina (mentoría DiploDatos 2026, clasificación y búsqueda de textos legales).</w:t>
      </w:r>
      <w:r w:rsidDel="00000000" w:rsidR="00000000" w:rsidRPr="00000000">
        <w:rPr>
          <w:highlight w:val="yellow"/>
          <w:rtl w:val="0"/>
        </w:rPr>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Fuente (incluir link a la fuente si está disponible y describirla): Portal SAIJ (Ministerio de Justicia). Recorte de mentoría: repositorio adrian-alejandro/mentoria-diplodatos-2026-clasificacion-y-busqueda-textos-legales; muestra oficial dataset_sample.jsonl.gz. Sitio: https://www.saij.gob.ar</w:t>
      </w:r>
      <w:r w:rsidDel="00000000" w:rsidR="00000000" w:rsidRPr="00000000">
        <w:rPr>
          <w:highlight w:val="yellow"/>
          <w:rtl w:val="0"/>
        </w:rPr>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Experto del dataset: Javier Zader, estudiante de la mentoría de textos legales (usuario del corpus en P1–P3). No hubo entrevista a un tercero ni grupo: el autor y el experto coinciden. Se declara para no inventar coautores.</w:t>
      </w:r>
      <w:r w:rsidDel="00000000" w:rsidR="00000000" w:rsidRPr="00000000">
        <w:rPr>
          <w:highlight w:val="yellow"/>
          <w:rtl w:val="0"/>
        </w:rPr>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Autores del data statement: Javier Zader (trabajo individual).</w:t>
      </w:r>
      <w:r w:rsidDel="00000000" w:rsidR="00000000" w:rsidRPr="00000000">
        <w:rPr>
          <w:highlight w:val="yellow"/>
          <w:rtl w:val="0"/>
        </w:rPr>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Otros que contribuyeron a este documento: ninguno. Las consignas de la mentoría y el censo propio de la muestra/volcado se usaron como evidencia.</w:t>
      </w:r>
      <w:r w:rsidDel="00000000" w:rsidR="00000000" w:rsidRPr="00000000">
        <w:rPr>
          <w:highlight w:val="yellow"/>
          <w:rtl w:val="0"/>
        </w:rPr>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Versión (si está disponible) y fecha aproximada de creación: recorte de mentoría 2026; muestra oficial 8748 filas. Los fallos cubren décadas (en P2, corte año &lt; 2013 vs ≥ 2013). Fecha de este statement: 2026-10-01.</w:t>
      </w:r>
      <w:r w:rsidDel="00000000" w:rsidR="00000000" w:rsidRPr="00000000">
        <w:rPr>
          <w:highlight w:val="yellow"/>
          <w:rtl w:val="0"/>
        </w:rPr>
      </w:r>
      <w:r w:rsidDel="00000000" w:rsidR="00000000" w:rsidRPr="00000000">
        <w:rPr>
          <w:rtl w:val="0"/>
        </w:rPr>
      </w:r>
    </w:p>
    <w:p w:rsidR="00000000" w:rsidDel="00000000" w:rsidP="00000000" w:rsidRDefault="00000000" w:rsidRPr="00000000" w14:paraId="0000001F">
      <w:pPr>
        <w:rPr>
          <w:highlight w:val="yellow"/>
        </w:rPr>
      </w:pPr>
      <w:r w:rsidDel="00000000" w:rsidR="00000000" w:rsidRPr="00000000">
        <w:rPr>
          <w:rtl w:val="0"/>
        </w:rPr>
        <w:t>Licencia bajo la que se distribuye el dataset: fallos de información pública judicial. El JSONL de la mentoría no trae una licencia CC identificada; uso académico de la diplomatura. El volcado completo (~2,47 GB) no se publica en git.</w:t>
      </w:r>
      <w:r w:rsidDel="00000000" w:rsidR="00000000" w:rsidRPr="00000000">
        <w:rPr>
          <w:highlight w:val="yellow"/>
          <w:rtl w:val="0"/>
        </w:rPr>
      </w:r>
    </w:p>
    <w:p w:rsidR="00000000" w:rsidDel="00000000" w:rsidP="00000000" w:rsidRDefault="00000000" w:rsidRPr="00000000" w14:paraId="00000020">
      <w:pPr>
        <w:rPr/>
      </w:pPr>
      <w:r w:rsidDel="00000000" w:rsidR="00000000" w:rsidRPr="00000000">
        <w:rPr>
          <w:rtl w:val="0"/>
        </w:rPr>
        <w:t>Resumen del data statement (largo mínimo 50 palabras y máximo 70 palabras): Este data statement caracteriza el corpus SAIJ de la mentoría 2026 de clasificación y búsqueda de textos legales. Cada instancia es un documento judicial (sumario, fallo o novedad) con texto y metadatos. La muestra oficial tiene 8748 filas; el volcado completo, 874845. El campo operativo es texto, no el sumario. Riesgos: reidentificación de partes, sesgo de fuero y materia, y usos de perfilamiento ajenos a la investigación docente.</w:t>
      </w:r>
      <w:r w:rsidDel="00000000" w:rsidR="00000000" w:rsidRPr="00000000">
        <w:rPr>
          <w:highlight w:val="yellow"/>
          <w:rtl w:val="0"/>
        </w:rPr>
      </w:r>
      <w:r w:rsidDel="00000000" w:rsidR="00000000" w:rsidRPr="00000000">
        <w:rPr>
          <w:rtl w:val="0"/>
        </w:rPr>
      </w:r>
    </w:p>
    <w:p w:rsidR="00000000" w:rsidDel="00000000" w:rsidP="00000000" w:rsidRDefault="00000000" w:rsidRPr="00000000" w14:paraId="00000021">
      <w:pPr>
        <w:pStyle w:val="Heading3"/>
        <w:pageBreakBefore w:val="0"/>
        <w:rPr/>
      </w:pPr>
      <w:bookmarkStart w:colFirst="0" w:colLast="0" w:name="_ylj8mcvhgkx" w:id="4"/>
      <w:bookmarkEnd w:id="4"/>
      <w:r w:rsidDel="00000000" w:rsidR="00000000" w:rsidRPr="00000000">
        <w:rPr>
          <w:rtl w:val="0"/>
        </w:rPr>
        <w:t xml:space="preserve">1. Motivación para la creación del dataset</w:t>
      </w:r>
    </w:p>
    <w:p w:rsidR="00000000" w:rsidDel="00000000" w:rsidP="00000000" w:rsidRDefault="00000000" w:rsidRPr="00000000" w14:paraId="00000022">
      <w:pPr>
        <w:pageBreakBefore w:val="0"/>
        <w:rPr/>
      </w:pPr>
      <w:r w:rsidDel="00000000" w:rsidR="00000000" w:rsidRPr="00000000">
        <w:rPr>
          <w:rtl w:val="0"/>
        </w:rPr>
      </w:r>
    </w:p>
    <w:p w:rsidR="00000000" w:rsidDel="00000000" w:rsidP="00000000" w:rsidRDefault="00000000" w:rsidRPr="00000000" w14:paraId="00000023">
      <w:pPr>
        <w:pageBreakBefore w:val="0"/>
        <w:rPr/>
      </w:pPr>
      <w:r w:rsidDel="00000000" w:rsidR="00000000" w:rsidRPr="00000000">
        <w:rPr>
          <w:rtl w:val="0"/>
        </w:rPr>
        <w:t xml:space="preserve">Las preguntas de esta sección están destinadas principalmente a alentar a los creadores de datasets a articular claramente sus razones para crear el conjunto de datos y promover la transparencia sobre los intereses de financiación. </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1.1 ¿Con qué propósito se creó el conjunto de datos? ¿Se tenía como objetivo una tarea específica? </w:t>
      </w:r>
    </w:p>
    <w:p w:rsidR="00000000" w:rsidDel="00000000" w:rsidP="00000000" w:rsidRDefault="00000000" w:rsidRPr="00000000" w14:paraId="00000026">
      <w:pPr>
        <w:pageBreakBefore w:val="0"/>
        <w:rPr>
          <w:highlight w:val="yellow"/>
        </w:rPr>
      </w:pPr>
      <w:r w:rsidDel="00000000" w:rsidR="00000000" w:rsidRPr="00000000">
        <w:rPr>
          <w:highlight w:val="yellow"/>
          <w:rtl w:val="0"/>
        </w:rPr>
        <w:t>El SAIJ se creó como sistema de información jurídica para publicar y consultar jurisprudencia y normativa. No nació para entrenar clasificadores. En la mentoría el recorte se usa para clasificación de fuero/materia y búsqueda sobre texto legal. Esa tarea es un reuso posterior, no el propósito original del portal.</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1.2 ¿Quién creó el conjunto de datos?</w:t>
      </w:r>
    </w:p>
    <w:p w:rsidR="00000000" w:rsidDel="00000000" w:rsidP="00000000" w:rsidRDefault="00000000" w:rsidRPr="00000000" w14:paraId="00000029">
      <w:pPr>
        <w:pageBreakBefore w:val="0"/>
        <w:rPr/>
      </w:pPr>
      <w:r w:rsidDel="00000000" w:rsidR="00000000" w:rsidRPr="00000000">
        <w:rPr>
          <w:highlight w:val="yellow"/>
          <w:rtl w:val="0"/>
        </w:rPr>
        <w:t>El conjunto lo produce el Estado nacional a través del SAIJ (Ministerio de Justicia). El recorte JSONL de la diplomatura lo armó el equipo de la mentoría (Adrián Alejandro y colaboradores del curso 2026) a partir de esa fuente.</w:t>
      </w: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1.3  ¿Quién financió la creación del conjunto de datos? </w:t>
      </w:r>
    </w:p>
    <w:p w:rsidR="00000000" w:rsidDel="00000000" w:rsidP="00000000" w:rsidRDefault="00000000" w:rsidRPr="00000000" w14:paraId="0000002C">
      <w:pPr>
        <w:pageBreakBefore w:val="0"/>
        <w:rPr/>
      </w:pPr>
      <w:r w:rsidDel="00000000" w:rsidR="00000000" w:rsidRPr="00000000">
        <w:rPr>
          <w:highlight w:val="yellow"/>
          <w:rtl w:val="0"/>
        </w:rPr>
        <w:t>SAIJ es un sistema público financiado con presupuesto del Estado nacional. La mentoría no financió la creación del corpus original; solo distribuyó una muestra y consignas.</w:t>
      </w: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Style w:val="Heading3"/>
        <w:pageBreakBefore w:val="0"/>
        <w:rPr/>
      </w:pPr>
      <w:bookmarkStart w:colFirst="0" w:colLast="0" w:name="_xi2whxtc9hiz" w:id="5"/>
      <w:bookmarkEnd w:id="5"/>
      <w:r w:rsidDel="00000000" w:rsidR="00000000" w:rsidRPr="00000000">
        <w:rPr>
          <w:rtl w:val="0"/>
        </w:rPr>
        <w:t xml:space="preserve">2. Composición del dataset </w:t>
      </w:r>
    </w:p>
    <w:p w:rsidR="00000000" w:rsidDel="00000000" w:rsidP="00000000" w:rsidRDefault="00000000" w:rsidRPr="00000000" w14:paraId="0000002F">
      <w:pPr>
        <w:pageBreakBefore w:val="0"/>
        <w:rPr/>
      </w:pPr>
      <w:r w:rsidDel="00000000" w:rsidR="00000000" w:rsidRPr="00000000">
        <w:rPr>
          <w:rtl w:val="0"/>
        </w:rPr>
        <w:t xml:space="preserve">Estas preguntas están destinadas a proporcionar a los consumidores del conjunto de datos la información que necesitan para tomar decisiones informadas sobre el uso del conjunto de datos para tareas específicas. </w:t>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t xml:space="preserve">2.1 ¿Qué representan las instancias que componen el conjunto de datos (por ejemplo, documentos, fotos, personas, países, preguntas y respuestas, conversaciones)? ¿Hay varios tipos de instancias (por ejemplo, películas, usuarios y calificaciones; personas e interacciones entre ellas; nodos y conexiones)? Proporcione una descripción.</w:t>
      </w:r>
    </w:p>
    <w:p w:rsidR="00000000" w:rsidDel="00000000" w:rsidP="00000000" w:rsidRDefault="00000000" w:rsidRPr="00000000" w14:paraId="00000032">
      <w:pPr>
        <w:pageBreakBefore w:val="0"/>
        <w:rPr>
          <w:highlight w:val="yellow"/>
        </w:rPr>
      </w:pPr>
      <w:r w:rsidDel="00000000" w:rsidR="00000000" w:rsidRPr="00000000">
        <w:rPr>
          <w:highlight w:val="yellow"/>
          <w:rtl w:val="0"/>
        </w:rPr>
        <w:t>Cada instancia es un documento judicial catalogado: principalmente sumarios (SU), fallos (FA) y novedades (NV). No es una fila-persona. Hay un solo tipo de registro tabular, con campos de texto y metadatos. Las personas (partes, jueces) aparecen dentro del texto, no como tabla aparte.</w:t>
      </w:r>
    </w:p>
    <w:p w:rsidR="00000000" w:rsidDel="00000000" w:rsidP="00000000" w:rsidRDefault="00000000" w:rsidRPr="00000000" w14:paraId="00000033">
      <w:pPr>
        <w:pageBreakBefore w:val="0"/>
        <w:rPr/>
      </w:pPr>
      <w:r w:rsidDel="00000000" w:rsidR="00000000" w:rsidRPr="00000000">
        <w:rPr>
          <w:rtl w:val="0"/>
        </w:rPr>
        <w:t xml:space="preserve"> </w:t>
      </w:r>
    </w:p>
    <w:p w:rsidR="00000000" w:rsidDel="00000000" w:rsidP="00000000" w:rsidRDefault="00000000" w:rsidRPr="00000000" w14:paraId="00000034">
      <w:pPr>
        <w:pageBreakBefore w:val="0"/>
        <w:rPr/>
      </w:pPr>
      <w:r w:rsidDel="00000000" w:rsidR="00000000" w:rsidRPr="00000000">
        <w:rPr>
          <w:rtl w:val="0"/>
        </w:rPr>
        <w:t xml:space="preserve">2.2 ¿Cuántas instancias hay en total (y de cada tipo, si corresponde)?  </w:t>
      </w:r>
    </w:p>
    <w:p w:rsidR="00000000" w:rsidDel="00000000" w:rsidP="00000000" w:rsidRDefault="00000000" w:rsidRPr="00000000" w14:paraId="00000035">
      <w:pPr>
        <w:pageBreakBefore w:val="0"/>
        <w:rPr>
          <w:highlight w:val="yellow"/>
        </w:rPr>
      </w:pPr>
      <w:r w:rsidDel="00000000" w:rsidR="00000000" w:rsidRPr="00000000">
        <w:rPr>
          <w:highlight w:val="yellow"/>
          <w:rtl w:val="0"/>
        </w:rPr>
        <w:t>Muestra oficial de la mentoría: 8748 filas. Volcado completo local (no versionado): 874845 filas. En P2 se trabajó un subconjunto de 50000 SU+FA (31400 SU y 18600 FA, seed 42). NV se excluyó de ese recorte de modelado. La cola de etiquetas materia no escala igual: 282 materias en la muestra vs 2636 en el full.</w:t>
      </w:r>
    </w:p>
    <w:p w:rsidR="00000000" w:rsidDel="00000000" w:rsidP="00000000" w:rsidRDefault="00000000" w:rsidRPr="00000000" w14:paraId="00000036">
      <w:pPr>
        <w:pageBreakBefore w:val="0"/>
        <w:rPr>
          <w:highlight w:val="yellow"/>
        </w:rPr>
      </w:pPr>
      <w:r w:rsidDel="00000000" w:rsidR="00000000" w:rsidRPr="00000000">
        <w:rPr>
          <w:rtl w:val="0"/>
        </w:rPr>
      </w:r>
    </w:p>
    <w:p w:rsidR="00000000" w:rsidDel="00000000" w:rsidP="00000000" w:rsidRDefault="00000000" w:rsidRPr="00000000" w14:paraId="00000037">
      <w:pPr>
        <w:pageBreakBefore w:val="0"/>
        <w:rPr/>
      </w:pPr>
      <w:r w:rsidDel="00000000" w:rsidR="00000000" w:rsidRPr="00000000">
        <w:rPr>
          <w:rtl w:val="0"/>
        </w:rPr>
        <w:t xml:space="preserve">2.3 ¿De qué tipo de datos consta cada instancia? ¿Datos "sin procesar" (por ejemplo, texto o imágenes sin procesar) o datos estructurados? En cualquier caso, proporcione una descripción y algunos ejemplos.</w:t>
      </w:r>
    </w:p>
    <w:p w:rsidR="00000000" w:rsidDel="00000000" w:rsidP="00000000" w:rsidRDefault="00000000" w:rsidRPr="00000000" w14:paraId="00000038">
      <w:pPr>
        <w:pageBreakBefore w:val="0"/>
        <w:rPr>
          <w:highlight w:val="yellow"/>
        </w:rPr>
      </w:pPr>
      <w:r w:rsidDel="00000000" w:rsidR="00000000" w:rsidRPr="00000000">
        <w:rPr>
          <w:highlight w:val="yellow"/>
          <w:rtl w:val="0"/>
        </w:rPr>
        <w:t>Híbrido: metadatos estructurados (tipo de documento, materia, fechas, fuero cuando está) más texto. El campo operativo para NLP es «texto» (cuerpo). El «sumario» es un encabezado/resumen ya redactado; usarlo como si fuera el fallo sesga cualquier modelo. Ejemplo: un fallo civil con materia, fecha y varios párrafos de «texto».</w:t>
      </w:r>
    </w:p>
    <w:p w:rsidR="00000000" w:rsidDel="00000000" w:rsidP="00000000" w:rsidRDefault="00000000" w:rsidRPr="00000000" w14:paraId="00000039">
      <w:pPr>
        <w:pageBreakBefore w:val="0"/>
        <w:rPr/>
      </w:pPr>
      <w:r w:rsidDel="00000000" w:rsidR="00000000" w:rsidRPr="00000000">
        <w:rPr>
          <w:rtl w:val="0"/>
        </w:rPr>
        <w:t xml:space="preserve"> </w:t>
      </w:r>
    </w:p>
    <w:p w:rsidR="00000000" w:rsidDel="00000000" w:rsidP="00000000" w:rsidRDefault="00000000" w:rsidRPr="00000000" w14:paraId="0000003A">
      <w:pPr>
        <w:pageBreakBefore w:val="0"/>
        <w:rPr/>
      </w:pPr>
      <w:r w:rsidDel="00000000" w:rsidR="00000000" w:rsidRPr="00000000">
        <w:rPr>
          <w:rtl w:val="0"/>
        </w:rPr>
        <w:t xml:space="preserve">2.4 ¿Hay anotaciones asociadas con cada instancia? Una anotación es información agregada a posteriori por otras personas sobre los datos, personas que no provienen de la muestra inicial (por ejemplo, palabras clave asociadas a fotos, traducciones a otros idiomas, transcripciones). Si es así, proporcione una descripción.</w:t>
      </w:r>
      <w:r w:rsidDel="00000000" w:rsidR="00000000" w:rsidRPr="00000000">
        <w:rPr>
          <w:rtl w:val="0"/>
        </w:rPr>
        <w:t xml:space="preserve"> </w:t>
      </w:r>
    </w:p>
    <w:p w:rsidR="00000000" w:rsidDel="00000000" w:rsidP="00000000" w:rsidRDefault="00000000" w:rsidRPr="00000000" w14:paraId="0000003B">
      <w:pPr>
        <w:pageBreakBefore w:val="0"/>
        <w:rPr/>
      </w:pPr>
      <w:r w:rsidDel="00000000" w:rsidR="00000000" w:rsidRPr="00000000">
        <w:rPr>
          <w:highlight w:val="yellow"/>
          <w:rtl w:val="0"/>
        </w:rPr>
        <w:t>Sí. Materia, tipo de documento, fuero y fechas son anotaciones de catálogo SAIJ, no del justiciable. No hay anotación de grupo protegido. En la mentoría se derivó una Y grosera de materia (canon + CIVIL-COMERCIAL + OTROS) sin fuzzy matching.</w:t>
      </w: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r>
    </w:p>
    <w:p w:rsidR="00000000" w:rsidDel="00000000" w:rsidP="00000000" w:rsidRDefault="00000000" w:rsidRPr="00000000" w14:paraId="0000003D">
      <w:pPr>
        <w:pageBreakBefore w:val="0"/>
        <w:rPr/>
      </w:pPr>
      <w:r w:rsidDel="00000000" w:rsidR="00000000" w:rsidRPr="00000000">
        <w:rPr>
          <w:rtl w:val="0"/>
        </w:rPr>
        <w:t xml:space="preserve">2.5 </w:t>
      </w:r>
      <w:r w:rsidDel="00000000" w:rsidR="00000000" w:rsidRPr="00000000">
        <w:rPr>
          <w:rtl w:val="0"/>
        </w:rPr>
        <w:t xml:space="preserve">¿Cree que hay algún aspecto de los datos que no ha sido representado y que podría llegar a resultar relevante para alguna aplicación o por sus efectos en algún segmento de la población (p. ej., falta información de género)? De ser así, proporcione una descripción. </w:t>
      </w: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highlight w:val="yellow"/>
          <w:rtl w:val="0"/>
        </w:rPr>
        <w:t>No hay campo de género, edad ni condición de las partes. El fuero y la materia son proxies groseros (cola larga). No hay identificador estable de tribunal más allá del texto. La muestra oficial no reproduce la cola de materias del full (282 vs 2636 etiquetas). Falta trazabilidad de qué fallos nunca llegaron a SAIJ (sesgo de publicación).</w:t>
      </w: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t xml:space="preserve">2.6 ¿El conjunto de datos contiene datos que podrían considerarse confidenciales (por ejemplo, datos que están protegidos por privilegios legales o por la confidencialidad del médico-paciente, datos que incluyen el contenido de las comunicaciones no públicas de las personas)? Si es así, proporcione una descripción. </w:t>
      </w:r>
    </w:p>
    <w:p w:rsidR="00000000" w:rsidDel="00000000" w:rsidP="00000000" w:rsidRDefault="00000000" w:rsidRPr="00000000" w14:paraId="00000041">
      <w:pPr>
        <w:pageBreakBefore w:val="0"/>
        <w:rPr/>
      </w:pPr>
      <w:r w:rsidDel="00000000" w:rsidR="00000000" w:rsidRPr="00000000">
        <w:rPr>
          <w:highlight w:val="yellow"/>
          <w:rtl w:val="0"/>
        </w:rPr>
        <w:t>El texto puede incluir nombres de partes, documentos o datos de familia, salud o causa penal. Son documentos judiciales públicos, no historias clínicas, pero no por eso son inofensivos. El volcado completo no debe subirse a un repo público.</w:t>
      </w:r>
      <w:r w:rsidDel="00000000" w:rsidR="00000000" w:rsidRPr="00000000">
        <w:rPr>
          <w:rtl w:val="0"/>
        </w:rPr>
      </w:r>
    </w:p>
    <w:p w:rsidR="00000000" w:rsidDel="00000000" w:rsidP="00000000" w:rsidRDefault="00000000" w:rsidRPr="00000000" w14:paraId="00000042">
      <w:pPr>
        <w:pageBreakBefore w:val="0"/>
        <w:rPr>
          <w:highlight w:val="yellow"/>
        </w:rPr>
      </w:pPr>
      <w:r w:rsidDel="00000000" w:rsidR="00000000" w:rsidRPr="00000000">
        <w:rPr>
          <w:rtl w:val="0"/>
        </w:rPr>
      </w:r>
    </w:p>
    <w:p w:rsidR="00000000" w:rsidDel="00000000" w:rsidP="00000000" w:rsidRDefault="00000000" w:rsidRPr="00000000" w14:paraId="00000043">
      <w:pPr>
        <w:pStyle w:val="Heading3"/>
        <w:pageBreakBefore w:val="0"/>
        <w:rPr/>
      </w:pPr>
      <w:bookmarkStart w:colFirst="0" w:colLast="0" w:name="_46nf7z3e4msl" w:id="6"/>
      <w:bookmarkEnd w:id="6"/>
      <w:r w:rsidDel="00000000" w:rsidR="00000000" w:rsidRPr="00000000">
        <w:rPr>
          <w:rtl w:val="0"/>
        </w:rPr>
        <w:t xml:space="preserve">3. Recopilación del dataset</w:t>
      </w:r>
    </w:p>
    <w:p w:rsidR="00000000" w:rsidDel="00000000" w:rsidP="00000000" w:rsidRDefault="00000000" w:rsidRPr="00000000" w14:paraId="00000044">
      <w:pPr>
        <w:pageBreakBefore w:val="0"/>
        <w:rPr>
          <w:highlight w:val="yellow"/>
        </w:rPr>
      </w:pPr>
      <w:r w:rsidDel="00000000" w:rsidR="00000000" w:rsidRPr="00000000">
        <w:rPr>
          <w:rtl w:val="0"/>
        </w:rPr>
        <w:t xml:space="preserve">Estas preguntas están destinadas a identificar características de la recopilación del dataset para advertir a consumidores del conjunto de datos sobre posibles sesgos emergentes debido a decisiones de recolección.  </w:t>
      </w:r>
      <w:r w:rsidDel="00000000" w:rsidR="00000000" w:rsidRPr="00000000">
        <w:rPr>
          <w:rtl w:val="0"/>
        </w:rPr>
      </w:r>
    </w:p>
    <w:p w:rsidR="00000000" w:rsidDel="00000000" w:rsidP="00000000" w:rsidRDefault="00000000" w:rsidRPr="00000000" w14:paraId="00000045">
      <w:pPr>
        <w:pageBreakBefore w:val="0"/>
        <w:rPr>
          <w:highlight w:val="yellow"/>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rtl w:val="0"/>
        </w:rPr>
        <w:t xml:space="preserve">3.1 ¿Qué mecanismos se utilizaron para recopilar los datos, elegir la muestra y curar los datos (por ejemplo, aparatos o sensores de hardware, curación humana manual o automática, programa de software)? Esta pregunta es particularmente importante para datasets que son demasiado grandes para ser inspeccionados a mano. Explicar la racionalidad de la muestra puede ayudar a los usuarios de datasets a entender a qué tipos de usos el dataset puede generalizar bien o mal. </w:t>
      </w:r>
    </w:p>
    <w:p w:rsidR="00000000" w:rsidDel="00000000" w:rsidP="00000000" w:rsidRDefault="00000000" w:rsidRPr="00000000" w14:paraId="00000047">
      <w:pPr>
        <w:pageBreakBefore w:val="0"/>
        <w:rPr/>
      </w:pPr>
      <w:r w:rsidDel="00000000" w:rsidR="00000000" w:rsidRPr="00000000">
        <w:rPr>
          <w:highlight w:val="yellow"/>
          <w:rtl w:val="0"/>
        </w:rPr>
        <w:t>Publicación institucional en SAIJ (curaduría estatal). La mentoría entrega un sample JSONL.GZ oficial y un dump completo para validación. El sample no es un 1% i.i.d. sobre la cola de materia. Quien entrena solo en 8748 no puede afirmar cobertura de las 2636 materias del full.</w:t>
      </w: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3.2 ¿Quiénes participaron en el proceso de recopilación de datos (p. Ej., Estudiantes, trabajadores digitales, contratistas) y cómo se les compensó (p. Ej., ¿Cuánto se les pagó a los trabajadores)? </w:t>
      </w:r>
    </w:p>
    <w:p w:rsidR="00000000" w:rsidDel="00000000" w:rsidP="00000000" w:rsidRDefault="00000000" w:rsidRPr="00000000" w14:paraId="0000004A">
      <w:pPr>
        <w:pageBreakBefore w:val="0"/>
        <w:rPr/>
      </w:pPr>
      <w:r w:rsidDel="00000000" w:rsidR="00000000" w:rsidRPr="00000000">
        <w:rPr>
          <w:highlight w:val="yellow"/>
          <w:rtl w:val="0"/>
        </w:rPr>
        <w:t>Personal de SAIJ / Ministerio (salario público, no informado en el recorte). Jueces y relatores producen el texto como función jurisdiccional, no como anotadores pagos. Los estudiantes de la diplomatura no recolectaron el corpus.</w:t>
      </w:r>
      <w:r w:rsidDel="00000000" w:rsidR="00000000" w:rsidRPr="00000000">
        <w:rPr>
          <w:rtl w:val="0"/>
        </w:rPr>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t xml:space="preserve">3.3 ¿Durante qué período de tiempo se recopilaron los datos? </w:t>
      </w:r>
    </w:p>
    <w:p w:rsidR="00000000" w:rsidDel="00000000" w:rsidP="00000000" w:rsidRDefault="00000000" w:rsidRPr="00000000" w14:paraId="0000004D">
      <w:pPr>
        <w:pageBreakBefore w:val="0"/>
        <w:rPr>
          <w:highlight w:val="yellow"/>
        </w:rPr>
      </w:pPr>
      <w:r w:rsidDel="00000000" w:rsidR="00000000" w:rsidRPr="00000000">
        <w:rPr>
          <w:highlight w:val="yellow"/>
          <w:rtl w:val="0"/>
        </w:rPr>
        <w:t>Los documentos cubren un rango plurianual (hay más de un campo de fecha). Este experto no dispone de un único min/max oficial junto al JSONL. En P2 el split usó año calendario &lt; 2013 vs ≥ 2013 sobre SU+FA. No confundir fecha de hecho, de sentencia y de carga al portal.</w:t>
      </w:r>
    </w:p>
    <w:p w:rsidR="00000000" w:rsidDel="00000000" w:rsidP="00000000" w:rsidRDefault="00000000" w:rsidRPr="00000000" w14:paraId="0000004E">
      <w:pPr>
        <w:pageBreakBefore w:val="0"/>
        <w:rPr>
          <w:highlight w:val="yellow"/>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rtl w:val="0"/>
        </w:rPr>
        <w:t xml:space="preserve">3</w:t>
      </w:r>
      <w:r w:rsidDel="00000000" w:rsidR="00000000" w:rsidRPr="00000000">
        <w:rPr>
          <w:rtl w:val="0"/>
        </w:rPr>
        <w:t xml:space="preserve">.4 ¿El conjunto de datos se relaciona con las personas? De lo contrario, puede omitir las preguntas de la sección 4. </w:t>
      </w:r>
    </w:p>
    <w:p w:rsidR="00000000" w:rsidDel="00000000" w:rsidP="00000000" w:rsidRDefault="00000000" w:rsidRPr="00000000" w14:paraId="00000050">
      <w:pPr>
        <w:pageBreakBefore w:val="0"/>
        <w:rPr>
          <w:highlight w:val="yellow"/>
        </w:rPr>
      </w:pPr>
      <w:r w:rsidDel="00000000" w:rsidR="00000000" w:rsidRPr="00000000">
        <w:rPr>
          <w:highlight w:val="yellow"/>
          <w:rtl w:val="0"/>
        </w:rPr>
        <w:t>Sí, de forma indirecta: las instancias son documentos, pero el texto nombra personas físicas (partes, letrados, a veces testigos). No se omite la sección 4.</w:t>
      </w:r>
    </w:p>
    <w:p w:rsidR="00000000" w:rsidDel="00000000" w:rsidP="00000000" w:rsidRDefault="00000000" w:rsidRPr="00000000" w14:paraId="00000051">
      <w:pPr>
        <w:pageBreakBefore w:val="0"/>
        <w:rPr>
          <w:highlight w:val="yellow"/>
        </w:rPr>
      </w:pPr>
      <w:r w:rsidDel="00000000" w:rsidR="00000000" w:rsidRPr="00000000">
        <w:rPr>
          <w:rtl w:val="0"/>
        </w:rPr>
      </w:r>
    </w:p>
    <w:p w:rsidR="00000000" w:rsidDel="00000000" w:rsidP="00000000" w:rsidRDefault="00000000" w:rsidRPr="00000000" w14:paraId="00000052">
      <w:pPr>
        <w:pStyle w:val="Heading3"/>
        <w:pageBreakBefore w:val="0"/>
        <w:rPr>
          <w:highlight w:val="yellow"/>
        </w:rPr>
      </w:pPr>
      <w:bookmarkStart w:colFirst="0" w:colLast="0" w:name="_xtnh7nla6e4b" w:id="7"/>
      <w:bookmarkEnd w:id="7"/>
      <w:r w:rsidDel="00000000" w:rsidR="00000000" w:rsidRPr="00000000">
        <w:rPr>
          <w:rtl w:val="0"/>
        </w:rPr>
        <w:t xml:space="preserve">4. Datos de personas</w:t>
      </w: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r>
    </w:p>
    <w:p w:rsidR="00000000" w:rsidDel="00000000" w:rsidP="00000000" w:rsidRDefault="00000000" w:rsidRPr="00000000" w14:paraId="00000054">
      <w:pPr>
        <w:pageBreakBefore w:val="0"/>
        <w:rPr/>
      </w:pPr>
      <w:r w:rsidDel="00000000" w:rsidR="00000000" w:rsidRPr="00000000">
        <w:rPr>
          <w:rtl w:val="0"/>
        </w:rPr>
        <w:t xml:space="preserve">4.1 ¿Es posible identificar individuos (es decir, una o más personas físicas), ya sea directa o indirectamente (es decir, en combinación con otros datos) del conjunto de datos? Si es así, describa cómo. </w:t>
      </w:r>
      <w:r>
        <w:t xml:space="preserve"> Sí. En fallos y sumarios suelen figurar nombres y a veces documentos. Aunque el portal sea público, texto+fecha+fuero reidentifica. No hay k-anonimato.</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t xml:space="preserve">4.2 ¿El conjunto de datos contiene datos que podrían considerarse sensibles de alguna manera, porque podrían producir efectos discriminatorios a algún grupo de población (por ejemplo, datos que caracterizan orígenes raciales o étnicos, orientaciones sexuales, creencias religiosas, género, edad, estatura, nivel de estudios, nivel de ingresos, lugar de residencia, lugar de origen, estatus migratorio, estado civil,)?</w:t>
      </w:r>
      <w:r>
        <w:t xml:space="preserve"> Sí, de forma no tabular: el relato puede incluir salud, familia, niñez, violencia o situación penal. No hay columna de grupo protegido; el daño pasa por el texto libre.</w:t>
      </w:r>
    </w:p>
    <w:p w:rsidR="00000000" w:rsidDel="00000000" w:rsidP="00000000" w:rsidRDefault="00000000" w:rsidRPr="00000000" w14:paraId="00000057">
      <w:pPr>
        <w:pageBreakBefore w:val="0"/>
        <w:rPr/>
      </w:pPr>
      <w:r w:rsidDel="00000000" w:rsidR="00000000" w:rsidRPr="00000000">
        <w:rPr>
          <w:rtl w:val="0"/>
        </w:rPr>
      </w:r>
    </w:p>
    <w:p w:rsidR="00000000" w:rsidDel="00000000" w:rsidP="00000000" w:rsidRDefault="00000000" w:rsidRPr="00000000" w14:paraId="00000058">
      <w:pPr>
        <w:pageBreakBefore w:val="0"/>
        <w:rPr/>
      </w:pPr>
      <w:r w:rsidDel="00000000" w:rsidR="00000000" w:rsidRPr="00000000">
        <w:rPr>
          <w:rtl w:val="0"/>
        </w:rPr>
        <w:t xml:space="preserve">4.3 ¿Se notificó a las personas en cuestión sobre la recopilación de datos? Si es así, describa cómo se envió la notificación. </w:t>
      </w:r>
      <w:r w:rsidDel="00000000" w:rsidR="00000000" w:rsidRPr="00000000">
        <w:rPr>
          <w:rtl w:val="0"/>
        </w:rPr>
      </w:r>
      <w:r>
        <w:t xml:space="preserve"> No como consentimiento de investigación. La publicidad del fallo es un acto procesal/institucional, no un opt-in a minería de texto ni a modelos de la diplomatura.</w:t>
      </w:r>
    </w:p>
    <w:p w:rsidR="00000000" w:rsidDel="00000000" w:rsidP="00000000" w:rsidRDefault="00000000" w:rsidRPr="00000000" w14:paraId="00000059">
      <w:pPr>
        <w:pageBreakBefore w:val="0"/>
        <w:rPr/>
      </w:pPr>
      <w:r w:rsidDel="00000000" w:rsidR="00000000" w:rsidRPr="00000000">
        <w:rPr>
          <w:rtl w:val="0"/>
        </w:rPr>
      </w:r>
    </w:p>
    <w:p w:rsidR="00000000" w:rsidDel="00000000" w:rsidP="00000000" w:rsidRDefault="00000000" w:rsidRPr="00000000" w14:paraId="0000005A">
      <w:pPr>
        <w:pStyle w:val="Heading3"/>
        <w:pageBreakBefore w:val="0"/>
        <w:rPr/>
      </w:pPr>
      <w:bookmarkStart w:colFirst="0" w:colLast="0" w:name="_mkk6n2sx2xlo" w:id="8"/>
      <w:bookmarkEnd w:id="8"/>
      <w:r w:rsidDel="00000000" w:rsidR="00000000" w:rsidRPr="00000000">
        <w:rPr>
          <w:rtl w:val="0"/>
        </w:rPr>
        <w:t xml:space="preserve">5. Usos </w:t>
      </w:r>
    </w:p>
    <w:p w:rsidR="00000000" w:rsidDel="00000000" w:rsidP="00000000" w:rsidRDefault="00000000" w:rsidRPr="00000000" w14:paraId="0000005B">
      <w:pPr>
        <w:pageBreakBefore w:val="0"/>
        <w:rPr/>
      </w:pPr>
      <w:r w:rsidDel="00000000" w:rsidR="00000000" w:rsidRPr="00000000">
        <w:rPr>
          <w:rtl w:val="0"/>
        </w:rPr>
        <w:t xml:space="preserve">Estas preguntas están destinadas a alentar a los usuarios del dataset a reflexionar sobre las tareas para las que el dataset debe y no debe usarse. Al resaltar explícitamente estas tareas, los consumidores de datasets pueden tomar decisiones mejor informadas, previendo riesgos o daños potenciales. </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5.1 ¿Para qué tareas creen que se puede usar este conjunto de datos?¿Ya se ha utilizado el conjunto de datos para alguna tarea? Si es así, proporcione una descripción. </w:t>
      </w:r>
    </w:p>
    <w:p w:rsidR="00000000" w:rsidDel="00000000" w:rsidP="00000000" w:rsidRDefault="00000000" w:rsidRPr="00000000" w14:paraId="0000005E">
      <w:pPr>
        <w:pageBreakBefore w:val="0"/>
        <w:rPr>
          <w:highlight w:val="yellow"/>
        </w:rPr>
      </w:pPr>
      <w:r w:rsidDel="00000000" w:rsidR="00000000" w:rsidRPr="00000000">
        <w:rPr>
          <w:highlight w:val="yellow"/>
          <w:rtl w:val="0"/>
        </w:rPr>
        <w:t>Consulta jurídica, investigación académica, clasificación de materia/fuero y búsqueda (TF-IDF en P3; no es un RAG de producción). Ya se usó en la mentoría 2026 para EDA (P1), muestreo y baseline (P2) y clustering/clasificación/búsqueda (P3). Macro-F1 de prueba ~0,41 en la Y grosera: el dataset no «resuelve» el derecho.</w:t>
      </w:r>
    </w:p>
    <w:p w:rsidR="00000000" w:rsidDel="00000000" w:rsidP="00000000" w:rsidRDefault="00000000" w:rsidRPr="00000000" w14:paraId="0000005F">
      <w:pPr>
        <w:pageBreakBefore w:val="0"/>
        <w:rPr/>
      </w:pPr>
      <w:r w:rsidDel="00000000" w:rsidR="00000000" w:rsidRPr="00000000">
        <w:rPr>
          <w:rtl w:val="0"/>
        </w:rPr>
      </w:r>
    </w:p>
    <w:p w:rsidR="00000000" w:rsidDel="00000000" w:rsidP="00000000" w:rsidRDefault="00000000" w:rsidRPr="00000000" w14:paraId="00000060">
      <w:pPr>
        <w:pageBreakBefore w:val="0"/>
        <w:rPr/>
      </w:pPr>
      <w:r w:rsidDel="00000000" w:rsidR="00000000" w:rsidRPr="00000000">
        <w:rPr>
          <w:rtl w:val="0"/>
        </w:rPr>
        <w:t xml:space="preserve">5.2 ¿Hay tareas para las que no se debería utilizar el conjunto de datos? Si es así, proporcione una descripción. </w:t>
      </w:r>
    </w:p>
    <w:p w:rsidR="00000000" w:rsidDel="00000000" w:rsidP="00000000" w:rsidRDefault="00000000" w:rsidRPr="00000000" w14:paraId="00000061">
      <w:pPr>
        <w:pageBreakBefore w:val="0"/>
        <w:rPr>
          <w:highlight w:val="yellow"/>
        </w:rPr>
      </w:pPr>
      <w:r w:rsidDel="00000000" w:rsidR="00000000" w:rsidRPr="00000000">
        <w:rPr>
          <w:highlight w:val="yellow"/>
          <w:rtl w:val="0"/>
        </w:rPr>
        <w:t>No debe usarse para perfilar justiciables, predecir culpabilidad, scoring crediticio, ni para asistentes que citen el sumario como si fuera la parte dispositiva. No debe usarse la muestra de 8748 como si fuera el full. No debe mezclarse con corpus privados (actas, padrones).</w:t>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ageBreakBefore w:val="0"/>
        <w:rPr/>
      </w:pPr>
      <w:r w:rsidDel="00000000" w:rsidR="00000000" w:rsidRPr="00000000">
        <w:rPr>
          <w:rtl w:val="0"/>
        </w:rPr>
        <w:t xml:space="preserve">5.3. ¿Hay algún posible escenario de daño que se pueda describir en términos de grupos sociales (grupo privilegiado / grupo protegido) y tipo de error con potencial para producir daños (falsos positivos / falsos negativos / diferencia de oportunidad, etc.)? Si es así, descríbalo.</w:t>
      </w:r>
      <w:r>
        <w:t xml:space="preserve"> Grupo mejor cubierto: materias/fueros mayoritarios y SU bien formados. Peor cubierto: materias de cola, NV, y justiciables de fueros penales o de familia nombrados en el texto. Error: falso negativo de búsqueda (no aparece el fallo) o falso positivo (se recupera un sumario o un fuero ajeno). Daño: se toma por aplicable un documento equivocado, o se reidentifica a una víctima en un ejercicio compartido.</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t xml:space="preserve">5.4 ¿Algún otro comentario?</w:t>
      </w:r>
      <w:r>
        <w:t xml:space="preserve"> Trabajo individual por falta de grupo en el plazo (2026-10-01). No se inventaron coautores ni se copió el statement de otro grupo. Las cifras de filas y materias salen del censo de P1/P2. Si un dato no está en el JSONL, se declara no disponible.</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clweb.org/anthology/Q18-1041/" TargetMode="External"/><Relationship Id="rId7" Type="http://schemas.openxmlformats.org/officeDocument/2006/relationships/hyperlink" Target="https://arxiv.org/abs/1803.090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