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a61831fef715d0bb0561fd0c660b778427cd11"/>
    <w:p>
      <w:pPr>
        <w:pStyle w:val="Heading1"/>
      </w:pPr>
      <w:r>
        <w:t xml:space="preserve">PROGRESS REPORT: HIV-1 PROVIRAL U3 SEQUENCE ANALYSIS PIPELINE</w: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Jovita Nagawa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July 8, 2026</w:t>
      </w:r>
      <w:r>
        <w:br/>
      </w:r>
      <w:r>
        <w:rPr>
          <w:bCs/>
          <w:b/>
        </w:rPr>
        <w:t xml:space="preserve">Project Objective:</w:t>
      </w:r>
      <w:r>
        <w:t xml:space="preserve"> </w:t>
      </w:r>
      <w:r>
        <w:t xml:space="preserve">To extract and annotate U3 sequences from intact near-full-length HIV-1 proviral genomes (FLIP-SEQ and HIV SMRTcap) in the Rakai Cohort, stratified by subtype (A1, D, CRF/URF), and to systematically map binding sites for host transcription factors and G-quadruplexes.</w:t>
      </w:r>
    </w:p>
    <w:p>
      <w:r>
        <w:pict>
          <v:rect style="width:0;height:1.5pt" o:hralign="center" o:hrstd="t" o:hr="t"/>
        </w:pict>
      </w:r>
    </w:p>
    <w:bookmarkStart w:id="20" w:name="project-background-and-objective"/>
    <w:p>
      <w:pPr>
        <w:pStyle w:val="Heading2"/>
      </w:pPr>
      <w:r>
        <w:t xml:space="preserve">1. Project Background and Objective</w:t>
      </w:r>
    </w:p>
    <w:p>
      <w:pPr>
        <w:pStyle w:val="FirstParagraph"/>
      </w:pPr>
      <w:r>
        <w:t xml:space="preserve">The U3 region of the HIV-1 Long Terminal Repeat (LTR) promoter is highly variable and plays a critical role in viral transcription, replication, and latency. Different HIV-1 subtypes (e.g., A1, D, and various recombinant forms common in East Africa) exhibit distinct transcription factor binding site (TFBS) profiles.</w:t>
      </w:r>
    </w:p>
    <w:p>
      <w:pPr>
        <w:pStyle w:val="BodyText"/>
      </w:pPr>
      <w:r>
        <w:t xml:space="preserve">This project aims to:</w:t>
      </w:r>
      <w:r>
        <w:t xml:space="preserve"> </w:t>
      </w:r>
      <w:r>
        <w:t xml:space="preserve">1. Process raw high-throughput sequencing data (short-read Illumina and long-read Oxford Nanopore/PacBio).</w:t>
      </w:r>
      <w:r>
        <w:t xml:space="preserve"> </w:t>
      </w:r>
      <w:r>
        <w:t xml:space="preserve">2. Perform quality control and trim adapter/contaminant sequences.</w:t>
      </w:r>
      <w:r>
        <w:t xml:space="preserve"> </w:t>
      </w:r>
      <w:r>
        <w:t xml:space="preserve">3. Assemble near-full-length viral genomes.</w:t>
      </w:r>
      <w:r>
        <w:t xml:space="preserve"> </w:t>
      </w:r>
      <w:r>
        <w:t xml:space="preserve">4. Filter out defective proviruses (APOBEC-hypermutated or structurally deleted genomes).</w:t>
      </w:r>
      <w:r>
        <w:t xml:space="preserve"> </w:t>
      </w:r>
      <w:r>
        <w:t xml:space="preserve">5. Align intact genomes, extract the U3 region, and map regulatory motifs (TFBS and G-quadruplexes).</w:t>
      </w:r>
    </w:p>
    <w:p>
      <w:r>
        <w:pict>
          <v:rect style="width:0;height:1.5pt" o:hralign="center" o:hrstd="t" o:hr="t"/>
        </w:pict>
      </w:r>
    </w:p>
    <w:bookmarkEnd w:id="20"/>
    <w:bookmarkStart w:id="23" w:name="nature-and-structure-of-the-datasets"/>
    <w:p>
      <w:pPr>
        <w:pStyle w:val="Heading2"/>
      </w:pPr>
      <w:r>
        <w:t xml:space="preserve">2. Nature and Structure of the Datasets</w:t>
      </w:r>
    </w:p>
    <w:p>
      <w:pPr>
        <w:pStyle w:val="FirstParagraph"/>
      </w:pPr>
      <w:r>
        <w:t xml:space="preserve">To conduct this comparative study, we acquired two major publicly available sequence datasets representing short-read (Illumina) and long-read (Nanopore) sequencing technologies.</w:t>
      </w:r>
    </w:p>
    <w:bookmarkStart w:id="21" w:name="X6cc0b67b0515550e91ffbc83d0422e3d1b75c8c"/>
    <w:p>
      <w:pPr>
        <w:pStyle w:val="Heading3"/>
      </w:pPr>
      <w:r>
        <w:t xml:space="preserve">2.1 Short-Read Illumina Dataset (BioProject: PRJNA207834)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Study Title:</w:t>
      </w:r>
      <w:r>
        <w:t xml:space="preserve"> </w:t>
      </w:r>
      <w:r>
        <w:rPr>
          <w:iCs/>
          <w:i/>
        </w:rPr>
        <w:t xml:space="preserve">Prevalence and Clinical Impacts of HIV-1 Intersubtype Recombinants in Uganda Revealed by Near-Full-Genome Population and Deep Sequencing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Population:</w:t>
      </w:r>
      <w:r>
        <w:t xml:space="preserve"> </w:t>
      </w:r>
      <w:r>
        <w:t xml:space="preserve">Treatment-naive individuals from rural Mbarara, Uganda.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Viral Characteristics:</w:t>
      </w:r>
      <w:r>
        <w:t xml:space="preserve"> </w:t>
      </w:r>
      <w:r>
        <w:t xml:space="preserve">Covers HIV-1 subtypes A1, D, and A1-D intersubtype recombinants, representing the exact genetic diversity profile of the Rakai cohort.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Sequencing Platform:</w:t>
      </w:r>
      <w:r>
        <w:t xml:space="preserve"> </w:t>
      </w:r>
      <w:r>
        <w:t xml:space="preserve">Illumina MiSeq, generating</w:t>
      </w:r>
      <w:r>
        <w:t xml:space="preserve"> </w:t>
      </w:r>
      <w:r>
        <w:rPr>
          <w:bCs/>
          <w:b/>
        </w:rPr>
        <w:t xml:space="preserve">2x251 bp paired-end reads</w:t>
      </w:r>
      <w:r>
        <w:t xml:space="preserve"> </w:t>
      </w:r>
      <w:r>
        <w:t xml:space="preserve">(metagenomic whole-genome sequencing covering the 5’ LTR).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Size &amp; File Structure: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Number of Samples:</w:t>
      </w:r>
      <w:r>
        <w:t xml:space="preserve"> </w:t>
      </w:r>
      <w:r>
        <w:t xml:space="preserve">24 paired-end samples (</w:t>
      </w:r>
      <w:r>
        <w:rPr>
          <w:rStyle w:val="VerbatimChar"/>
        </w:rPr>
        <w:t xml:space="preserve">SRR908430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SRR908453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Directory Location:</w:t>
      </w:r>
      <w:r>
        <w:t xml:space="preserve"> </w:t>
      </w:r>
      <w:r>
        <w:rPr>
          <w:rStyle w:val="VerbatimChar"/>
        </w:rPr>
        <w:t xml:space="preserve">illumina_raw_data/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Gzipped FASTQ format. Each sample consists of two files:</w:t>
      </w:r>
    </w:p>
    <w:p>
      <w:pPr>
        <w:numPr>
          <w:ilvl w:val="2"/>
          <w:numId w:val="1003"/>
        </w:numPr>
        <w:pStyle w:val="Compact"/>
      </w:pPr>
      <w:r>
        <w:rPr>
          <w:rStyle w:val="VerbatimChar"/>
        </w:rPr>
        <w:t xml:space="preserve">SRRXXXXXX_1.fastq.gz</w:t>
      </w:r>
      <w:r>
        <w:t xml:space="preserve"> </w:t>
      </w:r>
      <w:r>
        <w:t xml:space="preserve">(Forward reads)</w:t>
      </w:r>
    </w:p>
    <w:p>
      <w:pPr>
        <w:numPr>
          <w:ilvl w:val="2"/>
          <w:numId w:val="1003"/>
        </w:numPr>
        <w:pStyle w:val="Compact"/>
      </w:pPr>
      <w:r>
        <w:rPr>
          <w:rStyle w:val="VerbatimChar"/>
        </w:rPr>
        <w:t xml:space="preserve">SRRXXXXXX_2.fastq.gz</w:t>
      </w:r>
      <w:r>
        <w:t xml:space="preserve"> </w:t>
      </w:r>
      <w:r>
        <w:t xml:space="preserve">(Reverse reads)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Total Data Volume:</w:t>
      </w:r>
      <w:r>
        <w:t xml:space="preserve"> </w:t>
      </w:r>
      <w:r>
        <w:t xml:space="preserve">Approximately 3.3 GB of raw compressed sequence data.</w:t>
      </w:r>
    </w:p>
    <w:bookmarkEnd w:id="21"/>
    <w:bookmarkStart w:id="22" w:name="X49559a8c8b9f6ae73ce03e37ee0ac05bbefd815"/>
    <w:p>
      <w:pPr>
        <w:pStyle w:val="Heading3"/>
      </w:pPr>
      <w:r>
        <w:t xml:space="preserve">2.2 Long-Read Nanopore Dataset (BioProject: PRJNA765218)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Study Title:</w:t>
      </w:r>
      <w:r>
        <w:t xml:space="preserve"> </w:t>
      </w:r>
      <w:r>
        <w:rPr>
          <w:iCs/>
          <w:i/>
        </w:rPr>
        <w:t xml:space="preserve">NanoHIV - Oxford Nanopore GridION sequencing of near-full-length HIV-1 genomes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Source Institution:</w:t>
      </w:r>
      <w:r>
        <w:t xml:space="preserve"> </w:t>
      </w:r>
      <w:r>
        <w:t xml:space="preserve">Stellenbosch University, South Africa.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Viral Characteristics:</w:t>
      </w:r>
      <w:r>
        <w:t xml:space="preserve"> </w:t>
      </w:r>
      <w:r>
        <w:t xml:space="preserve">Near-full-length HIV-1 proviral genomes (~9 kb).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Sequencing Platform:</w:t>
      </w:r>
      <w:r>
        <w:t xml:space="preserve"> </w:t>
      </w:r>
      <w:r>
        <w:t xml:space="preserve">Oxford Nanopore Technologies (ONT) GridION, producing single-end long reads. Long-read datasets are crucial for this study because they can span the entire proviral genome in a single read, resolving complex insertions, deletions, and LTR duplications that confuse short-read assemblers.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Size &amp; File Structure: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Number of Samples:</w:t>
      </w:r>
      <w:r>
        <w:t xml:space="preserve"> </w:t>
      </w:r>
      <w:r>
        <w:t xml:space="preserve">9 single-end samples (</w:t>
      </w:r>
      <w:r>
        <w:rPr>
          <w:rStyle w:val="VerbatimChar"/>
        </w:rPr>
        <w:t xml:space="preserve">SRR16005710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SRR16005718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Directory Location:</w:t>
      </w:r>
      <w:r>
        <w:t xml:space="preserve"> </w:t>
      </w:r>
      <w:r>
        <w:rPr>
          <w:rStyle w:val="VerbatimChar"/>
        </w:rPr>
        <w:t xml:space="preserve">raw_data/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Gzipped FASTQ format.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SRRXXXXXX.fastq.gz</w:t>
      </w:r>
      <w:r>
        <w:t xml:space="preserve"> </w:t>
      </w:r>
      <w:r>
        <w:t xml:space="preserve">(Single-end ONT long reads)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Total Data Volume:</w:t>
      </w:r>
      <w:r>
        <w:t xml:space="preserve"> </w:t>
      </w:r>
      <w:r>
        <w:t xml:space="preserve">Approximately 13.0 GB of raw compressed sequence data.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mputational-environment-tools-setup"/>
    <w:p>
      <w:pPr>
        <w:pStyle w:val="Heading2"/>
      </w:pPr>
      <w:r>
        <w:t xml:space="preserve">3. Computational Environment &amp; Tools Setup</w:t>
      </w:r>
    </w:p>
    <w:p>
      <w:pPr>
        <w:pStyle w:val="FirstParagraph"/>
      </w:pPr>
      <w:r>
        <w:t xml:space="preserve">A dedicated Conda environment named</w:t>
      </w:r>
      <w:r>
        <w:t xml:space="preserve"> </w:t>
      </w:r>
      <w:r>
        <w:rPr>
          <w:rStyle w:val="VerbatimChar"/>
        </w:rPr>
        <w:t xml:space="preserve">HIV_U3analysis</w:t>
      </w:r>
      <w:r>
        <w:t xml:space="preserve"> </w:t>
      </w:r>
      <w:r>
        <w:t xml:space="preserve">has been established to ensure complete reproducibility of the pipeline. The environment configuration is stored in</w:t>
      </w:r>
      <w:r>
        <w:t xml:space="preserve"> </w:t>
      </w:r>
      <w:r>
        <w:rPr>
          <w:rStyle w:val="VerbatimChar"/>
        </w:rPr>
        <w:t xml:space="preserve">HIV_U3analysis_env.yml</w:t>
      </w:r>
      <w:r>
        <w:t xml:space="preserve"> </w:t>
      </w:r>
      <w:r>
        <w:t xml:space="preserve">and includes the following dependencies: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in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QC &amp; Aggregation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read quality metrics (Illumina)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NanoPlot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NanoStat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nanoQC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length, quality distributions, and stats (Nanopore)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HTML reports aggregating QC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Trimming &amp; Filtering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Trimmomatic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and quality-based sliding window trimming (Illumina)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porechop_abi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porechop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Nanopore adapter trimming and chimera splitting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NanoFilt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Quality-score (Phred &gt; 7) and length (&gt; 200 bp) filtering for Nanopore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Contamination Removal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Kraken2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and removal of human host/bacterial 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 Toolkit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prefetch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fasterq-dump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Downloading and converting SRA accessions to FASTQ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manipulation and U3 sub-sequence coordinate extraction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Xb6fa88e7bc39a0d5f7ae104e083214a55243c26"/>
    <w:p>
      <w:pPr>
        <w:pStyle w:val="Heading2"/>
      </w:pPr>
      <w:r>
        <w:t xml:space="preserve">4. Pipeline Development and Implementation Status</w:t>
      </w:r>
    </w:p>
    <w:p>
      <w:pPr>
        <w:pStyle w:val="FirstParagraph"/>
      </w:pPr>
      <w:r>
        <w:t xml:space="preserve">Two automated shell pipelines designed for High-Performance Computing (HPC) environments running the Slurm workload manager have been implemented: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qc_illumina_u3analysis.sh</w:t>
      </w:r>
      <w:r>
        <w:t xml:space="preserve">: Handles SRA download, validation, conversion, pre-trimming FastQC, Trimmomatic quality/adapter trimming, post-trimming FastQC, and MultiQC reporting for the 24 Illumina samples.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qc_u3analyis.sh</w:t>
      </w:r>
      <w:r>
        <w:t xml:space="preserve">: Handles SRA download, validation, conversion, pre-filtering NanoPlot/NanoQC/NanoStat, Porechop adapter trimming, NanoFilt filtering, post-filtering NanoPlot/NanoStat, and MultiQC reporting for the 9 Nanopore samples.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test_tools.sh</w:t>
      </w:r>
      <w:r>
        <w:t xml:space="preserve">: A diagnostic script used to verify tool availability and path configurations in the conda environment.</w:t>
      </w:r>
    </w:p>
    <w:bookmarkStart w:id="25" w:name="X5221d556e3fa180809fbed82403f5812d3b919b"/>
    <w:p>
      <w:pPr>
        <w:pStyle w:val="Heading3"/>
      </w:pPr>
      <w:r>
        <w:t xml:space="preserve">4.1 Critical Script Adjustments Made for HPC Compatibility</w:t>
      </w:r>
    </w:p>
    <w:p>
      <w:pPr>
        <w:pStyle w:val="FirstParagraph"/>
      </w:pPr>
      <w:r>
        <w:t xml:space="preserve">During initial test runs, we identified and corrected two critical bugs to guarantee the scripts run reliably on an HPC cluster: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HPC Conda Activation Fix:</w:t>
      </w:r>
      <w:r>
        <w:t xml:space="preserve"> </w:t>
      </w:r>
      <w:r>
        <w:t xml:space="preserve">Sourcing</w:t>
      </w:r>
      <w:r>
        <w:t xml:space="preserve"> </w:t>
      </w:r>
      <w:r>
        <w:rPr>
          <w:rStyle w:val="VerbatimChar"/>
        </w:rPr>
        <w:t xml:space="preserve">conda.sh</w:t>
      </w:r>
      <w:r>
        <w:t xml:space="preserve"> </w:t>
      </w:r>
      <w:r>
        <w:t xml:space="preserve">using default commands often fails in non-interactive Slurm shells. We updated the scripts to dynamically locate and source the environment profile (</w:t>
      </w:r>
      <w:r>
        <w:rPr>
          <w:rStyle w:val="VerbatimChar"/>
        </w:rPr>
        <w:t xml:space="preserve">$HOME/miniconda3/etc/profile.d/conda.sh</w:t>
      </w:r>
      <w:r>
        <w:t xml:space="preserve"> </w:t>
      </w:r>
      <w:r>
        <w:t xml:space="preserve">or standard modules) before activating the</w:t>
      </w:r>
      <w:r>
        <w:t xml:space="preserve"> </w:t>
      </w:r>
      <w:r>
        <w:rPr>
          <w:rStyle w:val="VerbatimChar"/>
        </w:rPr>
        <w:t xml:space="preserve">HIV_U3analysis</w:t>
      </w:r>
      <w:r>
        <w:t xml:space="preserve"> </w:t>
      </w:r>
      <w:r>
        <w:t xml:space="preserve">environment.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Pipe Failure Capture (</w:t>
      </w:r>
      <w:r>
        <w:rPr>
          <w:rStyle w:val="VerbatimChar"/>
          <w:bCs/>
          <w:b/>
        </w:rPr>
        <w:t xml:space="preserve">set -o pipefail</w:t>
      </w:r>
      <w:r>
        <w:rPr>
          <w:bCs/>
          <w:b/>
        </w:rPr>
        <w:t xml:space="preserve">):</w:t>
      </w:r>
      <w:r>
        <w:t xml:space="preserve"> </w:t>
      </w:r>
      <w:r>
        <w:t xml:space="preserve">Because QC outputs are piped to</w:t>
      </w:r>
      <w:r>
        <w:t xml:space="preserve"> </w:t>
      </w:r>
      <w:r>
        <w:rPr>
          <w:rStyle w:val="VerbatimChar"/>
        </w:rPr>
        <w:t xml:space="preserve">tee</w:t>
      </w:r>
      <w:r>
        <w:t xml:space="preserve"> </w:t>
      </w:r>
      <w:r>
        <w:t xml:space="preserve">to create logs (e.g.,</w:t>
      </w:r>
      <w:r>
        <w:t xml:space="preserve"> </w:t>
      </w:r>
      <w:r>
        <w:rPr>
          <w:rStyle w:val="VerbatimChar"/>
        </w:rPr>
        <w:t xml:space="preserve">tool 2&gt;&amp;1 | tee log.txt</w:t>
      </w:r>
      <w:r>
        <w:t xml:space="preserve">), standard bash scripts return the exit status of</w:t>
      </w:r>
      <w:r>
        <w:t xml:space="preserve"> </w:t>
      </w:r>
      <w:r>
        <w:rPr>
          <w:rStyle w:val="VerbatimChar"/>
        </w:rPr>
        <w:t xml:space="preserve">tee</w:t>
      </w:r>
      <w:r>
        <w:t xml:space="preserve"> </w:t>
      </w:r>
      <w:r>
        <w:t xml:space="preserve">(always</w:t>
      </w:r>
      <w:r>
        <w:t xml:space="preserve"> </w:t>
      </w:r>
      <w:r>
        <w:rPr>
          <w:rStyle w:val="VerbatimChar"/>
        </w:rPr>
        <w:t xml:space="preserve">0</w:t>
      </w:r>
      <w:r>
        <w:t xml:space="preserve">), hiding tool failures. We activated</w:t>
      </w:r>
      <w:r>
        <w:t xml:space="preserve"> </w:t>
      </w:r>
      <w:r>
        <w:rPr>
          <w:rStyle w:val="VerbatimChar"/>
        </w:rPr>
        <w:t xml:space="preserve">set -o pipefail</w:t>
      </w:r>
      <w:r>
        <w:t xml:space="preserve"> </w:t>
      </w:r>
      <w:r>
        <w:t xml:space="preserve">so that failures during trimming (e.g. </w:t>
      </w:r>
      <w:r>
        <w:rPr>
          <w:rStyle w:val="VerbatimChar"/>
        </w:rPr>
        <w:t xml:space="preserve">trimmomatic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porechop_abi</w:t>
      </w:r>
      <w:r>
        <w:t xml:space="preserve">) are correctly caught by</w:t>
      </w:r>
      <w:r>
        <w:t xml:space="preserve"> </w:t>
      </w:r>
      <w:r>
        <w:rPr>
          <w:rStyle w:val="VerbatimChar"/>
        </w:rPr>
        <w:t xml:space="preserve">check_exit</w:t>
      </w:r>
      <w:r>
        <w:t xml:space="preserve"> </w:t>
      </w:r>
      <w:r>
        <w:t xml:space="preserve">functions and fallback commands.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Data Cleanup:</w:t>
      </w:r>
      <w:r>
        <w:t xml:space="preserve"> </w:t>
      </w:r>
      <w:r>
        <w:t xml:space="preserve">Removed corrupted 20-byte gzipped files generated in</w:t>
      </w:r>
      <w:r>
        <w:t xml:space="preserve"> </w:t>
      </w:r>
      <w:r>
        <w:rPr>
          <w:rStyle w:val="VerbatimChar"/>
        </w:rPr>
        <w:t xml:space="preserve">filtered_data/</w:t>
      </w:r>
      <w:r>
        <w:t xml:space="preserve"> </w:t>
      </w:r>
      <w:r>
        <w:t xml:space="preserve">during failed initial runs to prevent the script from skipping them in future runs.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irectory-structure-map"/>
    <w:p>
      <w:pPr>
        <w:pStyle w:val="Heading2"/>
      </w:pPr>
      <w:r>
        <w:t xml:space="preserve">5. Directory Structure Map</w:t>
      </w:r>
    </w:p>
    <w:p>
      <w:pPr>
        <w:pStyle w:val="FirstParagraph"/>
      </w:pPr>
      <w:r>
        <w:t xml:space="preserve">The work folder structure is organized as follows:</w:t>
      </w:r>
    </w:p>
    <w:p>
      <w:pPr>
        <w:pStyle w:val="SourceCode"/>
      </w:pPr>
      <w:r>
        <w:rPr>
          <w:rStyle w:val="VerbatimChar"/>
        </w:rPr>
        <w:t xml:space="preserve">/home/jnagawa/Internship/</w:t>
      </w:r>
      <w:r>
        <w:br/>
      </w:r>
      <w:r>
        <w:rPr>
          <w:rStyle w:val="VerbatimChar"/>
        </w:rPr>
        <w:t xml:space="preserve">+-- HIV_U3analysis_env.yml        # Conda environment YAML configuration</w:t>
      </w:r>
      <w:r>
        <w:br/>
      </w:r>
      <w:r>
        <w:rPr>
          <w:rStyle w:val="VerbatimChar"/>
        </w:rPr>
        <w:t xml:space="preserve">+-- test_tools.sh                 # Environment tool validation script</w:t>
      </w:r>
      <w:r>
        <w:br/>
      </w:r>
      <w:r>
        <w:rPr>
          <w:rStyle w:val="VerbatimChar"/>
        </w:rPr>
        <w:t xml:space="preserve">+-- qc_illumina_u3analysis.sh     # Illumina preprocessing pipeline (Slurm/Bash)</w:t>
      </w:r>
      <w:r>
        <w:br/>
      </w:r>
      <w:r>
        <w:rPr>
          <w:rStyle w:val="VerbatimChar"/>
        </w:rPr>
        <w:t xml:space="preserve">+-- qc_u3analyis.sh               # Nanopore preprocessing pipeline (Slurm/Bash)</w:t>
      </w:r>
      <w:r>
        <w:br/>
      </w:r>
      <w:r>
        <w:rPr>
          <w:rStyle w:val="VerbatimChar"/>
        </w:rPr>
        <w:t xml:space="preserve">+-- raw_data/                     # Raw Nanopore FASTQ files (13.0 GB)</w:t>
      </w:r>
      <w:r>
        <w:br/>
      </w:r>
      <w:r>
        <w:rPr>
          <w:rStyle w:val="VerbatimChar"/>
        </w:rPr>
        <w:t xml:space="preserve">+-- illumina_raw_data/            # Raw Illumina FASTQ files (3.3 GB)</w:t>
      </w:r>
      <w:r>
        <w:br/>
      </w:r>
      <w:r>
        <w:rPr>
          <w:rStyle w:val="VerbatimChar"/>
        </w:rPr>
        <w:t xml:space="preserve">+-- illumina_trimmed_data/        # Directory for trimmed Illumina reads (outputs)</w:t>
      </w:r>
      <w:r>
        <w:br/>
      </w:r>
      <w:r>
        <w:rPr>
          <w:rStyle w:val="VerbatimChar"/>
        </w:rPr>
        <w:t xml:space="preserve">+-- filtered_data/                # Directory for filtered Nanopore reads (outputs)</w:t>
      </w:r>
      <w:r>
        <w:br/>
      </w:r>
      <w:r>
        <w:rPr>
          <w:rStyle w:val="VerbatimChar"/>
        </w:rPr>
        <w:t xml:space="preserve">+-- illumina_qc_reports/          # QC metrics and MultiQC reports for Illumina</w:t>
      </w:r>
      <w:r>
        <w:br/>
      </w:r>
      <w:r>
        <w:rPr>
          <w:rStyle w:val="VerbatimChar"/>
        </w:rPr>
        <w:t xml:space="preserve">+-- qc_reports/                   # QC metrics and MultiQC reports for Nanopore</w:t>
      </w:r>
      <w:r>
        <w:br/>
      </w:r>
      <w:r>
        <w:rPr>
          <w:rStyle w:val="VerbatimChar"/>
        </w:rPr>
        <w:t xml:space="preserve">+-- logs/                         # Execution stdout and stderr logs for debugging</w:t>
      </w:r>
      <w:r>
        <w:br/>
      </w:r>
      <w:r>
        <w:rPr>
          <w:rStyle w:val="VerbatimChar"/>
        </w:rPr>
        <w:t xml:space="preserve">+-- shiver/                       # Local clone of the SHIVER assembly suite</w:t>
      </w:r>
    </w:p>
    <w:p>
      <w:r>
        <w:pict>
          <v:rect style="width:0;height:1.5pt" o:hralign="center" o:hrstd="t" o:hr="t"/>
        </w:pict>
      </w:r>
    </w:p>
    <w:bookmarkEnd w:id="27"/>
    <w:bookmarkStart w:id="28" w:name="next-steps"/>
    <w:p>
      <w:pPr>
        <w:pStyle w:val="Heading2"/>
      </w:pPr>
      <w:r>
        <w:t xml:space="preserve">6. Next Steps</w:t>
      </w:r>
    </w:p>
    <w:p>
      <w:pPr>
        <w:pStyle w:val="FirstParagraph"/>
      </w:pPr>
      <w:r>
        <w:t xml:space="preserve">With raw datasets successfully downloaded, validated, and the QC scripts refactored for robust HPC execution, we are prepared to execute the following stages of the workflow: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Run Preprocessing Pipelines</w:t>
      </w:r>
      <w:r>
        <w:t xml:space="preserve">: Execute the pre-processing scripts on the HPC cluster using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 </w:t>
      </w:r>
      <w:r>
        <w:t xml:space="preserve">to obtain clean, trimmed reads.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Genome Assembly</w:t>
      </w:r>
      <w:r>
        <w:t xml:space="preserve">: Assemble the trimmed Illumina reads into draft consensus sequences using</w:t>
      </w:r>
      <w:r>
        <w:t xml:space="preserve"> </w:t>
      </w:r>
      <w:r>
        <w:rPr>
          <w:rStyle w:val="VerbatimChar"/>
        </w:rPr>
        <w:t xml:space="preserve">SHIVER</w:t>
      </w:r>
      <w:r>
        <w:t xml:space="preserve"> </w:t>
      </w:r>
      <w:r>
        <w:t xml:space="preserve">(Stage 2 in the review document).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Biological Filtering &amp; Intactness</w:t>
      </w:r>
      <w:r>
        <w:t xml:space="preserve">: Apply</w:t>
      </w:r>
      <w:r>
        <w:t xml:space="preserve"> </w:t>
      </w:r>
      <w:r>
        <w:rPr>
          <w:rStyle w:val="VerbatimChar"/>
        </w:rPr>
        <w:t xml:space="preserve">Poplars</w:t>
      </w:r>
      <w:r>
        <w:t xml:space="preserve"> </w:t>
      </w:r>
      <w:r>
        <w:t xml:space="preserve">(Hypermut 3) and</w:t>
      </w:r>
      <w:r>
        <w:t xml:space="preserve"> </w:t>
      </w:r>
      <w:r>
        <w:rPr>
          <w:rStyle w:val="VerbatimChar"/>
        </w:rPr>
        <w:t xml:space="preserve">HIVSeqinR</w:t>
      </w:r>
      <w:r>
        <w:t xml:space="preserve"> </w:t>
      </w:r>
      <w:r>
        <w:t xml:space="preserve">on the assemblies to exclude genomes with APOBEC-induced G-to-A hypermutations or significant structural deletions (MSD or RRE mutations) (Stage 3).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Align &amp; Extract</w:t>
      </w:r>
      <w:r>
        <w:t xml:space="preserve">: Align the confirmed intact genomes using</w:t>
      </w:r>
      <w:r>
        <w:t xml:space="preserve"> </w:t>
      </w:r>
      <w:r>
        <w:rPr>
          <w:rStyle w:val="VerbatimChar"/>
        </w:rPr>
        <w:t xml:space="preserve">MAFFT</w:t>
      </w:r>
      <w:r>
        <w:t xml:space="preserve"> </w:t>
      </w:r>
      <w:r>
        <w:t xml:space="preserve">anchored to</w:t>
      </w:r>
      <w:r>
        <w:t xml:space="preserve"> </w:t>
      </w:r>
      <w:r>
        <w:rPr>
          <w:rStyle w:val="VerbatimChar"/>
        </w:rPr>
        <w:t xml:space="preserve">HXB2</w:t>
      </w:r>
      <w:r>
        <w:t xml:space="preserve"> </w:t>
      </w:r>
      <w:r>
        <w:t xml:space="preserve">coordinates (Stage 4) and extract the U3 region coordinates using</w:t>
      </w:r>
      <w:r>
        <w:t xml:space="preserve"> </w:t>
      </w:r>
      <w:r>
        <w:rPr>
          <w:rStyle w:val="VerbatimChar"/>
        </w:rPr>
        <w:t xml:space="preserve">SeqKit</w:t>
      </w:r>
      <w:r>
        <w:t xml:space="preserve"> </w:t>
      </w:r>
      <w:r>
        <w:t xml:space="preserve">(Stage 5).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Motif &amp; G-quadruplex Analysis</w:t>
      </w:r>
      <w:r>
        <w:t xml:space="preserve">: Scan the extracted promoter sequences for host transcription factor binding sites (NF-?B, SP1, NFAT) using</w:t>
      </w:r>
      <w:r>
        <w:t xml:space="preserve"> </w:t>
      </w:r>
      <w:r>
        <w:rPr>
          <w:rStyle w:val="VerbatimChar"/>
        </w:rPr>
        <w:t xml:space="preserve">FIMO</w:t>
      </w:r>
      <w:r>
        <w:t xml:space="preserve"> </w:t>
      </w:r>
      <w:r>
        <w:t xml:space="preserve">and predict G-quadruplex-forming regions using the</w:t>
      </w:r>
      <w:r>
        <w:t xml:space="preserve"> </w:t>
      </w:r>
      <w:r>
        <w:rPr>
          <w:rStyle w:val="VerbatimChar"/>
        </w:rPr>
        <w:t xml:space="preserve">gquad</w:t>
      </w:r>
      <w:r>
        <w:t xml:space="preserve"> </w:t>
      </w:r>
      <w:r>
        <w:t xml:space="preserve">package in R.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2026-07-08T13:02:34Z</dcterms:created>
  <dcterms:modified xsi:type="dcterms:W3CDTF">2026-07-08T13:02:34Z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