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84" w:rsidRPr="0059386A" w:rsidRDefault="00B21A84" w:rsidP="00B21A84">
      <w:pPr>
        <w:shd w:val="clear" w:color="auto" w:fill="BDD6EE" w:themeFill="accent1" w:themeFillTint="66"/>
        <w:spacing w:after="0" w:line="276" w:lineRule="auto"/>
        <w:jc w:val="center"/>
        <w:rPr>
          <w:b/>
          <w:sz w:val="24"/>
          <w:szCs w:val="24"/>
        </w:rPr>
      </w:pPr>
      <w:r w:rsidRPr="0059386A">
        <w:rPr>
          <w:b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8AD79" wp14:editId="5373DDF0">
                <wp:simplePos x="0" y="0"/>
                <wp:positionH relativeFrom="column">
                  <wp:posOffset>3950875</wp:posOffset>
                </wp:positionH>
                <wp:positionV relativeFrom="paragraph">
                  <wp:posOffset>31115</wp:posOffset>
                </wp:positionV>
                <wp:extent cx="438150" cy="123825"/>
                <wp:effectExtent l="0" t="19050" r="38100" b="47625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238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070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6" type="#_x0000_t13" style="position:absolute;margin-left:311.1pt;margin-top:2.45pt;width:34.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" adj="18548" fillcolor="#ed7d31 [3205]" strokecolor="black [3213]" strokeweight="1pt"/>
            </w:pict>
          </mc:Fallback>
        </mc:AlternateContent>
      </w:r>
      <w:r>
        <w:rPr>
          <w:b/>
          <w:sz w:val="24"/>
          <w:szCs w:val="24"/>
        </w:rPr>
        <w:t>NORMATIVA</w:t>
      </w:r>
      <w:r w:rsidRPr="0059386A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  Regular y organizar la tarea</w:t>
      </w:r>
    </w:p>
    <w:tbl>
      <w:tblPr>
        <w:tblStyle w:val="Tablaconcuadrcula"/>
        <w:tblW w:w="15452" w:type="dxa"/>
        <w:tblInd w:w="-289" w:type="dxa"/>
        <w:tblLook w:val="04A0" w:firstRow="1" w:lastRow="0" w:firstColumn="1" w:lastColumn="0" w:noHBand="0" w:noVBand="1"/>
      </w:tblPr>
      <w:tblGrid>
        <w:gridCol w:w="7088"/>
        <w:gridCol w:w="8364"/>
      </w:tblGrid>
      <w:tr w:rsidR="000625AA" w:rsidRPr="00436089" w:rsidTr="00D76F8D">
        <w:tc>
          <w:tcPr>
            <w:tcW w:w="15452" w:type="dxa"/>
            <w:gridSpan w:val="2"/>
            <w:shd w:val="clear" w:color="auto" w:fill="auto"/>
          </w:tcPr>
          <w:p w:rsidR="000625AA" w:rsidRPr="000625AA" w:rsidRDefault="000625AA" w:rsidP="000625AA">
            <w:pPr>
              <w:pStyle w:val="Prrafodelista"/>
              <w:spacing w:line="276" w:lineRule="auto"/>
              <w:rPr>
                <w:sz w:val="20"/>
                <w:szCs w:val="20"/>
                <w:lang w:val="es-ES_tradnl"/>
              </w:rPr>
            </w:pPr>
            <w:r>
              <w:rPr>
                <w:b/>
                <w:color w:val="FF0000"/>
                <w:sz w:val="20"/>
                <w:szCs w:val="20"/>
                <w:lang w:val="es-ES_tradnl"/>
              </w:rPr>
              <w:t>0.</w:t>
            </w:r>
            <w:r w:rsidRPr="008704D4">
              <w:rPr>
                <w:b/>
                <w:color w:val="FF0000"/>
                <w:sz w:val="20"/>
                <w:szCs w:val="20"/>
                <w:lang w:val="es-ES_tradnl"/>
              </w:rPr>
              <w:t xml:space="preserve">Resumen </w:t>
            </w:r>
            <w:r w:rsidRPr="008704D4">
              <w:rPr>
                <w:color w:val="FF0000"/>
                <w:sz w:val="20"/>
                <w:szCs w:val="20"/>
                <w:lang w:val="es-ES_tradnl"/>
              </w:rPr>
              <w:t>documentos en la carpeta = Enlace</w:t>
            </w:r>
            <w:r>
              <w:rPr>
                <w:b/>
                <w:color w:val="FF0000"/>
                <w:sz w:val="20"/>
                <w:szCs w:val="20"/>
                <w:lang w:val="es-ES_tradnl"/>
              </w:rPr>
              <w:t xml:space="preserve"> </w:t>
            </w:r>
            <w:r w:rsidRPr="00794A0D">
              <w:rPr>
                <w:b/>
                <w:color w:val="FF0000"/>
                <w:sz w:val="20"/>
                <w:szCs w:val="20"/>
                <w:highlight w:val="yellow"/>
                <w:lang w:val="es-ES_tradnl"/>
              </w:rPr>
              <w:t>DROPBOX</w:t>
            </w:r>
            <w:r w:rsidRPr="00794A0D">
              <w:rPr>
                <w:b/>
                <w:color w:val="FF0000"/>
                <w:sz w:val="20"/>
                <w:szCs w:val="20"/>
                <w:lang w:val="es-ES_tradnl"/>
              </w:rPr>
              <w:t xml:space="preserve">    </w:t>
            </w:r>
            <w:hyperlink r:id="rId6" w:tgtFrame="_blank" w:history="1">
              <w:r w:rsidRPr="00794A0D">
                <w:rPr>
                  <w:rStyle w:val="Hipervnculo"/>
                  <w:color w:val="1155CC"/>
                  <w:sz w:val="20"/>
                  <w:szCs w:val="20"/>
                </w:rPr>
                <w:t>https://www.dropbox.com/sh/rm3j825pd4cg6ap/AABYf_LX8QE8k8hk2U4tF_4wa?dl=0</w:t>
              </w:r>
            </w:hyperlink>
          </w:p>
        </w:tc>
      </w:tr>
      <w:tr w:rsidR="00B21A84" w:rsidRPr="00436089" w:rsidTr="00C36B00">
        <w:tc>
          <w:tcPr>
            <w:tcW w:w="7088" w:type="dxa"/>
            <w:shd w:val="clear" w:color="auto" w:fill="auto"/>
          </w:tcPr>
          <w:p w:rsidR="00B21A84" w:rsidRPr="00436089" w:rsidRDefault="00B21A84" w:rsidP="00B21A84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4"/>
                <w:szCs w:val="24"/>
              </w:rPr>
              <w:t>1</w:t>
            </w:r>
            <w:r w:rsidRPr="000371A3">
              <w:rPr>
                <w:sz w:val="20"/>
                <w:szCs w:val="20"/>
              </w:rPr>
              <w:t xml:space="preserve">-Marco normativo provincial: leyes-decretos-resoluciones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</w:t>
            </w:r>
          </w:p>
        </w:tc>
        <w:tc>
          <w:tcPr>
            <w:tcW w:w="8364" w:type="dxa"/>
            <w:shd w:val="clear" w:color="auto" w:fill="auto"/>
          </w:tcPr>
          <w:p w:rsidR="00B21A84" w:rsidRPr="00436089" w:rsidRDefault="00C7571A" w:rsidP="00C7571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Resumen de leyes, decretos y resoluciones que deben estar en el Libro de Dirección 1.1</w:t>
            </w:r>
          </w:p>
        </w:tc>
      </w:tr>
      <w:tr w:rsidR="00B21A84" w:rsidRPr="00436089" w:rsidTr="00C36B00">
        <w:tc>
          <w:tcPr>
            <w:tcW w:w="7088" w:type="dxa"/>
            <w:shd w:val="clear" w:color="auto" w:fill="auto"/>
          </w:tcPr>
          <w:p w:rsidR="00B21A84" w:rsidRPr="001B7447" w:rsidRDefault="00B21A84" w:rsidP="00D8591E">
            <w:pPr>
              <w:shd w:val="clear" w:color="auto" w:fill="FFFFFF" w:themeFill="background1"/>
              <w:rPr>
                <w:b/>
                <w:color w:val="FF0000"/>
                <w:sz w:val="20"/>
                <w:szCs w:val="20"/>
                <w:lang w:val="es-ES_tradnl"/>
              </w:rPr>
            </w:pPr>
            <w:r w:rsidRPr="001B7447">
              <w:rPr>
                <w:b/>
                <w:color w:val="FF0000"/>
                <w:sz w:val="20"/>
                <w:szCs w:val="20"/>
              </w:rPr>
              <w:t xml:space="preserve">2-Guía </w:t>
            </w:r>
            <w:r w:rsidR="00D8591E">
              <w:rPr>
                <w:b/>
                <w:color w:val="FF0000"/>
                <w:sz w:val="20"/>
                <w:szCs w:val="20"/>
              </w:rPr>
              <w:t>SEC</w:t>
            </w:r>
            <w:r w:rsidRPr="001B7447">
              <w:rPr>
                <w:b/>
                <w:color w:val="FF0000"/>
                <w:sz w:val="20"/>
                <w:szCs w:val="20"/>
              </w:rPr>
              <w:t xml:space="preserve"> (Incidentes Críticos Escolares):  protocolos, direcciones                                                                         </w:t>
            </w:r>
          </w:p>
        </w:tc>
        <w:tc>
          <w:tcPr>
            <w:tcW w:w="8364" w:type="dxa"/>
            <w:shd w:val="clear" w:color="auto" w:fill="auto"/>
          </w:tcPr>
          <w:p w:rsidR="00B21A84" w:rsidRPr="001B7447" w:rsidRDefault="004A161C" w:rsidP="004A161C">
            <w:pPr>
              <w:rPr>
                <w:b/>
                <w:color w:val="FF0000"/>
                <w:sz w:val="20"/>
                <w:szCs w:val="20"/>
                <w:lang w:val="es-ES_tradnl"/>
              </w:rPr>
            </w:pPr>
            <w:r w:rsidRPr="001B7447">
              <w:rPr>
                <w:b/>
                <w:color w:val="FF0000"/>
                <w:sz w:val="20"/>
                <w:szCs w:val="20"/>
                <w:lang w:val="es-ES_tradnl"/>
              </w:rPr>
              <w:t>Socializar bajo firma. Los docentes debe</w:t>
            </w:r>
            <w:r w:rsidR="00623045">
              <w:rPr>
                <w:b/>
                <w:color w:val="FF0000"/>
                <w:sz w:val="20"/>
                <w:szCs w:val="20"/>
                <w:lang w:val="es-ES_tradnl"/>
              </w:rPr>
              <w:t>n</w:t>
            </w:r>
            <w:r w:rsidRPr="001B7447">
              <w:rPr>
                <w:b/>
                <w:color w:val="FF0000"/>
                <w:sz w:val="20"/>
                <w:szCs w:val="20"/>
                <w:lang w:val="es-ES_tradnl"/>
              </w:rPr>
              <w:t xml:space="preserve"> saber cómo actuar ante incidentes críticos</w:t>
            </w:r>
          </w:p>
        </w:tc>
      </w:tr>
      <w:tr w:rsidR="00B21A84" w:rsidRPr="004A161C" w:rsidTr="00C36B00">
        <w:tc>
          <w:tcPr>
            <w:tcW w:w="7088" w:type="dxa"/>
            <w:shd w:val="clear" w:color="auto" w:fill="auto"/>
          </w:tcPr>
          <w:p w:rsidR="00B21A84" w:rsidRPr="00436089" w:rsidRDefault="00B21A84" w:rsidP="00B21A84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 w:rsidRPr="000371A3">
              <w:rPr>
                <w:sz w:val="20"/>
                <w:szCs w:val="20"/>
              </w:rPr>
              <w:t>3-Ley 3470 Estatuto Docente (Cap. 1, 2, 3…</w:t>
            </w:r>
            <w:r w:rsidRPr="007A5C92">
              <w:rPr>
                <w:b/>
                <w:sz w:val="20"/>
                <w:szCs w:val="20"/>
              </w:rPr>
              <w:t>15)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</w:t>
            </w:r>
          </w:p>
        </w:tc>
        <w:tc>
          <w:tcPr>
            <w:tcW w:w="8364" w:type="dxa"/>
            <w:shd w:val="clear" w:color="auto" w:fill="auto"/>
          </w:tcPr>
          <w:p w:rsidR="00B21A84" w:rsidRPr="004A161C" w:rsidRDefault="004A161C" w:rsidP="00B21A84">
            <w:pPr>
              <w:rPr>
                <w:sz w:val="20"/>
                <w:szCs w:val="20"/>
                <w:lang w:val="en-US"/>
              </w:rPr>
            </w:pPr>
            <w:r w:rsidRPr="004A161C">
              <w:rPr>
                <w:sz w:val="20"/>
                <w:szCs w:val="20"/>
                <w:lang w:val="en-US"/>
              </w:rPr>
              <w:t xml:space="preserve">Art. </w:t>
            </w:r>
            <w:r>
              <w:rPr>
                <w:sz w:val="20"/>
                <w:szCs w:val="20"/>
                <w:lang w:val="en-US"/>
              </w:rPr>
              <w:t xml:space="preserve">5, 6, 7, 8 </w:t>
            </w:r>
            <w:r w:rsidRPr="003C58D1">
              <w:rPr>
                <w:sz w:val="20"/>
                <w:szCs w:val="20"/>
                <w:lang w:val="es-ES"/>
              </w:rPr>
              <w:t>muy</w:t>
            </w:r>
            <w:r>
              <w:rPr>
                <w:sz w:val="20"/>
                <w:szCs w:val="20"/>
                <w:lang w:val="en-US"/>
              </w:rPr>
              <w:t xml:space="preserve"> importantes</w:t>
            </w:r>
          </w:p>
        </w:tc>
      </w:tr>
      <w:tr w:rsidR="00863B9C" w:rsidRPr="004A161C" w:rsidTr="00C36B00">
        <w:tc>
          <w:tcPr>
            <w:tcW w:w="7088" w:type="dxa"/>
            <w:shd w:val="clear" w:color="auto" w:fill="auto"/>
          </w:tcPr>
          <w:p w:rsidR="00863B9C" w:rsidRPr="000371A3" w:rsidRDefault="00863B9C" w:rsidP="00B21A84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3-Resol. 103 – APTO SESOP</w:t>
            </w:r>
          </w:p>
        </w:tc>
        <w:tc>
          <w:tcPr>
            <w:tcW w:w="8364" w:type="dxa"/>
            <w:shd w:val="clear" w:color="auto" w:fill="auto"/>
          </w:tcPr>
          <w:p w:rsidR="00863B9C" w:rsidRPr="004A161C" w:rsidRDefault="00863B9C" w:rsidP="00B21A84">
            <w:pPr>
              <w:rPr>
                <w:sz w:val="20"/>
                <w:szCs w:val="20"/>
                <w:lang w:val="en-US"/>
              </w:rPr>
            </w:pPr>
          </w:p>
        </w:tc>
      </w:tr>
      <w:tr w:rsidR="00B21A84" w:rsidRPr="004A161C" w:rsidTr="00C36B00">
        <w:tc>
          <w:tcPr>
            <w:tcW w:w="7088" w:type="dxa"/>
            <w:shd w:val="clear" w:color="auto" w:fill="FFFFFF" w:themeFill="background1"/>
          </w:tcPr>
          <w:p w:rsidR="00B21A84" w:rsidRPr="004A161C" w:rsidRDefault="00B21A84" w:rsidP="00B21A84">
            <w:pPr>
              <w:shd w:val="clear" w:color="auto" w:fill="FFFFFF" w:themeFill="background1"/>
              <w:rPr>
                <w:sz w:val="20"/>
                <w:szCs w:val="20"/>
                <w:lang w:val="en-US"/>
              </w:rPr>
            </w:pPr>
            <w:r w:rsidRPr="004A161C">
              <w:rPr>
                <w:sz w:val="20"/>
                <w:szCs w:val="20"/>
                <w:lang w:val="en-US"/>
              </w:rPr>
              <w:t>4-</w:t>
            </w:r>
            <w:r w:rsidRPr="005029EC">
              <w:rPr>
                <w:b/>
                <w:sz w:val="20"/>
                <w:szCs w:val="20"/>
                <w:lang w:val="en-US"/>
              </w:rPr>
              <w:t xml:space="preserve">Ley 4537 </w:t>
            </w:r>
            <w:proofErr w:type="spellStart"/>
            <w:r w:rsidRPr="005029EC">
              <w:rPr>
                <w:b/>
                <w:sz w:val="20"/>
                <w:szCs w:val="20"/>
                <w:lang w:val="en-US"/>
              </w:rPr>
              <w:t>Proced</w:t>
            </w:r>
            <w:proofErr w:type="spellEnd"/>
            <w:r w:rsidRPr="005029EC">
              <w:rPr>
                <w:b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5029EC">
              <w:rPr>
                <w:b/>
                <w:sz w:val="20"/>
                <w:szCs w:val="20"/>
                <w:lang w:val="en-US"/>
              </w:rPr>
              <w:t>Administrativo</w:t>
            </w:r>
            <w:proofErr w:type="spellEnd"/>
            <w:r w:rsidRPr="004A161C">
              <w:rPr>
                <w:sz w:val="20"/>
                <w:szCs w:val="20"/>
                <w:lang w:val="en-US"/>
              </w:rPr>
              <w:t xml:space="preserve"> (art.3, 9, 21,26,27,</w:t>
            </w:r>
            <w:r w:rsidRPr="004A161C">
              <w:rPr>
                <w:b/>
                <w:sz w:val="20"/>
                <w:szCs w:val="20"/>
                <w:lang w:val="en-US"/>
              </w:rPr>
              <w:t xml:space="preserve">30, 36, </w:t>
            </w:r>
            <w:r w:rsidRPr="004A161C">
              <w:rPr>
                <w:sz w:val="20"/>
                <w:szCs w:val="20"/>
                <w:lang w:val="en-US"/>
              </w:rPr>
              <w:t>37,38,39,40</w:t>
            </w:r>
            <w:r w:rsidRPr="004A161C">
              <w:rPr>
                <w:b/>
                <w:sz w:val="20"/>
                <w:szCs w:val="20"/>
                <w:lang w:val="en-US"/>
              </w:rPr>
              <w:t xml:space="preserve">, 43…)                                 </w:t>
            </w:r>
          </w:p>
        </w:tc>
        <w:tc>
          <w:tcPr>
            <w:tcW w:w="8364" w:type="dxa"/>
            <w:shd w:val="clear" w:color="auto" w:fill="FFFFFF" w:themeFill="background1"/>
          </w:tcPr>
          <w:p w:rsidR="00B21A84" w:rsidRPr="004A161C" w:rsidRDefault="004A161C" w:rsidP="00B21A84">
            <w:pPr>
              <w:rPr>
                <w:sz w:val="20"/>
                <w:szCs w:val="20"/>
                <w:lang w:val="es-ES"/>
              </w:rPr>
            </w:pPr>
            <w:r w:rsidRPr="004A161C">
              <w:rPr>
                <w:sz w:val="20"/>
                <w:szCs w:val="20"/>
                <w:lang w:val="es-ES"/>
              </w:rPr>
              <w:t xml:space="preserve">30 </w:t>
            </w:r>
            <w:r>
              <w:rPr>
                <w:sz w:val="20"/>
                <w:szCs w:val="20"/>
                <w:lang w:val="es-ES"/>
              </w:rPr>
              <w:t>r</w:t>
            </w:r>
            <w:r w:rsidRPr="004A161C">
              <w:rPr>
                <w:sz w:val="20"/>
                <w:szCs w:val="20"/>
                <w:lang w:val="es-ES"/>
              </w:rPr>
              <w:t>equisitos de los actos</w:t>
            </w:r>
            <w:r>
              <w:rPr>
                <w:sz w:val="20"/>
                <w:szCs w:val="20"/>
                <w:lang w:val="es-ES"/>
              </w:rPr>
              <w:t xml:space="preserve">- </w:t>
            </w:r>
            <w:r w:rsidRPr="007A5C92">
              <w:rPr>
                <w:b/>
                <w:sz w:val="20"/>
                <w:szCs w:val="20"/>
                <w:highlight w:val="yellow"/>
                <w:lang w:val="es-ES"/>
              </w:rPr>
              <w:t>36 obligación de recibir notas</w:t>
            </w:r>
            <w:r w:rsidRPr="00275B49">
              <w:rPr>
                <w:b/>
                <w:sz w:val="20"/>
                <w:szCs w:val="20"/>
                <w:lang w:val="es-ES"/>
              </w:rPr>
              <w:t xml:space="preserve"> – 37,38,39 los plazos en los escritos</w:t>
            </w:r>
          </w:p>
        </w:tc>
      </w:tr>
      <w:tr w:rsidR="00B21A84" w:rsidRPr="00436089" w:rsidTr="00C36B00">
        <w:tc>
          <w:tcPr>
            <w:tcW w:w="7088" w:type="dxa"/>
            <w:shd w:val="clear" w:color="auto" w:fill="auto"/>
          </w:tcPr>
          <w:p w:rsidR="00B21A84" w:rsidRPr="000371A3" w:rsidRDefault="00B21A84" w:rsidP="00863B9C">
            <w:pPr>
              <w:shd w:val="clear" w:color="auto" w:fill="FFFFFF" w:themeFill="background1"/>
              <w:rPr>
                <w:sz w:val="20"/>
                <w:szCs w:val="20"/>
              </w:rPr>
            </w:pPr>
            <w:r w:rsidRPr="004A161C">
              <w:rPr>
                <w:sz w:val="20"/>
                <w:szCs w:val="20"/>
                <w:lang w:val="es-ES"/>
              </w:rPr>
              <w:t>5-Ley 5</w:t>
            </w:r>
            <w:r>
              <w:rPr>
                <w:sz w:val="20"/>
                <w:szCs w:val="20"/>
              </w:rPr>
              <w:t>473 Estatuto E</w:t>
            </w:r>
            <w:r w:rsidRPr="000371A3">
              <w:rPr>
                <w:sz w:val="20"/>
                <w:szCs w:val="20"/>
              </w:rPr>
              <w:t>mpl</w:t>
            </w:r>
            <w:r w:rsidR="004A161C">
              <w:rPr>
                <w:sz w:val="20"/>
                <w:szCs w:val="20"/>
              </w:rPr>
              <w:t>.</w:t>
            </w:r>
            <w:r w:rsidRPr="000371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Públ</w:t>
            </w:r>
            <w:r w:rsidR="00863B9C">
              <w:rPr>
                <w:sz w:val="20"/>
                <w:szCs w:val="20"/>
              </w:rPr>
              <w:t>ico</w:t>
            </w:r>
            <w:r w:rsidR="000C1568">
              <w:rPr>
                <w:sz w:val="20"/>
                <w:szCs w:val="20"/>
              </w:rPr>
              <w:t xml:space="preserve"> </w:t>
            </w:r>
          </w:p>
        </w:tc>
        <w:tc>
          <w:tcPr>
            <w:tcW w:w="8364" w:type="dxa"/>
            <w:shd w:val="clear" w:color="auto" w:fill="auto"/>
          </w:tcPr>
          <w:p w:rsidR="00B21A84" w:rsidRPr="00436089" w:rsidRDefault="004A161C" w:rsidP="00B21A84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El conserje es un empleado público, le caben los</w:t>
            </w:r>
            <w:r w:rsidR="00863B9C">
              <w:rPr>
                <w:sz w:val="20"/>
                <w:szCs w:val="20"/>
                <w:lang w:val="es-ES_tradnl"/>
              </w:rPr>
              <w:t xml:space="preserve"> mismos </w:t>
            </w:r>
            <w:r>
              <w:rPr>
                <w:sz w:val="20"/>
                <w:szCs w:val="20"/>
                <w:lang w:val="es-ES_tradnl"/>
              </w:rPr>
              <w:t xml:space="preserve"> derechos, deberes y prohibiciones</w:t>
            </w:r>
          </w:p>
        </w:tc>
      </w:tr>
      <w:tr w:rsidR="003C58D1" w:rsidRPr="00436089" w:rsidTr="00C36B00">
        <w:tc>
          <w:tcPr>
            <w:tcW w:w="7088" w:type="dxa"/>
            <w:shd w:val="clear" w:color="auto" w:fill="auto"/>
          </w:tcPr>
          <w:p w:rsidR="003C58D1" w:rsidRPr="004A161C" w:rsidRDefault="003C58D1" w:rsidP="00A54620">
            <w:pPr>
              <w:shd w:val="clear" w:color="auto" w:fill="FFFFFF" w:themeFill="background1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5.</w:t>
            </w:r>
            <w:r w:rsidR="00863B9C">
              <w:rPr>
                <w:sz w:val="20"/>
                <w:szCs w:val="20"/>
              </w:rPr>
              <w:t>a</w:t>
            </w:r>
            <w:r w:rsidR="00A54620">
              <w:rPr>
                <w:sz w:val="20"/>
                <w:szCs w:val="20"/>
              </w:rPr>
              <w:t>.</w:t>
            </w:r>
            <w:r w:rsidR="00863B9C">
              <w:rPr>
                <w:sz w:val="20"/>
                <w:szCs w:val="20"/>
              </w:rPr>
              <w:t xml:space="preserve">Estatuto – Decreto 646 y </w:t>
            </w:r>
            <w:r w:rsidR="00863B9C" w:rsidRPr="00863B9C">
              <w:rPr>
                <w:b/>
                <w:sz w:val="20"/>
                <w:szCs w:val="20"/>
                <w:highlight w:val="cyan"/>
              </w:rPr>
              <w:t>Decreto 2080</w:t>
            </w:r>
            <w:r w:rsidRPr="00863B9C">
              <w:rPr>
                <w:b/>
                <w:color w:val="FF0000"/>
                <w:sz w:val="20"/>
                <w:szCs w:val="20"/>
                <w:highlight w:val="cyan"/>
              </w:rPr>
              <w:t xml:space="preserve">  Funciones de los conserjes</w:t>
            </w:r>
          </w:p>
        </w:tc>
        <w:tc>
          <w:tcPr>
            <w:tcW w:w="8364" w:type="dxa"/>
            <w:shd w:val="clear" w:color="auto" w:fill="auto"/>
          </w:tcPr>
          <w:p w:rsidR="003C58D1" w:rsidRPr="00E8601A" w:rsidRDefault="003C58D1" w:rsidP="003C58D1">
            <w:pPr>
              <w:rPr>
                <w:b/>
                <w:sz w:val="20"/>
                <w:szCs w:val="20"/>
                <w:lang w:val="es-ES_tradnl"/>
              </w:rPr>
            </w:pPr>
            <w:r w:rsidRPr="00E8601A">
              <w:rPr>
                <w:b/>
                <w:sz w:val="20"/>
                <w:szCs w:val="20"/>
              </w:rPr>
              <w:t xml:space="preserve">Funciones, actividades y deberes específicos de los conserjes  </w:t>
            </w:r>
          </w:p>
        </w:tc>
      </w:tr>
      <w:tr w:rsidR="003C58D1" w:rsidRPr="00436089" w:rsidTr="00C36B00">
        <w:tc>
          <w:tcPr>
            <w:tcW w:w="7088" w:type="dxa"/>
            <w:shd w:val="clear" w:color="auto" w:fill="auto"/>
          </w:tcPr>
          <w:p w:rsidR="003C58D1" w:rsidRDefault="003C58D1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863B9C">
              <w:rPr>
                <w:sz w:val="20"/>
                <w:szCs w:val="20"/>
              </w:rPr>
              <w:t>b</w:t>
            </w:r>
            <w:r w:rsidR="00A54620">
              <w:rPr>
                <w:sz w:val="20"/>
                <w:szCs w:val="20"/>
              </w:rPr>
              <w:t>.</w:t>
            </w:r>
            <w:r w:rsidR="0059211E">
              <w:rPr>
                <w:sz w:val="20"/>
                <w:szCs w:val="20"/>
              </w:rPr>
              <w:t>D</w:t>
            </w:r>
            <w:r w:rsidR="00863B9C">
              <w:rPr>
                <w:sz w:val="20"/>
                <w:szCs w:val="20"/>
              </w:rPr>
              <w:t xml:space="preserve">ecreto 277/2000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364" w:type="dxa"/>
            <w:shd w:val="clear" w:color="auto" w:fill="auto"/>
          </w:tcPr>
          <w:p w:rsidR="003C58D1" w:rsidRPr="003C58D1" w:rsidRDefault="00863B9C" w:rsidP="00863B9C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color w:val="FF0000"/>
                <w:sz w:val="20"/>
                <w:szCs w:val="20"/>
                <w:lang w:val="es-ES_tradnl"/>
              </w:rPr>
              <w:t xml:space="preserve">Reducción </w:t>
            </w:r>
            <w:r w:rsidR="00A54620">
              <w:rPr>
                <w:b/>
                <w:color w:val="FF0000"/>
                <w:sz w:val="20"/>
                <w:szCs w:val="20"/>
                <w:lang w:val="es-ES_tradnl"/>
              </w:rPr>
              <w:t xml:space="preserve">de la jornada laboral </w:t>
            </w:r>
            <w:r>
              <w:rPr>
                <w:b/>
                <w:color w:val="FF0000"/>
                <w:sz w:val="20"/>
                <w:szCs w:val="20"/>
                <w:lang w:val="es-ES_tradnl"/>
              </w:rPr>
              <w:t xml:space="preserve">a 25 h semanales </w:t>
            </w:r>
          </w:p>
        </w:tc>
      </w:tr>
      <w:tr w:rsidR="00863B9C" w:rsidRPr="00436089" w:rsidTr="00C36B00">
        <w:tc>
          <w:tcPr>
            <w:tcW w:w="7088" w:type="dxa"/>
            <w:shd w:val="clear" w:color="auto" w:fill="auto"/>
          </w:tcPr>
          <w:p w:rsidR="00863B9C" w:rsidRDefault="00A54620" w:rsidP="003C58D1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5.c.Decreto 2990-2022</w:t>
            </w:r>
          </w:p>
        </w:tc>
        <w:tc>
          <w:tcPr>
            <w:tcW w:w="8364" w:type="dxa"/>
            <w:shd w:val="clear" w:color="auto" w:fill="auto"/>
          </w:tcPr>
          <w:p w:rsidR="00863B9C" w:rsidRPr="00A54620" w:rsidRDefault="00A54620" w:rsidP="003C58D1">
            <w:pPr>
              <w:rPr>
                <w:b/>
                <w:color w:val="FF0000"/>
                <w:sz w:val="20"/>
                <w:szCs w:val="20"/>
                <w:lang w:val="es-ES_tradnl"/>
              </w:rPr>
            </w:pPr>
            <w:r>
              <w:rPr>
                <w:b/>
                <w:color w:val="FF0000"/>
                <w:sz w:val="20"/>
                <w:szCs w:val="20"/>
                <w:lang w:val="es-ES_tradnl"/>
              </w:rPr>
              <w:t>Ampliación de 1 h más por día y suma fija remunerativa</w:t>
            </w:r>
          </w:p>
        </w:tc>
      </w:tr>
      <w:tr w:rsidR="00863B9C" w:rsidRPr="00436089" w:rsidTr="00C36B00">
        <w:tc>
          <w:tcPr>
            <w:tcW w:w="7088" w:type="dxa"/>
            <w:shd w:val="clear" w:color="auto" w:fill="auto"/>
          </w:tcPr>
          <w:p w:rsidR="00863B9C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5.d.</w:t>
            </w:r>
            <w:r w:rsidR="00863B9C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</w:t>
            </w:r>
            <w:r w:rsidR="00863B9C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re</w:t>
            </w:r>
            <w:r w:rsidR="00863B9C">
              <w:rPr>
                <w:sz w:val="20"/>
                <w:szCs w:val="20"/>
              </w:rPr>
              <w:t>to 646 , art. 34</w:t>
            </w:r>
            <w:r w:rsidR="00863B9C" w:rsidRPr="003C58D1">
              <w:rPr>
                <w:b/>
                <w:sz w:val="20"/>
                <w:szCs w:val="20"/>
              </w:rPr>
              <w:t>VAO: vacación anual ordinaria</w:t>
            </w:r>
          </w:p>
        </w:tc>
        <w:tc>
          <w:tcPr>
            <w:tcW w:w="8364" w:type="dxa"/>
            <w:shd w:val="clear" w:color="auto" w:fill="auto"/>
          </w:tcPr>
          <w:p w:rsidR="00863B9C" w:rsidRPr="003C58D1" w:rsidRDefault="00863B9C" w:rsidP="00863B9C">
            <w:pPr>
              <w:rPr>
                <w:b/>
                <w:sz w:val="20"/>
                <w:szCs w:val="20"/>
                <w:lang w:val="es-ES_tradnl"/>
              </w:rPr>
            </w:pPr>
            <w:r w:rsidRPr="003C58D1">
              <w:rPr>
                <w:b/>
                <w:sz w:val="20"/>
                <w:szCs w:val="20"/>
                <w:lang w:val="es-ES_tradnl"/>
              </w:rPr>
              <w:t>Tiene derecho días</w:t>
            </w:r>
            <w:r>
              <w:rPr>
                <w:b/>
                <w:sz w:val="20"/>
                <w:szCs w:val="20"/>
                <w:lang w:val="es-ES_tradnl"/>
              </w:rPr>
              <w:t>/antigüedad,</w:t>
            </w:r>
            <w:r w:rsidRPr="003C58D1">
              <w:rPr>
                <w:b/>
                <w:sz w:val="20"/>
                <w:szCs w:val="20"/>
                <w:lang w:val="es-ES_tradnl"/>
              </w:rPr>
              <w:t xml:space="preserve"> si sus licencias han sido rentadas(pagadas)</w:t>
            </w:r>
          </w:p>
        </w:tc>
      </w:tr>
      <w:tr w:rsidR="003C58D1" w:rsidRPr="00436089" w:rsidTr="003C58D1">
        <w:tc>
          <w:tcPr>
            <w:tcW w:w="7088" w:type="dxa"/>
            <w:shd w:val="clear" w:color="auto" w:fill="auto"/>
          </w:tcPr>
          <w:p w:rsidR="003C58D1" w:rsidRPr="006F2B01" w:rsidRDefault="003C58D1" w:rsidP="00A54620">
            <w:pPr>
              <w:shd w:val="clear" w:color="auto" w:fill="FFFFFF" w:themeFill="background1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5</w:t>
            </w:r>
            <w:r w:rsidR="00A54620">
              <w:rPr>
                <w:sz w:val="20"/>
                <w:szCs w:val="20"/>
                <w:lang w:val="es-ES"/>
              </w:rPr>
              <w:t>.e.</w:t>
            </w:r>
            <w:r w:rsidRPr="003C58D1">
              <w:rPr>
                <w:b/>
                <w:sz w:val="20"/>
                <w:szCs w:val="20"/>
                <w:shd w:val="clear" w:color="auto" w:fill="FBE4D5" w:themeFill="accent2" w:themeFillTint="33"/>
                <w:lang w:val="es-ES"/>
              </w:rPr>
              <w:t>Dcto 380/2009</w:t>
            </w:r>
            <w:r w:rsidR="00A54620">
              <w:rPr>
                <w:b/>
                <w:sz w:val="20"/>
                <w:szCs w:val="20"/>
                <w:shd w:val="clear" w:color="auto" w:fill="FBE4D5" w:themeFill="accent2" w:themeFillTint="33"/>
                <w:lang w:val="es-ES"/>
              </w:rPr>
              <w:t xml:space="preserve"> Licencias</w:t>
            </w:r>
          </w:p>
        </w:tc>
        <w:tc>
          <w:tcPr>
            <w:tcW w:w="8364" w:type="dxa"/>
            <w:shd w:val="clear" w:color="auto" w:fill="FBE4D5" w:themeFill="accent2" w:themeFillTint="33"/>
          </w:tcPr>
          <w:p w:rsidR="003C58D1" w:rsidRPr="00436089" w:rsidRDefault="003C58D1" w:rsidP="003C58D1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Corto – Largo Tratamiento – Irreversible – Jubilación por invalidez- etc.</w:t>
            </w:r>
          </w:p>
        </w:tc>
      </w:tr>
      <w:tr w:rsidR="003C58D1" w:rsidRPr="00436089" w:rsidTr="00C36B00">
        <w:tc>
          <w:tcPr>
            <w:tcW w:w="15452" w:type="dxa"/>
            <w:gridSpan w:val="2"/>
            <w:shd w:val="clear" w:color="auto" w:fill="auto"/>
          </w:tcPr>
          <w:p w:rsidR="003C58D1" w:rsidRPr="006F2B01" w:rsidRDefault="003C58D1" w:rsidP="003C58D1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5.</w:t>
            </w:r>
            <w:r w:rsidR="00A54620">
              <w:rPr>
                <w:sz w:val="20"/>
                <w:szCs w:val="20"/>
                <w:lang w:val="es-ES"/>
              </w:rPr>
              <w:t>f.</w:t>
            </w:r>
            <w:r w:rsidRPr="00E8601A">
              <w:rPr>
                <w:b/>
                <w:sz w:val="20"/>
                <w:szCs w:val="20"/>
                <w:lang w:val="es-ES"/>
              </w:rPr>
              <w:t>Dcto 3147/2013</w:t>
            </w:r>
            <w:r>
              <w:rPr>
                <w:sz w:val="20"/>
                <w:szCs w:val="20"/>
                <w:lang w:val="es-ES"/>
              </w:rPr>
              <w:t xml:space="preserve"> Licencias </w:t>
            </w:r>
            <w:r w:rsidRPr="006F2B01">
              <w:rPr>
                <w:sz w:val="20"/>
                <w:szCs w:val="20"/>
                <w:lang w:val="es-ES_tradnl"/>
              </w:rPr>
              <w:t>Lactancia</w:t>
            </w:r>
            <w:r>
              <w:rPr>
                <w:sz w:val="20"/>
                <w:szCs w:val="20"/>
                <w:lang w:val="es-ES_tradnl"/>
              </w:rPr>
              <w:t>,</w:t>
            </w:r>
            <w:r w:rsidRPr="006F2B01">
              <w:rPr>
                <w:rFonts w:eastAsia="Times New Roman" w:cstheme="minorHAnsi"/>
                <w:color w:val="0D1216"/>
                <w:sz w:val="20"/>
                <w:szCs w:val="20"/>
                <w:lang w:eastAsia="es-ES"/>
              </w:rPr>
              <w:t xml:space="preserve"> Pérdida del Embarazo, Fallecimiento Hijo, </w:t>
            </w:r>
            <w:r>
              <w:rPr>
                <w:rFonts w:eastAsia="Times New Roman" w:cstheme="minorHAnsi"/>
                <w:color w:val="0D1216"/>
                <w:sz w:val="20"/>
                <w:szCs w:val="20"/>
                <w:lang w:eastAsia="es-ES"/>
              </w:rPr>
              <w:t xml:space="preserve">Adopción y </w:t>
            </w:r>
            <w:r w:rsidRPr="006F2B01">
              <w:rPr>
                <w:rFonts w:eastAsia="Times New Roman" w:cstheme="minorHAnsi"/>
                <w:color w:val="0D1216"/>
                <w:sz w:val="20"/>
                <w:szCs w:val="20"/>
                <w:lang w:eastAsia="es-ES"/>
              </w:rPr>
              <w:t>Nacimiento de hijo p</w:t>
            </w:r>
            <w:r>
              <w:rPr>
                <w:rFonts w:eastAsia="Times New Roman" w:cstheme="minorHAnsi"/>
                <w:color w:val="0D1216"/>
                <w:sz w:val="20"/>
                <w:szCs w:val="20"/>
                <w:lang w:eastAsia="es-ES"/>
              </w:rPr>
              <w:t xml:space="preserve">/el cónyuge o conviviente – Examen, familiar enfermo, duelo, actividad deportiva, cargo público, </w:t>
            </w:r>
            <w:r w:rsidRPr="00E8601A">
              <w:rPr>
                <w:rFonts w:eastAsia="Times New Roman" w:cstheme="minorHAnsi"/>
                <w:b/>
                <w:color w:val="0D1216"/>
                <w:sz w:val="20"/>
                <w:szCs w:val="20"/>
                <w:lang w:eastAsia="es-ES"/>
              </w:rPr>
              <w:t>razones particulares</w:t>
            </w:r>
            <w:r w:rsidR="00A54620">
              <w:rPr>
                <w:rFonts w:eastAsia="Times New Roman" w:cstheme="minorHAnsi"/>
                <w:b/>
                <w:color w:val="0D1216"/>
                <w:sz w:val="20"/>
                <w:szCs w:val="20"/>
                <w:lang w:eastAsia="es-ES"/>
              </w:rPr>
              <w:t xml:space="preserve"> sin goce de sueldo</w:t>
            </w:r>
          </w:p>
        </w:tc>
      </w:tr>
      <w:tr w:rsidR="00A54620" w:rsidRPr="00436089" w:rsidTr="00A54620">
        <w:tc>
          <w:tcPr>
            <w:tcW w:w="7088" w:type="dxa"/>
            <w:shd w:val="clear" w:color="auto" w:fill="auto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5.g.</w:t>
            </w:r>
            <w:r w:rsidRPr="00F81720">
              <w:rPr>
                <w:b/>
                <w:sz w:val="20"/>
                <w:szCs w:val="20"/>
                <w:shd w:val="clear" w:color="auto" w:fill="FBE4D5" w:themeFill="accent2" w:themeFillTint="33"/>
              </w:rPr>
              <w:t>Ley 9056/2017</w:t>
            </w:r>
          </w:p>
        </w:tc>
        <w:tc>
          <w:tcPr>
            <w:tcW w:w="8364" w:type="dxa"/>
            <w:shd w:val="clear" w:color="auto" w:fill="FBE4D5" w:themeFill="accent2" w:themeFillTint="33"/>
          </w:tcPr>
          <w:p w:rsidR="00A54620" w:rsidRPr="00C36B00" w:rsidRDefault="00A54620" w:rsidP="00A54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Agrega </w:t>
            </w:r>
            <w:r w:rsidRPr="00C36B00">
              <w:rPr>
                <w:sz w:val="20"/>
                <w:szCs w:val="20"/>
              </w:rPr>
              <w:t xml:space="preserve">al art.27 </w:t>
            </w:r>
            <w:proofErr w:type="spellStart"/>
            <w:r>
              <w:rPr>
                <w:sz w:val="20"/>
                <w:szCs w:val="20"/>
              </w:rPr>
              <w:t>Estat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Empl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Públ</w:t>
            </w:r>
            <w:proofErr w:type="spellEnd"/>
            <w:r>
              <w:rPr>
                <w:sz w:val="20"/>
                <w:szCs w:val="20"/>
              </w:rPr>
              <w:t xml:space="preserve">. Inc. 9, </w:t>
            </w:r>
            <w:proofErr w:type="spellStart"/>
            <w:r>
              <w:rPr>
                <w:sz w:val="20"/>
                <w:szCs w:val="20"/>
              </w:rPr>
              <w:t>dia</w:t>
            </w:r>
            <w:proofErr w:type="spellEnd"/>
            <w:r>
              <w:rPr>
                <w:sz w:val="20"/>
                <w:szCs w:val="20"/>
              </w:rPr>
              <w:t xml:space="preserve"> femenino, 10 salud femenina, 11violencia de género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auto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5.h.</w:t>
            </w:r>
            <w:r w:rsidRPr="00F81720">
              <w:rPr>
                <w:b/>
                <w:sz w:val="20"/>
                <w:szCs w:val="20"/>
              </w:rPr>
              <w:t>Ley 9140/18 Maternidad</w:t>
            </w:r>
          </w:p>
        </w:tc>
        <w:tc>
          <w:tcPr>
            <w:tcW w:w="8364" w:type="dxa"/>
            <w:shd w:val="clear" w:color="auto" w:fill="auto"/>
          </w:tcPr>
          <w:p w:rsidR="00A54620" w:rsidRPr="00436089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Amplia la maternidad a 180 días, modificando el art.1º del Dcto 3147</w:t>
            </w:r>
          </w:p>
        </w:tc>
      </w:tr>
      <w:tr w:rsidR="00A54620" w:rsidRPr="00436089" w:rsidTr="00342594">
        <w:tc>
          <w:tcPr>
            <w:tcW w:w="7088" w:type="dxa"/>
            <w:shd w:val="clear" w:color="auto" w:fill="FFE599" w:themeFill="accent4" w:themeFillTint="66"/>
          </w:tcPr>
          <w:p w:rsidR="00A54620" w:rsidRPr="00A54620" w:rsidRDefault="00A54620" w:rsidP="00A54620">
            <w:pPr>
              <w:shd w:val="clear" w:color="auto" w:fill="FFFFFF" w:themeFill="background1"/>
              <w:ind w:left="-113" w:firstLine="113"/>
              <w:rPr>
                <w:b/>
                <w:sz w:val="20"/>
                <w:szCs w:val="20"/>
              </w:rPr>
            </w:pPr>
            <w:r w:rsidRPr="00A54620">
              <w:rPr>
                <w:b/>
                <w:sz w:val="20"/>
                <w:szCs w:val="20"/>
              </w:rPr>
              <w:t>5.Ley 7232/2002 de VIOLENCIA LABORAL</w:t>
            </w:r>
          </w:p>
        </w:tc>
        <w:tc>
          <w:tcPr>
            <w:tcW w:w="8364" w:type="dxa"/>
            <w:shd w:val="clear" w:color="auto" w:fill="FFE599" w:themeFill="accent4" w:themeFillTint="66"/>
          </w:tcPr>
          <w:p w:rsidR="00A54620" w:rsidRPr="00F61375" w:rsidRDefault="00A54620" w:rsidP="00A54620">
            <w:pPr>
              <w:rPr>
                <w:b/>
                <w:sz w:val="20"/>
                <w:szCs w:val="20"/>
              </w:rPr>
            </w:pPr>
            <w:r w:rsidRPr="00F61375">
              <w:rPr>
                <w:b/>
                <w:sz w:val="20"/>
                <w:szCs w:val="20"/>
              </w:rPr>
              <w:t xml:space="preserve">Para todos los empleados </w:t>
            </w:r>
          </w:p>
        </w:tc>
      </w:tr>
      <w:tr w:rsidR="00A54620" w:rsidRPr="00436089" w:rsidTr="00342594">
        <w:tc>
          <w:tcPr>
            <w:tcW w:w="7088" w:type="dxa"/>
            <w:shd w:val="clear" w:color="auto" w:fill="FFE599" w:themeFill="accent4" w:themeFillTint="66"/>
          </w:tcPr>
          <w:p w:rsidR="00A54620" w:rsidRPr="00A54620" w:rsidRDefault="00A54620" w:rsidP="00A54620">
            <w:pPr>
              <w:shd w:val="clear" w:color="auto" w:fill="FFFFFF" w:themeFill="background1"/>
              <w:ind w:left="-113" w:firstLine="113"/>
              <w:rPr>
                <w:b/>
                <w:sz w:val="20"/>
                <w:szCs w:val="20"/>
              </w:rPr>
            </w:pPr>
            <w:r w:rsidRPr="00A54620">
              <w:rPr>
                <w:b/>
                <w:sz w:val="20"/>
                <w:szCs w:val="20"/>
              </w:rPr>
              <w:t>5.Ley N° 8981/2016 VIOLENCIA CONTRA LA MUJER</w:t>
            </w:r>
          </w:p>
        </w:tc>
        <w:tc>
          <w:tcPr>
            <w:tcW w:w="8364" w:type="dxa"/>
            <w:shd w:val="clear" w:color="auto" w:fill="FFE599" w:themeFill="accent4" w:themeFillTint="66"/>
          </w:tcPr>
          <w:p w:rsidR="00A54620" w:rsidRPr="00F61375" w:rsidRDefault="00A54620" w:rsidP="00A54620">
            <w:pPr>
              <w:rPr>
                <w:b/>
                <w:sz w:val="20"/>
                <w:szCs w:val="20"/>
              </w:rPr>
            </w:pPr>
            <w:r w:rsidRPr="00F61375">
              <w:rPr>
                <w:b/>
                <w:sz w:val="20"/>
                <w:szCs w:val="20"/>
              </w:rPr>
              <w:t>Para todas las mujeres en Tucumán</w:t>
            </w:r>
            <w:r>
              <w:rPr>
                <w:b/>
                <w:sz w:val="20"/>
                <w:szCs w:val="20"/>
              </w:rPr>
              <w:t xml:space="preserve"> – </w:t>
            </w:r>
            <w:r w:rsidRPr="00C36B00">
              <w:rPr>
                <w:sz w:val="20"/>
                <w:szCs w:val="20"/>
              </w:rPr>
              <w:t>Se fue prorrogando al cumplirse el término de la emergencia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auto"/>
          </w:tcPr>
          <w:p w:rsidR="00A54620" w:rsidRPr="000371A3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 w:rsidRPr="000371A3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.a.</w:t>
            </w:r>
            <w:r w:rsidRPr="000371A3">
              <w:rPr>
                <w:b/>
                <w:sz w:val="20"/>
                <w:szCs w:val="20"/>
              </w:rPr>
              <w:t xml:space="preserve">Ley 6518 </w:t>
            </w:r>
            <w:r>
              <w:rPr>
                <w:sz w:val="20"/>
                <w:szCs w:val="20"/>
              </w:rPr>
              <w:t>Obligación</w:t>
            </w:r>
            <w:r w:rsidRPr="000371A3">
              <w:rPr>
                <w:sz w:val="20"/>
                <w:szCs w:val="20"/>
              </w:rPr>
              <w:t xml:space="preserve"> denunciar presunto abuso, mal trato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</w:t>
            </w:r>
          </w:p>
        </w:tc>
        <w:tc>
          <w:tcPr>
            <w:tcW w:w="8364" w:type="dxa"/>
            <w:shd w:val="clear" w:color="auto" w:fill="auto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Está contemplada en la Guía ICE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auto"/>
          </w:tcPr>
          <w:p w:rsidR="00A54620" w:rsidRPr="003841BD" w:rsidRDefault="00A54620" w:rsidP="00A54620">
            <w:pPr>
              <w:shd w:val="clear" w:color="auto" w:fill="FFFFFF" w:themeFill="background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6.b.Ley Nacional 26.061 </w:t>
            </w:r>
            <w:r>
              <w:rPr>
                <w:sz w:val="20"/>
                <w:szCs w:val="20"/>
              </w:rPr>
              <w:t xml:space="preserve">Protección de los derechos de los </w:t>
            </w:r>
            <w:proofErr w:type="spellStart"/>
            <w:r>
              <w:rPr>
                <w:sz w:val="20"/>
                <w:szCs w:val="20"/>
              </w:rPr>
              <w:t>NNyA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8364" w:type="dxa"/>
            <w:shd w:val="clear" w:color="auto" w:fill="auto"/>
          </w:tcPr>
          <w:p w:rsidR="00A54620" w:rsidRPr="00436089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Principio Interés Superior del Niño 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auto"/>
          </w:tcPr>
          <w:p w:rsidR="00A54620" w:rsidRDefault="00A54620" w:rsidP="00A54620">
            <w:pPr>
              <w:shd w:val="clear" w:color="auto" w:fill="FFFFFF" w:themeFill="background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6.c. Ley 8293 </w:t>
            </w:r>
            <w:r>
              <w:rPr>
                <w:sz w:val="20"/>
                <w:szCs w:val="20"/>
              </w:rPr>
              <w:t xml:space="preserve">Protección de los derechos de los </w:t>
            </w:r>
            <w:proofErr w:type="spellStart"/>
            <w:r>
              <w:rPr>
                <w:sz w:val="20"/>
                <w:szCs w:val="20"/>
              </w:rPr>
              <w:t>NNyA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8364" w:type="dxa"/>
            <w:shd w:val="clear" w:color="auto" w:fill="auto"/>
          </w:tcPr>
          <w:p w:rsidR="00A54620" w:rsidRDefault="00A54620" w:rsidP="00A54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Adecuación a la Ley Nacional 26.061                                  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Pr="00436089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 w:rsidRPr="000371A3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  <w:r w:rsidRPr="00F81720">
              <w:rPr>
                <w:b/>
                <w:sz w:val="20"/>
                <w:szCs w:val="20"/>
              </w:rPr>
              <w:t xml:space="preserve">Ley Provincial de Educación 8391                                                                                                                               </w:t>
            </w:r>
          </w:p>
        </w:tc>
        <w:tc>
          <w:tcPr>
            <w:tcW w:w="8364" w:type="dxa"/>
          </w:tcPr>
          <w:p w:rsidR="00A54620" w:rsidRPr="00436089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Objetivos, estructura, modalidades, etc.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Pr="00436089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 w:rsidRPr="00A54620">
              <w:rPr>
                <w:sz w:val="20"/>
                <w:szCs w:val="20"/>
                <w:shd w:val="clear" w:color="auto" w:fill="FFFFFF" w:themeFill="background1"/>
              </w:rPr>
              <w:t>8-</w:t>
            </w:r>
            <w:r w:rsidRPr="00A54620">
              <w:rPr>
                <w:b/>
                <w:sz w:val="20"/>
                <w:szCs w:val="20"/>
                <w:shd w:val="clear" w:color="auto" w:fill="FFFFFF" w:themeFill="background1"/>
              </w:rPr>
              <w:t>Ley 9.254/2020 hijo, cónyuge o familiar discapacitado</w:t>
            </w:r>
            <w:r w:rsidRPr="009226D9">
              <w:rPr>
                <w:b/>
                <w:sz w:val="20"/>
                <w:szCs w:val="20"/>
                <w:shd w:val="clear" w:color="auto" w:fill="FFFF00"/>
              </w:rPr>
              <w:t xml:space="preserve">                                                                                                     </w:t>
            </w:r>
          </w:p>
        </w:tc>
        <w:tc>
          <w:tcPr>
            <w:tcW w:w="8364" w:type="dxa"/>
          </w:tcPr>
          <w:p w:rsidR="00A54620" w:rsidRPr="00436089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Incluye a los familiares bajo tutela o curatela con discapacidad de origen/enfermedad/accidente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auto"/>
          </w:tcPr>
          <w:p w:rsidR="00A54620" w:rsidRPr="00436089" w:rsidRDefault="00A54620" w:rsidP="00303118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9-</w:t>
            </w:r>
            <w:r w:rsidRPr="00303118">
              <w:rPr>
                <w:b/>
                <w:sz w:val="20"/>
                <w:szCs w:val="20"/>
              </w:rPr>
              <w:t>Dcto 119 Reglamento escuelas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8364" w:type="dxa"/>
            <w:shd w:val="clear" w:color="auto" w:fill="auto"/>
          </w:tcPr>
          <w:p w:rsidR="00A54620" w:rsidRDefault="00A54620" w:rsidP="0030311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Libros reglamentarios de </w:t>
            </w:r>
            <w:r w:rsidR="00303118">
              <w:rPr>
                <w:sz w:val="20"/>
                <w:szCs w:val="20"/>
                <w:lang w:val="es-ES_tradnl"/>
              </w:rPr>
              <w:t>Dirección y del d</w:t>
            </w:r>
            <w:r>
              <w:rPr>
                <w:sz w:val="20"/>
                <w:szCs w:val="20"/>
                <w:lang w:val="es-ES_tradnl"/>
              </w:rPr>
              <w:t>ocente-</w:t>
            </w:r>
            <w:r w:rsidR="00303118">
              <w:rPr>
                <w:sz w:val="20"/>
                <w:szCs w:val="20"/>
              </w:rPr>
              <w:t xml:space="preserve"> deberes y derechos del personal….                                                                </w:t>
            </w:r>
          </w:p>
        </w:tc>
      </w:tr>
      <w:tr w:rsidR="00A54620" w:rsidRPr="00436089" w:rsidTr="00717BE2">
        <w:tc>
          <w:tcPr>
            <w:tcW w:w="7088" w:type="dxa"/>
            <w:shd w:val="clear" w:color="auto" w:fill="BDD6EE" w:themeFill="accent1" w:themeFillTint="66"/>
          </w:tcPr>
          <w:p w:rsidR="00A54620" w:rsidRPr="00436089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10-</w:t>
            </w:r>
            <w:r w:rsidRPr="00717BE2">
              <w:rPr>
                <w:b/>
                <w:sz w:val="20"/>
                <w:szCs w:val="20"/>
              </w:rPr>
              <w:t>Dcto 785 Incompatibi</w:t>
            </w:r>
            <w:r w:rsidR="00F10D28">
              <w:rPr>
                <w:b/>
                <w:sz w:val="20"/>
                <w:szCs w:val="20"/>
              </w:rPr>
              <w:t>lidad legal, funcional</w:t>
            </w:r>
            <w:r w:rsidRPr="00717BE2">
              <w:rPr>
                <w:b/>
                <w:sz w:val="20"/>
                <w:szCs w:val="20"/>
              </w:rPr>
              <w:t xml:space="preserve">                                                                                      </w:t>
            </w:r>
          </w:p>
        </w:tc>
        <w:tc>
          <w:tcPr>
            <w:tcW w:w="8364" w:type="dxa"/>
          </w:tcPr>
          <w:p w:rsidR="00A54620" w:rsidRPr="00436089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Es concurrente con Estatuto: obligación de declarar todos los cargos y actualizar cada año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10-Dcto 855 </w:t>
            </w:r>
            <w:r w:rsidRPr="00D83BCF">
              <w:rPr>
                <w:b/>
                <w:sz w:val="20"/>
                <w:szCs w:val="20"/>
              </w:rPr>
              <w:t xml:space="preserve">NOMENCLADOR </w:t>
            </w:r>
            <w:r w:rsidRPr="00D83BCF">
              <w:rPr>
                <w:sz w:val="20"/>
                <w:szCs w:val="20"/>
              </w:rPr>
              <w:t>de cargos</w:t>
            </w:r>
            <w:r>
              <w:rPr>
                <w:sz w:val="20"/>
                <w:szCs w:val="20"/>
              </w:rPr>
              <w:t xml:space="preserve"> (indica cuantos puntos valen los cargos)</w:t>
            </w:r>
          </w:p>
        </w:tc>
        <w:tc>
          <w:tcPr>
            <w:tcW w:w="8364" w:type="dxa"/>
          </w:tcPr>
          <w:p w:rsidR="00A54620" w:rsidRPr="00D83BCF" w:rsidRDefault="00A54620" w:rsidP="00A54620">
            <w:pPr>
              <w:rPr>
                <w:b/>
                <w:sz w:val="20"/>
                <w:szCs w:val="20"/>
                <w:lang w:val="es-ES_tradnl"/>
              </w:rPr>
            </w:pPr>
            <w:r w:rsidRPr="00D83BCF">
              <w:rPr>
                <w:b/>
                <w:sz w:val="20"/>
                <w:szCs w:val="20"/>
                <w:lang w:val="es-ES_tradnl"/>
              </w:rPr>
              <w:t>No se debe firmar ninguna DDJJ que se sospeche de incompatibilidad legal o funcional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P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 w:rsidRPr="00A54620">
              <w:rPr>
                <w:sz w:val="20"/>
                <w:szCs w:val="20"/>
              </w:rPr>
              <w:t>11- Dcto 505 Licencias -  (51f) –Dcto 200 (Lic. Por art. 33)</w:t>
            </w:r>
          </w:p>
        </w:tc>
        <w:tc>
          <w:tcPr>
            <w:tcW w:w="8364" w:type="dxa"/>
          </w:tcPr>
          <w:p w:rsidR="00A54620" w:rsidRPr="00451C7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Licencias del personal docente – Modelo de 51f especificando las razones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Pr="007D06DE" w:rsidRDefault="00A54620" w:rsidP="00A54620">
            <w:pPr>
              <w:shd w:val="clear" w:color="auto" w:fill="FFFFFF" w:themeFill="background1"/>
              <w:rPr>
                <w:b/>
                <w:sz w:val="20"/>
                <w:szCs w:val="20"/>
                <w:lang w:val="es-ES"/>
              </w:rPr>
            </w:pPr>
            <w:r w:rsidRPr="007D06DE">
              <w:rPr>
                <w:b/>
                <w:sz w:val="20"/>
                <w:szCs w:val="20"/>
              </w:rPr>
              <w:t>11.Dcto 500</w:t>
            </w:r>
          </w:p>
        </w:tc>
        <w:tc>
          <w:tcPr>
            <w:tcW w:w="8364" w:type="dxa"/>
          </w:tcPr>
          <w:p w:rsidR="00A54620" w:rsidRPr="007D06DE" w:rsidRDefault="00A54620" w:rsidP="00303118">
            <w:pPr>
              <w:rPr>
                <w:b/>
                <w:sz w:val="20"/>
                <w:szCs w:val="20"/>
                <w:lang w:val="es-ES_tradnl"/>
              </w:rPr>
            </w:pPr>
            <w:r w:rsidRPr="007D06DE">
              <w:rPr>
                <w:b/>
                <w:sz w:val="20"/>
                <w:szCs w:val="20"/>
                <w:lang w:val="es-ES_tradnl"/>
              </w:rPr>
              <w:t>Largo Tratamiento y Enfermedad crítica e irreversible p/docentes: Titular/Inter/Supl</w:t>
            </w:r>
            <w:r w:rsidR="00303118">
              <w:rPr>
                <w:b/>
                <w:sz w:val="20"/>
                <w:szCs w:val="20"/>
                <w:lang w:val="es-ES_tradnl"/>
              </w:rPr>
              <w:t>ente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Pr="000371A3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  <w:r w:rsidRPr="000371A3">
              <w:rPr>
                <w:sz w:val="20"/>
                <w:szCs w:val="20"/>
              </w:rPr>
              <w:t xml:space="preserve"> Dcto</w:t>
            </w:r>
            <w:r>
              <w:rPr>
                <w:sz w:val="20"/>
                <w:szCs w:val="20"/>
              </w:rPr>
              <w:t xml:space="preserve"> 1441, </w:t>
            </w:r>
            <w:r w:rsidRPr="000371A3">
              <w:rPr>
                <w:sz w:val="20"/>
                <w:szCs w:val="20"/>
              </w:rPr>
              <w:t>mate</w:t>
            </w:r>
            <w:r>
              <w:rPr>
                <w:sz w:val="20"/>
                <w:szCs w:val="20"/>
              </w:rPr>
              <w:t>r</w:t>
            </w:r>
            <w:r w:rsidRPr="000371A3">
              <w:rPr>
                <w:sz w:val="20"/>
                <w:szCs w:val="20"/>
              </w:rPr>
              <w:t>nidad</w:t>
            </w:r>
          </w:p>
        </w:tc>
        <w:tc>
          <w:tcPr>
            <w:tcW w:w="8364" w:type="dxa"/>
          </w:tcPr>
          <w:p w:rsidR="00A54620" w:rsidRPr="00524A7F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Maternidad 180 días – Guarda con fines de adopción – Agentes no gestantes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Pr="000371A3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_tradnl"/>
              </w:rPr>
              <w:t xml:space="preserve">11.Dcto 1543 Licencia por SIPROSA  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</w:t>
            </w:r>
          </w:p>
        </w:tc>
        <w:tc>
          <w:tcPr>
            <w:tcW w:w="8364" w:type="dxa"/>
          </w:tcPr>
          <w:p w:rsidR="00A54620" w:rsidRPr="00451C7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Hasta 5 días por CAPS u Hospital del SIPROSA cercano al domicilio de la DDJJ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Pr="00436089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12-</w:t>
            </w:r>
            <w:r w:rsidRPr="000371A3">
              <w:rPr>
                <w:sz w:val="20"/>
                <w:szCs w:val="20"/>
              </w:rPr>
              <w:t>Dcto 4274 – Permutas de cargo para el personal titular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</w:t>
            </w:r>
          </w:p>
        </w:tc>
        <w:tc>
          <w:tcPr>
            <w:tcW w:w="8364" w:type="dxa"/>
          </w:tcPr>
          <w:p w:rsidR="00A54620" w:rsidRPr="00451C7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Sólo para docentes titulares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Pr="00436089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13-</w:t>
            </w:r>
            <w:r w:rsidRPr="0059211E">
              <w:rPr>
                <w:b/>
                <w:sz w:val="20"/>
                <w:szCs w:val="20"/>
              </w:rPr>
              <w:t xml:space="preserve">Dcto 1743 POF                                                                                                                                                            </w:t>
            </w:r>
          </w:p>
        </w:tc>
        <w:tc>
          <w:tcPr>
            <w:tcW w:w="8364" w:type="dxa"/>
          </w:tcPr>
          <w:p w:rsidR="00A54620" w:rsidRPr="00451C7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Criterio físico y pedagógico- Cerrar/desdoblar secciones-Categoría de las escuelas y código de pago</w:t>
            </w:r>
          </w:p>
        </w:tc>
      </w:tr>
      <w:tr w:rsidR="00A54620" w:rsidRPr="00436089" w:rsidTr="00217D2D">
        <w:tc>
          <w:tcPr>
            <w:tcW w:w="7088" w:type="dxa"/>
            <w:shd w:val="clear" w:color="auto" w:fill="DEEAF6" w:themeFill="accent1" w:themeFillTint="33"/>
          </w:tcPr>
          <w:p w:rsidR="00A54620" w:rsidRPr="00C53F85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14-1.</w:t>
            </w:r>
            <w:r w:rsidRPr="00496799">
              <w:rPr>
                <w:b/>
                <w:color w:val="002060"/>
                <w:sz w:val="20"/>
                <w:szCs w:val="20"/>
              </w:rPr>
              <w:t xml:space="preserve">Resol. 15 Abanderados Escuelas Primaria                                                                                                             </w:t>
            </w:r>
          </w:p>
        </w:tc>
        <w:tc>
          <w:tcPr>
            <w:tcW w:w="8364" w:type="dxa"/>
            <w:shd w:val="clear" w:color="auto" w:fill="FFFFFF" w:themeFill="background1"/>
          </w:tcPr>
          <w:p w:rsidR="00A54620" w:rsidRPr="00451C7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 escuelas con CBS, la Bandera corresponde a 6º grado -</w:t>
            </w:r>
          </w:p>
        </w:tc>
      </w:tr>
      <w:tr w:rsidR="00A54620" w:rsidRPr="00436089" w:rsidTr="00217D2D">
        <w:tc>
          <w:tcPr>
            <w:tcW w:w="7088" w:type="dxa"/>
            <w:shd w:val="clear" w:color="auto" w:fill="DEEAF6" w:themeFill="accent1" w:themeFillTint="33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14-2</w:t>
            </w:r>
            <w:r w:rsidRPr="00FD6614">
              <w:rPr>
                <w:b/>
                <w:sz w:val="20"/>
                <w:szCs w:val="20"/>
              </w:rPr>
              <w:t>.Resol. 571</w:t>
            </w:r>
            <w:r>
              <w:rPr>
                <w:sz w:val="20"/>
                <w:szCs w:val="20"/>
              </w:rPr>
              <w:t xml:space="preserve"> </w:t>
            </w:r>
            <w:r w:rsidRPr="00FD6614">
              <w:rPr>
                <w:b/>
                <w:color w:val="FF0000"/>
                <w:sz w:val="20"/>
                <w:szCs w:val="20"/>
              </w:rPr>
              <w:t xml:space="preserve">Abanderados de Secundaria </w:t>
            </w:r>
            <w:r>
              <w:rPr>
                <w:b/>
                <w:color w:val="1F4E79" w:themeColor="accent1" w:themeShade="80"/>
                <w:sz w:val="20"/>
                <w:szCs w:val="20"/>
              </w:rPr>
              <w:t>-</w:t>
            </w:r>
          </w:p>
        </w:tc>
        <w:tc>
          <w:tcPr>
            <w:tcW w:w="8364" w:type="dxa"/>
            <w:shd w:val="clear" w:color="auto" w:fill="FFFFFF" w:themeFill="background1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Disposiciones para el promedio</w:t>
            </w:r>
          </w:p>
        </w:tc>
      </w:tr>
      <w:tr w:rsidR="00A54620" w:rsidRPr="00436089" w:rsidTr="00217D2D">
        <w:tc>
          <w:tcPr>
            <w:tcW w:w="7088" w:type="dxa"/>
            <w:shd w:val="clear" w:color="auto" w:fill="DEEAF6" w:themeFill="accent1" w:themeFillTint="33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14.Abanderados y escoltas – Historias -BANDAS</w:t>
            </w:r>
          </w:p>
        </w:tc>
        <w:tc>
          <w:tcPr>
            <w:tcW w:w="8364" w:type="dxa"/>
            <w:shd w:val="clear" w:color="auto" w:fill="FFFFFF" w:themeFill="background1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Protocolo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FFFFFF" w:themeFill="background1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14-Bandera Civil de la Libertad </w:t>
            </w:r>
          </w:p>
        </w:tc>
        <w:tc>
          <w:tcPr>
            <w:tcW w:w="8364" w:type="dxa"/>
            <w:shd w:val="clear" w:color="auto" w:fill="FFFFFF" w:themeFill="background1"/>
          </w:tcPr>
          <w:p w:rsidR="00A54620" w:rsidRPr="00007587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Ley nacional. Después de la Bandera de Ceremonia y precede a las banderas de las jurisdicciones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FFFFFF" w:themeFill="background1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14-Los símbolos patrios</w:t>
            </w:r>
          </w:p>
        </w:tc>
        <w:tc>
          <w:tcPr>
            <w:tcW w:w="8364" w:type="dxa"/>
            <w:shd w:val="clear" w:color="auto" w:fill="FFFFFF" w:themeFill="background1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BANDERA – ESCUDO - HIMNO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FFFFFF" w:themeFill="background1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14.La escarapela nacional</w:t>
            </w:r>
          </w:p>
        </w:tc>
        <w:tc>
          <w:tcPr>
            <w:tcW w:w="8364" w:type="dxa"/>
            <w:shd w:val="clear" w:color="auto" w:fill="FFFFFF" w:themeFill="background1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No es un símbolo, es un distintivo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FFFFFF" w:themeFill="background1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14-</w:t>
            </w:r>
            <w:r w:rsidRPr="007962DD">
              <w:rPr>
                <w:b/>
                <w:sz w:val="20"/>
                <w:szCs w:val="20"/>
              </w:rPr>
              <w:t>Bandera de Tucumán – Historia y Leyes</w:t>
            </w:r>
          </w:p>
        </w:tc>
        <w:tc>
          <w:tcPr>
            <w:tcW w:w="8364" w:type="dxa"/>
            <w:shd w:val="clear" w:color="auto" w:fill="FFFFFF" w:themeFill="background1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Su historia en Bolivia. Ley de creación </w:t>
            </w:r>
            <w:r w:rsidRPr="00BD722C">
              <w:rPr>
                <w:b/>
                <w:sz w:val="20"/>
                <w:szCs w:val="20"/>
                <w:lang w:val="es-ES_tradnl"/>
              </w:rPr>
              <w:t>– Ley 8866</w:t>
            </w:r>
            <w:r>
              <w:rPr>
                <w:sz w:val="20"/>
                <w:szCs w:val="20"/>
                <w:lang w:val="es-ES_tradnl"/>
              </w:rPr>
              <w:t xml:space="preserve"> que la incorpora en la Promesa de Lealtad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FFFFFF" w:themeFill="background1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</w:t>
            </w:r>
            <w:r w:rsidRPr="007962DD">
              <w:rPr>
                <w:b/>
                <w:sz w:val="20"/>
                <w:szCs w:val="20"/>
              </w:rPr>
              <w:t>Promesa a la Bandera</w:t>
            </w:r>
          </w:p>
        </w:tc>
        <w:tc>
          <w:tcPr>
            <w:tcW w:w="8364" w:type="dxa"/>
            <w:shd w:val="clear" w:color="auto" w:fill="FFFFFF" w:themeFill="background1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Texto para leer a los alumnos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FFFFFF" w:themeFill="background1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14-Bandera Indígena</w:t>
            </w:r>
          </w:p>
        </w:tc>
        <w:tc>
          <w:tcPr>
            <w:tcW w:w="8364" w:type="dxa"/>
            <w:shd w:val="clear" w:color="auto" w:fill="FFFFFF" w:themeFill="background1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Historia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FFFFFF" w:themeFill="background1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</w:t>
            </w:r>
            <w:r w:rsidRPr="007962DD">
              <w:rPr>
                <w:b/>
                <w:sz w:val="20"/>
                <w:szCs w:val="20"/>
              </w:rPr>
              <w:t>Resol. 409 Símbolos patrios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8364" w:type="dxa"/>
            <w:shd w:val="clear" w:color="auto" w:fill="FFFFFF" w:themeFill="background1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Tratamiento y características de los símbolos</w:t>
            </w:r>
          </w:p>
        </w:tc>
      </w:tr>
      <w:tr w:rsidR="00A54620" w:rsidRPr="00436089" w:rsidTr="00C36B00">
        <w:tc>
          <w:tcPr>
            <w:tcW w:w="7088" w:type="dxa"/>
            <w:shd w:val="clear" w:color="auto" w:fill="FFFFFF" w:themeFill="background1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14-Protocolo de la bandera en el mástil</w:t>
            </w:r>
          </w:p>
        </w:tc>
        <w:tc>
          <w:tcPr>
            <w:tcW w:w="8364" w:type="dxa"/>
            <w:shd w:val="clear" w:color="auto" w:fill="FFFFFF" w:themeFill="background1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RPr="00436089" w:rsidTr="00C36B00">
        <w:tc>
          <w:tcPr>
            <w:tcW w:w="7088" w:type="dxa"/>
          </w:tcPr>
          <w:p w:rsidR="00A54620" w:rsidRDefault="00A54620" w:rsidP="00665EB7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15</w:t>
            </w:r>
            <w:r w:rsidR="00303118">
              <w:rPr>
                <w:sz w:val="20"/>
                <w:szCs w:val="20"/>
              </w:rPr>
              <w:t>.a.</w:t>
            </w:r>
            <w:r w:rsidRPr="00C53F85">
              <w:rPr>
                <w:sz w:val="20"/>
                <w:szCs w:val="20"/>
              </w:rPr>
              <w:t>Resol. 1793 – C</w:t>
            </w:r>
            <w:r w:rsidR="00665EB7">
              <w:rPr>
                <w:sz w:val="20"/>
                <w:szCs w:val="20"/>
              </w:rPr>
              <w:t xml:space="preserve">ONCEPTO PROFESIONAL  Docentes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8364" w:type="dxa"/>
          </w:tcPr>
          <w:p w:rsidR="00A54620" w:rsidRPr="00436089" w:rsidRDefault="00A54620" w:rsidP="00A54620">
            <w:pPr>
              <w:rPr>
                <w:sz w:val="20"/>
                <w:szCs w:val="20"/>
                <w:lang w:val="es-ES_tradnl"/>
              </w:rPr>
            </w:pPr>
            <w:r w:rsidRPr="00273503">
              <w:rPr>
                <w:b/>
                <w:sz w:val="20"/>
                <w:szCs w:val="20"/>
                <w:lang w:val="es-ES_tradnl"/>
              </w:rPr>
              <w:t>Escala de Valoración</w:t>
            </w:r>
            <w:r>
              <w:rPr>
                <w:sz w:val="20"/>
                <w:szCs w:val="20"/>
                <w:lang w:val="es-ES_tradnl"/>
              </w:rPr>
              <w:t>: Docentes de grado, especiales y maestros secretarios</w:t>
            </w:r>
          </w:p>
        </w:tc>
      </w:tr>
      <w:tr w:rsidR="00303118" w:rsidRPr="00436089" w:rsidTr="00BF5834">
        <w:tc>
          <w:tcPr>
            <w:tcW w:w="15452" w:type="dxa"/>
            <w:gridSpan w:val="2"/>
          </w:tcPr>
          <w:p w:rsidR="00303118" w:rsidRPr="00273503" w:rsidRDefault="00303118" w:rsidP="00BE7DA0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15.a.Ejemplos conceptos – Sugerencias para directivos: </w:t>
            </w:r>
            <w:r w:rsidRPr="002721D2">
              <w:rPr>
                <w:sz w:val="20"/>
                <w:szCs w:val="20"/>
                <w:highlight w:val="yellow"/>
                <w:lang w:val="es-ES_tradnl"/>
              </w:rPr>
              <w:t>Aclaraciones sobre Distinguido</w:t>
            </w:r>
            <w:r>
              <w:rPr>
                <w:sz w:val="20"/>
                <w:szCs w:val="20"/>
                <w:highlight w:val="yellow"/>
                <w:lang w:val="es-ES_tradnl"/>
              </w:rPr>
              <w:t xml:space="preserve"> </w:t>
            </w:r>
            <w:r w:rsidRPr="002721D2">
              <w:rPr>
                <w:sz w:val="20"/>
                <w:szCs w:val="20"/>
                <w:highlight w:val="yellow"/>
                <w:lang w:val="es-ES_tradnl"/>
              </w:rPr>
              <w:t>- Cálculo del % por inasistencias comp</w:t>
            </w:r>
            <w:r w:rsidR="00BE7DA0">
              <w:rPr>
                <w:sz w:val="20"/>
                <w:szCs w:val="20"/>
                <w:highlight w:val="yellow"/>
                <w:lang w:val="es-ES_tradnl"/>
              </w:rPr>
              <w:t>uta</w:t>
            </w:r>
            <w:bookmarkStart w:id="0" w:name="_GoBack"/>
            <w:bookmarkEnd w:id="0"/>
            <w:r w:rsidRPr="002721D2">
              <w:rPr>
                <w:sz w:val="20"/>
                <w:szCs w:val="20"/>
                <w:highlight w:val="yellow"/>
                <w:lang w:val="es-ES_tradnl"/>
              </w:rPr>
              <w:t>bles</w:t>
            </w:r>
            <w:r>
              <w:rPr>
                <w:sz w:val="20"/>
                <w:szCs w:val="20"/>
                <w:lang w:val="es-ES_tradnl"/>
              </w:rPr>
              <w:t>-</w:t>
            </w:r>
            <w:r w:rsidRPr="002721D2">
              <w:rPr>
                <w:sz w:val="20"/>
                <w:szCs w:val="20"/>
                <w:highlight w:val="yellow"/>
                <w:lang w:val="es-ES_tradnl"/>
              </w:rPr>
              <w:t xml:space="preserve"> Conceptos sin calificación por ausentismo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Default="00A54620" w:rsidP="00665EB7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15</w:t>
            </w:r>
            <w:r w:rsidR="00303118">
              <w:rPr>
                <w:sz w:val="20"/>
                <w:szCs w:val="20"/>
              </w:rPr>
              <w:t>.b.</w:t>
            </w:r>
            <w:r w:rsidR="00303118" w:rsidRPr="00C53F85">
              <w:rPr>
                <w:sz w:val="20"/>
                <w:szCs w:val="20"/>
              </w:rPr>
              <w:t xml:space="preserve"> Resol</w:t>
            </w:r>
            <w:r w:rsidRPr="00C53F85">
              <w:rPr>
                <w:sz w:val="20"/>
                <w:szCs w:val="20"/>
              </w:rPr>
              <w:t xml:space="preserve">. 1793 – </w:t>
            </w:r>
            <w:r w:rsidR="00665EB7" w:rsidRPr="00C53F85">
              <w:rPr>
                <w:sz w:val="20"/>
                <w:szCs w:val="20"/>
              </w:rPr>
              <w:t>C</w:t>
            </w:r>
            <w:r w:rsidR="00665EB7">
              <w:rPr>
                <w:sz w:val="20"/>
                <w:szCs w:val="20"/>
              </w:rPr>
              <w:t xml:space="preserve">ONCEPTO PROFESIONAL  Directivos y Supervisores                                                                                                                 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 w:rsidRPr="00273503">
              <w:rPr>
                <w:b/>
                <w:sz w:val="20"/>
                <w:szCs w:val="20"/>
                <w:lang w:val="es-ES_tradnl"/>
              </w:rPr>
              <w:t>Escala de Valoración</w:t>
            </w:r>
          </w:p>
        </w:tc>
      </w:tr>
      <w:tr w:rsidR="00303118" w:rsidRPr="00436089" w:rsidTr="00C36B00">
        <w:tc>
          <w:tcPr>
            <w:tcW w:w="7088" w:type="dxa"/>
          </w:tcPr>
          <w:p w:rsidR="00303118" w:rsidRDefault="00303118" w:rsidP="00303118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15.c. Resol. 1287 ASISTENCIA EN LOS CONCEPTOS</w:t>
            </w:r>
          </w:p>
        </w:tc>
        <w:tc>
          <w:tcPr>
            <w:tcW w:w="8364" w:type="dxa"/>
          </w:tcPr>
          <w:p w:rsidR="00303118" w:rsidRPr="00273503" w:rsidRDefault="00303118" w:rsidP="00A54620">
            <w:pPr>
              <w:rPr>
                <w:b/>
                <w:sz w:val="20"/>
                <w:szCs w:val="20"/>
                <w:lang w:val="es-ES_tradnl"/>
              </w:rPr>
            </w:pPr>
          </w:p>
        </w:tc>
      </w:tr>
      <w:tr w:rsidR="00303118" w:rsidRPr="00436089" w:rsidTr="00C36B00">
        <w:tc>
          <w:tcPr>
            <w:tcW w:w="7088" w:type="dxa"/>
          </w:tcPr>
          <w:p w:rsidR="00303118" w:rsidRDefault="00303118" w:rsidP="00303118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15.d. Resol. 834 CONCEPTOS ADSCRIPTOS</w:t>
            </w:r>
          </w:p>
        </w:tc>
        <w:tc>
          <w:tcPr>
            <w:tcW w:w="8364" w:type="dxa"/>
          </w:tcPr>
          <w:p w:rsidR="00303118" w:rsidRPr="00273503" w:rsidRDefault="00303118" w:rsidP="00A54620">
            <w:pPr>
              <w:rPr>
                <w:b/>
                <w:sz w:val="20"/>
                <w:szCs w:val="20"/>
                <w:lang w:val="es-ES_tradnl"/>
              </w:rPr>
            </w:pPr>
          </w:p>
        </w:tc>
      </w:tr>
      <w:tr w:rsidR="00A54620" w:rsidRPr="00436089" w:rsidTr="00A87D64">
        <w:tc>
          <w:tcPr>
            <w:tcW w:w="15452" w:type="dxa"/>
            <w:gridSpan w:val="2"/>
          </w:tcPr>
          <w:p w:rsidR="00A54620" w:rsidRDefault="00303118" w:rsidP="0030311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15. </w:t>
            </w:r>
            <w:proofErr w:type="spellStart"/>
            <w:r w:rsidR="00665EB7">
              <w:rPr>
                <w:sz w:val="20"/>
                <w:szCs w:val="20"/>
                <w:lang w:val="es-ES_tradnl"/>
              </w:rPr>
              <w:t>e.</w:t>
            </w:r>
            <w:r>
              <w:rPr>
                <w:sz w:val="20"/>
                <w:szCs w:val="20"/>
                <w:lang w:val="es-ES_tradnl"/>
              </w:rPr>
              <w:t>Prestación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de Servicios         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16-</w:t>
            </w:r>
            <w:r w:rsidRPr="00C53F85">
              <w:rPr>
                <w:sz w:val="20"/>
                <w:szCs w:val="20"/>
              </w:rPr>
              <w:t>Resol. 183 Cobertura Secretario por Movimiento Interno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Disposición horaria y manejo de internet, Word y Excel</w:t>
            </w:r>
          </w:p>
        </w:tc>
      </w:tr>
      <w:tr w:rsidR="00A54620" w:rsidRPr="00436089" w:rsidTr="003C58D1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17-</w:t>
            </w:r>
            <w:r w:rsidRPr="00C53F85">
              <w:rPr>
                <w:sz w:val="20"/>
                <w:szCs w:val="20"/>
              </w:rPr>
              <w:t>Resol. 118 – Estructura curricular  jornada simple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</w:t>
            </w:r>
          </w:p>
        </w:tc>
        <w:tc>
          <w:tcPr>
            <w:tcW w:w="8364" w:type="dxa"/>
            <w:shd w:val="clear" w:color="auto" w:fill="FBE4D5" w:themeFill="accent2" w:themeFillTint="33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4hs reloj – 5 módulos de 40 minutos</w:t>
            </w:r>
          </w:p>
        </w:tc>
      </w:tr>
      <w:tr w:rsidR="00A54620" w:rsidRPr="00436089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</w:rPr>
              <w:t>18-</w:t>
            </w:r>
            <w:r w:rsidRPr="00C53F85">
              <w:rPr>
                <w:sz w:val="20"/>
                <w:szCs w:val="20"/>
              </w:rPr>
              <w:t>Resol. 925 Estructura curricular jornada completa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</w:t>
            </w:r>
          </w:p>
        </w:tc>
        <w:tc>
          <w:tcPr>
            <w:tcW w:w="8364" w:type="dxa"/>
          </w:tcPr>
          <w:p w:rsidR="00A54620" w:rsidRPr="00436089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Carga horaria de  espacios y Talleres</w:t>
            </w: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</w:rPr>
            </w:pPr>
            <w:r w:rsidRPr="003C58D1">
              <w:rPr>
                <w:sz w:val="20"/>
                <w:szCs w:val="20"/>
                <w:shd w:val="clear" w:color="auto" w:fill="FBE4D5" w:themeFill="accent2" w:themeFillTint="33"/>
              </w:rPr>
              <w:t xml:space="preserve">19-Resol. 24/2013 Pautas Trayectoria Escolar Inicial – Primaria y Modal. Especial        </w:t>
            </w:r>
            <w:r>
              <w:rPr>
                <w:sz w:val="20"/>
                <w:szCs w:val="20"/>
              </w:rPr>
              <w:t xml:space="preserve">                                                              </w:t>
            </w:r>
          </w:p>
        </w:tc>
        <w:tc>
          <w:tcPr>
            <w:tcW w:w="8364" w:type="dxa"/>
          </w:tcPr>
          <w:p w:rsidR="00A54620" w:rsidRPr="00436089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Recoge las propuestas de la Resol. Nº 174 CFE</w:t>
            </w:r>
          </w:p>
        </w:tc>
      </w:tr>
      <w:tr w:rsidR="00A54620" w:rsidTr="00F71FD8">
        <w:tc>
          <w:tcPr>
            <w:tcW w:w="7088" w:type="dxa"/>
            <w:shd w:val="clear" w:color="auto" w:fill="auto"/>
          </w:tcPr>
          <w:p w:rsidR="00A54620" w:rsidRPr="009447EA" w:rsidRDefault="00A54620" w:rsidP="00A54620">
            <w:pPr>
              <w:shd w:val="clear" w:color="auto" w:fill="FFFFFF" w:themeFill="background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19.Ley Nacional  26892/2013  </w:t>
            </w:r>
          </w:p>
        </w:tc>
        <w:tc>
          <w:tcPr>
            <w:tcW w:w="8364" w:type="dxa"/>
          </w:tcPr>
          <w:p w:rsidR="00A54620" w:rsidRPr="00F71FD8" w:rsidRDefault="00A54620" w:rsidP="00A54620">
            <w:pPr>
              <w:rPr>
                <w:b/>
                <w:sz w:val="20"/>
                <w:szCs w:val="20"/>
                <w:lang w:val="es-ES_tradnl"/>
              </w:rPr>
            </w:pPr>
            <w:r w:rsidRPr="00F71FD8">
              <w:rPr>
                <w:b/>
                <w:sz w:val="20"/>
                <w:szCs w:val="20"/>
                <w:lang w:val="es-ES_tradnl"/>
              </w:rPr>
              <w:t>Promoción de la Convivencia y Abordaje de la Conflictividad Social en las Escuelas</w:t>
            </w:r>
          </w:p>
        </w:tc>
      </w:tr>
      <w:tr w:rsidR="00A54620" w:rsidTr="00F71FD8">
        <w:tc>
          <w:tcPr>
            <w:tcW w:w="7088" w:type="dxa"/>
            <w:shd w:val="clear" w:color="auto" w:fill="auto"/>
          </w:tcPr>
          <w:p w:rsidR="00A54620" w:rsidRPr="009339CB" w:rsidRDefault="00A54620" w:rsidP="00A54620">
            <w:pPr>
              <w:shd w:val="clear" w:color="auto" w:fill="FFFFFF" w:themeFill="background1"/>
              <w:rPr>
                <w:b/>
                <w:sz w:val="20"/>
                <w:szCs w:val="20"/>
                <w:lang w:val="es-ES_tradnl"/>
              </w:rPr>
            </w:pPr>
            <w:r w:rsidRPr="009447EA">
              <w:rPr>
                <w:b/>
                <w:color w:val="FF0000"/>
                <w:sz w:val="20"/>
                <w:szCs w:val="20"/>
              </w:rPr>
              <w:t xml:space="preserve">19-Resol. 1655/2015 –AEC Inicial y Primaria                                                                                                                        </w:t>
            </w:r>
          </w:p>
        </w:tc>
        <w:tc>
          <w:tcPr>
            <w:tcW w:w="8364" w:type="dxa"/>
          </w:tcPr>
          <w:p w:rsidR="00A54620" w:rsidRPr="00436089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No más reglamentos o regímenes. Instituye las recomendaciones del CFE Resol. 239</w:t>
            </w:r>
          </w:p>
        </w:tc>
      </w:tr>
      <w:tr w:rsidR="00A54620" w:rsidTr="00C36B00">
        <w:tc>
          <w:tcPr>
            <w:tcW w:w="7088" w:type="dxa"/>
          </w:tcPr>
          <w:p w:rsidR="00A54620" w:rsidRPr="00F61375" w:rsidRDefault="00A54620" w:rsidP="00A54620">
            <w:pPr>
              <w:shd w:val="clear" w:color="auto" w:fill="FFFFFF" w:themeFill="background1"/>
              <w:rPr>
                <w:b/>
                <w:sz w:val="20"/>
                <w:szCs w:val="20"/>
                <w:lang w:val="es-ES_tradnl"/>
              </w:rPr>
            </w:pPr>
            <w:r w:rsidRPr="00C53F85">
              <w:rPr>
                <w:sz w:val="20"/>
                <w:szCs w:val="20"/>
              </w:rPr>
              <w:t>20-Resol. 1048 – Viajes Educativos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Protocolo pandemia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Requisitos y DDJJ</w:t>
            </w: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21-</w:t>
            </w:r>
            <w:r w:rsidRPr="00B20E34">
              <w:rPr>
                <w:b/>
                <w:sz w:val="20"/>
                <w:szCs w:val="20"/>
                <w:highlight w:val="yellow"/>
                <w:lang w:val="es-ES_tradnl"/>
              </w:rPr>
              <w:t>Resol. 1350/1982 – Locales Compartidos</w:t>
            </w:r>
            <w:r w:rsidRPr="00BD722C">
              <w:rPr>
                <w:b/>
                <w:sz w:val="20"/>
                <w:szCs w:val="20"/>
                <w:lang w:val="es-ES_tradnl"/>
              </w:rPr>
              <w:t xml:space="preserve">                         </w:t>
            </w:r>
            <w:r w:rsidRPr="00BD722C">
              <w:rPr>
                <w:sz w:val="20"/>
                <w:szCs w:val="20"/>
                <w:lang w:val="es-ES_tradnl"/>
              </w:rPr>
              <w:t xml:space="preserve">                                                                                              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Es imprescindible Libro de Actas y de Novedades compartido entre las instituciones</w:t>
            </w: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22.Resol. 2272 Aprueba Diseños Curric. Jurisd. Primaria 2015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Bloque 1, Marco Político-Bloque 2, espacios básicos-Bloque 3, espacios complementarios</w:t>
            </w: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23.Resol 1402 Rotación de Supervisores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24.Dcto. 464 Prioridad para el ingreso docencia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 todas las Juntas se debe dar prioridad en los nombramientos a quienes no sean titulares</w:t>
            </w: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25.Ley 27.505 Promesa de Lealtad a la Constitución Nacional 2019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Alumnos de 3° año de Secundaria a partir de 2020</w:t>
            </w: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26.Dcto 2345 Zonificación de Escuelas Primarias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Cuestiones a tener en cuenta para solicitar rezonificación</w:t>
            </w: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27.Ley 20.596 Licencia especial deportiva para empleados públicos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Tiene su correlato en el art. 36 del Dcto 505 sólo Docentes Titulares y art.42d, Auxiliares Dcto 3147</w:t>
            </w: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28.Otras normativas 2015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29.</w:t>
            </w:r>
            <w:r w:rsidRPr="00D96252">
              <w:rPr>
                <w:b/>
                <w:sz w:val="20"/>
                <w:szCs w:val="20"/>
                <w:lang w:val="es-ES_tradnl"/>
              </w:rPr>
              <w:t>Ley Provincial 9010 Violencia contra docentes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30.Ley 9676 Educación Emocional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31.Planilla para elección de Delegado Gremial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Requisitos. AEC para los delegados que concurren a Asamblea en horario de clase</w:t>
            </w:r>
          </w:p>
        </w:tc>
      </w:tr>
      <w:tr w:rsidR="00A54620" w:rsidTr="00791377">
        <w:trPr>
          <w:trHeight w:val="70"/>
        </w:trPr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31.Licencia Gremial – Dcto 505 – Ley Nacional – Ley Provincial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Licencias otorgadas a los trabajadores para asociación sindical</w:t>
            </w:r>
          </w:p>
        </w:tc>
      </w:tr>
      <w:tr w:rsidR="00A54620" w:rsidTr="00C36B00">
        <w:tc>
          <w:tcPr>
            <w:tcW w:w="7088" w:type="dxa"/>
          </w:tcPr>
          <w:p w:rsidR="00A54620" w:rsidRPr="003217A5" w:rsidRDefault="00A54620" w:rsidP="00A54620">
            <w:pPr>
              <w:shd w:val="clear" w:color="auto" w:fill="FFFFFF" w:themeFill="background1"/>
              <w:rPr>
                <w:b/>
                <w:sz w:val="20"/>
                <w:szCs w:val="20"/>
                <w:lang w:val="es-ES_tradnl"/>
              </w:rPr>
            </w:pPr>
            <w:r w:rsidRPr="003217A5">
              <w:rPr>
                <w:b/>
                <w:sz w:val="20"/>
                <w:szCs w:val="20"/>
                <w:lang w:val="es-ES_tradnl"/>
              </w:rPr>
              <w:t>32. Resol. 0377/2023 Inicial y Primaria</w:t>
            </w:r>
          </w:p>
        </w:tc>
        <w:tc>
          <w:tcPr>
            <w:tcW w:w="8364" w:type="dxa"/>
          </w:tcPr>
          <w:p w:rsidR="00A54620" w:rsidRPr="003217A5" w:rsidRDefault="00A54620" w:rsidP="00A54620">
            <w:pPr>
              <w:rPr>
                <w:b/>
                <w:sz w:val="20"/>
                <w:szCs w:val="20"/>
                <w:lang w:val="es-ES_tradnl"/>
              </w:rPr>
            </w:pPr>
            <w:r w:rsidRPr="003217A5">
              <w:rPr>
                <w:b/>
                <w:sz w:val="20"/>
                <w:szCs w:val="20"/>
                <w:lang w:val="es-ES_tradnl"/>
              </w:rPr>
              <w:t>Organización de la salida y turnos de cuidado</w:t>
            </w: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33.Ley de Titularidad de Docentes de J.C.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BE0419">
        <w:tc>
          <w:tcPr>
            <w:tcW w:w="7088" w:type="dxa"/>
            <w:shd w:val="clear" w:color="auto" w:fill="FBE4D5" w:themeFill="accent2" w:themeFillTint="33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34</w:t>
            </w:r>
            <w:r w:rsidRPr="0001662E">
              <w:rPr>
                <w:b/>
                <w:sz w:val="20"/>
                <w:szCs w:val="20"/>
                <w:lang w:val="es-ES_tradnl"/>
              </w:rPr>
              <w:t>.Decreto 2191-1993</w:t>
            </w:r>
          </w:p>
        </w:tc>
        <w:tc>
          <w:tcPr>
            <w:tcW w:w="8364" w:type="dxa"/>
            <w:shd w:val="clear" w:color="auto" w:fill="FBE4D5" w:themeFill="accent2" w:themeFillTint="33"/>
          </w:tcPr>
          <w:p w:rsidR="00A54620" w:rsidRPr="0001662E" w:rsidRDefault="00A54620" w:rsidP="00A54620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Instituciones Privadas</w:t>
            </w: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Normativas de Secundaria: Resoluciones 1223 - 1224 - 2214</w:t>
            </w: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C36B00">
        <w:tc>
          <w:tcPr>
            <w:tcW w:w="7088" w:type="dxa"/>
          </w:tcPr>
          <w:p w:rsidR="00A54620" w:rsidRDefault="00A54620" w:rsidP="00A54620">
            <w:pPr>
              <w:shd w:val="clear" w:color="auto" w:fill="FFFFFF" w:themeFill="background1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8364" w:type="dxa"/>
          </w:tcPr>
          <w:p w:rsidR="00A54620" w:rsidRDefault="00A54620" w:rsidP="00A54620">
            <w:pPr>
              <w:rPr>
                <w:sz w:val="20"/>
                <w:szCs w:val="20"/>
                <w:lang w:val="es-ES_tradnl"/>
              </w:rPr>
            </w:pPr>
          </w:p>
        </w:tc>
      </w:tr>
      <w:tr w:rsidR="00A54620" w:rsidTr="00C36B00">
        <w:tc>
          <w:tcPr>
            <w:tcW w:w="15452" w:type="dxa"/>
            <w:gridSpan w:val="2"/>
            <w:tcBorders>
              <w:bottom w:val="nil"/>
            </w:tcBorders>
          </w:tcPr>
          <w:p w:rsidR="00A54620" w:rsidRDefault="00A54620" w:rsidP="00A54620">
            <w:pPr>
              <w:rPr>
                <w:lang w:val="es-ES_tradnl"/>
              </w:rPr>
            </w:pPr>
            <w:r w:rsidRPr="00F64D27">
              <w:rPr>
                <w:lang w:val="es-ES_tradnl"/>
              </w:rPr>
              <w:lastRenderedPageBreak/>
              <w:t>A.1.Incorporación al Sistema Educativo (guía para el trámite de los que ingresan por primera ver)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A.2.Inauguración de edificios e instalaciones</w:t>
            </w:r>
          </w:p>
          <w:p w:rsidR="00A54620" w:rsidRDefault="00A54620" w:rsidP="00A54620">
            <w:pPr>
              <w:shd w:val="clear" w:color="auto" w:fill="FBE4D5" w:themeFill="accent2" w:themeFillTint="33"/>
              <w:rPr>
                <w:lang w:val="es-ES_tradnl"/>
              </w:rPr>
            </w:pPr>
            <w:r>
              <w:rPr>
                <w:lang w:val="es-ES_tradnl"/>
              </w:rPr>
              <w:t>A.3.Acta de Inicio en Febrero con el Personal Auxiliar para explicitar normativa,  organización semanal de tareas y sectores</w:t>
            </w:r>
          </w:p>
          <w:p w:rsidR="00A54620" w:rsidRDefault="00A54620" w:rsidP="00A54620">
            <w:pPr>
              <w:shd w:val="clear" w:color="auto" w:fill="FBE4D5" w:themeFill="accent2" w:themeFillTint="33"/>
              <w:rPr>
                <w:lang w:val="es-ES_tradnl"/>
              </w:rPr>
            </w:pPr>
            <w:r>
              <w:rPr>
                <w:lang w:val="es-ES_tradnl"/>
              </w:rPr>
              <w:t>A.3.</w:t>
            </w:r>
            <w:r w:rsidRPr="00C21BC6">
              <w:rPr>
                <w:b/>
                <w:lang w:val="es-ES_tradnl"/>
              </w:rPr>
              <w:t>Cartelera del Personal Auxiliar</w:t>
            </w:r>
          </w:p>
          <w:p w:rsidR="00A54620" w:rsidRDefault="00A54620" w:rsidP="00A54620">
            <w:pPr>
              <w:shd w:val="clear" w:color="auto" w:fill="FBE4D5" w:themeFill="accent2" w:themeFillTint="33"/>
              <w:rPr>
                <w:lang w:val="es-ES_tradnl"/>
              </w:rPr>
            </w:pPr>
            <w:r>
              <w:rPr>
                <w:lang w:val="es-ES_tradnl"/>
              </w:rPr>
              <w:t>A.4.</w:t>
            </w:r>
            <w:r w:rsidRPr="00C21BC6">
              <w:rPr>
                <w:b/>
                <w:lang w:val="es-ES_tradnl"/>
              </w:rPr>
              <w:t>Actas Personal Auxiliar: Procedimientos varios por incumplimiento, inasistencias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A.5.Actas por Licencias –Puntualidad y Llegada TArde</w:t>
            </w:r>
          </w:p>
          <w:p w:rsidR="00A54620" w:rsidRDefault="00A54620" w:rsidP="00A54620">
            <w:pPr>
              <w:tabs>
                <w:tab w:val="left" w:pos="795"/>
              </w:tabs>
              <w:rPr>
                <w:lang w:val="es-ES_tradnl"/>
              </w:rPr>
            </w:pPr>
            <w:r>
              <w:rPr>
                <w:lang w:val="es-ES_tradnl"/>
              </w:rPr>
              <w:t>A.5.Trazabilidad – DDJJ- Incompatibilidad funcional - Amonestación por llegada tarde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A.5</w:t>
            </w:r>
            <w:r w:rsidRPr="00FD4DAB">
              <w:rPr>
                <w:shd w:val="clear" w:color="auto" w:fill="F7CAAC" w:themeFill="accent2" w:themeFillTint="66"/>
                <w:lang w:val="es-ES_tradnl"/>
              </w:rPr>
              <w:t>.SANCIONES Docentes</w:t>
            </w:r>
            <w:r w:rsidRPr="00F64D2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–</w:t>
            </w:r>
          </w:p>
          <w:p w:rsidR="00A54620" w:rsidRPr="003C26B2" w:rsidRDefault="00A54620" w:rsidP="00A54620">
            <w:pPr>
              <w:rPr>
                <w:b/>
                <w:lang w:val="es-ES_tradnl"/>
              </w:rPr>
            </w:pPr>
            <w:r>
              <w:rPr>
                <w:lang w:val="es-ES_tradnl"/>
              </w:rPr>
              <w:t>A.6.</w:t>
            </w:r>
            <w:r w:rsidRPr="00F64D27">
              <w:rPr>
                <w:lang w:val="es-ES_tradnl"/>
              </w:rPr>
              <w:t xml:space="preserve"> </w:t>
            </w:r>
            <w:r w:rsidRPr="003C26B2">
              <w:rPr>
                <w:b/>
                <w:lang w:val="es-ES_tradnl"/>
              </w:rPr>
              <w:t xml:space="preserve">Ejemplo de Expediente – De solicitud ante el SESOP para Junta Médica por inasistencias reiteradas. 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A.7.Uso del barbijo en las escuelas: protección contra los virus de la gripe y otros que circulan</w:t>
            </w:r>
            <w:r w:rsidRPr="00F64D27">
              <w:rPr>
                <w:lang w:val="es-ES_tradnl"/>
              </w:rPr>
              <w:t xml:space="preserve">  </w:t>
            </w:r>
          </w:p>
          <w:p w:rsidR="00A54620" w:rsidRPr="00F64D27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A.8. SInIDE</w:t>
            </w:r>
            <w:r w:rsidRPr="00F64D27">
              <w:rPr>
                <w:lang w:val="es-ES_tradn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54620" w:rsidTr="003841BD">
        <w:trPr>
          <w:trHeight w:val="74"/>
        </w:trPr>
        <w:tc>
          <w:tcPr>
            <w:tcW w:w="15452" w:type="dxa"/>
            <w:gridSpan w:val="2"/>
            <w:tcBorders>
              <w:top w:val="nil"/>
              <w:bottom w:val="nil"/>
            </w:tcBorders>
          </w:tcPr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A.9.Formularios para trámites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A.10. CARTA DOCUMENTO por 6 inasistencias injustificadas 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A.11.MAESTROS ESPECIALES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A.12.SITUACIONES COMPLEJAS= BULLYING –Acta Guía ICE, prevención e intervención del bullying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A.13.Día Internacional de lucha contra el </w:t>
            </w:r>
            <w:proofErr w:type="spellStart"/>
            <w:r>
              <w:rPr>
                <w:lang w:val="es-ES_tradnl"/>
              </w:rPr>
              <w:t>bullying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A.14.INADI, Campaña Federal “Escuelas sin discriminación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A.15.</w:t>
            </w:r>
            <w:r w:rsidRPr="00442B5D">
              <w:rPr>
                <w:b/>
                <w:lang w:val="es-ES_tradnl"/>
              </w:rPr>
              <w:t>Paro de transporte</w:t>
            </w:r>
            <w:r>
              <w:rPr>
                <w:lang w:val="es-ES_tradnl"/>
              </w:rPr>
              <w:t xml:space="preserve">: Pizarrón informativo de ATEP y </w:t>
            </w:r>
            <w:r w:rsidRPr="007D06DE">
              <w:rPr>
                <w:b/>
                <w:lang w:val="es-ES_tradnl"/>
              </w:rPr>
              <w:t xml:space="preserve">Empleados Públicos (Descuento del presentismo por razones de fuerza mayor. </w:t>
            </w:r>
            <w:proofErr w:type="spellStart"/>
            <w:r w:rsidRPr="007D06DE">
              <w:rPr>
                <w:b/>
                <w:lang w:val="es-ES_tradnl"/>
              </w:rPr>
              <w:t>Ejm</w:t>
            </w:r>
            <w:proofErr w:type="spellEnd"/>
            <w:r w:rsidRPr="007D06DE">
              <w:rPr>
                <w:b/>
                <w:lang w:val="es-ES_tradnl"/>
              </w:rPr>
              <w:t>. Cortes de ruta, fenómenos</w:t>
            </w:r>
            <w:r>
              <w:rPr>
                <w:lang w:val="es-ES_tradnl"/>
              </w:rPr>
              <w:t xml:space="preserve"> meteorológicos o paro de colectivos)</w:t>
            </w:r>
          </w:p>
          <w:p w:rsidR="00A54620" w:rsidRDefault="00A54620" w:rsidP="00A54620">
            <w:pPr>
              <w:rPr>
                <w:lang w:val="es-ES_tradnl"/>
              </w:rPr>
            </w:pPr>
            <w:r w:rsidRPr="00BE30B3">
              <w:rPr>
                <w:highlight w:val="yellow"/>
                <w:lang w:val="es-ES_tradnl"/>
              </w:rPr>
              <w:t>A.16.ACTAS DE TOMA Y DE CESE. Ejemplos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A.16 Acta complementaria al acta de cese por traslado, ascenso, etc. para titulares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A.17.Orientaciones para recibir Practicantes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A,18. Ejemplo nota PRONTO DESPACHO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A.19. Circular 12 de 2022 – Formularios F 501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A.20. Orientaciones contra el </w:t>
            </w:r>
            <w:proofErr w:type="spellStart"/>
            <w:r>
              <w:rPr>
                <w:lang w:val="es-ES_tradnl"/>
              </w:rPr>
              <w:t>cyber</w:t>
            </w:r>
            <w:proofErr w:type="spellEnd"/>
            <w:r>
              <w:rPr>
                <w:lang w:val="es-ES_tradnl"/>
              </w:rPr>
              <w:t xml:space="preserve"> acoso y </w:t>
            </w:r>
            <w:proofErr w:type="spellStart"/>
            <w:r>
              <w:rPr>
                <w:lang w:val="es-ES_tradnl"/>
              </w:rPr>
              <w:t>grooming</w:t>
            </w:r>
            <w:proofErr w:type="spellEnd"/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lang w:val="es-ES_tradnl"/>
              </w:rPr>
              <w:t>A.21. Orientaciones para abordar el Acoso Escolar</w:t>
            </w:r>
          </w:p>
          <w:p w:rsidR="00A54620" w:rsidRDefault="00A54620" w:rsidP="00A5462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BIENES PATRIMONIALES</w:t>
            </w:r>
          </w:p>
          <w:p w:rsidR="00A54620" w:rsidRPr="003C26B2" w:rsidRDefault="00A54620" w:rsidP="00A54620">
            <w:pPr>
              <w:rPr>
                <w:b/>
                <w:lang w:val="es-ES_tradnl"/>
              </w:rPr>
            </w:pPr>
            <w:r w:rsidRPr="003C26B2">
              <w:rPr>
                <w:b/>
                <w:lang w:val="es-ES_tradnl"/>
              </w:rPr>
              <w:t>COMEDORES ESCOLARES:</w:t>
            </w:r>
            <w:r>
              <w:rPr>
                <w:lang w:val="es-ES_tradnl"/>
              </w:rPr>
              <w:t xml:space="preserve"> Ejemplo de Convocatoria a Concurso de Precios y Pliego – Ej. Nota para solicitar comedor – </w:t>
            </w:r>
          </w:p>
          <w:p w:rsidR="00A54620" w:rsidRDefault="00A54620" w:rsidP="00A54620">
            <w:pPr>
              <w:rPr>
                <w:b/>
                <w:lang w:val="es-ES_tradnl"/>
              </w:rPr>
            </w:pPr>
            <w:r w:rsidRPr="003C26B2">
              <w:rPr>
                <w:b/>
                <w:lang w:val="es-ES_tradnl"/>
              </w:rPr>
              <w:t>COOPERADORA</w:t>
            </w:r>
            <w:r>
              <w:rPr>
                <w:lang w:val="es-ES_tradnl"/>
              </w:rPr>
              <w:t xml:space="preserve">: Ejemplo de Acta de constitución de la Comisión – </w:t>
            </w:r>
            <w:r w:rsidRPr="00783DC1">
              <w:rPr>
                <w:b/>
                <w:lang w:val="es-ES_tradnl"/>
              </w:rPr>
              <w:t>Ley Nacional de Cooperadoras</w:t>
            </w:r>
            <w:r>
              <w:rPr>
                <w:b/>
                <w:lang w:val="es-ES_tradnl"/>
              </w:rPr>
              <w:t xml:space="preserve"> – </w:t>
            </w:r>
            <w:r>
              <w:rPr>
                <w:lang w:val="es-ES_tradnl"/>
              </w:rPr>
              <w:t>Decreto 119</w:t>
            </w:r>
          </w:p>
          <w:p w:rsidR="00A54620" w:rsidRPr="0045423F" w:rsidRDefault="00A54620" w:rsidP="00A54620">
            <w:pPr>
              <w:rPr>
                <w:b/>
                <w:color w:val="FF0000"/>
                <w:lang w:val="es-ES_tradnl"/>
              </w:rPr>
            </w:pPr>
          </w:p>
        </w:tc>
      </w:tr>
      <w:tr w:rsidR="00A54620" w:rsidTr="00EA6432">
        <w:trPr>
          <w:trHeight w:val="74"/>
        </w:trPr>
        <w:tc>
          <w:tcPr>
            <w:tcW w:w="15452" w:type="dxa"/>
            <w:gridSpan w:val="2"/>
            <w:tcBorders>
              <w:top w:val="nil"/>
            </w:tcBorders>
            <w:shd w:val="clear" w:color="auto" w:fill="auto"/>
          </w:tcPr>
          <w:p w:rsidR="00A54620" w:rsidRDefault="00A54620" w:rsidP="00A54620">
            <w:pPr>
              <w:spacing w:line="276" w:lineRule="auto"/>
              <w:rPr>
                <w:b/>
                <w:color w:val="0070C0"/>
                <w:lang w:val="es-ES_tradnl"/>
              </w:rPr>
            </w:pPr>
            <w:r>
              <w:rPr>
                <w:b/>
                <w:color w:val="0070C0"/>
                <w:lang w:val="es-ES_tradnl"/>
              </w:rPr>
              <w:t>ELECCIÓN DEL NOMBRE DE LAS ESCUELAS – Normativa</w:t>
            </w:r>
          </w:p>
          <w:p w:rsidR="00A54620" w:rsidRDefault="00A54620" w:rsidP="00A54620">
            <w:pPr>
              <w:spacing w:line="276" w:lineRule="auto"/>
              <w:rPr>
                <w:b/>
                <w:lang w:val="es-ES_tradnl"/>
              </w:rPr>
            </w:pPr>
            <w:r w:rsidRPr="00EA6432">
              <w:rPr>
                <w:b/>
                <w:lang w:val="es-ES_tradnl"/>
              </w:rPr>
              <w:t>NNyA</w:t>
            </w:r>
            <w:r>
              <w:rPr>
                <w:b/>
                <w:lang w:val="es-ES_tradnl"/>
              </w:rPr>
              <w:t xml:space="preserve"> 1</w:t>
            </w:r>
            <w:r w:rsidRPr="00EA6432">
              <w:rPr>
                <w:b/>
                <w:lang w:val="es-ES_tradnl"/>
              </w:rPr>
              <w:t xml:space="preserve"> - </w:t>
            </w:r>
            <w:r w:rsidRPr="001110A5">
              <w:rPr>
                <w:b/>
                <w:highlight w:val="yellow"/>
                <w:lang w:val="es-ES_tradnl"/>
              </w:rPr>
              <w:t xml:space="preserve">Protocolo interinstitucional </w:t>
            </w:r>
            <w:r>
              <w:rPr>
                <w:b/>
                <w:highlight w:val="yellow"/>
                <w:lang w:val="es-ES_tradnl"/>
              </w:rPr>
              <w:t>para</w:t>
            </w:r>
            <w:r w:rsidRPr="001110A5">
              <w:rPr>
                <w:b/>
                <w:highlight w:val="yellow"/>
                <w:lang w:val="es-ES_tradnl"/>
              </w:rPr>
              <w:t xml:space="preserve"> víctimas o testigos de ASI y Violencia – </w:t>
            </w:r>
            <w:proofErr w:type="gramStart"/>
            <w:r w:rsidRPr="001110A5">
              <w:rPr>
                <w:b/>
                <w:highlight w:val="yellow"/>
                <w:lang w:val="es-ES_tradnl"/>
              </w:rPr>
              <w:t>Tucumán</w:t>
            </w:r>
            <w:r>
              <w:rPr>
                <w:b/>
                <w:lang w:val="es-ES_tradnl"/>
              </w:rPr>
              <w:t xml:space="preserve">  Texto</w:t>
            </w:r>
            <w:proofErr w:type="gramEnd"/>
            <w:r>
              <w:rPr>
                <w:b/>
                <w:lang w:val="es-ES_tradnl"/>
              </w:rPr>
              <w:t xml:space="preserve"> completo del Poder Judicial de la provincia</w:t>
            </w:r>
          </w:p>
          <w:p w:rsidR="00A54620" w:rsidRPr="00DD74F8" w:rsidRDefault="00A54620" w:rsidP="00A54620">
            <w:pPr>
              <w:spacing w:line="276" w:lineRule="auto"/>
              <w:rPr>
                <w:lang w:val="es-ES_tradnl"/>
              </w:rPr>
            </w:pPr>
            <w:r w:rsidRPr="00EA6432">
              <w:rPr>
                <w:b/>
                <w:lang w:val="es-ES_tradnl"/>
              </w:rPr>
              <w:t>NNyA</w:t>
            </w:r>
            <w:r>
              <w:rPr>
                <w:b/>
                <w:lang w:val="es-ES_tradnl"/>
              </w:rPr>
              <w:t xml:space="preserve"> 2</w:t>
            </w:r>
            <w:r w:rsidRPr="00EA6432">
              <w:rPr>
                <w:b/>
                <w:lang w:val="es-ES_tradnl"/>
              </w:rPr>
              <w:t xml:space="preserve"> - </w:t>
            </w:r>
            <w:r w:rsidRPr="006A3C0E">
              <w:rPr>
                <w:b/>
                <w:highlight w:val="yellow"/>
                <w:lang w:val="es-ES_tradnl"/>
              </w:rPr>
              <w:t>Disposiciones específicas para el ámbito educativo según protocolo</w:t>
            </w:r>
            <w:r>
              <w:rPr>
                <w:b/>
                <w:lang w:val="es-ES_tradnl"/>
              </w:rPr>
              <w:t xml:space="preserve">  Fragmento específico para las escuelas incluido en el texto completo de la provincia</w:t>
            </w:r>
          </w:p>
          <w:p w:rsidR="00A54620" w:rsidRDefault="00A54620" w:rsidP="00A5462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NNyA 3 -  El </w:t>
            </w:r>
            <w:r w:rsidRPr="0045423F">
              <w:rPr>
                <w:b/>
                <w:lang w:val="es-ES_tradnl"/>
              </w:rPr>
              <w:t xml:space="preserve">SIP </w:t>
            </w:r>
            <w:r>
              <w:rPr>
                <w:b/>
                <w:lang w:val="es-ES_tradnl"/>
              </w:rPr>
              <w:t xml:space="preserve">– Marco Teórico – </w:t>
            </w:r>
          </w:p>
          <w:p w:rsidR="00A54620" w:rsidRPr="0045423F" w:rsidRDefault="00A54620" w:rsidP="00A54620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NNyA  4 - </w:t>
            </w:r>
            <w:r w:rsidRPr="0045423F">
              <w:rPr>
                <w:b/>
                <w:lang w:val="es-ES_tradnl"/>
              </w:rPr>
              <w:t>Protocolo interinstitucional de aplicación del SIP</w:t>
            </w:r>
            <w:r>
              <w:rPr>
                <w:b/>
                <w:lang w:val="es-ES_tradnl"/>
              </w:rPr>
              <w:t xml:space="preserve"> - TUCUMÁN</w:t>
            </w:r>
          </w:p>
          <w:p w:rsidR="00A54620" w:rsidRDefault="00A54620" w:rsidP="00A54620">
            <w:pPr>
              <w:rPr>
                <w:lang w:val="es-ES_tradnl"/>
              </w:rPr>
            </w:pPr>
            <w:r>
              <w:rPr>
                <w:b/>
                <w:lang w:val="es-ES_tradnl"/>
              </w:rPr>
              <w:t>REQUISITOS ART – Accidentes y enfermedades profesionales – Ejemplo de Acta en 1.11</w:t>
            </w:r>
          </w:p>
        </w:tc>
      </w:tr>
    </w:tbl>
    <w:p w:rsidR="00DD74F8" w:rsidRPr="00DD74F8" w:rsidRDefault="00DD74F8" w:rsidP="0016126E">
      <w:pPr>
        <w:spacing w:after="0"/>
        <w:jc w:val="both"/>
        <w:rPr>
          <w:i/>
          <w:lang w:val="es-ES_tradnl"/>
        </w:rPr>
      </w:pPr>
    </w:p>
    <w:sectPr w:rsidR="00DD74F8" w:rsidRPr="00DD74F8" w:rsidSect="00DE5BAB">
      <w:pgSz w:w="16838" w:h="11906" w:orient="landscape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6251F"/>
    <w:multiLevelType w:val="hybridMultilevel"/>
    <w:tmpl w:val="3418C3BE"/>
    <w:lvl w:ilvl="0" w:tplc="A2761A38">
      <w:numFmt w:val="decimal"/>
      <w:lvlText w:val="%1."/>
      <w:lvlJc w:val="left"/>
      <w:pPr>
        <w:ind w:left="720" w:hanging="360"/>
      </w:pPr>
      <w:rPr>
        <w:rFonts w:hint="default"/>
        <w:color w:val="FF0000"/>
        <w:sz w:val="22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84"/>
    <w:rsid w:val="0001662E"/>
    <w:rsid w:val="00032EFE"/>
    <w:rsid w:val="000625AA"/>
    <w:rsid w:val="00097159"/>
    <w:rsid w:val="000A4D30"/>
    <w:rsid w:val="000A538D"/>
    <w:rsid w:val="000C1568"/>
    <w:rsid w:val="001110A5"/>
    <w:rsid w:val="00160A18"/>
    <w:rsid w:val="0016126E"/>
    <w:rsid w:val="001B53D3"/>
    <w:rsid w:val="001B7447"/>
    <w:rsid w:val="001F4C01"/>
    <w:rsid w:val="001F56E6"/>
    <w:rsid w:val="00201493"/>
    <w:rsid w:val="00217D2D"/>
    <w:rsid w:val="0024464D"/>
    <w:rsid w:val="00246756"/>
    <w:rsid w:val="002721D2"/>
    <w:rsid w:val="00273503"/>
    <w:rsid w:val="00275B49"/>
    <w:rsid w:val="0027756B"/>
    <w:rsid w:val="00294AE7"/>
    <w:rsid w:val="002C7022"/>
    <w:rsid w:val="002F0DF3"/>
    <w:rsid w:val="002F4473"/>
    <w:rsid w:val="002F5AF1"/>
    <w:rsid w:val="002F6BBA"/>
    <w:rsid w:val="00303118"/>
    <w:rsid w:val="003217A5"/>
    <w:rsid w:val="00323594"/>
    <w:rsid w:val="00342594"/>
    <w:rsid w:val="003841BD"/>
    <w:rsid w:val="003C26B2"/>
    <w:rsid w:val="003C4567"/>
    <w:rsid w:val="003C58D1"/>
    <w:rsid w:val="003D3C09"/>
    <w:rsid w:val="00425BFE"/>
    <w:rsid w:val="00442B5D"/>
    <w:rsid w:val="00451C70"/>
    <w:rsid w:val="0045423F"/>
    <w:rsid w:val="00496799"/>
    <w:rsid w:val="004A161C"/>
    <w:rsid w:val="004B51D1"/>
    <w:rsid w:val="004B7959"/>
    <w:rsid w:val="005029EC"/>
    <w:rsid w:val="00524A7F"/>
    <w:rsid w:val="00540F58"/>
    <w:rsid w:val="00562BF2"/>
    <w:rsid w:val="00564BEF"/>
    <w:rsid w:val="0059211E"/>
    <w:rsid w:val="005B3005"/>
    <w:rsid w:val="005C0E21"/>
    <w:rsid w:val="005C5B99"/>
    <w:rsid w:val="006038CF"/>
    <w:rsid w:val="00615C84"/>
    <w:rsid w:val="00623045"/>
    <w:rsid w:val="00647466"/>
    <w:rsid w:val="00653146"/>
    <w:rsid w:val="00665EB7"/>
    <w:rsid w:val="006A35D5"/>
    <w:rsid w:val="006A3C0E"/>
    <w:rsid w:val="006F2B01"/>
    <w:rsid w:val="00717BE2"/>
    <w:rsid w:val="0072140E"/>
    <w:rsid w:val="00762C59"/>
    <w:rsid w:val="0077088E"/>
    <w:rsid w:val="00783DC1"/>
    <w:rsid w:val="007840E4"/>
    <w:rsid w:val="00791377"/>
    <w:rsid w:val="00794A0D"/>
    <w:rsid w:val="007962DD"/>
    <w:rsid w:val="007A5C92"/>
    <w:rsid w:val="007B3C0C"/>
    <w:rsid w:val="007D06DE"/>
    <w:rsid w:val="007D1387"/>
    <w:rsid w:val="007D3001"/>
    <w:rsid w:val="00813D8E"/>
    <w:rsid w:val="00837A35"/>
    <w:rsid w:val="00852D34"/>
    <w:rsid w:val="00863B9C"/>
    <w:rsid w:val="00864E18"/>
    <w:rsid w:val="008E46E5"/>
    <w:rsid w:val="009226D9"/>
    <w:rsid w:val="00927789"/>
    <w:rsid w:val="00930D6E"/>
    <w:rsid w:val="009339CB"/>
    <w:rsid w:val="00934F18"/>
    <w:rsid w:val="00936B47"/>
    <w:rsid w:val="009433D5"/>
    <w:rsid w:val="009447EA"/>
    <w:rsid w:val="00944EEE"/>
    <w:rsid w:val="009516C2"/>
    <w:rsid w:val="00961B2C"/>
    <w:rsid w:val="00996833"/>
    <w:rsid w:val="009C4F45"/>
    <w:rsid w:val="009C68F9"/>
    <w:rsid w:val="009D7447"/>
    <w:rsid w:val="00A077B2"/>
    <w:rsid w:val="00A54620"/>
    <w:rsid w:val="00A83687"/>
    <w:rsid w:val="00AE2BD3"/>
    <w:rsid w:val="00B20E34"/>
    <w:rsid w:val="00B21A84"/>
    <w:rsid w:val="00B45C6B"/>
    <w:rsid w:val="00B753A0"/>
    <w:rsid w:val="00B83C83"/>
    <w:rsid w:val="00BA11FB"/>
    <w:rsid w:val="00BD2B72"/>
    <w:rsid w:val="00BD722C"/>
    <w:rsid w:val="00BE0419"/>
    <w:rsid w:val="00BE30B3"/>
    <w:rsid w:val="00BE48BF"/>
    <w:rsid w:val="00BE7DA0"/>
    <w:rsid w:val="00C21BC6"/>
    <w:rsid w:val="00C302E5"/>
    <w:rsid w:val="00C36B00"/>
    <w:rsid w:val="00C7571A"/>
    <w:rsid w:val="00C93B1E"/>
    <w:rsid w:val="00CF4229"/>
    <w:rsid w:val="00D41F87"/>
    <w:rsid w:val="00D81D68"/>
    <w:rsid w:val="00D834AD"/>
    <w:rsid w:val="00D83BCF"/>
    <w:rsid w:val="00D8591E"/>
    <w:rsid w:val="00D911DA"/>
    <w:rsid w:val="00D958D7"/>
    <w:rsid w:val="00D96252"/>
    <w:rsid w:val="00DC7AA1"/>
    <w:rsid w:val="00DD74F8"/>
    <w:rsid w:val="00E300D8"/>
    <w:rsid w:val="00E43074"/>
    <w:rsid w:val="00E571FC"/>
    <w:rsid w:val="00E8601A"/>
    <w:rsid w:val="00EA6432"/>
    <w:rsid w:val="00EC3AD5"/>
    <w:rsid w:val="00EE6FB6"/>
    <w:rsid w:val="00F10D28"/>
    <w:rsid w:val="00F26349"/>
    <w:rsid w:val="00F5225A"/>
    <w:rsid w:val="00F6127C"/>
    <w:rsid w:val="00F61375"/>
    <w:rsid w:val="00F64D27"/>
    <w:rsid w:val="00F71FD8"/>
    <w:rsid w:val="00F80449"/>
    <w:rsid w:val="00F81720"/>
    <w:rsid w:val="00FC2CC1"/>
    <w:rsid w:val="00FD49B3"/>
    <w:rsid w:val="00FD4DAB"/>
    <w:rsid w:val="00F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1826"/>
  <w15:chartTrackingRefBased/>
  <w15:docId w15:val="{D34A1504-50B9-4A19-A624-D435AE8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A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A84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4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56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625A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6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h/rm3j825pd4cg6ap/AABYf_LX8QE8k8hk2U4tF_4wa?dl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F644-02DB-424A-8AFE-F79C2004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1856</Words>
  <Characters>10209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2</cp:revision>
  <cp:lastPrinted>2022-05-09T17:11:00Z</cp:lastPrinted>
  <dcterms:created xsi:type="dcterms:W3CDTF">2024-09-06T17:55:00Z</dcterms:created>
  <dcterms:modified xsi:type="dcterms:W3CDTF">2024-09-06T17:55:00Z</dcterms:modified>
</cp:coreProperties>
</file>