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57D43" w14:textId="4F0F06F3" w:rsidR="000E5A69" w:rsidRDefault="0003796B">
      <w:pPr>
        <w:rPr>
          <w:b/>
          <w:bCs/>
        </w:rPr>
      </w:pPr>
      <w:r w:rsidRPr="0003796B">
        <w:rPr>
          <w:b/>
          <w:bCs/>
        </w:rPr>
        <w:t>FWB-P-Nov-22-0491</w:t>
      </w:r>
      <w:r>
        <w:rPr>
          <w:b/>
          <w:bCs/>
        </w:rPr>
        <w:t xml:space="preserve"> Supplementary materials</w:t>
      </w:r>
    </w:p>
    <w:p w14:paraId="65C1516A" w14:textId="2C43B08E" w:rsidR="0003796B" w:rsidRPr="0003796B" w:rsidRDefault="0003796B" w:rsidP="0003796B">
      <w:pPr>
        <w:keepNext/>
        <w:spacing w:after="200"/>
        <w:rPr>
          <w:rFonts w:eastAsia="Calibri" w:cs="Times New Roman"/>
          <w:iCs/>
          <w:kern w:val="0"/>
          <w:sz w:val="22"/>
          <w:szCs w:val="18"/>
          <w14:ligatures w14:val="none"/>
        </w:rPr>
      </w:pPr>
      <w:r w:rsidRPr="0003796B">
        <w:rPr>
          <w:rFonts w:eastAsia="Calibri" w:cs="Times New Roman"/>
          <w:iCs/>
          <w:kern w:val="0"/>
          <w:sz w:val="22"/>
          <w:szCs w:val="18"/>
          <w14:ligatures w14:val="none"/>
        </w:rPr>
        <w:t xml:space="preserve">Table </w:t>
      </w:r>
      <w:r>
        <w:rPr>
          <w:rFonts w:eastAsia="Calibri" w:cs="Times New Roman"/>
          <w:iCs/>
          <w:kern w:val="0"/>
          <w:sz w:val="22"/>
          <w:szCs w:val="18"/>
          <w14:ligatures w14:val="none"/>
        </w:rPr>
        <w:t>S1</w:t>
      </w:r>
      <w:r w:rsidRPr="0003796B">
        <w:rPr>
          <w:rFonts w:eastAsia="Calibri" w:cs="Times New Roman"/>
          <w:kern w:val="0"/>
          <w:sz w:val="22"/>
          <w:szCs w:val="22"/>
          <w14:ligatures w14:val="none"/>
        </w:rPr>
        <w:t xml:space="preserve"> </w:t>
      </w:r>
      <w:r w:rsidRPr="0003796B">
        <w:rPr>
          <w:rFonts w:eastAsia="Calibri" w:cs="Times New Roman"/>
          <w:iCs/>
          <w:kern w:val="0"/>
          <w:sz w:val="22"/>
          <w:szCs w:val="18"/>
          <w14:ligatures w14:val="none"/>
        </w:rPr>
        <w:t>A list of metrics and descriptive terms used to describe predator-prey interactions</w:t>
      </w:r>
      <w:r w:rsidR="00B32087">
        <w:rPr>
          <w:rFonts w:eastAsia="Calibri" w:cs="Times New Roman"/>
          <w:iCs/>
          <w:kern w:val="0"/>
          <w:sz w:val="22"/>
          <w:szCs w:val="18"/>
          <w14:ligatures w14:val="none"/>
        </w:rPr>
        <w:t xml:space="preserve">. </w:t>
      </w:r>
      <w:r w:rsidR="00275C4D">
        <w:rPr>
          <w:rFonts w:eastAsia="Calibri" w:cs="Times New Roman"/>
          <w:iCs/>
          <w:kern w:val="0"/>
          <w:sz w:val="22"/>
          <w:szCs w:val="18"/>
          <w14:ligatures w14:val="none"/>
        </w:rPr>
        <w:t>PRE =</w:t>
      </w:r>
      <w:r w:rsidR="00A35698">
        <w:rPr>
          <w:rFonts w:eastAsia="Calibri" w:cs="Times New Roman"/>
          <w:iCs/>
          <w:kern w:val="0"/>
          <w:sz w:val="22"/>
          <w:szCs w:val="18"/>
          <w14:ligatures w14:val="none"/>
        </w:rPr>
        <w:t xml:space="preserve"> </w:t>
      </w:r>
      <w:r w:rsidR="00275C4D">
        <w:rPr>
          <w:rFonts w:eastAsia="Calibri" w:cs="Times New Roman"/>
          <w:iCs/>
          <w:kern w:val="0"/>
          <w:sz w:val="22"/>
          <w:szCs w:val="18"/>
          <w14:ligatures w14:val="none"/>
        </w:rPr>
        <w:t xml:space="preserve">Predation Related Event. </w:t>
      </w:r>
      <w:r w:rsidR="00B26CC1">
        <w:rPr>
          <w:rFonts w:eastAsia="Calibri" w:cs="Times New Roman"/>
          <w:iCs/>
          <w:kern w:val="0"/>
          <w:sz w:val="22"/>
          <w:szCs w:val="18"/>
          <w14:ligatures w14:val="none"/>
        </w:rPr>
        <w:t>P</w:t>
      </w:r>
      <w:r w:rsidR="00B26CC1" w:rsidRPr="00B26CC1">
        <w:rPr>
          <w:rFonts w:eastAsia="Calibri" w:cs="Times New Roman"/>
          <w:iCs/>
          <w:kern w:val="0"/>
          <w:sz w:val="22"/>
          <w:szCs w:val="18"/>
          <w14:ligatures w14:val="none"/>
        </w:rPr>
        <w:t>redator presence in the sonar window was used to determine if a Predation Related Event (PRE) had occurred</w:t>
      </w:r>
      <w:r w:rsidR="00B26CC1">
        <w:rPr>
          <w:rFonts w:eastAsia="Calibri" w:cs="Times New Roman"/>
          <w:iCs/>
          <w:kern w:val="0"/>
          <w:sz w:val="22"/>
          <w:szCs w:val="18"/>
          <w14:ligatures w14:val="none"/>
        </w:rPr>
        <w:t>. See section 2.3.1 for further detail</w:t>
      </w:r>
      <w:r w:rsidR="00A35698">
        <w:rPr>
          <w:rFonts w:eastAsia="Calibri" w:cs="Times New Roman"/>
          <w:iCs/>
          <w:kern w:val="0"/>
          <w:sz w:val="22"/>
          <w:szCs w:val="18"/>
          <w14:ligatures w14:val="none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7"/>
        <w:gridCol w:w="5288"/>
        <w:gridCol w:w="1551"/>
      </w:tblGrid>
      <w:tr w:rsidR="0003796B" w:rsidRPr="0003796B" w14:paraId="1F7208A5" w14:textId="77777777" w:rsidTr="000163EE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45D3197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  <w:b/>
              </w:rPr>
            </w:pPr>
            <w:r w:rsidRPr="0003796B">
              <w:rPr>
                <w:rFonts w:ascii="Arial" w:eastAsia="Calibri" w:hAnsi="Arial" w:cs="Arial"/>
              </w:rPr>
              <w:t xml:space="preserve">    </w:t>
            </w:r>
            <w:r w:rsidRPr="0003796B">
              <w:rPr>
                <w:rFonts w:ascii="Arial" w:eastAsia="Calibri" w:hAnsi="Arial" w:cs="Arial"/>
                <w:b/>
              </w:rPr>
              <w:t>Term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6443EC7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  <w:b/>
              </w:rPr>
            </w:pPr>
            <w:r w:rsidRPr="0003796B">
              <w:rPr>
                <w:rFonts w:ascii="Arial" w:eastAsia="Calibri" w:hAnsi="Arial" w:cs="Arial"/>
                <w:b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32938BA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  <w:b/>
              </w:rPr>
            </w:pPr>
            <w:r w:rsidRPr="0003796B">
              <w:rPr>
                <w:rFonts w:ascii="Arial" w:eastAsia="Calibri" w:hAnsi="Arial" w:cs="Arial"/>
                <w:b/>
              </w:rPr>
              <w:t>Data type</w:t>
            </w:r>
          </w:p>
        </w:tc>
      </w:tr>
      <w:tr w:rsidR="0003796B" w:rsidRPr="0003796B" w14:paraId="6393563F" w14:textId="77777777" w:rsidTr="000163EE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74C269F2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>Duration of PRE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6167581B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>Duration of a PRE from the point when a predator enters the sonar window until the end point of prey shoal response.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54ABF2ED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>Continuous</w:t>
            </w:r>
          </w:p>
        </w:tc>
      </w:tr>
      <w:tr w:rsidR="0003796B" w:rsidRPr="0003796B" w14:paraId="632D396D" w14:textId="77777777" w:rsidTr="00A35698">
        <w:trPr>
          <w:trHeight w:val="114"/>
        </w:trPr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26609B29" w14:textId="77777777" w:rsidR="0003796B" w:rsidRPr="0003796B" w:rsidRDefault="0003796B" w:rsidP="0003796B">
            <w:pPr>
              <w:jc w:val="center"/>
              <w:rPr>
                <w:rFonts w:ascii="Arial" w:eastAsia="Calibri" w:hAnsi="Arial" w:cs="Arial"/>
                <w:i/>
              </w:rPr>
            </w:pPr>
            <w:r w:rsidRPr="0003796B">
              <w:rPr>
                <w:rFonts w:ascii="Arial" w:eastAsia="Calibri" w:hAnsi="Arial" w:cs="Arial"/>
                <w:i/>
              </w:rPr>
              <w:t>Predator metrics taken during a single PRE</w:t>
            </w:r>
          </w:p>
        </w:tc>
      </w:tr>
      <w:tr w:rsidR="0003796B" w:rsidRPr="0003796B" w14:paraId="03D36C30" w14:textId="77777777" w:rsidTr="000163EE"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5900FA04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>Number of predators present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584491E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>Number of predators present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0EF5B953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>Discrete</w:t>
            </w:r>
          </w:p>
        </w:tc>
      </w:tr>
      <w:tr w:rsidR="0003796B" w:rsidRPr="0003796B" w14:paraId="07240473" w14:textId="77777777" w:rsidTr="000163EE">
        <w:tc>
          <w:tcPr>
            <w:tcW w:w="0" w:type="auto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60EA2868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>Predator species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21CF5C0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>(1) Great Cormorant (</w:t>
            </w:r>
            <w:r w:rsidRPr="0003796B">
              <w:rPr>
                <w:rFonts w:ascii="Arial" w:eastAsia="Calibri" w:hAnsi="Arial" w:cs="Arial"/>
                <w:i/>
                <w:iCs/>
              </w:rPr>
              <w:t>Phalacrocorax carbo</w:t>
            </w:r>
            <w:r w:rsidRPr="0003796B">
              <w:rPr>
                <w:rFonts w:ascii="Arial" w:eastAsia="Calibri" w:hAnsi="Arial" w:cs="Arial"/>
              </w:rPr>
              <w:t>) (2) Northern pike (</w:t>
            </w:r>
            <w:r w:rsidRPr="0003796B">
              <w:rPr>
                <w:rFonts w:ascii="Arial" w:eastAsia="Calibri" w:hAnsi="Arial" w:cs="Arial"/>
                <w:i/>
                <w:iCs/>
              </w:rPr>
              <w:t>Esox lucius</w:t>
            </w:r>
            <w:r w:rsidRPr="0003796B">
              <w:rPr>
                <w:rFonts w:ascii="Arial" w:eastAsia="Calibri" w:hAnsi="Arial" w:cs="Arial"/>
              </w:rPr>
              <w:t>).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7C0C83AA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>Discrete, categorical</w:t>
            </w:r>
          </w:p>
        </w:tc>
      </w:tr>
      <w:tr w:rsidR="0003796B" w:rsidRPr="0003796B" w14:paraId="4E6CA2E9" w14:textId="77777777" w:rsidTr="000163EE">
        <w:tc>
          <w:tcPr>
            <w:tcW w:w="0" w:type="auto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0BCB74A4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>Predator size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7466849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>Length of predator (cm)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031B6E8C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>Continuous</w:t>
            </w:r>
          </w:p>
        </w:tc>
      </w:tr>
      <w:tr w:rsidR="0003796B" w:rsidRPr="0003796B" w14:paraId="63661354" w14:textId="77777777" w:rsidTr="000163EE">
        <w:tc>
          <w:tcPr>
            <w:tcW w:w="0" w:type="auto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38B2AB60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>Predator attack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39654D7A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 xml:space="preserve">(0) no attack (1) attack.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7E5A25B9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>Discrete, categorical</w:t>
            </w:r>
          </w:p>
        </w:tc>
      </w:tr>
      <w:tr w:rsidR="0003796B" w:rsidRPr="0003796B" w14:paraId="45365FF9" w14:textId="77777777" w:rsidTr="000163EE">
        <w:tc>
          <w:tcPr>
            <w:tcW w:w="0" w:type="auto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5E0077B9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>Number of attacks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52FDD7DC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>Number of predator attacks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6F4F0316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>Discrete</w:t>
            </w:r>
          </w:p>
        </w:tc>
      </w:tr>
      <w:tr w:rsidR="0003796B" w:rsidRPr="0003796B" w14:paraId="15E03BA7" w14:textId="77777777" w:rsidTr="000163EE">
        <w:tc>
          <w:tcPr>
            <w:tcW w:w="0" w:type="auto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520CAC65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>Duration of attack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4B3E8FD5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>Duration of predator attack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3A20C2DC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>Continuous</w:t>
            </w:r>
          </w:p>
        </w:tc>
      </w:tr>
      <w:tr w:rsidR="0003796B" w:rsidRPr="0003796B" w14:paraId="4BB8BD90" w14:textId="77777777" w:rsidTr="000163EE">
        <w:tc>
          <w:tcPr>
            <w:tcW w:w="0" w:type="auto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565D4551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>Time until attack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5339117C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>Time from when predator enters sonar window until first attack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4F60B2D0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>Continuous</w:t>
            </w:r>
          </w:p>
        </w:tc>
      </w:tr>
      <w:tr w:rsidR="0003796B" w:rsidRPr="0003796B" w14:paraId="6DCCF39A" w14:textId="77777777" w:rsidTr="000163EE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094D1BA7" w14:textId="02B02722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 xml:space="preserve">Predator </w:t>
            </w:r>
            <w:r w:rsidR="00A35698">
              <w:rPr>
                <w:rFonts w:ascii="Arial" w:eastAsia="Calibri" w:hAnsi="Arial" w:cs="Arial"/>
              </w:rPr>
              <w:t>attack</w:t>
            </w:r>
            <w:r w:rsidRPr="0003796B">
              <w:rPr>
                <w:rFonts w:ascii="Arial" w:eastAsia="Calibri" w:hAnsi="Arial" w:cs="Arial"/>
              </w:rPr>
              <w:t xml:space="preserve"> rate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6E2A7D14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>Number of attacks per minute (</w:t>
            </w:r>
            <w:r w:rsidRPr="0003796B">
              <w:rPr>
                <w:rFonts w:ascii="Arial" w:eastAsia="Calibri" w:hAnsi="Arial" w:cs="Arial"/>
                <w:i/>
              </w:rPr>
              <w:t>n attacks∙minute</w:t>
            </w:r>
            <w:r w:rsidRPr="0003796B">
              <w:rPr>
                <w:rFonts w:ascii="Arial" w:eastAsia="Calibri" w:hAnsi="Arial" w:cs="Arial"/>
                <w:i/>
                <w:vertAlign w:val="superscript"/>
              </w:rPr>
              <w:t>-1</w:t>
            </w:r>
            <w:r w:rsidRPr="0003796B">
              <w:rPr>
                <w:rFonts w:ascii="Arial" w:eastAsia="Calibri" w:hAnsi="Arial" w:cs="Arial"/>
              </w:rPr>
              <w:t>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6F0D56EF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>Continuous</w:t>
            </w:r>
          </w:p>
        </w:tc>
      </w:tr>
      <w:tr w:rsidR="0003796B" w:rsidRPr="0003796B" w14:paraId="207E0056" w14:textId="77777777" w:rsidTr="000163EE"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6AAA409F" w14:textId="77777777" w:rsidR="0003796B" w:rsidRPr="0003796B" w:rsidRDefault="0003796B" w:rsidP="0003796B">
            <w:pPr>
              <w:jc w:val="center"/>
              <w:rPr>
                <w:rFonts w:ascii="Arial" w:eastAsia="Calibri" w:hAnsi="Arial" w:cs="Arial"/>
                <w:i/>
              </w:rPr>
            </w:pPr>
            <w:r w:rsidRPr="0003796B">
              <w:rPr>
                <w:rFonts w:ascii="Arial" w:eastAsia="Calibri" w:hAnsi="Arial" w:cs="Arial"/>
                <w:i/>
              </w:rPr>
              <w:t>Prey shoal metrics taken during a single PRE</w:t>
            </w:r>
          </w:p>
        </w:tc>
      </w:tr>
      <w:tr w:rsidR="0003796B" w:rsidRPr="0003796B" w14:paraId="3B0E91AD" w14:textId="77777777" w:rsidTr="000163EE"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CDF9E4A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>Prey shoal size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49C83574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>Number of prey in a shoal (ImageJ)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20B7824D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>Discrete</w:t>
            </w:r>
          </w:p>
        </w:tc>
      </w:tr>
      <w:tr w:rsidR="0003796B" w:rsidRPr="0003796B" w14:paraId="28F98BBC" w14:textId="77777777" w:rsidTr="000163EE">
        <w:tc>
          <w:tcPr>
            <w:tcW w:w="0" w:type="auto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38F75B30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>Prey shoal area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047202E7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>Area in m</w:t>
            </w:r>
            <w:r w:rsidRPr="0003796B">
              <w:rPr>
                <w:rFonts w:ascii="Arial" w:eastAsia="Calibri" w:hAnsi="Arial" w:cs="Arial"/>
                <w:vertAlign w:val="superscript"/>
              </w:rPr>
              <w:t>2</w:t>
            </w:r>
            <w:r w:rsidRPr="0003796B">
              <w:rPr>
                <w:rFonts w:ascii="Arial" w:eastAsia="Calibri" w:hAnsi="Arial" w:cs="Arial"/>
              </w:rPr>
              <w:t xml:space="preserve"> of a prey shoal (ImageJ)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24E60FD1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>Continuous</w:t>
            </w:r>
          </w:p>
        </w:tc>
      </w:tr>
      <w:tr w:rsidR="0003796B" w:rsidRPr="0003796B" w14:paraId="09EA18FE" w14:textId="77777777" w:rsidTr="000163EE">
        <w:tc>
          <w:tcPr>
            <w:tcW w:w="0" w:type="auto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087277BA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>Prey shoal density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2A67D88A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>Prey shoal size divided by prey shoal area (</w:t>
            </w:r>
            <w:r w:rsidRPr="0003796B">
              <w:rPr>
                <w:rFonts w:ascii="Arial" w:eastAsia="Calibri" w:hAnsi="Arial" w:cs="Arial"/>
                <w:i/>
              </w:rPr>
              <w:t>n∙m</w:t>
            </w:r>
            <w:r w:rsidRPr="0003796B">
              <w:rPr>
                <w:rFonts w:ascii="Arial" w:eastAsia="Calibri" w:hAnsi="Arial" w:cs="Arial"/>
                <w:i/>
                <w:vertAlign w:val="superscript"/>
              </w:rPr>
              <w:t>2</w:t>
            </w:r>
            <w:r w:rsidRPr="0003796B">
              <w:rPr>
                <w:rFonts w:ascii="Arial" w:eastAsia="Calibri" w:hAnsi="Arial" w:cs="Arial"/>
              </w:rPr>
              <w:t xml:space="preserve">)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6CEAE1EC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>Continuous</w:t>
            </w:r>
          </w:p>
        </w:tc>
      </w:tr>
      <w:tr w:rsidR="0003796B" w:rsidRPr="0003796B" w14:paraId="16414D3F" w14:textId="77777777" w:rsidTr="000163EE">
        <w:tc>
          <w:tcPr>
            <w:tcW w:w="0" w:type="auto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74CD7E4B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>Prey shoal density response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0A730207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>Extent of prey density response to a predator (change in density pre- and post-behavioural reaction)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792186E7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>Continuous</w:t>
            </w:r>
          </w:p>
        </w:tc>
      </w:tr>
      <w:tr w:rsidR="0003796B" w:rsidRPr="0003796B" w14:paraId="76A92BF2" w14:textId="77777777" w:rsidTr="000163EE">
        <w:tc>
          <w:tcPr>
            <w:tcW w:w="0" w:type="auto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623D3124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>Prey shoal areal response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60932850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>Extent of prey areal response of a prey shoal to  predator (change in area pre- and post-behavioural reaction)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087E7708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>Continuous</w:t>
            </w:r>
          </w:p>
        </w:tc>
      </w:tr>
      <w:tr w:rsidR="0003796B" w:rsidRPr="0003796B" w14:paraId="2EF406C7" w14:textId="77777777" w:rsidTr="000163EE">
        <w:tc>
          <w:tcPr>
            <w:tcW w:w="0" w:type="auto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5307CC0A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>Prey shoal behavioural response to predator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6D2B6F7A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 xml:space="preserve">(0) no response (1) flee (2) flee (into weed screen) (3) flee (away from weed screen) (4) avoid (5) avoid (into weed screen) (6) avoid (away from weed screen)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36607EFA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>Discrete, categorical</w:t>
            </w:r>
          </w:p>
        </w:tc>
      </w:tr>
      <w:tr w:rsidR="0003796B" w:rsidRPr="0003796B" w14:paraId="2F267372" w14:textId="77777777" w:rsidTr="000163EE">
        <w:tc>
          <w:tcPr>
            <w:tcW w:w="0" w:type="auto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62B4BE7B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>Duration of prey  shoal behavioural response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4AFC6BBF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 xml:space="preserve">Duration of a behavioural response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50BE49EA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>Continuous</w:t>
            </w:r>
          </w:p>
        </w:tc>
      </w:tr>
      <w:tr w:rsidR="0003796B" w:rsidRPr="0003796B" w14:paraId="13812F72" w14:textId="77777777" w:rsidTr="000163EE">
        <w:tc>
          <w:tcPr>
            <w:tcW w:w="0" w:type="auto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7127A34B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>Number of prey  shoal behavioural responses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8B06E02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>Number of behavioural responses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4378FCA5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>Discrete</w:t>
            </w:r>
          </w:p>
        </w:tc>
      </w:tr>
      <w:tr w:rsidR="0003796B" w:rsidRPr="0003796B" w14:paraId="06D88D1A" w14:textId="77777777" w:rsidTr="000163EE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5E05D24C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>Weed screen switching rate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20619C0E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>Number of times prey switch sides at the weed screen (</w:t>
            </w:r>
            <w:r w:rsidRPr="0003796B">
              <w:rPr>
                <w:rFonts w:ascii="Arial" w:eastAsia="Calibri" w:hAnsi="Arial" w:cs="Arial"/>
                <w:i/>
              </w:rPr>
              <w:t>n switches∙minute</w:t>
            </w:r>
            <w:r w:rsidRPr="0003796B">
              <w:rPr>
                <w:rFonts w:ascii="Arial" w:eastAsia="Calibri" w:hAnsi="Arial" w:cs="Arial"/>
                <w:i/>
                <w:vertAlign w:val="superscript"/>
              </w:rPr>
              <w:t>-1</w:t>
            </w:r>
            <w:r w:rsidRPr="0003796B">
              <w:rPr>
                <w:rFonts w:ascii="Arial" w:eastAsia="Calibri" w:hAnsi="Arial" w:cs="Arial"/>
              </w:rPr>
              <w:t>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5BAC94E2" w14:textId="77777777" w:rsidR="0003796B" w:rsidRPr="0003796B" w:rsidRDefault="0003796B" w:rsidP="0003796B">
            <w:pPr>
              <w:jc w:val="left"/>
              <w:rPr>
                <w:rFonts w:ascii="Arial" w:eastAsia="Calibri" w:hAnsi="Arial" w:cs="Arial"/>
              </w:rPr>
            </w:pPr>
            <w:r w:rsidRPr="0003796B">
              <w:rPr>
                <w:rFonts w:ascii="Arial" w:eastAsia="Calibri" w:hAnsi="Arial" w:cs="Arial"/>
              </w:rPr>
              <w:t>Continuous</w:t>
            </w:r>
          </w:p>
        </w:tc>
      </w:tr>
    </w:tbl>
    <w:p w14:paraId="08DC79D2" w14:textId="77777777" w:rsidR="0003796B" w:rsidRDefault="0003796B">
      <w:pPr>
        <w:sectPr w:rsidR="0003796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B0DFDB9" w14:textId="77777777" w:rsidR="0003796B" w:rsidRDefault="0003796B" w:rsidP="0003796B">
      <w:pPr>
        <w:pStyle w:val="Caption"/>
        <w:keepNext/>
      </w:pPr>
      <w:r w:rsidRPr="005E2A3F">
        <w:rPr>
          <w:noProof/>
          <w:lang w:eastAsia="en-GB"/>
        </w:rPr>
        <w:lastRenderedPageBreak/>
        <w:drawing>
          <wp:inline distT="0" distB="0" distL="0" distR="0" wp14:anchorId="611B2448" wp14:editId="694BD67D">
            <wp:extent cx="4857750" cy="6657975"/>
            <wp:effectExtent l="0" t="0" r="0" b="9525"/>
            <wp:docPr id="2" name="Picture 2" descr="E:\Josh Norman\PhD\C2 -  Predator-prey BourneEau\J_Freshwater_ECO\FINAL\Figures\Fig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osh Norman\PhD\C2 -  Predator-prey BourneEau\J_Freshwater_ECO\FINAL\Figures\Figur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8DFED" w14:textId="32FE5813" w:rsidR="0003796B" w:rsidRDefault="0003796B" w:rsidP="0003796B">
      <w:pPr>
        <w:pStyle w:val="Caption"/>
      </w:pPr>
      <w:bookmarkStart w:id="0" w:name="_Toc119577706"/>
      <w:r>
        <w:t>Figure S1</w:t>
      </w:r>
      <w:bookmarkEnd w:id="0"/>
      <w:r>
        <w:t xml:space="preserve"> </w:t>
      </w:r>
      <w:r w:rsidRPr="0003796B">
        <w:t>A schematic representation of a) cormorant PRE showing prey shoal and cormorant attack, b) pike PRE showing an attack, and no attack with prey avoidance.</w:t>
      </w:r>
    </w:p>
    <w:p w14:paraId="3DDA025A" w14:textId="77777777" w:rsidR="0003796B" w:rsidRPr="0003796B" w:rsidRDefault="0003796B" w:rsidP="0003796B"/>
    <w:sectPr w:rsidR="0003796B" w:rsidRPr="00037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227DB"/>
    <w:multiLevelType w:val="multilevel"/>
    <w:tmpl w:val="12860BC4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num w:numId="1" w16cid:durableId="673336758">
    <w:abstractNumId w:val="0"/>
  </w:num>
  <w:num w:numId="2" w16cid:durableId="1740009184">
    <w:abstractNumId w:val="0"/>
  </w:num>
  <w:num w:numId="3" w16cid:durableId="608050836">
    <w:abstractNumId w:val="0"/>
  </w:num>
  <w:num w:numId="4" w16cid:durableId="1165972566">
    <w:abstractNumId w:val="0"/>
  </w:num>
  <w:num w:numId="5" w16cid:durableId="2047678957">
    <w:abstractNumId w:val="0"/>
  </w:num>
  <w:num w:numId="6" w16cid:durableId="749352550">
    <w:abstractNumId w:val="0"/>
  </w:num>
  <w:num w:numId="7" w16cid:durableId="668992504">
    <w:abstractNumId w:val="0"/>
  </w:num>
  <w:num w:numId="8" w16cid:durableId="1358889979">
    <w:abstractNumId w:val="0"/>
  </w:num>
  <w:num w:numId="9" w16cid:durableId="1774744775">
    <w:abstractNumId w:val="0"/>
  </w:num>
  <w:num w:numId="10" w16cid:durableId="878400067">
    <w:abstractNumId w:val="0"/>
  </w:num>
  <w:num w:numId="11" w16cid:durableId="1091857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6B"/>
    <w:rsid w:val="0003796B"/>
    <w:rsid w:val="000E5A69"/>
    <w:rsid w:val="00275C4D"/>
    <w:rsid w:val="002B73D0"/>
    <w:rsid w:val="003474DC"/>
    <w:rsid w:val="00A35698"/>
    <w:rsid w:val="00B26CC1"/>
    <w:rsid w:val="00B32087"/>
    <w:rsid w:val="00B73BF4"/>
    <w:rsid w:val="00DF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29CC2"/>
  <w15:chartTrackingRefBased/>
  <w15:docId w15:val="{DE655730-4A25-4255-99B5-17F46676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3E9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F63E9"/>
    <w:pPr>
      <w:keepNext/>
      <w:keepLines/>
      <w:numPr>
        <w:numId w:val="11"/>
      </w:numPr>
      <w:spacing w:after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F63E9"/>
    <w:pPr>
      <w:numPr>
        <w:ilvl w:val="1"/>
      </w:numPr>
      <w:outlineLvl w:val="1"/>
    </w:pPr>
    <w:rPr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F63E9"/>
    <w:pPr>
      <w:numPr>
        <w:ilvl w:val="2"/>
      </w:num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9"/>
    <w:unhideWhenUsed/>
    <w:qFormat/>
    <w:rsid w:val="00DF63E9"/>
    <w:pPr>
      <w:numPr>
        <w:ilvl w:val="3"/>
        <w:numId w:val="1"/>
      </w:numPr>
      <w:spacing w:before="0" w:after="240"/>
      <w:ind w:left="851" w:hanging="851"/>
      <w:outlineLvl w:val="3"/>
    </w:pPr>
    <w:rPr>
      <w:rFonts w:ascii="Arial" w:hAnsi="Arial"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3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3E9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63E9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63E9"/>
    <w:rPr>
      <w:rFonts w:eastAsiaTheme="majorEastAsia" w:cstheme="majorBidi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F63E9"/>
    <w:rPr>
      <w:rFonts w:eastAsiaTheme="majorEastAsia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3E9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03796B"/>
    <w:pPr>
      <w:spacing w:after="0" w:line="240" w:lineRule="auto"/>
    </w:pPr>
    <w:rPr>
      <w:rFonts w:ascii="Calibri" w:hAnsi="Calibri" w:cs="Times New Roman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3796B"/>
    <w:pPr>
      <w:spacing w:after="200"/>
    </w:pPr>
    <w:rPr>
      <w:rFonts w:cstheme="minorBidi"/>
      <w:iCs/>
      <w:kern w:val="0"/>
      <w:sz w:val="22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d4d6a5-1998-4f71-88d4-73796ae37ae1" xsi:nil="true"/>
    <lcf76f155ced4ddcb4097134ff3c332f xmlns="aa212e5f-dcb6-44d1-bf20-62a7c642247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6C06E39214584A808C6BF54837C6F9" ma:contentTypeVersion="13" ma:contentTypeDescription="Create a new document." ma:contentTypeScope="" ma:versionID="2e0492d2de534c08ebddf96d0cc1cfc7">
  <xsd:schema xmlns:xsd="http://www.w3.org/2001/XMLSchema" xmlns:xs="http://www.w3.org/2001/XMLSchema" xmlns:p="http://schemas.microsoft.com/office/2006/metadata/properties" xmlns:ns2="aa212e5f-dcb6-44d1-bf20-62a7c6422472" xmlns:ns3="c4d4d6a5-1998-4f71-88d4-73796ae37ae1" targetNamespace="http://schemas.microsoft.com/office/2006/metadata/properties" ma:root="true" ma:fieldsID="28957ff48c6663133a184d0871182d56" ns2:_="" ns3:_="">
    <xsd:import namespace="aa212e5f-dcb6-44d1-bf20-62a7c6422472"/>
    <xsd:import namespace="c4d4d6a5-1998-4f71-88d4-73796ae37a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12e5f-dcb6-44d1-bf20-62a7c64224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0f13b88-e628-427a-a7d3-46ff87ef6df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4d6a5-1998-4f71-88d4-73796ae37ae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d10bd60d-f3e8-4ad6-bbba-0f5a4e82ef07}" ma:internalName="TaxCatchAll" ma:showField="CatchAllData" ma:web="c4d4d6a5-1998-4f71-88d4-73796ae37a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7212AC-619E-4614-B34C-B39809D269A6}">
  <ds:schemaRefs>
    <ds:schemaRef ds:uri="http://schemas.microsoft.com/office/2006/metadata/properties"/>
    <ds:schemaRef ds:uri="http://schemas.microsoft.com/office/infopath/2007/PartnerControls"/>
    <ds:schemaRef ds:uri="c4d4d6a5-1998-4f71-88d4-73796ae37ae1"/>
    <ds:schemaRef ds:uri="aa212e5f-dcb6-44d1-bf20-62a7c6422472"/>
  </ds:schemaRefs>
</ds:datastoreItem>
</file>

<file path=customXml/itemProps2.xml><?xml version="1.0" encoding="utf-8"?>
<ds:datastoreItem xmlns:ds="http://schemas.openxmlformats.org/officeDocument/2006/customXml" ds:itemID="{090D60AF-3259-4150-90AC-661A8FE921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EBFE19-3940-4E2D-9A8B-85E18C5E0A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Norman</dc:creator>
  <cp:keywords/>
  <dc:description/>
  <cp:lastModifiedBy>Josh Norman</cp:lastModifiedBy>
  <cp:revision>5</cp:revision>
  <dcterms:created xsi:type="dcterms:W3CDTF">2023-04-03T12:58:00Z</dcterms:created>
  <dcterms:modified xsi:type="dcterms:W3CDTF">2023-04-06T14:48:00Z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0x010100986C06E39214584A808C6BF54837C6F9</vt:lpwstr>
  </property>
  <property fmtid="{D5CDD505-2E9C-101B-9397-08002B2CF9AE}" pid="3" name="MediaServiceImageTags">
    <vt:lpwstr/>
  </property>
</Properties>
</file>