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0FE79" w14:textId="77777777" w:rsidR="00446EE2" w:rsidRDefault="00000000">
      <w:pPr>
        <w:pStyle w:val="Title"/>
      </w:pPr>
      <w:bookmarkStart w:id="0" w:name="loreweaver-creations-wedding-website"/>
      <w:r>
        <w:t>Loreweaver Creations Wedding Website</w:t>
      </w:r>
    </w:p>
    <w:p w14:paraId="270F5235" w14:textId="77777777" w:rsidR="00446EE2" w:rsidRDefault="00000000">
      <w:pPr>
        <w:pStyle w:val="Subtitle"/>
      </w:pPr>
      <w:bookmarkStart w:id="1" w:name="detailed-implementation-guide-phases-4-8"/>
      <w:r>
        <w:t>Detailed Implementation Guide: Phases 4-8</w:t>
      </w:r>
    </w:p>
    <w:p w14:paraId="11D18476" w14:textId="77777777" w:rsidR="00446EE2" w:rsidRDefault="00000000">
      <w:pPr>
        <w:pStyle w:val="FirstParagraph"/>
      </w:pPr>
      <w:r>
        <w:rPr>
          <w:b/>
          <w:bCs/>
        </w:rPr>
        <w:t>Fully revised after completion of Phases 1-3 and incorporating the current Visual Design Decisions</w:t>
      </w:r>
      <w:r>
        <w:br/>
      </w:r>
      <w:r>
        <w:rPr>
          <w:b/>
          <w:bCs/>
        </w:rPr>
        <w:t>Project status:</w:t>
      </w:r>
      <w:r>
        <w:t xml:space="preserve"> Phases 1, 2, and 3 are complete. Phase 4 is the next active phase.</w:t>
      </w:r>
    </w:p>
    <w:p w14:paraId="2DD3681A" w14:textId="77777777" w:rsidR="00446EE2" w:rsidRDefault="00000000">
      <w:pPr>
        <w:pStyle w:val="Heading1"/>
      </w:pPr>
      <w:bookmarkStart w:id="2" w:name="purpose-of-these-phases"/>
      <w:bookmarkEnd w:id="0"/>
      <w:bookmarkEnd w:id="1"/>
      <w:r>
        <w:t>Purpose of These Phases</w:t>
      </w:r>
    </w:p>
    <w:p w14:paraId="224D80FE" w14:textId="77777777" w:rsidR="00446EE2" w:rsidRDefault="00000000">
      <w:pPr>
        <w:pStyle w:val="FirstParagraph"/>
      </w:pPr>
      <w:r>
        <w:t>Phases 4-8 convert the completed planning work into a stable visual and technical foundation without yet implementing the full public route set, the production RSVP backend, or production deployment.</w:t>
      </w:r>
    </w:p>
    <w:p w14:paraId="125A580F" w14:textId="77777777" w:rsidR="00446EE2" w:rsidRDefault="00000000">
      <w:pPr>
        <w:pStyle w:val="BodyText"/>
      </w:pPr>
      <w:r>
        <w:t>Phases 1-3 established what the wedding website must do, how its routes and public/personalized boundaries are organized, how the RSVP system behaves, what information the browser may receive, how confirmations and revisions work, and which privacy and security rules are mandatory. Those completed documents remain authoritative. Phases 4-8 must implement a foundation that is capable of satisfying them; these phases must not silently redesign or weaken them.</w:t>
      </w:r>
    </w:p>
    <w:p w14:paraId="2EF0EB60" w14:textId="77777777" w:rsidR="00446EE2" w:rsidRDefault="00000000">
      <w:pPr>
        <w:pStyle w:val="BodyText"/>
      </w:pPr>
      <w:r>
        <w:t>At the end of Phase 8, the project should possess:</w:t>
      </w:r>
    </w:p>
    <w:p w14:paraId="6B8296FE" w14:textId="77777777" w:rsidR="00446EE2" w:rsidRDefault="00000000">
      <w:pPr>
        <w:pStyle w:val="Compact"/>
        <w:numPr>
          <w:ilvl w:val="0"/>
          <w:numId w:val="1"/>
        </w:numPr>
      </w:pPr>
      <w:r>
        <w:t>A documented visual design system that incorporates the approved typography, heading hierarchy, color-role decisions, decorative direction, accessibility constraints, and the items intentionally left provisional for browser calibration.</w:t>
      </w:r>
    </w:p>
    <w:p w14:paraId="0BE7754E" w14:textId="77777777" w:rsidR="00446EE2" w:rsidRDefault="00000000">
      <w:pPr>
        <w:pStyle w:val="Compact"/>
        <w:numPr>
          <w:ilvl w:val="0"/>
          <w:numId w:val="1"/>
        </w:numPr>
      </w:pPr>
      <w:r>
        <w:t>An organized and rights-reviewed collection of public web assets, with private reference materials kept outside the public application source.</w:t>
      </w:r>
    </w:p>
    <w:p w14:paraId="498BDB85" w14:textId="77777777" w:rsidR="00446EE2" w:rsidRDefault="00000000">
      <w:pPr>
        <w:pStyle w:val="Compact"/>
        <w:numPr>
          <w:ilvl w:val="0"/>
          <w:numId w:val="1"/>
        </w:numPr>
      </w:pPr>
      <w:r>
        <w:t>A React frontend created with Vite.</w:t>
      </w:r>
    </w:p>
    <w:p w14:paraId="15716146" w14:textId="77777777" w:rsidR="00446EE2" w:rsidRDefault="00000000">
      <w:pPr>
        <w:pStyle w:val="Compact"/>
        <w:numPr>
          <w:ilvl w:val="0"/>
          <w:numId w:val="1"/>
        </w:numPr>
      </w:pPr>
      <w:r>
        <w:t>A Node.js and Express backend project.</w:t>
      </w:r>
    </w:p>
    <w:p w14:paraId="39AD79BF" w14:textId="77777777" w:rsidR="00446EE2" w:rsidRDefault="00000000">
      <w:pPr>
        <w:pStyle w:val="Compact"/>
        <w:numPr>
          <w:ilvl w:val="0"/>
          <w:numId w:val="1"/>
        </w:numPr>
      </w:pPr>
      <w:r>
        <w:t>A portable project structure that works on the Windows development PC and can later be transferred to Ubuntu without reorganizing source code.</w:t>
      </w:r>
    </w:p>
    <w:p w14:paraId="4F245A85" w14:textId="77777777" w:rsidR="00446EE2" w:rsidRDefault="00000000">
      <w:pPr>
        <w:pStyle w:val="Compact"/>
        <w:numPr>
          <w:ilvl w:val="0"/>
          <w:numId w:val="1"/>
        </w:numPr>
      </w:pPr>
      <w:r>
        <w:t>A private source-control baseline that preserves all completed project documentation.</w:t>
      </w:r>
    </w:p>
    <w:p w14:paraId="40B17AC1" w14:textId="77777777" w:rsidR="00446EE2" w:rsidRDefault="00000000">
      <w:pPr>
        <w:pStyle w:val="Compact"/>
        <w:numPr>
          <w:ilvl w:val="0"/>
          <w:numId w:val="1"/>
        </w:numPr>
      </w:pPr>
      <w:r>
        <w:t>Client and server example environment files containing configuration names but no secrets.</w:t>
      </w:r>
    </w:p>
    <w:p w14:paraId="73BF212A" w14:textId="77777777" w:rsidR="00446EE2" w:rsidRDefault="00000000">
      <w:pPr>
        <w:pStyle w:val="Compact"/>
        <w:numPr>
          <w:ilvl w:val="0"/>
          <w:numId w:val="1"/>
        </w:numPr>
      </w:pPr>
      <w:r>
        <w:t>Local development configuration that uses development-only data and keeps production invitation records and production credentials out of the development application.</w:t>
      </w:r>
    </w:p>
    <w:p w14:paraId="06684D69" w14:textId="77777777" w:rsidR="00446EE2" w:rsidRDefault="00000000">
      <w:pPr>
        <w:pStyle w:val="Compact"/>
        <w:numPr>
          <w:ilvl w:val="0"/>
          <w:numId w:val="1"/>
        </w:numPr>
      </w:pPr>
      <w:r>
        <w:t>A clear provider gate under which Text Message confirmation remains unavailable in production until the selected SMS provider and its required disclosure/authorization language have been verified.</w:t>
      </w:r>
    </w:p>
    <w:p w14:paraId="6A6E6014" w14:textId="77777777" w:rsidR="00446EE2" w:rsidRDefault="00000000">
      <w:pPr>
        <w:pStyle w:val="Compact"/>
        <w:numPr>
          <w:ilvl w:val="0"/>
          <w:numId w:val="1"/>
        </w:numPr>
      </w:pPr>
      <w:r>
        <w:t xml:space="preserve">A project foundation ready for Phase 9, when </w:t>
      </w:r>
      <w:r>
        <w:rPr>
          <w:rStyle w:val="VerbatimChar"/>
        </w:rPr>
        <w:t>/wedding/</w:t>
      </w:r>
      <w:r>
        <w:t xml:space="preserve"> base-path configuration and canonical React routing begin.</w:t>
      </w:r>
    </w:p>
    <w:p w14:paraId="2768BC2E" w14:textId="77777777" w:rsidR="00446EE2" w:rsidRDefault="00000000">
      <w:pPr>
        <w:pStyle w:val="FirstParagraph"/>
      </w:pPr>
      <w:r>
        <w:t>These phases are foundation work. They do not replace the later implementation phases for routing, global page-shell construction, event configuration, RSVP API development, Google Sheets storage, public-page construction, accessibility hardening, production testing, or Ubuntu deployment.</w:t>
      </w:r>
    </w:p>
    <w:p w14:paraId="7807ED2D" w14:textId="77777777" w:rsidR="00446EE2" w:rsidRDefault="00000000">
      <w:pPr>
        <w:pStyle w:val="Heading1"/>
      </w:pPr>
      <w:bookmarkStart w:id="3" w:name="X02754afc5f4e40fd1fe307826f4e6eab988f214"/>
      <w:bookmarkEnd w:id="2"/>
      <w:r>
        <w:t>Relationship to the Completed Phase 1-3 Documents</w:t>
      </w:r>
    </w:p>
    <w:p w14:paraId="6322C797" w14:textId="77777777" w:rsidR="00446EE2" w:rsidRDefault="00000000">
      <w:pPr>
        <w:pStyle w:val="FirstParagraph"/>
      </w:pPr>
      <w:r>
        <w:t>The following existing files remain governing project documents:</w:t>
      </w:r>
    </w:p>
    <w:p w14:paraId="484FC997" w14:textId="77777777" w:rsidR="00446EE2" w:rsidRDefault="00000000">
      <w:pPr>
        <w:pStyle w:val="SourceCode"/>
      </w:pPr>
      <w:r>
        <w:rPr>
          <w:rStyle w:val="VerbatimChar"/>
        </w:rPr>
        <w:t>loreweaver-wedding-site/</w:t>
      </w:r>
      <w:r>
        <w:br/>
      </w:r>
      <w:r>
        <w:rPr>
          <w:rStyle w:val="VerbatimChar"/>
        </w:rPr>
        <w:t>└── docs/</w:t>
      </w:r>
      <w:r>
        <w:br/>
      </w:r>
      <w:r>
        <w:rPr>
          <w:rStyle w:val="VerbatimChar"/>
        </w:rPr>
        <w:lastRenderedPageBreak/>
        <w:t xml:space="preserve">    ├── requirements.md</w:t>
      </w:r>
      <w:r>
        <w:br/>
      </w:r>
      <w:r>
        <w:rPr>
          <w:rStyle w:val="VerbatimChar"/>
        </w:rPr>
        <w:t xml:space="preserve">    ├── content-inventory.md</w:t>
      </w:r>
      <w:r>
        <w:br/>
      </w:r>
      <w:r>
        <w:rPr>
          <w:rStyle w:val="VerbatimChar"/>
        </w:rPr>
        <w:t xml:space="preserve">    ├── link-inventory.md</w:t>
      </w:r>
      <w:r>
        <w:br/>
      </w:r>
      <w:r>
        <w:rPr>
          <w:rStyle w:val="VerbatimChar"/>
        </w:rPr>
        <w:t xml:space="preserve">    ├── decisions.md</w:t>
      </w:r>
      <w:r>
        <w:br/>
      </w:r>
      <w:r>
        <w:rPr>
          <w:rStyle w:val="VerbatimChar"/>
        </w:rPr>
        <w:t xml:space="preserve">    ├── sitemap.md</w:t>
      </w:r>
      <w:r>
        <w:br/>
      </w:r>
      <w:r>
        <w:rPr>
          <w:rStyle w:val="VerbatimChar"/>
        </w:rPr>
        <w:t xml:space="preserve">    ├── route-inventory.md</w:t>
      </w:r>
      <w:r>
        <w:br/>
      </w:r>
      <w:r>
        <w:rPr>
          <w:rStyle w:val="VerbatimChar"/>
        </w:rPr>
        <w:t xml:space="preserve">    ├── page-outlines.md</w:t>
      </w:r>
      <w:r>
        <w:br/>
      </w:r>
      <w:r>
        <w:rPr>
          <w:rStyle w:val="VerbatimChar"/>
        </w:rPr>
        <w:t xml:space="preserve">    ├── wireframes.md</w:t>
      </w:r>
      <w:r>
        <w:br/>
      </w:r>
      <w:r>
        <w:rPr>
          <w:rStyle w:val="VerbatimChar"/>
        </w:rPr>
        <w:t xml:space="preserve">    ├── rsvp-system-design.md</w:t>
      </w:r>
      <w:r>
        <w:br/>
      </w:r>
      <w:r>
        <w:rPr>
          <w:rStyle w:val="VerbatimChar"/>
        </w:rPr>
        <w:t xml:space="preserve">    ├── rsvp-api-contract.md</w:t>
      </w:r>
      <w:r>
        <w:br/>
      </w:r>
      <w:r>
        <w:rPr>
          <w:rStyle w:val="VerbatimChar"/>
        </w:rPr>
        <w:t xml:space="preserve">    ├── rsvp-example-configurations.json</w:t>
      </w:r>
      <w:r>
        <w:br/>
      </w:r>
      <w:r>
        <w:rPr>
          <w:rStyle w:val="VerbatimChar"/>
        </w:rPr>
        <w:t xml:space="preserve">    ├── rsvp-example-form-schemas.json</w:t>
      </w:r>
      <w:r>
        <w:br/>
      </w:r>
      <w:r>
        <w:rPr>
          <w:rStyle w:val="VerbatimChar"/>
        </w:rPr>
        <w:t xml:space="preserve">    └── rsvp-test-cases.md</w:t>
      </w:r>
    </w:p>
    <w:p w14:paraId="37F5889D" w14:textId="77777777" w:rsidR="00446EE2" w:rsidRDefault="00000000">
      <w:pPr>
        <w:pStyle w:val="FirstParagraph"/>
      </w:pPr>
      <w:r>
        <w:t>Where a suggestion in this Phase 4-8 guide conflicts with one of those completed files, the later approved project document or decision controls.</w:t>
      </w:r>
    </w:p>
    <w:p w14:paraId="6186B1F2" w14:textId="77777777" w:rsidR="00446EE2" w:rsidRDefault="00000000">
      <w:pPr>
        <w:pStyle w:val="BodyText"/>
      </w:pPr>
      <w:r>
        <w:t>The separate Visual Design Decisions document is treated as the controlling reference for the visual choices that have already been made independently of the organized development plan. Where that document says that a value should remain at a default or be recalibrated after browser testing, this guide preserves that status rather than pretending the value has already been finalized.</w:t>
      </w:r>
    </w:p>
    <w:p w14:paraId="076572A0" w14:textId="77777777" w:rsidR="00446EE2" w:rsidRDefault="00000000">
      <w:pPr>
        <w:pStyle w:val="BodyText"/>
      </w:pPr>
      <w:r>
        <w:t xml:space="preserve">If work in Phases 4-8 reveals that an approved behavioral requirement must change, do not solve the conflict only in code. Record the new decision in </w:t>
      </w:r>
      <w:r>
        <w:rPr>
          <w:rStyle w:val="VerbatimChar"/>
        </w:rPr>
        <w:t>docs/decisions.md</w:t>
      </w:r>
      <w:r>
        <w:t>, identify the earlier rule it supersedes where applicable, and synchronize the affected governing documents before continuing.</w:t>
      </w:r>
    </w:p>
    <w:p w14:paraId="59EB1234" w14:textId="77777777" w:rsidR="00446EE2" w:rsidRDefault="00000000">
      <w:pPr>
        <w:pStyle w:val="Heading1"/>
      </w:pPr>
      <w:bookmarkStart w:id="4" w:name="cross-phase-foundation-rules"/>
      <w:bookmarkEnd w:id="3"/>
      <w:r>
        <w:t>Cross-Phase Foundation Rules</w:t>
      </w:r>
    </w:p>
    <w:p w14:paraId="2A2649EE" w14:textId="77777777" w:rsidR="00446EE2" w:rsidRDefault="00000000">
      <w:pPr>
        <w:pStyle w:val="FirstParagraph"/>
      </w:pPr>
      <w:r>
        <w:t>The following rules apply throughout Phases 4-8.</w:t>
      </w:r>
    </w:p>
    <w:p w14:paraId="19EEFEAA" w14:textId="77777777" w:rsidR="00446EE2" w:rsidRDefault="00000000">
      <w:pPr>
        <w:pStyle w:val="Heading2"/>
      </w:pPr>
      <w:bookmarkStart w:id="5" w:name="X28f52956aea7d43d775f0e195c39e53a1c5354f"/>
      <w:r>
        <w:t>Windows-first development and later Ubuntu deployment</w:t>
      </w:r>
    </w:p>
    <w:p w14:paraId="00AC7303" w14:textId="77777777" w:rsidR="00446EE2" w:rsidRDefault="00000000">
      <w:pPr>
        <w:pStyle w:val="FirstParagraph"/>
      </w:pPr>
      <w:r>
        <w:t>The project is developed on the Windows PC first and moved to the Ubuntu server later.</w:t>
      </w:r>
    </w:p>
    <w:p w14:paraId="72C4F6DB" w14:textId="77777777" w:rsidR="00446EE2" w:rsidRDefault="00000000">
      <w:pPr>
        <w:pStyle w:val="BodyText"/>
      </w:pPr>
      <w:r>
        <w:t>Application source must therefore avoid:</w:t>
      </w:r>
    </w:p>
    <w:p w14:paraId="093F1551" w14:textId="77777777" w:rsidR="00446EE2" w:rsidRDefault="00000000">
      <w:pPr>
        <w:pStyle w:val="Compact"/>
        <w:numPr>
          <w:ilvl w:val="0"/>
          <w:numId w:val="2"/>
        </w:numPr>
      </w:pPr>
      <w:r>
        <w:t>Hard-coded Windows drive letters.</w:t>
      </w:r>
    </w:p>
    <w:p w14:paraId="542176B4" w14:textId="77777777" w:rsidR="00446EE2" w:rsidRDefault="00000000">
      <w:pPr>
        <w:pStyle w:val="Compact"/>
        <w:numPr>
          <w:ilvl w:val="0"/>
          <w:numId w:val="2"/>
        </w:numPr>
      </w:pPr>
      <w:r>
        <w:t>Hard-coded Ubuntu deployment directories.</w:t>
      </w:r>
    </w:p>
    <w:p w14:paraId="22D3ACA9" w14:textId="77777777" w:rsidR="00446EE2" w:rsidRDefault="00000000">
      <w:pPr>
        <w:pStyle w:val="Compact"/>
        <w:numPr>
          <w:ilvl w:val="0"/>
          <w:numId w:val="2"/>
        </w:numPr>
      </w:pPr>
      <w:r>
        <w:t>OS-specific path assumptions inside application logic where a portable alternative is practical.</w:t>
      </w:r>
    </w:p>
    <w:p w14:paraId="2D939DFF" w14:textId="77777777" w:rsidR="00446EE2" w:rsidRDefault="00000000">
      <w:pPr>
        <w:pStyle w:val="Compact"/>
        <w:numPr>
          <w:ilvl w:val="0"/>
          <w:numId w:val="2"/>
        </w:numPr>
      </w:pPr>
      <w:r>
        <w:t xml:space="preserve">References to </w:t>
      </w:r>
      <w:r>
        <w:rPr>
          <w:rStyle w:val="VerbatimChar"/>
        </w:rPr>
        <w:t>localhost</w:t>
      </w:r>
      <w:r>
        <w:t xml:space="preserve"> scattered through React components or backend services.</w:t>
      </w:r>
    </w:p>
    <w:p w14:paraId="132107DF" w14:textId="77777777" w:rsidR="00446EE2" w:rsidRDefault="00000000">
      <w:pPr>
        <w:pStyle w:val="Compact"/>
        <w:numPr>
          <w:ilvl w:val="0"/>
          <w:numId w:val="2"/>
        </w:numPr>
      </w:pPr>
      <w:r>
        <w:t>Asset paths that assume the wedding application is hosted at the domain root.</w:t>
      </w:r>
    </w:p>
    <w:p w14:paraId="7537AD61" w14:textId="77777777" w:rsidR="00446EE2" w:rsidRDefault="00000000">
      <w:pPr>
        <w:pStyle w:val="Compact"/>
        <w:numPr>
          <w:ilvl w:val="0"/>
          <w:numId w:val="2"/>
        </w:numPr>
      </w:pPr>
      <w:r>
        <w:t xml:space="preserve">Copying Windows-installed </w:t>
      </w:r>
      <w:r>
        <w:rPr>
          <w:rStyle w:val="VerbatimChar"/>
        </w:rPr>
        <w:t>node_modules</w:t>
      </w:r>
      <w:r>
        <w:t xml:space="preserve"> directories to Ubuntu.</w:t>
      </w:r>
    </w:p>
    <w:p w14:paraId="74036B5B" w14:textId="77777777" w:rsidR="00446EE2" w:rsidRDefault="00000000">
      <w:pPr>
        <w:pStyle w:val="FirstParagraph"/>
      </w:pPr>
      <w:r>
        <w:t>Environment-specific paths are allowed inside ignored local environment configuration because that is the proper location for machine-specific values. They must not be embedded into source files.</w:t>
      </w:r>
    </w:p>
    <w:p w14:paraId="423A6B7C" w14:textId="77777777" w:rsidR="00446EE2" w:rsidRDefault="00000000">
      <w:pPr>
        <w:pStyle w:val="Heading2"/>
      </w:pPr>
      <w:bookmarkStart w:id="6" w:name="production-route-boundary"/>
      <w:bookmarkEnd w:id="5"/>
      <w:r>
        <w:t>Production route boundary</w:t>
      </w:r>
    </w:p>
    <w:p w14:paraId="563A3D67" w14:textId="77777777" w:rsidR="00446EE2" w:rsidRDefault="00000000">
      <w:pPr>
        <w:pStyle w:val="FirstParagraph"/>
      </w:pPr>
      <w:r>
        <w:t>The production wedding website remains beneath:</w:t>
      </w:r>
    </w:p>
    <w:p w14:paraId="13526B97" w14:textId="77777777" w:rsidR="00446EE2" w:rsidRDefault="00000000">
      <w:pPr>
        <w:pStyle w:val="SourceCode"/>
      </w:pPr>
      <w:r>
        <w:rPr>
          <w:rStyle w:val="VerbatimChar"/>
        </w:rPr>
        <w:t>https://www.loreweavercreations.com/wedding/</w:t>
      </w:r>
    </w:p>
    <w:p w14:paraId="5BF64B28" w14:textId="77777777" w:rsidR="00446EE2" w:rsidRDefault="00000000">
      <w:pPr>
        <w:pStyle w:val="FirstParagraph"/>
      </w:pPr>
      <w:r>
        <w:t>The API remains beneath:</w:t>
      </w:r>
    </w:p>
    <w:p w14:paraId="12AE2C6E" w14:textId="77777777" w:rsidR="00446EE2" w:rsidRDefault="00000000">
      <w:pPr>
        <w:pStyle w:val="SourceCode"/>
      </w:pPr>
      <w:r>
        <w:rPr>
          <w:rStyle w:val="VerbatimChar"/>
        </w:rPr>
        <w:lastRenderedPageBreak/>
        <w:t>/wedding/api/</w:t>
      </w:r>
    </w:p>
    <w:p w14:paraId="3EEB24D8" w14:textId="77777777" w:rsidR="00446EE2" w:rsidRDefault="00000000">
      <w:pPr>
        <w:pStyle w:val="FirstParagraph"/>
      </w:pPr>
      <w:r>
        <w:t>Phases 4-8 prepare the project for those paths but do not implement the final canonical route configuration until Phase 9.</w:t>
      </w:r>
    </w:p>
    <w:p w14:paraId="5DF144BD" w14:textId="77777777" w:rsidR="00446EE2" w:rsidRDefault="00000000">
      <w:pPr>
        <w:pStyle w:val="Heading2"/>
      </w:pPr>
      <w:bookmarkStart w:id="7" w:name="private-data-and-credentials"/>
      <w:bookmarkEnd w:id="6"/>
      <w:r>
        <w:t>Private data and credentials</w:t>
      </w:r>
    </w:p>
    <w:p w14:paraId="0BE6F170" w14:textId="77777777" w:rsidR="00446EE2" w:rsidRDefault="00000000">
      <w:pPr>
        <w:pStyle w:val="FirstParagraph"/>
      </w:pPr>
      <w:r>
        <w:t>Do not place any of the following in the React application, committed source, public assets, public documentation, public Nextcloud shares, or ordinary logs:</w:t>
      </w:r>
    </w:p>
    <w:p w14:paraId="35C902F2" w14:textId="77777777" w:rsidR="00446EE2" w:rsidRDefault="00000000">
      <w:pPr>
        <w:pStyle w:val="Compact"/>
        <w:numPr>
          <w:ilvl w:val="0"/>
          <w:numId w:val="3"/>
        </w:numPr>
      </w:pPr>
      <w:r>
        <w:t>Production invitation codes.</w:t>
      </w:r>
    </w:p>
    <w:p w14:paraId="7B82CCA9" w14:textId="77777777" w:rsidR="00446EE2" w:rsidRDefault="00000000">
      <w:pPr>
        <w:pStyle w:val="Compact"/>
        <w:numPr>
          <w:ilvl w:val="0"/>
          <w:numId w:val="3"/>
        </w:numPr>
      </w:pPr>
      <w:r>
        <w:t>Production guest names or code-to-party mappings.</w:t>
      </w:r>
    </w:p>
    <w:p w14:paraId="63F26BEC" w14:textId="77777777" w:rsidR="00446EE2" w:rsidRDefault="00000000">
      <w:pPr>
        <w:pStyle w:val="Compact"/>
        <w:numPr>
          <w:ilvl w:val="0"/>
          <w:numId w:val="3"/>
        </w:numPr>
      </w:pPr>
      <w:r>
        <w:t>Production RSVP responses.</w:t>
      </w:r>
    </w:p>
    <w:p w14:paraId="662338BD" w14:textId="77777777" w:rsidR="00446EE2" w:rsidRDefault="00000000">
      <w:pPr>
        <w:pStyle w:val="Compact"/>
        <w:numPr>
          <w:ilvl w:val="0"/>
          <w:numId w:val="3"/>
        </w:numPr>
      </w:pPr>
      <w:r>
        <w:t>Google service-account credentials.</w:t>
      </w:r>
    </w:p>
    <w:p w14:paraId="70449C19" w14:textId="77777777" w:rsidR="00446EE2" w:rsidRDefault="00000000">
      <w:pPr>
        <w:pStyle w:val="Compact"/>
        <w:numPr>
          <w:ilvl w:val="0"/>
          <w:numId w:val="3"/>
        </w:numPr>
      </w:pPr>
      <w:r>
        <w:t>Email-provider credentials.</w:t>
      </w:r>
    </w:p>
    <w:p w14:paraId="13256B70" w14:textId="77777777" w:rsidR="00446EE2" w:rsidRDefault="00000000">
      <w:pPr>
        <w:pStyle w:val="Compact"/>
        <w:numPr>
          <w:ilvl w:val="0"/>
          <w:numId w:val="3"/>
        </w:numPr>
      </w:pPr>
      <w:r>
        <w:t>SMS-provider credentials.</w:t>
      </w:r>
    </w:p>
    <w:p w14:paraId="1D976103" w14:textId="77777777" w:rsidR="00446EE2" w:rsidRDefault="00000000">
      <w:pPr>
        <w:pStyle w:val="Compact"/>
        <w:numPr>
          <w:ilvl w:val="0"/>
          <w:numId w:val="3"/>
        </w:numPr>
      </w:pPr>
      <w:r>
        <w:t>Protected administrative recipient configuration.</w:t>
      </w:r>
    </w:p>
    <w:p w14:paraId="537161D7" w14:textId="77777777" w:rsidR="00446EE2" w:rsidRDefault="00000000">
      <w:pPr>
        <w:pStyle w:val="Compact"/>
        <w:numPr>
          <w:ilvl w:val="0"/>
          <w:numId w:val="3"/>
        </w:numPr>
      </w:pPr>
      <w:r>
        <w:t>Private spreadsheet contents.</w:t>
      </w:r>
    </w:p>
    <w:p w14:paraId="3FC36653" w14:textId="77777777" w:rsidR="00446EE2" w:rsidRDefault="00000000">
      <w:pPr>
        <w:pStyle w:val="Compact"/>
        <w:numPr>
          <w:ilvl w:val="0"/>
          <w:numId w:val="3"/>
        </w:numPr>
      </w:pPr>
      <w:r>
        <w:t>Private dietary or confirmation-destination data.</w:t>
      </w:r>
    </w:p>
    <w:p w14:paraId="4639433C" w14:textId="77777777" w:rsidR="00446EE2" w:rsidRDefault="00000000">
      <w:pPr>
        <w:pStyle w:val="FirstParagraph"/>
      </w:pPr>
      <w:r>
        <w:t>Development uses only fictional or otherwise isolated development data until later controlled production-preparation work.</w:t>
      </w:r>
    </w:p>
    <w:p w14:paraId="1DD540C5" w14:textId="77777777" w:rsidR="00446EE2" w:rsidRDefault="00000000">
      <w:pPr>
        <w:pStyle w:val="Heading2"/>
      </w:pPr>
      <w:bookmarkStart w:id="8" w:name="text-message-confirmation-gate"/>
      <w:bookmarkEnd w:id="7"/>
      <w:r>
        <w:t>Text Message confirmation gate</w:t>
      </w:r>
    </w:p>
    <w:p w14:paraId="19229598" w14:textId="77777777" w:rsidR="00446EE2" w:rsidRDefault="00000000">
      <w:pPr>
        <w:pStyle w:val="FirstParagraph"/>
      </w:pPr>
      <w:r>
        <w:t>Email is the dependable electronic confirmation path that the foundation must support.</w:t>
      </w:r>
    </w:p>
    <w:p w14:paraId="5ED19B65" w14:textId="77777777" w:rsidR="00446EE2" w:rsidRDefault="00000000">
      <w:pPr>
        <w:pStyle w:val="BodyText"/>
      </w:pPr>
      <w:r>
        <w:t>Text Message confirmation remains part of the approved RSVP architecture and reusable form vocabulary, but production must not advertise or accept that channel until:</w:t>
      </w:r>
    </w:p>
    <w:p w14:paraId="2A434DDB" w14:textId="77777777" w:rsidR="00446EE2" w:rsidRDefault="00000000">
      <w:pPr>
        <w:pStyle w:val="Compact"/>
        <w:numPr>
          <w:ilvl w:val="0"/>
          <w:numId w:val="4"/>
        </w:numPr>
      </w:pPr>
      <w:r>
        <w:t>The production SMS provider is selected.</w:t>
      </w:r>
    </w:p>
    <w:p w14:paraId="730E8E11" w14:textId="77777777" w:rsidR="00446EE2" w:rsidRDefault="00000000">
      <w:pPr>
        <w:pStyle w:val="Compact"/>
        <w:numPr>
          <w:ilvl w:val="0"/>
          <w:numId w:val="4"/>
        </w:numPr>
      </w:pPr>
      <w:r>
        <w:t>The provider’s applicable sender-identification, consent, carrier-rate, opt-out/help, and other required guest-facing wording is verified.</w:t>
      </w:r>
    </w:p>
    <w:p w14:paraId="106D1545" w14:textId="77777777" w:rsidR="00446EE2" w:rsidRDefault="00000000">
      <w:pPr>
        <w:pStyle w:val="Compact"/>
        <w:numPr>
          <w:ilvl w:val="0"/>
          <w:numId w:val="4"/>
        </w:numPr>
      </w:pPr>
      <w:r>
        <w:t>Provider credentials and sender configuration are stored only in protected backend configuration.</w:t>
      </w:r>
    </w:p>
    <w:p w14:paraId="43D5AB8B" w14:textId="77777777" w:rsidR="00446EE2" w:rsidRDefault="00000000">
      <w:pPr>
        <w:pStyle w:val="Compact"/>
        <w:numPr>
          <w:ilvl w:val="0"/>
          <w:numId w:val="4"/>
        </w:numPr>
      </w:pPr>
      <w:r>
        <w:t>The production Text Message flow has been tested successfully.</w:t>
      </w:r>
    </w:p>
    <w:p w14:paraId="7722C52A" w14:textId="77777777" w:rsidR="00446EE2" w:rsidRDefault="00000000">
      <w:pPr>
        <w:pStyle w:val="FirstParagraph"/>
      </w:pPr>
      <w:r>
        <w:t>Do not invent provider-specific production wording simply to make the option appear complete.</w:t>
      </w:r>
    </w:p>
    <w:p w14:paraId="0BF2DC04" w14:textId="77777777" w:rsidR="00446EE2" w:rsidRDefault="00000000">
      <w:pPr>
        <w:pStyle w:val="Heading2"/>
      </w:pPr>
      <w:bookmarkStart w:id="9" w:name="media-hosting-boundary"/>
      <w:bookmarkEnd w:id="8"/>
      <w:r>
        <w:t>Media-hosting boundary</w:t>
      </w:r>
    </w:p>
    <w:p w14:paraId="7EEF2D63" w14:textId="77777777" w:rsidR="00446EE2" w:rsidRDefault="00000000">
      <w:pPr>
        <w:pStyle w:val="FirstParagraph"/>
      </w:pPr>
      <w:r>
        <w:t>Do not create application directories, packages, or public shares for hosted copies of the thematic ebook, audiobook, or full-length film. The site will link to lawful external sources instead.</w:t>
      </w:r>
    </w:p>
    <w:p w14:paraId="38AD280D" w14:textId="77777777" w:rsidR="00446EE2" w:rsidRDefault="00000000">
      <w:pPr>
        <w:pStyle w:val="Heading2"/>
      </w:pPr>
      <w:bookmarkStart w:id="10" w:name="X114bc54d8408596086d07431abe00be24055b1f"/>
      <w:bookmarkEnd w:id="9"/>
      <w:r>
        <w:t>Accessibility and readability are design requirements</w:t>
      </w:r>
    </w:p>
    <w:p w14:paraId="65E64294" w14:textId="77777777" w:rsidR="00446EE2" w:rsidRDefault="00000000">
      <w:pPr>
        <w:pStyle w:val="FirstParagraph"/>
      </w:pPr>
      <w:r>
        <w:t>Decorative styling must never interfere with:</w:t>
      </w:r>
    </w:p>
    <w:p w14:paraId="4D950906" w14:textId="77777777" w:rsidR="00446EE2" w:rsidRDefault="00000000">
      <w:pPr>
        <w:pStyle w:val="Compact"/>
        <w:numPr>
          <w:ilvl w:val="0"/>
          <w:numId w:val="5"/>
        </w:numPr>
      </w:pPr>
      <w:r>
        <w:t>Form labels.</w:t>
      </w:r>
    </w:p>
    <w:p w14:paraId="6987FC2D" w14:textId="77777777" w:rsidR="00446EE2" w:rsidRDefault="00000000">
      <w:pPr>
        <w:pStyle w:val="Compact"/>
        <w:numPr>
          <w:ilvl w:val="0"/>
          <w:numId w:val="5"/>
        </w:numPr>
      </w:pPr>
      <w:r>
        <w:t>Selected answers.</w:t>
      </w:r>
    </w:p>
    <w:p w14:paraId="20E231C0" w14:textId="77777777" w:rsidR="00446EE2" w:rsidRDefault="00000000">
      <w:pPr>
        <w:pStyle w:val="Compact"/>
        <w:numPr>
          <w:ilvl w:val="0"/>
          <w:numId w:val="5"/>
        </w:numPr>
      </w:pPr>
      <w:r>
        <w:t>Required-field identification.</w:t>
      </w:r>
    </w:p>
    <w:p w14:paraId="209B5FB4" w14:textId="77777777" w:rsidR="00446EE2" w:rsidRDefault="00000000">
      <w:pPr>
        <w:pStyle w:val="Compact"/>
        <w:numPr>
          <w:ilvl w:val="0"/>
          <w:numId w:val="5"/>
        </w:numPr>
      </w:pPr>
      <w:r>
        <w:t>Keyboard focus.</w:t>
      </w:r>
    </w:p>
    <w:p w14:paraId="03B344C6" w14:textId="77777777" w:rsidR="00446EE2" w:rsidRDefault="00000000">
      <w:pPr>
        <w:pStyle w:val="Compact"/>
        <w:numPr>
          <w:ilvl w:val="0"/>
          <w:numId w:val="5"/>
        </w:numPr>
      </w:pPr>
      <w:r>
        <w:t>Validation errors.</w:t>
      </w:r>
    </w:p>
    <w:p w14:paraId="0F62253E" w14:textId="77777777" w:rsidR="00446EE2" w:rsidRDefault="00000000">
      <w:pPr>
        <w:pStyle w:val="Compact"/>
        <w:numPr>
          <w:ilvl w:val="0"/>
          <w:numId w:val="5"/>
        </w:numPr>
      </w:pPr>
      <w:r>
        <w:lastRenderedPageBreak/>
        <w:t>Warning, uncertainty, success, or closed-state messages.</w:t>
      </w:r>
    </w:p>
    <w:p w14:paraId="433B6FAC" w14:textId="77777777" w:rsidR="00446EE2" w:rsidRDefault="00000000">
      <w:pPr>
        <w:pStyle w:val="Compact"/>
        <w:numPr>
          <w:ilvl w:val="0"/>
          <w:numId w:val="5"/>
        </w:numPr>
      </w:pPr>
      <w:r>
        <w:t>Touch targets.</w:t>
      </w:r>
    </w:p>
    <w:p w14:paraId="5A380382" w14:textId="77777777" w:rsidR="00446EE2" w:rsidRDefault="00000000">
      <w:pPr>
        <w:pStyle w:val="Compact"/>
        <w:numPr>
          <w:ilvl w:val="0"/>
          <w:numId w:val="5"/>
        </w:numPr>
      </w:pPr>
      <w:r>
        <w:t>Mobile scrolling.</w:t>
      </w:r>
    </w:p>
    <w:p w14:paraId="31EB6CE4" w14:textId="77777777" w:rsidR="00446EE2" w:rsidRDefault="00000000">
      <w:pPr>
        <w:pStyle w:val="Compact"/>
        <w:numPr>
          <w:ilvl w:val="0"/>
          <w:numId w:val="5"/>
        </w:numPr>
      </w:pPr>
      <w:r>
        <w:t>Enlarged text.</w:t>
      </w:r>
    </w:p>
    <w:p w14:paraId="2FBD386D" w14:textId="77777777" w:rsidR="00446EE2" w:rsidRDefault="00000000">
      <w:pPr>
        <w:pStyle w:val="Compact"/>
        <w:numPr>
          <w:ilvl w:val="0"/>
          <w:numId w:val="5"/>
        </w:numPr>
      </w:pPr>
      <w:r>
        <w:t>Readability.</w:t>
      </w:r>
    </w:p>
    <w:p w14:paraId="092A8006" w14:textId="77777777" w:rsidR="00446EE2" w:rsidRDefault="00000000">
      <w:pPr>
        <w:pStyle w:val="Compact"/>
        <w:numPr>
          <w:ilvl w:val="0"/>
          <w:numId w:val="5"/>
        </w:numPr>
      </w:pPr>
      <w:r>
        <w:t>Color contrast.</w:t>
      </w:r>
    </w:p>
    <w:p w14:paraId="3E7E122A" w14:textId="77777777" w:rsidR="00446EE2" w:rsidRDefault="00000000">
      <w:pPr>
        <w:pStyle w:val="Heading1"/>
      </w:pPr>
      <w:bookmarkStart w:id="11" w:name="X798632b39b6ed1ab9325972c484f12018a32176"/>
      <w:bookmarkEnd w:id="4"/>
      <w:bookmarkEnd w:id="10"/>
      <w:r>
        <w:t>Recommended New Phase 4-8 Project Artifacts</w:t>
      </w:r>
    </w:p>
    <w:p w14:paraId="058BA0A4" w14:textId="77777777" w:rsidR="00446EE2" w:rsidRDefault="00000000">
      <w:pPr>
        <w:pStyle w:val="FirstParagraph"/>
      </w:pPr>
      <w:r>
        <w:t>Phases 4-8 add implementation files alongside the completed planning documents.</w:t>
      </w:r>
    </w:p>
    <w:p w14:paraId="589E5CB6" w14:textId="77777777" w:rsidR="00446EE2" w:rsidRDefault="00000000">
      <w:pPr>
        <w:pStyle w:val="BodyText"/>
      </w:pPr>
      <w:r>
        <w:t>The following new documentation file is recommended:</w:t>
      </w:r>
    </w:p>
    <w:p w14:paraId="4E57A79B" w14:textId="77777777" w:rsidR="00446EE2" w:rsidRDefault="00000000">
      <w:pPr>
        <w:pStyle w:val="SourceCode"/>
      </w:pPr>
      <w:r>
        <w:rPr>
          <w:rStyle w:val="VerbatimChar"/>
        </w:rPr>
        <w:t>docs/visual-design-system.md</w:t>
      </w:r>
    </w:p>
    <w:p w14:paraId="13C5B7F5" w14:textId="77777777" w:rsidR="00446EE2" w:rsidRDefault="00000000">
      <w:pPr>
        <w:pStyle w:val="FirstParagraph"/>
      </w:pPr>
      <w:r>
        <w:t xml:space="preserve">Use it to record the visual rules and the distinction between final and provisional design tokens. The existing </w:t>
      </w:r>
      <w:r>
        <w:rPr>
          <w:rStyle w:val="VerbatimChar"/>
        </w:rPr>
        <w:t>content-inventory.md</w:t>
      </w:r>
      <w:r>
        <w:t xml:space="preserve"> and </w:t>
      </w:r>
      <w:r>
        <w:rPr>
          <w:rStyle w:val="VerbatimChar"/>
        </w:rPr>
        <w:t>link-inventory.md</w:t>
      </w:r>
      <w:r>
        <w:t xml:space="preserve"> should continue to track public assets and external resources; a second redundant asset inventory is not required unless later work demonstrates a clear need.</w:t>
      </w:r>
    </w:p>
    <w:p w14:paraId="232EF2E5" w14:textId="77777777" w:rsidR="00446EE2" w:rsidRDefault="00000000">
      <w:pPr>
        <w:pStyle w:val="BodyText"/>
      </w:pPr>
      <w:r>
        <w:t>The application foundation will also add:</w:t>
      </w:r>
    </w:p>
    <w:p w14:paraId="5B28FA34" w14:textId="77777777" w:rsidR="00446EE2" w:rsidRDefault="00000000">
      <w:pPr>
        <w:pStyle w:val="SourceCode"/>
      </w:pPr>
      <w:r>
        <w:rPr>
          <w:rStyle w:val="VerbatimChar"/>
        </w:rPr>
        <w:t>client/</w:t>
      </w:r>
      <w:r>
        <w:br/>
      </w:r>
      <w:r>
        <w:rPr>
          <w:rStyle w:val="VerbatimChar"/>
        </w:rPr>
        <w:t>server/</w:t>
      </w:r>
      <w:r>
        <w:br/>
      </w:r>
      <w:r>
        <w:rPr>
          <w:rStyle w:val="VerbatimChar"/>
        </w:rPr>
        <w:t>client/.env.example</w:t>
      </w:r>
      <w:r>
        <w:br/>
      </w:r>
      <w:r>
        <w:rPr>
          <w:rStyle w:val="VerbatimChar"/>
        </w:rPr>
        <w:t>server/.env.example</w:t>
      </w:r>
      <w:r>
        <w:br/>
      </w:r>
      <w:r>
        <w:rPr>
          <w:rStyle w:val="VerbatimChar"/>
        </w:rPr>
        <w:t>.gitignore</w:t>
      </w:r>
      <w:r>
        <w:br/>
      </w:r>
      <w:r>
        <w:rPr>
          <w:rStyle w:val="VerbatimChar"/>
        </w:rPr>
        <w:t>README.md</w:t>
      </w:r>
      <w:r>
        <w:br/>
      </w:r>
      <w:r>
        <w:rPr>
          <w:rStyle w:val="VerbatimChar"/>
        </w:rPr>
        <w:t>package.json</w:t>
      </w:r>
      <w:r>
        <w:br/>
      </w:r>
      <w:r>
        <w:rPr>
          <w:rStyle w:val="VerbatimChar"/>
        </w:rPr>
        <w:t>package-lock.json</w:t>
      </w:r>
    </w:p>
    <w:p w14:paraId="4E1393E0" w14:textId="77777777" w:rsidR="00446EE2" w:rsidRDefault="00000000">
      <w:pPr>
        <w:pStyle w:val="FirstParagraph"/>
      </w:pPr>
      <w:r>
        <w:t>The exact final source tree is established in Phase 7.</w:t>
      </w:r>
    </w:p>
    <w:p w14:paraId="601CE34C" w14:textId="77777777" w:rsidR="00446EE2" w:rsidRDefault="00000000">
      <w:pPr>
        <w:pStyle w:val="Heading1"/>
      </w:pPr>
      <w:bookmarkStart w:id="12" w:name="X19c8e84d6884f7c55f82f3c9e81ccdf01bcbb6e"/>
      <w:bookmarkEnd w:id="11"/>
      <w:r>
        <w:t>Phase 4 - Establish the Visual Design System</w:t>
      </w:r>
    </w:p>
    <w:p w14:paraId="4F48BC2A" w14:textId="77777777" w:rsidR="00446EE2" w:rsidRDefault="00000000">
      <w:pPr>
        <w:pStyle w:val="Heading2"/>
      </w:pPr>
      <w:bookmarkStart w:id="13" w:name="phase-4-objective"/>
      <w:r>
        <w:t>Phase 4 Objective</w:t>
      </w:r>
    </w:p>
    <w:p w14:paraId="34678421" w14:textId="77777777" w:rsidR="00446EE2" w:rsidRDefault="00000000">
      <w:pPr>
        <w:pStyle w:val="FirstParagraph"/>
      </w:pPr>
      <w:r>
        <w:t>Translate the existing visual choices into a documented design system that can be implemented consistently across public pages, RSVP states, forms, navigation, and post-wedding content.</w:t>
      </w:r>
    </w:p>
    <w:p w14:paraId="0244BCE9" w14:textId="77777777" w:rsidR="00446EE2" w:rsidRDefault="00000000">
      <w:pPr>
        <w:pStyle w:val="BodyText"/>
      </w:pPr>
      <w:r>
        <w:t>The design direction should feel cohesive with:</w:t>
      </w:r>
    </w:p>
    <w:p w14:paraId="220FDEBC" w14:textId="77777777" w:rsidR="00446EE2" w:rsidRDefault="00000000">
      <w:pPr>
        <w:pStyle w:val="Compact"/>
        <w:numPr>
          <w:ilvl w:val="0"/>
          <w:numId w:val="6"/>
        </w:numPr>
      </w:pPr>
      <w:r>
        <w:t>Whimsical cottagecore.</w:t>
      </w:r>
    </w:p>
    <w:p w14:paraId="55E08C98" w14:textId="77777777" w:rsidR="00446EE2" w:rsidRDefault="00000000">
      <w:pPr>
        <w:pStyle w:val="Compact"/>
        <w:numPr>
          <w:ilvl w:val="0"/>
          <w:numId w:val="6"/>
        </w:numPr>
      </w:pPr>
      <w:r>
        <w:t>Victorian tea-party aesthetics.</w:t>
      </w:r>
    </w:p>
    <w:p w14:paraId="227E79D7" w14:textId="77777777" w:rsidR="00446EE2" w:rsidRDefault="00000000">
      <w:pPr>
        <w:pStyle w:val="Compact"/>
        <w:numPr>
          <w:ilvl w:val="0"/>
          <w:numId w:val="6"/>
        </w:numPr>
      </w:pPr>
      <w:r>
        <w:t>Statement-hat Sunday Best.</w:t>
      </w:r>
    </w:p>
    <w:p w14:paraId="6914DFAE" w14:textId="77777777" w:rsidR="00446EE2" w:rsidRDefault="00000000">
      <w:pPr>
        <w:pStyle w:val="Compact"/>
        <w:numPr>
          <w:ilvl w:val="0"/>
          <w:numId w:val="6"/>
        </w:numPr>
      </w:pPr>
      <w:r>
        <w:t>Vintage garden formalwear.</w:t>
      </w:r>
    </w:p>
    <w:p w14:paraId="60D6075A" w14:textId="77777777" w:rsidR="00446EE2" w:rsidRDefault="00000000">
      <w:pPr>
        <w:pStyle w:val="Compact"/>
        <w:numPr>
          <w:ilvl w:val="0"/>
          <w:numId w:val="6"/>
        </w:numPr>
      </w:pPr>
      <w:r>
        <w:t>Howl’s Moving Castle-inspired visual language.</w:t>
      </w:r>
    </w:p>
    <w:p w14:paraId="0DE4EC2D" w14:textId="77777777" w:rsidR="00446EE2" w:rsidRDefault="00000000">
      <w:pPr>
        <w:pStyle w:val="Compact"/>
        <w:numPr>
          <w:ilvl w:val="0"/>
          <w:numId w:val="6"/>
        </w:numPr>
      </w:pPr>
      <w:r>
        <w:t>Spring wildflowers.</w:t>
      </w:r>
    </w:p>
    <w:p w14:paraId="22454414" w14:textId="77777777" w:rsidR="00446EE2" w:rsidRDefault="00000000">
      <w:pPr>
        <w:pStyle w:val="Compact"/>
        <w:numPr>
          <w:ilvl w:val="0"/>
          <w:numId w:val="6"/>
        </w:numPr>
      </w:pPr>
      <w:r>
        <w:t>Watercolor illustration.</w:t>
      </w:r>
    </w:p>
    <w:p w14:paraId="565182EA" w14:textId="77777777" w:rsidR="00446EE2" w:rsidRDefault="00000000">
      <w:pPr>
        <w:pStyle w:val="FirstParagraph"/>
      </w:pPr>
      <w:r>
        <w:t>Appropriate motifs may include:</w:t>
      </w:r>
    </w:p>
    <w:p w14:paraId="10182812" w14:textId="77777777" w:rsidR="00446EE2" w:rsidRDefault="00000000">
      <w:pPr>
        <w:pStyle w:val="Compact"/>
        <w:numPr>
          <w:ilvl w:val="0"/>
          <w:numId w:val="7"/>
        </w:numPr>
      </w:pPr>
      <w:r>
        <w:t>Parchment.</w:t>
      </w:r>
    </w:p>
    <w:p w14:paraId="09C604F2" w14:textId="77777777" w:rsidR="00446EE2" w:rsidRDefault="00000000">
      <w:pPr>
        <w:pStyle w:val="Compact"/>
        <w:numPr>
          <w:ilvl w:val="0"/>
          <w:numId w:val="7"/>
        </w:numPr>
      </w:pPr>
      <w:r>
        <w:lastRenderedPageBreak/>
        <w:t>Pressed flowers.</w:t>
      </w:r>
    </w:p>
    <w:p w14:paraId="0CB8798E" w14:textId="77777777" w:rsidR="00446EE2" w:rsidRDefault="00000000">
      <w:pPr>
        <w:pStyle w:val="Compact"/>
        <w:numPr>
          <w:ilvl w:val="0"/>
          <w:numId w:val="7"/>
        </w:numPr>
      </w:pPr>
      <w:r>
        <w:t>Watercolor wildflowers.</w:t>
      </w:r>
    </w:p>
    <w:p w14:paraId="1C1BF48F" w14:textId="77777777" w:rsidR="00446EE2" w:rsidRDefault="00000000">
      <w:pPr>
        <w:pStyle w:val="Compact"/>
        <w:numPr>
          <w:ilvl w:val="0"/>
          <w:numId w:val="7"/>
        </w:numPr>
      </w:pPr>
      <w:r>
        <w:t>Brass accents.</w:t>
      </w:r>
    </w:p>
    <w:p w14:paraId="7781DFB9" w14:textId="77777777" w:rsidR="00446EE2" w:rsidRDefault="00000000">
      <w:pPr>
        <w:pStyle w:val="Compact"/>
        <w:numPr>
          <w:ilvl w:val="0"/>
          <w:numId w:val="7"/>
        </w:numPr>
      </w:pPr>
      <w:r>
        <w:t>Decorative linework.</w:t>
      </w:r>
    </w:p>
    <w:p w14:paraId="4C70AAE0" w14:textId="77777777" w:rsidR="00446EE2" w:rsidRDefault="00000000">
      <w:pPr>
        <w:pStyle w:val="Compact"/>
        <w:numPr>
          <w:ilvl w:val="0"/>
          <w:numId w:val="7"/>
        </w:numPr>
      </w:pPr>
      <w:r>
        <w:t>Dark greens.</w:t>
      </w:r>
    </w:p>
    <w:p w14:paraId="19583828" w14:textId="77777777" w:rsidR="00446EE2" w:rsidRDefault="00000000">
      <w:pPr>
        <w:pStyle w:val="Compact"/>
        <w:numPr>
          <w:ilvl w:val="0"/>
          <w:numId w:val="7"/>
        </w:numPr>
      </w:pPr>
      <w:r>
        <w:t>Creams.</w:t>
      </w:r>
    </w:p>
    <w:p w14:paraId="686F15C5" w14:textId="77777777" w:rsidR="00446EE2" w:rsidRDefault="00000000">
      <w:pPr>
        <w:pStyle w:val="Compact"/>
        <w:numPr>
          <w:ilvl w:val="0"/>
          <w:numId w:val="7"/>
        </w:numPr>
      </w:pPr>
      <w:r>
        <w:t>Dusty rose.</w:t>
      </w:r>
    </w:p>
    <w:p w14:paraId="08A30C19" w14:textId="77777777" w:rsidR="00446EE2" w:rsidRDefault="00000000">
      <w:pPr>
        <w:pStyle w:val="Compact"/>
        <w:numPr>
          <w:ilvl w:val="0"/>
          <w:numId w:val="7"/>
        </w:numPr>
      </w:pPr>
      <w:r>
        <w:t>Lavender.</w:t>
      </w:r>
    </w:p>
    <w:p w14:paraId="7213D347" w14:textId="77777777" w:rsidR="00446EE2" w:rsidRDefault="00000000">
      <w:pPr>
        <w:pStyle w:val="Compact"/>
        <w:numPr>
          <w:ilvl w:val="0"/>
          <w:numId w:val="7"/>
        </w:numPr>
      </w:pPr>
      <w:r>
        <w:t>Periwinkle.</w:t>
      </w:r>
    </w:p>
    <w:p w14:paraId="7D9D2D78" w14:textId="77777777" w:rsidR="00446EE2" w:rsidRDefault="00000000">
      <w:pPr>
        <w:pStyle w:val="Compact"/>
        <w:numPr>
          <w:ilvl w:val="0"/>
          <w:numId w:val="7"/>
        </w:numPr>
      </w:pPr>
      <w:r>
        <w:t>Navy.</w:t>
      </w:r>
    </w:p>
    <w:p w14:paraId="11E65D57" w14:textId="77777777" w:rsidR="00446EE2" w:rsidRDefault="00000000">
      <w:pPr>
        <w:pStyle w:val="Compact"/>
        <w:numPr>
          <w:ilvl w:val="0"/>
          <w:numId w:val="7"/>
        </w:numPr>
      </w:pPr>
      <w:r>
        <w:t>Antique gold.</w:t>
      </w:r>
    </w:p>
    <w:p w14:paraId="4D97991D" w14:textId="77777777" w:rsidR="00446EE2" w:rsidRDefault="00000000">
      <w:pPr>
        <w:pStyle w:val="FirstParagraph"/>
      </w:pPr>
      <w:r>
        <w:t>The result should feel deliberately decorative without turning the RSVP system into an ornamental interface that is difficult to read or operate.</w:t>
      </w:r>
    </w:p>
    <w:p w14:paraId="4BD9C474" w14:textId="77777777" w:rsidR="00446EE2" w:rsidRDefault="00000000">
      <w:pPr>
        <w:pStyle w:val="Heading2"/>
      </w:pPr>
      <w:bookmarkStart w:id="14" w:name="X122c83f5d8433469230c936f849f2b85e33be69"/>
      <w:bookmarkEnd w:id="13"/>
      <w:r>
        <w:t xml:space="preserve">Step 1: Create </w:t>
      </w:r>
      <w:r>
        <w:rPr>
          <w:rStyle w:val="VerbatimChar"/>
        </w:rPr>
        <w:t>docs/visual-design-system.md</w:t>
      </w:r>
    </w:p>
    <w:p w14:paraId="7C526496" w14:textId="77777777" w:rsidR="00446EE2" w:rsidRDefault="00000000">
      <w:pPr>
        <w:pStyle w:val="FirstParagraph"/>
      </w:pPr>
      <w:r>
        <w:t>Create:</w:t>
      </w:r>
    </w:p>
    <w:p w14:paraId="7FE9D582" w14:textId="77777777" w:rsidR="00446EE2" w:rsidRDefault="00000000">
      <w:pPr>
        <w:pStyle w:val="SourceCode"/>
      </w:pPr>
      <w:r>
        <w:rPr>
          <w:rStyle w:val="VerbatimChar"/>
        </w:rPr>
        <w:t>docs/visual-design-system.md</w:t>
      </w:r>
    </w:p>
    <w:p w14:paraId="48B0E8B8" w14:textId="77777777" w:rsidR="00446EE2" w:rsidRDefault="00000000">
      <w:pPr>
        <w:pStyle w:val="FirstParagraph"/>
      </w:pPr>
      <w:r>
        <w:t>Begin with:</w:t>
      </w:r>
    </w:p>
    <w:p w14:paraId="45DCA480" w14:textId="77777777" w:rsidR="00446EE2" w:rsidRDefault="00000000">
      <w:pPr>
        <w:pStyle w:val="SourceCode"/>
      </w:pPr>
      <w:r>
        <w:rPr>
          <w:rStyle w:val="VerbatimChar"/>
        </w:rPr>
        <w:t># Wedding Website Visual Design System</w:t>
      </w:r>
      <w:r>
        <w:br/>
      </w:r>
      <w:r>
        <w:br/>
      </w:r>
      <w:r>
        <w:rPr>
          <w:rStyle w:val="VerbatimChar"/>
        </w:rPr>
        <w:t>## Status</w:t>
      </w:r>
      <w:r>
        <w:br/>
      </w:r>
      <w:r>
        <w:rPr>
          <w:rStyle w:val="VerbatimChar"/>
        </w:rPr>
        <w:t>Phase 4 working design system.</w:t>
      </w:r>
      <w:r>
        <w:br/>
      </w:r>
      <w:r>
        <w:br/>
      </w:r>
      <w:r>
        <w:rPr>
          <w:rStyle w:val="VerbatimChar"/>
        </w:rPr>
        <w:t>## Governing references</w:t>
      </w:r>
      <w:r>
        <w:br/>
      </w:r>
      <w:r>
        <w:rPr>
          <w:rStyle w:val="VerbatimChar"/>
        </w:rPr>
        <w:t>- Visual Design Decisions</w:t>
      </w:r>
      <w:r>
        <w:br/>
      </w:r>
      <w:r>
        <w:rPr>
          <w:rStyle w:val="VerbatimChar"/>
        </w:rPr>
        <w:t>- requirements.md</w:t>
      </w:r>
      <w:r>
        <w:br/>
      </w:r>
      <w:r>
        <w:rPr>
          <w:rStyle w:val="VerbatimChar"/>
        </w:rPr>
        <w:t>- decisions.md</w:t>
      </w:r>
      <w:r>
        <w:br/>
      </w:r>
      <w:r>
        <w:rPr>
          <w:rStyle w:val="VerbatimChar"/>
        </w:rPr>
        <w:t>- page-outlines.md</w:t>
      </w:r>
      <w:r>
        <w:br/>
      </w:r>
      <w:r>
        <w:rPr>
          <w:rStyle w:val="VerbatimChar"/>
        </w:rPr>
        <w:t>- wireframes.md</w:t>
      </w:r>
      <w:r>
        <w:br/>
      </w:r>
      <w:r>
        <w:br/>
      </w:r>
      <w:r>
        <w:rPr>
          <w:rStyle w:val="VerbatimChar"/>
        </w:rPr>
        <w:t>## Status labels</w:t>
      </w:r>
      <w:r>
        <w:br/>
      </w:r>
      <w:r>
        <w:rPr>
          <w:rStyle w:val="VerbatimChar"/>
        </w:rPr>
        <w:t>Final - already approved and should not change without a new decision.</w:t>
      </w:r>
      <w:r>
        <w:br/>
      </w:r>
      <w:r>
        <w:rPr>
          <w:rStyle w:val="VerbatimChar"/>
        </w:rPr>
        <w:t>Provisional - approved as a starting point but intentionally subject to browser calibration.</w:t>
      </w:r>
      <w:r>
        <w:br/>
      </w:r>
      <w:r>
        <w:rPr>
          <w:rStyle w:val="VerbatimChar"/>
        </w:rPr>
        <w:t>To verify - depends on rights, browser behavior, device testing, or another external fact.</w:t>
      </w:r>
    </w:p>
    <w:p w14:paraId="3C9F8B2E" w14:textId="77777777" w:rsidR="00446EE2" w:rsidRDefault="00000000">
      <w:pPr>
        <w:pStyle w:val="FirstParagraph"/>
      </w:pPr>
      <w:r>
        <w:t>Use those labels throughout Phase 4. This is important because several visual decisions are already explicit while others were intentionally left at a default pending browser testing.</w:t>
      </w:r>
    </w:p>
    <w:p w14:paraId="4FAB44E4" w14:textId="77777777" w:rsidR="00446EE2" w:rsidRDefault="00000000">
      <w:pPr>
        <w:pStyle w:val="Heading2"/>
      </w:pPr>
      <w:bookmarkStart w:id="15" w:name="step-2-record-the-core-visual-direction"/>
      <w:bookmarkEnd w:id="14"/>
      <w:r>
        <w:t>Step 2: Record the Core Visual Direction</w:t>
      </w:r>
    </w:p>
    <w:p w14:paraId="787ECF38" w14:textId="77777777" w:rsidR="00446EE2" w:rsidRDefault="00000000">
      <w:pPr>
        <w:pStyle w:val="FirstParagraph"/>
      </w:pPr>
      <w:r>
        <w:t>Add a section named:</w:t>
      </w:r>
    </w:p>
    <w:p w14:paraId="33E082DE" w14:textId="77777777" w:rsidR="00446EE2" w:rsidRDefault="00000000">
      <w:pPr>
        <w:pStyle w:val="SourceCode"/>
      </w:pPr>
      <w:r>
        <w:rPr>
          <w:rStyle w:val="VerbatimChar"/>
        </w:rPr>
        <w:t>## Visual Direction</w:t>
      </w:r>
    </w:p>
    <w:p w14:paraId="47094B4D" w14:textId="77777777" w:rsidR="00446EE2" w:rsidRDefault="00000000">
      <w:pPr>
        <w:pStyle w:val="FirstParagraph"/>
      </w:pPr>
      <w:r>
        <w:t>Record the thematic language listed in the Phase 4 objective.</w:t>
      </w:r>
    </w:p>
    <w:p w14:paraId="4A9A9BD8" w14:textId="77777777" w:rsidR="00446EE2" w:rsidRDefault="00000000">
      <w:pPr>
        <w:pStyle w:val="BodyText"/>
      </w:pPr>
      <w:r>
        <w:lastRenderedPageBreak/>
        <w:t>Also record these design guardrails:</w:t>
      </w:r>
    </w:p>
    <w:p w14:paraId="28598343" w14:textId="77777777" w:rsidR="00446EE2" w:rsidRDefault="00000000">
      <w:pPr>
        <w:pStyle w:val="Compact"/>
        <w:numPr>
          <w:ilvl w:val="0"/>
          <w:numId w:val="8"/>
        </w:numPr>
      </w:pPr>
      <w:r>
        <w:t>The visual treatment should evoke a whimsical illustrated wedding invitation rather than a generic corporate site.</w:t>
      </w:r>
    </w:p>
    <w:p w14:paraId="0D0D7A5C" w14:textId="77777777" w:rsidR="00446EE2" w:rsidRDefault="00000000">
      <w:pPr>
        <w:pStyle w:val="Compact"/>
        <w:numPr>
          <w:ilvl w:val="0"/>
          <w:numId w:val="8"/>
        </w:numPr>
      </w:pPr>
      <w:r>
        <w:t>Public informational pages may use richer decorative treatment than forms and transactional states.</w:t>
      </w:r>
    </w:p>
    <w:p w14:paraId="591BC6CE" w14:textId="77777777" w:rsidR="00446EE2" w:rsidRDefault="00000000">
      <w:pPr>
        <w:pStyle w:val="Compact"/>
        <w:numPr>
          <w:ilvl w:val="0"/>
          <w:numId w:val="8"/>
        </w:numPr>
      </w:pPr>
      <w:r>
        <w:t>RSVP pages may use the same brand language but must prioritize legibility, clear hierarchy, obvious controls, and error recovery.</w:t>
      </w:r>
    </w:p>
    <w:p w14:paraId="19A6AD32" w14:textId="77777777" w:rsidR="00446EE2" w:rsidRDefault="00000000">
      <w:pPr>
        <w:pStyle w:val="Compact"/>
        <w:numPr>
          <w:ilvl w:val="0"/>
          <w:numId w:val="8"/>
        </w:numPr>
      </w:pPr>
      <w:r>
        <w:t>Decorative imagery may frame or support content but must not sit behind dense text without a readability treatment.</w:t>
      </w:r>
    </w:p>
    <w:p w14:paraId="2A4F2145" w14:textId="77777777" w:rsidR="00446EE2" w:rsidRDefault="00000000">
      <w:pPr>
        <w:pStyle w:val="Compact"/>
        <w:numPr>
          <w:ilvl w:val="0"/>
          <w:numId w:val="8"/>
        </w:numPr>
      </w:pPr>
      <w:r>
        <w:t>Decorative borders, shadows, linework, and watercolor elements must not reduce contrast or make controls appear disabled.</w:t>
      </w:r>
    </w:p>
    <w:p w14:paraId="38BC2032" w14:textId="77777777" w:rsidR="00446EE2" w:rsidRDefault="00000000">
      <w:pPr>
        <w:pStyle w:val="Compact"/>
        <w:numPr>
          <w:ilvl w:val="0"/>
          <w:numId w:val="8"/>
        </w:numPr>
      </w:pPr>
      <w:r>
        <w:t>The design must remain coherent when custom fonts or decorative images fail to load.</w:t>
      </w:r>
    </w:p>
    <w:p w14:paraId="242BE69F" w14:textId="77777777" w:rsidR="00446EE2" w:rsidRDefault="00000000">
      <w:pPr>
        <w:pStyle w:val="Compact"/>
        <w:numPr>
          <w:ilvl w:val="0"/>
          <w:numId w:val="8"/>
        </w:numPr>
      </w:pPr>
      <w:r>
        <w:t>The site must remain understandable with color removed or when a user relies on high-contrast or enlarged-text settings.</w:t>
      </w:r>
    </w:p>
    <w:p w14:paraId="433B2E0A" w14:textId="77777777" w:rsidR="00446EE2" w:rsidRDefault="00000000">
      <w:pPr>
        <w:pStyle w:val="Heading2"/>
      </w:pPr>
      <w:bookmarkStart w:id="16" w:name="X45a0178cae596ca4ffe01eaef64d248e90fc36b"/>
      <w:bookmarkEnd w:id="15"/>
      <w:r>
        <w:t>Step 3: Resolve Font Licensing and Delivery Before Bundling Font Files</w:t>
      </w:r>
    </w:p>
    <w:p w14:paraId="50620C06" w14:textId="77777777" w:rsidR="00446EE2" w:rsidRDefault="00000000">
      <w:pPr>
        <w:pStyle w:val="FirstParagraph"/>
      </w:pPr>
      <w:r>
        <w:t>The approved typography references:</w:t>
      </w:r>
    </w:p>
    <w:p w14:paraId="5C742C94" w14:textId="77777777" w:rsidR="00446EE2" w:rsidRDefault="00000000">
      <w:pPr>
        <w:pStyle w:val="Compact"/>
        <w:numPr>
          <w:ilvl w:val="0"/>
          <w:numId w:val="9"/>
        </w:numPr>
      </w:pPr>
      <w:r>
        <w:t>Edwardian Script ITC Bold.</w:t>
      </w:r>
    </w:p>
    <w:p w14:paraId="6FDF00E8" w14:textId="77777777" w:rsidR="00446EE2" w:rsidRDefault="00000000">
      <w:pPr>
        <w:pStyle w:val="Compact"/>
        <w:numPr>
          <w:ilvl w:val="0"/>
          <w:numId w:val="9"/>
        </w:numPr>
      </w:pPr>
      <w:r>
        <w:t>Felix Titling.</w:t>
      </w:r>
    </w:p>
    <w:p w14:paraId="5932A7A3" w14:textId="77777777" w:rsidR="00446EE2" w:rsidRDefault="00000000">
      <w:pPr>
        <w:pStyle w:val="Compact"/>
        <w:numPr>
          <w:ilvl w:val="0"/>
          <w:numId w:val="9"/>
        </w:numPr>
      </w:pPr>
      <w:r>
        <w:t>Book Antiqua Bold Italic.</w:t>
      </w:r>
    </w:p>
    <w:p w14:paraId="0755ECAA" w14:textId="77777777" w:rsidR="00446EE2" w:rsidRDefault="00000000">
      <w:pPr>
        <w:pStyle w:val="Compact"/>
        <w:numPr>
          <w:ilvl w:val="0"/>
          <w:numId w:val="9"/>
        </w:numPr>
      </w:pPr>
      <w:r>
        <w:t>Book Antiqua.</w:t>
      </w:r>
    </w:p>
    <w:p w14:paraId="0664DE13" w14:textId="77777777" w:rsidR="00446EE2" w:rsidRDefault="00000000">
      <w:pPr>
        <w:pStyle w:val="FirstParagraph"/>
      </w:pPr>
      <w:r>
        <w:t xml:space="preserve">Before placing any font file in </w:t>
      </w:r>
      <w:r>
        <w:rPr>
          <w:rStyle w:val="VerbatimChar"/>
        </w:rPr>
        <w:t>client/src/assets/fonts/</w:t>
      </w:r>
      <w:r>
        <w:t>, verify whether the specific font license permits web embedding or redistribution.</w:t>
      </w:r>
    </w:p>
    <w:p w14:paraId="66A827BC" w14:textId="77777777" w:rsidR="00446EE2" w:rsidRDefault="00000000">
      <w:pPr>
        <w:pStyle w:val="BodyText"/>
      </w:pPr>
      <w:r>
        <w:t>Do not assume that a font installed on the Windows PC is licensed to be copied into a public website.</w:t>
      </w:r>
    </w:p>
    <w:p w14:paraId="5C095746" w14:textId="77777777" w:rsidR="00446EE2" w:rsidRDefault="00000000">
      <w:pPr>
        <w:pStyle w:val="BodyText"/>
      </w:pPr>
      <w:r>
        <w:t>For each approved typeface, record:</w:t>
      </w:r>
    </w:p>
    <w:p w14:paraId="6D65FB8F" w14:textId="77777777" w:rsidR="00446EE2" w:rsidRDefault="00000000">
      <w:pPr>
        <w:pStyle w:val="SourceCode"/>
      </w:pPr>
      <w:r>
        <w:rPr>
          <w:rStyle w:val="VerbatimChar"/>
        </w:rPr>
        <w:t>Font name:</w:t>
      </w:r>
      <w:r>
        <w:br/>
      </w:r>
      <w:r>
        <w:rPr>
          <w:rStyle w:val="VerbatimChar"/>
        </w:rPr>
        <w:t>Design role:</w:t>
      </w:r>
      <w:r>
        <w:br/>
      </w:r>
      <w:r>
        <w:rPr>
          <w:rStyle w:val="VerbatimChar"/>
        </w:rPr>
        <w:t>Available locally: Yes/No</w:t>
      </w:r>
      <w:r>
        <w:br/>
      </w:r>
      <w:r>
        <w:rPr>
          <w:rStyle w:val="VerbatimChar"/>
        </w:rPr>
        <w:t>Web embedding permitted: Yes/No/To verify</w:t>
      </w:r>
      <w:r>
        <w:br/>
      </w:r>
      <w:r>
        <w:rPr>
          <w:rStyle w:val="VerbatimChar"/>
        </w:rPr>
        <w:t>Source or license record:</w:t>
      </w:r>
      <w:r>
        <w:br/>
      </w:r>
      <w:r>
        <w:rPr>
          <w:rStyle w:val="VerbatimChar"/>
        </w:rPr>
        <w:t>Web format available: WOFF2/WOFF/Other/None</w:t>
      </w:r>
      <w:r>
        <w:br/>
      </w:r>
      <w:r>
        <w:rPr>
          <w:rStyle w:val="VerbatimChar"/>
        </w:rPr>
        <w:t>Fallback family:</w:t>
      </w:r>
      <w:r>
        <w:br/>
      </w:r>
      <w:r>
        <w:rPr>
          <w:rStyle w:val="VerbatimChar"/>
        </w:rPr>
        <w:t>Status: Final/Provisional/To verify</w:t>
      </w:r>
    </w:p>
    <w:p w14:paraId="7C7082B3" w14:textId="77777777" w:rsidR="00446EE2" w:rsidRDefault="00000000">
      <w:pPr>
        <w:pStyle w:val="FirstParagraph"/>
      </w:pPr>
      <w:r>
        <w:t>If a font cannot legally be bundled:</w:t>
      </w:r>
    </w:p>
    <w:p w14:paraId="035300A5" w14:textId="77777777" w:rsidR="00446EE2" w:rsidRDefault="00000000">
      <w:pPr>
        <w:pStyle w:val="Compact"/>
        <w:numPr>
          <w:ilvl w:val="0"/>
          <w:numId w:val="10"/>
        </w:numPr>
      </w:pPr>
      <w:r>
        <w:t>Do not copy the local font file into the repository.</w:t>
      </w:r>
    </w:p>
    <w:p w14:paraId="224C77E9" w14:textId="77777777" w:rsidR="00446EE2" w:rsidRDefault="00000000">
      <w:pPr>
        <w:pStyle w:val="Compact"/>
        <w:numPr>
          <w:ilvl w:val="0"/>
          <w:numId w:val="10"/>
        </w:numPr>
      </w:pPr>
      <w:r>
        <w:t>Preserve the intended role in the design system.</w:t>
      </w:r>
    </w:p>
    <w:p w14:paraId="6AA0E170" w14:textId="77777777" w:rsidR="00446EE2" w:rsidRDefault="00000000">
      <w:pPr>
        <w:pStyle w:val="Compact"/>
        <w:numPr>
          <w:ilvl w:val="0"/>
          <w:numId w:val="10"/>
        </w:numPr>
      </w:pPr>
      <w:r>
        <w:t>Select a legally usable substitute before final production styling.</w:t>
      </w:r>
    </w:p>
    <w:p w14:paraId="38F57495" w14:textId="77777777" w:rsidR="00446EE2" w:rsidRDefault="00000000">
      <w:pPr>
        <w:pStyle w:val="Compact"/>
        <w:numPr>
          <w:ilvl w:val="0"/>
          <w:numId w:val="10"/>
        </w:numPr>
      </w:pPr>
      <w:r>
        <w:t>Keep the CSS role token stable so the implementation can change the actual font without rewriting components.</w:t>
      </w:r>
    </w:p>
    <w:p w14:paraId="3B864B60" w14:textId="77777777" w:rsidR="00446EE2" w:rsidRDefault="00000000">
      <w:pPr>
        <w:pStyle w:val="FirstParagraph"/>
      </w:pPr>
      <w:r>
        <w:t xml:space="preserve">If a custom webfont is licensed and self-hosted later, prefer optimized web formats and use a sensible </w:t>
      </w:r>
      <w:r>
        <w:rPr>
          <w:rStyle w:val="VerbatimChar"/>
        </w:rPr>
        <w:t>font-display</w:t>
      </w:r>
      <w:r>
        <w:t xml:space="preserve"> strategy so text remains readable while the font loads.</w:t>
      </w:r>
    </w:p>
    <w:p w14:paraId="2A067426" w14:textId="77777777" w:rsidR="00446EE2" w:rsidRDefault="00000000">
      <w:pPr>
        <w:pStyle w:val="Heading2"/>
      </w:pPr>
      <w:bookmarkStart w:id="17" w:name="X6c068f6f80daf51dcd633926f98c4b71262ca64"/>
      <w:bookmarkEnd w:id="16"/>
      <w:r>
        <w:lastRenderedPageBreak/>
        <w:t>Step 4: Define the Typography Roles and Heading Hierarchy</w:t>
      </w:r>
    </w:p>
    <w:p w14:paraId="54A29A37" w14:textId="77777777" w:rsidR="00446EE2" w:rsidRDefault="00000000">
      <w:pPr>
        <w:pStyle w:val="FirstParagraph"/>
      </w:pPr>
      <w:r>
        <w:t>The existing Visual Design Decisions establish the following hierarchy.</w:t>
      </w:r>
    </w:p>
    <w:p w14:paraId="7D030399" w14:textId="77777777" w:rsidR="00446EE2" w:rsidRDefault="00000000">
      <w:pPr>
        <w:pStyle w:val="Heading3"/>
      </w:pPr>
      <w:bookmarkStart w:id="18" w:name="ornamentalscript-display-variant"/>
      <w:r>
        <w:t>Ornamental/script display variant</w:t>
      </w:r>
    </w:p>
    <w:p w14:paraId="77ADF9B1" w14:textId="77777777" w:rsidR="00446EE2" w:rsidRDefault="00000000">
      <w:pPr>
        <w:pStyle w:val="FirstParagraph"/>
      </w:pPr>
      <w:r>
        <w:t>When Edwardian Script ITC Bold is used for letters, do not use Edwardian Script ITC numerals.</w:t>
      </w:r>
    </w:p>
    <w:p w14:paraId="6850F7E8" w14:textId="77777777" w:rsidR="00446EE2" w:rsidRDefault="00000000">
      <w:pPr>
        <w:pStyle w:val="BodyText"/>
      </w:pPr>
      <w:r>
        <w:t>Numerals that visually accompany Edwardian Script ITC must use Felix Titling in bold italic and at the smaller size already specified for that level.</w:t>
      </w:r>
    </w:p>
    <w:p w14:paraId="05435BD2" w14:textId="77777777" w:rsidR="00446EE2" w:rsidRDefault="00000000">
      <w:pPr>
        <w:pStyle w:val="BodyText"/>
      </w:pPr>
      <w:r>
        <w:t>Use these approved starting sizes:</w:t>
      </w:r>
    </w:p>
    <w:tbl>
      <w:tblPr>
        <w:tblStyle w:val="Table"/>
        <w:tblW w:w="5000" w:type="pct"/>
        <w:tblLayout w:type="fixed"/>
        <w:tblLook w:val="0020" w:firstRow="1" w:lastRow="0" w:firstColumn="0" w:lastColumn="0" w:noHBand="0" w:noVBand="0"/>
      </w:tblPr>
      <w:tblGrid>
        <w:gridCol w:w="2520"/>
        <w:gridCol w:w="2520"/>
        <w:gridCol w:w="2520"/>
        <w:gridCol w:w="2520"/>
      </w:tblGrid>
      <w:tr w:rsidR="00446EE2" w14:paraId="529BA369" w14:textId="77777777" w:rsidTr="00446EE2">
        <w:trPr>
          <w:cnfStyle w:val="100000000000" w:firstRow="1" w:lastRow="0" w:firstColumn="0" w:lastColumn="0" w:oddVBand="0" w:evenVBand="0" w:oddHBand="0" w:evenHBand="0" w:firstRowFirstColumn="0" w:firstRowLastColumn="0" w:lastRowFirstColumn="0" w:lastRowLastColumn="0"/>
          <w:tblHeader/>
        </w:trPr>
        <w:tc>
          <w:tcPr>
            <w:tcW w:w="1980" w:type="dxa"/>
          </w:tcPr>
          <w:p w14:paraId="04264748" w14:textId="77777777" w:rsidR="00446EE2" w:rsidRDefault="00000000">
            <w:pPr>
              <w:pStyle w:val="Compact"/>
            </w:pPr>
            <w:r>
              <w:t>Role</w:t>
            </w:r>
          </w:p>
        </w:tc>
        <w:tc>
          <w:tcPr>
            <w:tcW w:w="1980" w:type="dxa"/>
          </w:tcPr>
          <w:p w14:paraId="4B894D47" w14:textId="77777777" w:rsidR="00446EE2" w:rsidRDefault="00000000">
            <w:pPr>
              <w:pStyle w:val="Compact"/>
            </w:pPr>
            <w:r>
              <w:t>Letters</w:t>
            </w:r>
          </w:p>
        </w:tc>
        <w:tc>
          <w:tcPr>
            <w:tcW w:w="1980" w:type="dxa"/>
          </w:tcPr>
          <w:p w14:paraId="6D667881" w14:textId="77777777" w:rsidR="00446EE2" w:rsidRDefault="00000000">
            <w:pPr>
              <w:pStyle w:val="Compact"/>
            </w:pPr>
            <w:r>
              <w:t>Numerals when paired with Edwardian Script</w:t>
            </w:r>
          </w:p>
        </w:tc>
        <w:tc>
          <w:tcPr>
            <w:tcW w:w="1980" w:type="dxa"/>
          </w:tcPr>
          <w:p w14:paraId="0F29D34B" w14:textId="77777777" w:rsidR="00446EE2" w:rsidRDefault="00000000">
            <w:pPr>
              <w:pStyle w:val="Compact"/>
            </w:pPr>
            <w:r>
              <w:t>Felix-only alternative</w:t>
            </w:r>
          </w:p>
        </w:tc>
      </w:tr>
      <w:tr w:rsidR="00446EE2" w14:paraId="51E20CAE" w14:textId="77777777">
        <w:tc>
          <w:tcPr>
            <w:tcW w:w="1980" w:type="dxa"/>
          </w:tcPr>
          <w:p w14:paraId="37D8D1B4" w14:textId="77777777" w:rsidR="00446EE2" w:rsidRDefault="00000000">
            <w:pPr>
              <w:pStyle w:val="Compact"/>
            </w:pPr>
            <w:r>
              <w:t>Title</w:t>
            </w:r>
          </w:p>
        </w:tc>
        <w:tc>
          <w:tcPr>
            <w:tcW w:w="1980" w:type="dxa"/>
          </w:tcPr>
          <w:p w14:paraId="13F1C913" w14:textId="77777777" w:rsidR="00446EE2" w:rsidRDefault="00000000">
            <w:pPr>
              <w:pStyle w:val="Compact"/>
            </w:pPr>
            <w:r>
              <w:t>Edwardian Script ITC Bold, 72</w:t>
            </w:r>
          </w:p>
        </w:tc>
        <w:tc>
          <w:tcPr>
            <w:tcW w:w="1980" w:type="dxa"/>
          </w:tcPr>
          <w:p w14:paraId="3DBB99D8" w14:textId="77777777" w:rsidR="00446EE2" w:rsidRDefault="00000000">
            <w:pPr>
              <w:pStyle w:val="Compact"/>
            </w:pPr>
            <w:r>
              <w:t>Felix Titling Bold Italic, 48</w:t>
            </w:r>
          </w:p>
        </w:tc>
        <w:tc>
          <w:tcPr>
            <w:tcW w:w="1980" w:type="dxa"/>
          </w:tcPr>
          <w:p w14:paraId="6109D94B" w14:textId="77777777" w:rsidR="00446EE2" w:rsidRDefault="00000000">
            <w:pPr>
              <w:pStyle w:val="Compact"/>
            </w:pPr>
            <w:r>
              <w:t>Felix Titling, 48</w:t>
            </w:r>
          </w:p>
        </w:tc>
      </w:tr>
      <w:tr w:rsidR="00446EE2" w14:paraId="279B5DAD" w14:textId="77777777">
        <w:tc>
          <w:tcPr>
            <w:tcW w:w="1980" w:type="dxa"/>
          </w:tcPr>
          <w:p w14:paraId="680D4168" w14:textId="77777777" w:rsidR="00446EE2" w:rsidRDefault="00000000">
            <w:pPr>
              <w:pStyle w:val="Compact"/>
            </w:pPr>
            <w:r>
              <w:t>Heading 1</w:t>
            </w:r>
          </w:p>
        </w:tc>
        <w:tc>
          <w:tcPr>
            <w:tcW w:w="1980" w:type="dxa"/>
          </w:tcPr>
          <w:p w14:paraId="5F931696" w14:textId="77777777" w:rsidR="00446EE2" w:rsidRDefault="00000000">
            <w:pPr>
              <w:pStyle w:val="Compact"/>
            </w:pPr>
            <w:r>
              <w:t>Edwardian Script ITC Bold, 48</w:t>
            </w:r>
          </w:p>
        </w:tc>
        <w:tc>
          <w:tcPr>
            <w:tcW w:w="1980" w:type="dxa"/>
          </w:tcPr>
          <w:p w14:paraId="28D6503C" w14:textId="77777777" w:rsidR="00446EE2" w:rsidRDefault="00000000">
            <w:pPr>
              <w:pStyle w:val="Compact"/>
            </w:pPr>
            <w:r>
              <w:t>Felix Titling Bold Italic, 36</w:t>
            </w:r>
          </w:p>
        </w:tc>
        <w:tc>
          <w:tcPr>
            <w:tcW w:w="1980" w:type="dxa"/>
          </w:tcPr>
          <w:p w14:paraId="40D0DC2C" w14:textId="77777777" w:rsidR="00446EE2" w:rsidRDefault="00000000">
            <w:pPr>
              <w:pStyle w:val="Compact"/>
            </w:pPr>
            <w:r>
              <w:t>Felix Titling, 36</w:t>
            </w:r>
          </w:p>
        </w:tc>
      </w:tr>
      <w:tr w:rsidR="00446EE2" w14:paraId="68B63F88" w14:textId="77777777">
        <w:tc>
          <w:tcPr>
            <w:tcW w:w="1980" w:type="dxa"/>
          </w:tcPr>
          <w:p w14:paraId="0E657996" w14:textId="77777777" w:rsidR="00446EE2" w:rsidRDefault="00000000">
            <w:pPr>
              <w:pStyle w:val="Compact"/>
            </w:pPr>
            <w:r>
              <w:t>Heading 2</w:t>
            </w:r>
          </w:p>
        </w:tc>
        <w:tc>
          <w:tcPr>
            <w:tcW w:w="1980" w:type="dxa"/>
          </w:tcPr>
          <w:p w14:paraId="65F62AC2" w14:textId="77777777" w:rsidR="00446EE2" w:rsidRDefault="00000000">
            <w:pPr>
              <w:pStyle w:val="Compact"/>
            </w:pPr>
            <w:r>
              <w:t>Edwardian Script ITC Bold, 36</w:t>
            </w:r>
          </w:p>
        </w:tc>
        <w:tc>
          <w:tcPr>
            <w:tcW w:w="1980" w:type="dxa"/>
          </w:tcPr>
          <w:p w14:paraId="2FD34851" w14:textId="77777777" w:rsidR="00446EE2" w:rsidRDefault="00000000">
            <w:pPr>
              <w:pStyle w:val="Compact"/>
            </w:pPr>
            <w:r>
              <w:t>Felix Titling Bold Italic, 28</w:t>
            </w:r>
          </w:p>
        </w:tc>
        <w:tc>
          <w:tcPr>
            <w:tcW w:w="1980" w:type="dxa"/>
          </w:tcPr>
          <w:p w14:paraId="578A1E38" w14:textId="77777777" w:rsidR="00446EE2" w:rsidRDefault="00000000">
            <w:pPr>
              <w:pStyle w:val="Compact"/>
            </w:pPr>
            <w:r>
              <w:t>Felix Titling, 28</w:t>
            </w:r>
          </w:p>
        </w:tc>
      </w:tr>
      <w:tr w:rsidR="00446EE2" w14:paraId="514D5D5E" w14:textId="77777777">
        <w:tc>
          <w:tcPr>
            <w:tcW w:w="1980" w:type="dxa"/>
          </w:tcPr>
          <w:p w14:paraId="32B0218B" w14:textId="77777777" w:rsidR="00446EE2" w:rsidRDefault="00000000">
            <w:pPr>
              <w:pStyle w:val="Compact"/>
            </w:pPr>
            <w:r>
              <w:t>Heading 3</w:t>
            </w:r>
          </w:p>
        </w:tc>
        <w:tc>
          <w:tcPr>
            <w:tcW w:w="1980" w:type="dxa"/>
          </w:tcPr>
          <w:p w14:paraId="2A03A2DF" w14:textId="77777777" w:rsidR="00446EE2" w:rsidRDefault="00000000">
            <w:pPr>
              <w:pStyle w:val="Compact"/>
            </w:pPr>
            <w:r>
              <w:t>Edwardian Script ITC Bold, 28</w:t>
            </w:r>
          </w:p>
        </w:tc>
        <w:tc>
          <w:tcPr>
            <w:tcW w:w="1980" w:type="dxa"/>
          </w:tcPr>
          <w:p w14:paraId="688C0287" w14:textId="77777777" w:rsidR="00446EE2" w:rsidRDefault="00000000">
            <w:pPr>
              <w:pStyle w:val="Compact"/>
            </w:pPr>
            <w:r>
              <w:t>Felix Titling Bold Italic, 26</w:t>
            </w:r>
          </w:p>
        </w:tc>
        <w:tc>
          <w:tcPr>
            <w:tcW w:w="1980" w:type="dxa"/>
          </w:tcPr>
          <w:p w14:paraId="5E49D3C0" w14:textId="77777777" w:rsidR="00446EE2" w:rsidRDefault="00000000">
            <w:pPr>
              <w:pStyle w:val="Compact"/>
            </w:pPr>
            <w:r>
              <w:t>Felix Titling, 26</w:t>
            </w:r>
          </w:p>
        </w:tc>
      </w:tr>
      <w:tr w:rsidR="00446EE2" w14:paraId="2CCEA66F" w14:textId="77777777">
        <w:tc>
          <w:tcPr>
            <w:tcW w:w="1980" w:type="dxa"/>
          </w:tcPr>
          <w:p w14:paraId="2003B937" w14:textId="77777777" w:rsidR="00446EE2" w:rsidRDefault="00000000">
            <w:pPr>
              <w:pStyle w:val="Compact"/>
            </w:pPr>
            <w:r>
              <w:t>Heading 4</w:t>
            </w:r>
          </w:p>
        </w:tc>
        <w:tc>
          <w:tcPr>
            <w:tcW w:w="1980" w:type="dxa"/>
          </w:tcPr>
          <w:p w14:paraId="49E53332" w14:textId="77777777" w:rsidR="00446EE2" w:rsidRDefault="00000000">
            <w:pPr>
              <w:pStyle w:val="Compact"/>
            </w:pPr>
            <w:r>
              <w:t>Edwardian Script ITC Bold, 26</w:t>
            </w:r>
          </w:p>
        </w:tc>
        <w:tc>
          <w:tcPr>
            <w:tcW w:w="1980" w:type="dxa"/>
          </w:tcPr>
          <w:p w14:paraId="78E9D230" w14:textId="77777777" w:rsidR="00446EE2" w:rsidRDefault="00000000">
            <w:pPr>
              <w:pStyle w:val="Compact"/>
            </w:pPr>
            <w:r>
              <w:t>Felix Titling Bold Italic, 24</w:t>
            </w:r>
          </w:p>
        </w:tc>
        <w:tc>
          <w:tcPr>
            <w:tcW w:w="1980" w:type="dxa"/>
          </w:tcPr>
          <w:p w14:paraId="3D317126" w14:textId="77777777" w:rsidR="00446EE2" w:rsidRDefault="00000000">
            <w:pPr>
              <w:pStyle w:val="Compact"/>
            </w:pPr>
            <w:r>
              <w:t>Felix Titling, 24</w:t>
            </w:r>
          </w:p>
        </w:tc>
      </w:tr>
      <w:tr w:rsidR="00446EE2" w14:paraId="3F5E888B" w14:textId="77777777">
        <w:tc>
          <w:tcPr>
            <w:tcW w:w="1980" w:type="dxa"/>
          </w:tcPr>
          <w:p w14:paraId="0ED3ABD2" w14:textId="77777777" w:rsidR="00446EE2" w:rsidRDefault="00000000">
            <w:pPr>
              <w:pStyle w:val="Compact"/>
            </w:pPr>
            <w:r>
              <w:t>Subtitle</w:t>
            </w:r>
          </w:p>
        </w:tc>
        <w:tc>
          <w:tcPr>
            <w:tcW w:w="1980" w:type="dxa"/>
          </w:tcPr>
          <w:p w14:paraId="6973534E" w14:textId="77777777" w:rsidR="00446EE2" w:rsidRDefault="00000000">
            <w:pPr>
              <w:pStyle w:val="Compact"/>
            </w:pPr>
            <w:r>
              <w:t>Book Antiqua Bold Italic, 28</w:t>
            </w:r>
          </w:p>
        </w:tc>
        <w:tc>
          <w:tcPr>
            <w:tcW w:w="1980" w:type="dxa"/>
          </w:tcPr>
          <w:p w14:paraId="084FC423" w14:textId="77777777" w:rsidR="00446EE2" w:rsidRDefault="00000000">
            <w:pPr>
              <w:pStyle w:val="Compact"/>
            </w:pPr>
            <w:r>
              <w:t>Same font</w:t>
            </w:r>
          </w:p>
        </w:tc>
        <w:tc>
          <w:tcPr>
            <w:tcW w:w="1980" w:type="dxa"/>
          </w:tcPr>
          <w:p w14:paraId="77241C4C" w14:textId="77777777" w:rsidR="00446EE2" w:rsidRDefault="00000000">
            <w:pPr>
              <w:pStyle w:val="Compact"/>
            </w:pPr>
            <w:r>
              <w:t>Same font</w:t>
            </w:r>
          </w:p>
        </w:tc>
      </w:tr>
      <w:tr w:rsidR="00446EE2" w14:paraId="27690D41" w14:textId="77777777">
        <w:tc>
          <w:tcPr>
            <w:tcW w:w="1980" w:type="dxa"/>
          </w:tcPr>
          <w:p w14:paraId="28A91CEE" w14:textId="77777777" w:rsidR="00446EE2" w:rsidRDefault="00000000">
            <w:pPr>
              <w:pStyle w:val="Compact"/>
            </w:pPr>
            <w:r>
              <w:t>Hyperlink</w:t>
            </w:r>
          </w:p>
        </w:tc>
        <w:tc>
          <w:tcPr>
            <w:tcW w:w="1980" w:type="dxa"/>
          </w:tcPr>
          <w:p w14:paraId="7AC7A788" w14:textId="77777777" w:rsidR="00446EE2" w:rsidRDefault="00000000">
            <w:pPr>
              <w:pStyle w:val="Compact"/>
            </w:pPr>
            <w:r>
              <w:t>Book Antiqua Bold Underline, 16</w:t>
            </w:r>
          </w:p>
        </w:tc>
        <w:tc>
          <w:tcPr>
            <w:tcW w:w="1980" w:type="dxa"/>
          </w:tcPr>
          <w:p w14:paraId="5872FAC6" w14:textId="77777777" w:rsidR="00446EE2" w:rsidRDefault="00000000">
            <w:pPr>
              <w:pStyle w:val="Compact"/>
            </w:pPr>
            <w:r>
              <w:t>Same font</w:t>
            </w:r>
          </w:p>
        </w:tc>
        <w:tc>
          <w:tcPr>
            <w:tcW w:w="1980" w:type="dxa"/>
          </w:tcPr>
          <w:p w14:paraId="4E0B6D33" w14:textId="77777777" w:rsidR="00446EE2" w:rsidRDefault="00000000">
            <w:pPr>
              <w:pStyle w:val="Compact"/>
            </w:pPr>
            <w:r>
              <w:t>Same font</w:t>
            </w:r>
          </w:p>
        </w:tc>
      </w:tr>
      <w:tr w:rsidR="00446EE2" w14:paraId="18C93688" w14:textId="77777777">
        <w:tc>
          <w:tcPr>
            <w:tcW w:w="1980" w:type="dxa"/>
          </w:tcPr>
          <w:p w14:paraId="042E3449" w14:textId="77777777" w:rsidR="00446EE2" w:rsidRDefault="00000000">
            <w:pPr>
              <w:pStyle w:val="Compact"/>
            </w:pPr>
            <w:r>
              <w:t>Body</w:t>
            </w:r>
          </w:p>
        </w:tc>
        <w:tc>
          <w:tcPr>
            <w:tcW w:w="1980" w:type="dxa"/>
          </w:tcPr>
          <w:p w14:paraId="7B987470" w14:textId="77777777" w:rsidR="00446EE2" w:rsidRDefault="00000000">
            <w:pPr>
              <w:pStyle w:val="Compact"/>
            </w:pPr>
            <w:r>
              <w:t>Book Antiqua, 16</w:t>
            </w:r>
          </w:p>
        </w:tc>
        <w:tc>
          <w:tcPr>
            <w:tcW w:w="1980" w:type="dxa"/>
          </w:tcPr>
          <w:p w14:paraId="22B7D511" w14:textId="77777777" w:rsidR="00446EE2" w:rsidRDefault="00000000">
            <w:pPr>
              <w:pStyle w:val="Compact"/>
            </w:pPr>
            <w:r>
              <w:t>Same font</w:t>
            </w:r>
          </w:p>
        </w:tc>
        <w:tc>
          <w:tcPr>
            <w:tcW w:w="1980" w:type="dxa"/>
          </w:tcPr>
          <w:p w14:paraId="0175A1B4" w14:textId="77777777" w:rsidR="00446EE2" w:rsidRDefault="00000000">
            <w:pPr>
              <w:pStyle w:val="Compact"/>
            </w:pPr>
            <w:r>
              <w:t>Same font</w:t>
            </w:r>
          </w:p>
        </w:tc>
      </w:tr>
    </w:tbl>
    <w:p w14:paraId="7A3DC576" w14:textId="77777777" w:rsidR="00446EE2" w:rsidRDefault="00000000">
      <w:pPr>
        <w:pStyle w:val="BodyText"/>
      </w:pPr>
      <w:r>
        <w:t>Treat those numeric sizes as the approved visual starting scale, not as a reason to mechanically convert Word point values into CSS points. The Visual Design Decisions explicitly leave browser recalibration open. For the first browser implementation, preserve the relative hierarchy and begin with CSS values that visually approximate the listed sizes; adjust only after testing representative desktop and mobile widths.</w:t>
      </w:r>
    </w:p>
    <w:p w14:paraId="2ECD4534" w14:textId="77777777" w:rsidR="00446EE2" w:rsidRDefault="00000000">
      <w:pPr>
        <w:pStyle w:val="BodyText"/>
      </w:pPr>
      <w:r>
        <w:t xml:space="preserve">Record every calibrated change in </w:t>
      </w:r>
      <w:r>
        <w:rPr>
          <w:rStyle w:val="VerbatimChar"/>
        </w:rPr>
        <w:t>visual-design-system.md</w:t>
      </w:r>
      <w:r>
        <w:t xml:space="preserve"> rather than changing CSS ad hoc.</w:t>
      </w:r>
    </w:p>
    <w:p w14:paraId="13E4AB64" w14:textId="77777777" w:rsidR="00446EE2" w:rsidRDefault="00000000">
      <w:pPr>
        <w:pStyle w:val="Heading3"/>
      </w:pPr>
      <w:bookmarkStart w:id="19" w:name="recommended-role-usage"/>
      <w:bookmarkEnd w:id="18"/>
      <w:r>
        <w:t>Recommended role usage</w:t>
      </w:r>
    </w:p>
    <w:p w14:paraId="468FEA74" w14:textId="77777777" w:rsidR="00446EE2" w:rsidRDefault="00000000">
      <w:pPr>
        <w:pStyle w:val="FirstParagraph"/>
      </w:pPr>
      <w:r>
        <w:t>Use Edwardian Script ITC sparingly for highly decorative display text such as:</w:t>
      </w:r>
    </w:p>
    <w:p w14:paraId="1A2236CA" w14:textId="77777777" w:rsidR="00446EE2" w:rsidRDefault="00000000">
      <w:pPr>
        <w:pStyle w:val="Compact"/>
        <w:numPr>
          <w:ilvl w:val="0"/>
          <w:numId w:val="11"/>
        </w:numPr>
      </w:pPr>
      <w:r>
        <w:t>The main wedding title.</w:t>
      </w:r>
    </w:p>
    <w:p w14:paraId="2D9CA446" w14:textId="77777777" w:rsidR="00446EE2" w:rsidRDefault="00000000">
      <w:pPr>
        <w:pStyle w:val="Compact"/>
        <w:numPr>
          <w:ilvl w:val="0"/>
          <w:numId w:val="11"/>
        </w:numPr>
      </w:pPr>
      <w:r>
        <w:t>Selected page titles.</w:t>
      </w:r>
    </w:p>
    <w:p w14:paraId="6D56D071" w14:textId="77777777" w:rsidR="00446EE2" w:rsidRDefault="00000000">
      <w:pPr>
        <w:pStyle w:val="Compact"/>
        <w:numPr>
          <w:ilvl w:val="0"/>
          <w:numId w:val="11"/>
        </w:numPr>
      </w:pPr>
      <w:r>
        <w:t>Short ornamental headings where readability remains strong.</w:t>
      </w:r>
    </w:p>
    <w:p w14:paraId="3687760A" w14:textId="77777777" w:rsidR="00446EE2" w:rsidRDefault="00000000">
      <w:pPr>
        <w:pStyle w:val="FirstParagraph"/>
      </w:pPr>
      <w:r>
        <w:t>Use Felix Titling for:</w:t>
      </w:r>
    </w:p>
    <w:p w14:paraId="05C82232" w14:textId="77777777" w:rsidR="00446EE2" w:rsidRDefault="00000000">
      <w:pPr>
        <w:pStyle w:val="Compact"/>
        <w:numPr>
          <w:ilvl w:val="0"/>
          <w:numId w:val="12"/>
        </w:numPr>
      </w:pPr>
      <w:r>
        <w:t>Functional headings.</w:t>
      </w:r>
    </w:p>
    <w:p w14:paraId="69D4935B" w14:textId="77777777" w:rsidR="00446EE2" w:rsidRDefault="00000000">
      <w:pPr>
        <w:pStyle w:val="Compact"/>
        <w:numPr>
          <w:ilvl w:val="0"/>
          <w:numId w:val="12"/>
        </w:numPr>
      </w:pPr>
      <w:r>
        <w:t>Longer headings.</w:t>
      </w:r>
    </w:p>
    <w:p w14:paraId="1B25F6EF" w14:textId="77777777" w:rsidR="00446EE2" w:rsidRDefault="00000000">
      <w:pPr>
        <w:pStyle w:val="Compact"/>
        <w:numPr>
          <w:ilvl w:val="0"/>
          <w:numId w:val="12"/>
        </w:numPr>
      </w:pPr>
      <w:r>
        <w:t>RSVP state headings.</w:t>
      </w:r>
    </w:p>
    <w:p w14:paraId="1A7EDF61" w14:textId="77777777" w:rsidR="00446EE2" w:rsidRDefault="00000000">
      <w:pPr>
        <w:pStyle w:val="Compact"/>
        <w:numPr>
          <w:ilvl w:val="0"/>
          <w:numId w:val="12"/>
        </w:numPr>
      </w:pPr>
      <w:r>
        <w:lastRenderedPageBreak/>
        <w:t>Navigation-adjacent headings.</w:t>
      </w:r>
    </w:p>
    <w:p w14:paraId="104C5AB1" w14:textId="77777777" w:rsidR="00446EE2" w:rsidRDefault="00000000">
      <w:pPr>
        <w:pStyle w:val="Compact"/>
        <w:numPr>
          <w:ilvl w:val="0"/>
          <w:numId w:val="12"/>
        </w:numPr>
      </w:pPr>
      <w:r>
        <w:t>Any heading where script typography becomes difficult to scan.</w:t>
      </w:r>
    </w:p>
    <w:p w14:paraId="5C3FF298" w14:textId="77777777" w:rsidR="00446EE2" w:rsidRDefault="00000000">
      <w:pPr>
        <w:pStyle w:val="FirstParagraph"/>
      </w:pPr>
      <w:r>
        <w:t>Use Book Antiqua for:</w:t>
      </w:r>
    </w:p>
    <w:p w14:paraId="1C4A9733" w14:textId="77777777" w:rsidR="00446EE2" w:rsidRDefault="00000000">
      <w:pPr>
        <w:pStyle w:val="Compact"/>
        <w:numPr>
          <w:ilvl w:val="0"/>
          <w:numId w:val="13"/>
        </w:numPr>
      </w:pPr>
      <w:r>
        <w:t>Body text.</w:t>
      </w:r>
    </w:p>
    <w:p w14:paraId="74973B2B" w14:textId="77777777" w:rsidR="00446EE2" w:rsidRDefault="00000000">
      <w:pPr>
        <w:pStyle w:val="Compact"/>
        <w:numPr>
          <w:ilvl w:val="0"/>
          <w:numId w:val="13"/>
        </w:numPr>
      </w:pPr>
      <w:r>
        <w:t>Form instructions.</w:t>
      </w:r>
    </w:p>
    <w:p w14:paraId="68C5D0F0" w14:textId="77777777" w:rsidR="00446EE2" w:rsidRDefault="00000000">
      <w:pPr>
        <w:pStyle w:val="Compact"/>
        <w:numPr>
          <w:ilvl w:val="0"/>
          <w:numId w:val="13"/>
        </w:numPr>
      </w:pPr>
      <w:r>
        <w:t>Field labels.</w:t>
      </w:r>
    </w:p>
    <w:p w14:paraId="07ED6BD2" w14:textId="77777777" w:rsidR="00446EE2" w:rsidRDefault="00000000">
      <w:pPr>
        <w:pStyle w:val="Compact"/>
        <w:numPr>
          <w:ilvl w:val="0"/>
          <w:numId w:val="13"/>
        </w:numPr>
      </w:pPr>
      <w:r>
        <w:t>Validation messages.</w:t>
      </w:r>
    </w:p>
    <w:p w14:paraId="3A4E0898" w14:textId="77777777" w:rsidR="00446EE2" w:rsidRDefault="00000000">
      <w:pPr>
        <w:pStyle w:val="Compact"/>
        <w:numPr>
          <w:ilvl w:val="0"/>
          <w:numId w:val="13"/>
        </w:numPr>
      </w:pPr>
      <w:r>
        <w:t>Warning and uncertainty copy.</w:t>
      </w:r>
    </w:p>
    <w:p w14:paraId="5EAC76A0" w14:textId="77777777" w:rsidR="00446EE2" w:rsidRDefault="00000000">
      <w:pPr>
        <w:pStyle w:val="Compact"/>
        <w:numPr>
          <w:ilvl w:val="0"/>
          <w:numId w:val="13"/>
        </w:numPr>
      </w:pPr>
      <w:r>
        <w:t>Privacy information.</w:t>
      </w:r>
    </w:p>
    <w:p w14:paraId="194FB5F0" w14:textId="77777777" w:rsidR="00446EE2" w:rsidRDefault="00000000">
      <w:pPr>
        <w:pStyle w:val="Compact"/>
        <w:numPr>
          <w:ilvl w:val="0"/>
          <w:numId w:val="13"/>
        </w:numPr>
      </w:pPr>
      <w:r>
        <w:t>FAQ answers.</w:t>
      </w:r>
    </w:p>
    <w:p w14:paraId="22037B8D" w14:textId="77777777" w:rsidR="00446EE2" w:rsidRDefault="00000000">
      <w:pPr>
        <w:pStyle w:val="Compact"/>
        <w:numPr>
          <w:ilvl w:val="0"/>
          <w:numId w:val="13"/>
        </w:numPr>
      </w:pPr>
      <w:r>
        <w:t>Long-form narrative content.</w:t>
      </w:r>
    </w:p>
    <w:p w14:paraId="7AA78F02" w14:textId="77777777" w:rsidR="00446EE2" w:rsidRDefault="00000000">
      <w:pPr>
        <w:pStyle w:val="FirstParagraph"/>
      </w:pPr>
      <w:r>
        <w:t>Do not use decorative script for form labels, error messages, button text, or dense instructional copy.</w:t>
      </w:r>
    </w:p>
    <w:p w14:paraId="0926482D" w14:textId="4FC2C169" w:rsidR="00446EE2" w:rsidRDefault="00281ACB">
      <w:pPr>
        <w:pStyle w:val="Heading2"/>
      </w:pPr>
      <w:bookmarkStart w:id="20" w:name="X0d816970237f192a9568ec8ffcb3dc8ba6669ee"/>
      <w:bookmarkEnd w:id="17"/>
      <w:bookmarkEnd w:id="19"/>
      <w:r>
        <w:t>Step 5: Define Semantic Color Roles Instead of Scattered Color Values</w:t>
      </w:r>
    </w:p>
    <w:p w14:paraId="1CAB90FC" w14:textId="77777777" w:rsidR="00446EE2" w:rsidRDefault="00000000">
      <w:pPr>
        <w:pStyle w:val="FirstParagraph"/>
      </w:pPr>
      <w:r>
        <w:t>The existing Visual Design Decisions establish these visual roles:</w:t>
      </w:r>
    </w:p>
    <w:p w14:paraId="7CE5D495" w14:textId="77777777" w:rsidR="00446EE2" w:rsidRDefault="00000000">
      <w:pPr>
        <w:pStyle w:val="Compact"/>
        <w:numPr>
          <w:ilvl w:val="0"/>
          <w:numId w:val="14"/>
        </w:numPr>
      </w:pPr>
      <w:r>
        <w:t>Title: gold with a thin black outline and background shadow.</w:t>
      </w:r>
    </w:p>
    <w:p w14:paraId="18194B72" w14:textId="77777777" w:rsidR="00446EE2" w:rsidRDefault="00000000">
      <w:pPr>
        <w:pStyle w:val="Compact"/>
        <w:numPr>
          <w:ilvl w:val="0"/>
          <w:numId w:val="14"/>
        </w:numPr>
      </w:pPr>
      <w:r>
        <w:t>Heading: gold with a thin black outline and background shadow.</w:t>
      </w:r>
    </w:p>
    <w:p w14:paraId="1D701CDF" w14:textId="77777777" w:rsidR="00446EE2" w:rsidRDefault="00000000">
      <w:pPr>
        <w:pStyle w:val="Compact"/>
        <w:numPr>
          <w:ilvl w:val="0"/>
          <w:numId w:val="14"/>
        </w:numPr>
      </w:pPr>
      <w:r>
        <w:t>Hyperlink: light blue.</w:t>
      </w:r>
    </w:p>
    <w:p w14:paraId="71106349" w14:textId="77777777" w:rsidR="00446EE2" w:rsidRDefault="00000000">
      <w:pPr>
        <w:pStyle w:val="Compact"/>
        <w:numPr>
          <w:ilvl w:val="0"/>
          <w:numId w:val="14"/>
        </w:numPr>
      </w:pPr>
      <w:r>
        <w:t>Hyperlink after interaction: blue.</w:t>
      </w:r>
    </w:p>
    <w:p w14:paraId="1CBDE447" w14:textId="77777777" w:rsidR="00446EE2" w:rsidRDefault="00000000">
      <w:pPr>
        <w:pStyle w:val="Compact"/>
        <w:numPr>
          <w:ilvl w:val="0"/>
          <w:numId w:val="14"/>
        </w:numPr>
      </w:pPr>
      <w:r>
        <w:t>Navigation: blue-green.</w:t>
      </w:r>
    </w:p>
    <w:p w14:paraId="3BEB3BE7" w14:textId="77777777" w:rsidR="00446EE2" w:rsidRDefault="00000000">
      <w:pPr>
        <w:pStyle w:val="Compact"/>
        <w:numPr>
          <w:ilvl w:val="0"/>
          <w:numId w:val="14"/>
        </w:numPr>
      </w:pPr>
      <w:r>
        <w:t>Buttons: purple.</w:t>
      </w:r>
    </w:p>
    <w:p w14:paraId="4A65EB07" w14:textId="77777777" w:rsidR="00446EE2" w:rsidRDefault="00000000">
      <w:pPr>
        <w:pStyle w:val="Compact"/>
        <w:numPr>
          <w:ilvl w:val="0"/>
          <w:numId w:val="14"/>
        </w:numPr>
      </w:pPr>
      <w:r>
        <w:t>Body text: intentionally provisional pending browser testing.</w:t>
      </w:r>
    </w:p>
    <w:p w14:paraId="42F64AC7" w14:textId="77777777" w:rsidR="00446EE2" w:rsidRDefault="00000000">
      <w:pPr>
        <w:pStyle w:val="Compact"/>
        <w:numPr>
          <w:ilvl w:val="0"/>
          <w:numId w:val="14"/>
        </w:numPr>
      </w:pPr>
      <w:r>
        <w:t>Decorative borders: gold with a thin black outline and background shadow.</w:t>
      </w:r>
    </w:p>
    <w:p w14:paraId="7D9F88F5" w14:textId="77777777" w:rsidR="00446EE2" w:rsidRDefault="00000000">
      <w:pPr>
        <w:pStyle w:val="FirstParagraph"/>
      </w:pPr>
      <w:r>
        <w:t>Do not hard-code the same colors independently in multiple component files.</w:t>
      </w:r>
    </w:p>
    <w:p w14:paraId="6C5628F2" w14:textId="77777777" w:rsidR="00446EE2" w:rsidRDefault="00000000">
      <w:pPr>
        <w:pStyle w:val="BodyText"/>
      </w:pPr>
      <w:r>
        <w:t>Create semantic design tokens such as:</w:t>
      </w:r>
    </w:p>
    <w:p w14:paraId="406DB530" w14:textId="77777777" w:rsidR="00446EE2" w:rsidRDefault="00000000">
      <w:pPr>
        <w:pStyle w:val="SourceCode"/>
      </w:pPr>
      <w:r>
        <w:rPr>
          <w:rStyle w:val="NormalTok"/>
        </w:rPr>
        <w:t>--color-title</w:t>
      </w:r>
      <w:r>
        <w:rPr>
          <w:rStyle w:val="InformationTok"/>
        </w:rPr>
        <w:t>:</w:t>
      </w:r>
      <w:r>
        <w:br/>
      </w:r>
      <w:r>
        <w:rPr>
          <w:rStyle w:val="NormalTok"/>
        </w:rPr>
        <w:t>--color-heading</w:t>
      </w:r>
      <w:r>
        <w:rPr>
          <w:rStyle w:val="InformationTok"/>
        </w:rPr>
        <w:t>:</w:t>
      </w:r>
      <w:r>
        <w:br/>
      </w:r>
      <w:r>
        <w:rPr>
          <w:rStyle w:val="NormalTok"/>
        </w:rPr>
        <w:t>--color-heading-outline</w:t>
      </w:r>
      <w:r>
        <w:rPr>
          <w:rStyle w:val="InformationTok"/>
        </w:rPr>
        <w:t>:</w:t>
      </w:r>
      <w:r>
        <w:br/>
      </w:r>
      <w:r>
        <w:rPr>
          <w:rStyle w:val="NormalTok"/>
        </w:rPr>
        <w:t>--color-heading-shadow</w:t>
      </w:r>
      <w:r>
        <w:rPr>
          <w:rStyle w:val="InformationTok"/>
        </w:rPr>
        <w:t>:</w:t>
      </w:r>
      <w:r>
        <w:br/>
      </w:r>
      <w:r>
        <w:rPr>
          <w:rStyle w:val="NormalTok"/>
        </w:rPr>
        <w:t>--color-body</w:t>
      </w:r>
      <w:r>
        <w:rPr>
          <w:rStyle w:val="InformationTok"/>
        </w:rPr>
        <w:t>:</w:t>
      </w:r>
      <w:r>
        <w:br/>
      </w:r>
      <w:r>
        <w:rPr>
          <w:rStyle w:val="NormalTok"/>
        </w:rPr>
        <w:t>--color-link</w:t>
      </w:r>
      <w:r>
        <w:rPr>
          <w:rStyle w:val="InformationTok"/>
        </w:rPr>
        <w:t>:</w:t>
      </w:r>
      <w:r>
        <w:br/>
      </w:r>
      <w:r>
        <w:rPr>
          <w:rStyle w:val="NormalTok"/>
        </w:rPr>
        <w:t>--color-link-visited</w:t>
      </w:r>
      <w:r>
        <w:rPr>
          <w:rStyle w:val="InformationTok"/>
        </w:rPr>
        <w:t>:</w:t>
      </w:r>
      <w:r>
        <w:br/>
      </w:r>
      <w:r>
        <w:rPr>
          <w:rStyle w:val="NormalTok"/>
        </w:rPr>
        <w:t>--color-navigation-bg</w:t>
      </w:r>
      <w:r>
        <w:rPr>
          <w:rStyle w:val="InformationTok"/>
        </w:rPr>
        <w:t>:</w:t>
      </w:r>
      <w:r>
        <w:br/>
      </w:r>
      <w:r>
        <w:rPr>
          <w:rStyle w:val="NormalTok"/>
        </w:rPr>
        <w:t>--color-button-bg</w:t>
      </w:r>
      <w:r>
        <w:rPr>
          <w:rStyle w:val="InformationTok"/>
        </w:rPr>
        <w:t>:</w:t>
      </w:r>
      <w:r>
        <w:br/>
      </w:r>
      <w:r>
        <w:rPr>
          <w:rStyle w:val="NormalTok"/>
        </w:rPr>
        <w:t>--color-button-text</w:t>
      </w:r>
      <w:r>
        <w:rPr>
          <w:rStyle w:val="InformationTok"/>
        </w:rPr>
        <w:t>:</w:t>
      </w:r>
      <w:r>
        <w:br/>
      </w:r>
      <w:r>
        <w:rPr>
          <w:rStyle w:val="NormalTok"/>
        </w:rPr>
        <w:t>--color-border-decorative</w:t>
      </w:r>
      <w:r>
        <w:rPr>
          <w:rStyle w:val="InformationTok"/>
        </w:rPr>
        <w:t>:</w:t>
      </w:r>
      <w:r>
        <w:br/>
      </w:r>
      <w:r>
        <w:rPr>
          <w:rStyle w:val="NormalTok"/>
        </w:rPr>
        <w:t>--color-surface</w:t>
      </w:r>
      <w:r>
        <w:rPr>
          <w:rStyle w:val="InformationTok"/>
        </w:rPr>
        <w:t>:</w:t>
      </w:r>
      <w:r>
        <w:br/>
      </w:r>
      <w:r>
        <w:rPr>
          <w:rStyle w:val="NormalTok"/>
        </w:rPr>
        <w:t>--color-surface-muted</w:t>
      </w:r>
      <w:r>
        <w:rPr>
          <w:rStyle w:val="InformationTok"/>
        </w:rPr>
        <w:t>:</w:t>
      </w:r>
      <w:r>
        <w:br/>
      </w:r>
      <w:r>
        <w:rPr>
          <w:rStyle w:val="NormalTok"/>
        </w:rPr>
        <w:t>--color-focus</w:t>
      </w:r>
      <w:r>
        <w:rPr>
          <w:rStyle w:val="InformationTok"/>
        </w:rPr>
        <w:t>:</w:t>
      </w:r>
      <w:r>
        <w:br/>
      </w:r>
      <w:r>
        <w:rPr>
          <w:rStyle w:val="NormalTok"/>
        </w:rPr>
        <w:t>--color-error</w:t>
      </w:r>
      <w:r>
        <w:rPr>
          <w:rStyle w:val="InformationTok"/>
        </w:rPr>
        <w:t>:</w:t>
      </w:r>
      <w:r>
        <w:br/>
      </w:r>
      <w:r>
        <w:rPr>
          <w:rStyle w:val="NormalTok"/>
        </w:rPr>
        <w:t>--color-warning</w:t>
      </w:r>
      <w:r>
        <w:rPr>
          <w:rStyle w:val="InformationTok"/>
        </w:rPr>
        <w:t>:</w:t>
      </w:r>
      <w:r>
        <w:br/>
      </w:r>
      <w:r>
        <w:rPr>
          <w:rStyle w:val="NormalTok"/>
        </w:rPr>
        <w:t>--color-success</w:t>
      </w:r>
      <w:r>
        <w:rPr>
          <w:rStyle w:val="InformationTok"/>
        </w:rPr>
        <w:t>:</w:t>
      </w:r>
      <w:r>
        <w:br/>
      </w:r>
      <w:r>
        <w:rPr>
          <w:rStyle w:val="NormalTok"/>
        </w:rPr>
        <w:lastRenderedPageBreak/>
        <w:t>--color-uncertainty</w:t>
      </w:r>
      <w:r>
        <w:rPr>
          <w:rStyle w:val="InformationTok"/>
        </w:rPr>
        <w:t>:</w:t>
      </w:r>
      <w:r>
        <w:br/>
      </w:r>
      <w:r>
        <w:rPr>
          <w:rStyle w:val="NormalTok"/>
        </w:rPr>
        <w:t>--color-closed</w:t>
      </w:r>
      <w:r>
        <w:rPr>
          <w:rStyle w:val="InformationTok"/>
        </w:rPr>
        <w:t>:</w:t>
      </w:r>
    </w:p>
    <w:p w14:paraId="4BCCD438" w14:textId="77777777" w:rsidR="00446EE2" w:rsidRDefault="00000000">
      <w:pPr>
        <w:pStyle w:val="FirstParagraph"/>
      </w:pPr>
      <w:r>
        <w:t>The exact CSS color values for roles that were not already fixed should remain provisional until browser testing.</w:t>
      </w:r>
    </w:p>
    <w:p w14:paraId="0BF643C3" w14:textId="77777777" w:rsidR="00446EE2" w:rsidRDefault="00000000">
      <w:pPr>
        <w:pStyle w:val="BodyText"/>
      </w:pPr>
      <w:r>
        <w:t>For every candidate value:</w:t>
      </w:r>
    </w:p>
    <w:p w14:paraId="01923409" w14:textId="77777777" w:rsidR="00446EE2" w:rsidRDefault="00000000">
      <w:pPr>
        <w:pStyle w:val="Compact"/>
        <w:numPr>
          <w:ilvl w:val="0"/>
          <w:numId w:val="15"/>
        </w:numPr>
      </w:pPr>
      <w:r>
        <w:t>Test ordinary body text against its background.</w:t>
      </w:r>
    </w:p>
    <w:p w14:paraId="60E2E67A" w14:textId="77777777" w:rsidR="00446EE2" w:rsidRDefault="00000000">
      <w:pPr>
        <w:pStyle w:val="Compact"/>
        <w:numPr>
          <w:ilvl w:val="0"/>
          <w:numId w:val="15"/>
        </w:numPr>
      </w:pPr>
      <w:r>
        <w:t>Test link text in normal, hover, focus, active, and visited states.</w:t>
      </w:r>
    </w:p>
    <w:p w14:paraId="7BB0D2C6" w14:textId="77777777" w:rsidR="00446EE2" w:rsidRDefault="00000000">
      <w:pPr>
        <w:pStyle w:val="Compact"/>
        <w:numPr>
          <w:ilvl w:val="0"/>
          <w:numId w:val="15"/>
        </w:numPr>
      </w:pPr>
      <w:r>
        <w:t>Test button text against the purple button surface.</w:t>
      </w:r>
    </w:p>
    <w:p w14:paraId="4992F648" w14:textId="77777777" w:rsidR="00446EE2" w:rsidRDefault="00000000">
      <w:pPr>
        <w:pStyle w:val="Compact"/>
        <w:numPr>
          <w:ilvl w:val="0"/>
          <w:numId w:val="15"/>
        </w:numPr>
      </w:pPr>
      <w:r>
        <w:t>Test navigation text against the blue-green navigation surface.</w:t>
      </w:r>
    </w:p>
    <w:p w14:paraId="25FF07D7" w14:textId="77777777" w:rsidR="00446EE2" w:rsidRDefault="00000000">
      <w:pPr>
        <w:pStyle w:val="Compact"/>
        <w:numPr>
          <w:ilvl w:val="0"/>
          <w:numId w:val="15"/>
        </w:numPr>
      </w:pPr>
      <w:r>
        <w:t>Test status-message text and icons against their surfaces.</w:t>
      </w:r>
    </w:p>
    <w:p w14:paraId="43DC9B39" w14:textId="77777777" w:rsidR="00446EE2" w:rsidRDefault="00000000">
      <w:pPr>
        <w:pStyle w:val="Compact"/>
        <w:numPr>
          <w:ilvl w:val="0"/>
          <w:numId w:val="15"/>
        </w:numPr>
      </w:pPr>
      <w:r>
        <w:t>Test selected and unselected form controls.</w:t>
      </w:r>
    </w:p>
    <w:p w14:paraId="013BA491" w14:textId="77777777" w:rsidR="00446EE2" w:rsidRDefault="00000000">
      <w:pPr>
        <w:pStyle w:val="Compact"/>
        <w:numPr>
          <w:ilvl w:val="0"/>
          <w:numId w:val="15"/>
        </w:numPr>
      </w:pPr>
      <w:r>
        <w:t>Verify that the interface remains understandable without color.</w:t>
      </w:r>
    </w:p>
    <w:p w14:paraId="6824ED65" w14:textId="77777777" w:rsidR="00446EE2" w:rsidRDefault="00000000">
      <w:pPr>
        <w:pStyle w:val="FirstParagraph"/>
      </w:pPr>
      <w:r>
        <w:t>The black outline and shadow around gold display text are decorative aids. They do not substitute for sufficient foreground/background contrast.</w:t>
      </w:r>
    </w:p>
    <w:p w14:paraId="6BB427A9" w14:textId="6E0F1530" w:rsidR="00446EE2" w:rsidRDefault="00000000">
      <w:pPr>
        <w:pStyle w:val="Heading2"/>
      </w:pPr>
      <w:bookmarkStart w:id="21" w:name="X83df76dedb3c4ec53084fa218ef0cc8b4a1dee1"/>
      <w:bookmarkEnd w:id="20"/>
      <w:r>
        <w:t>Step 6: Establish Provisional Spacing and Readable-Width Tokens</w:t>
      </w:r>
    </w:p>
    <w:p w14:paraId="7962803E" w14:textId="77777777" w:rsidR="00446EE2" w:rsidRDefault="00000000">
      <w:pPr>
        <w:pStyle w:val="FirstParagraph"/>
      </w:pPr>
      <w:r>
        <w:t>Spacing and maximum readable content width were intentionally left open for browser calibration.</w:t>
      </w:r>
    </w:p>
    <w:p w14:paraId="52DEC27C" w14:textId="77777777" w:rsidR="00446EE2" w:rsidRDefault="00000000">
      <w:pPr>
        <w:pStyle w:val="BodyText"/>
      </w:pPr>
      <w:r>
        <w:t>Use a consistent provisional scale rather than unrelated margins on every page.</w:t>
      </w:r>
    </w:p>
    <w:p w14:paraId="46D7E18B" w14:textId="77777777" w:rsidR="00446EE2" w:rsidRDefault="00000000">
      <w:pPr>
        <w:pStyle w:val="BodyText"/>
      </w:pPr>
      <w:r>
        <w:t>A recommended starting scale is:</w:t>
      </w:r>
    </w:p>
    <w:p w14:paraId="62F46ACF" w14:textId="77777777" w:rsidR="00446EE2" w:rsidRDefault="00000000">
      <w:pPr>
        <w:pStyle w:val="SourceCode"/>
      </w:pPr>
      <w:r>
        <w:rPr>
          <w:rStyle w:val="VerbatimChar"/>
        </w:rPr>
        <w:t>4 px   - very small internal separation</w:t>
      </w:r>
      <w:r>
        <w:br/>
      </w:r>
      <w:r>
        <w:rPr>
          <w:rStyle w:val="VerbatimChar"/>
        </w:rPr>
        <w:t>8 px   - compact control/icon spacing</w:t>
      </w:r>
      <w:r>
        <w:br/>
      </w:r>
      <w:r>
        <w:rPr>
          <w:rStyle w:val="VerbatimChar"/>
        </w:rPr>
        <w:t>12 px  - compact grouped content</w:t>
      </w:r>
      <w:r>
        <w:br/>
      </w:r>
      <w:r>
        <w:rPr>
          <w:rStyle w:val="VerbatimChar"/>
        </w:rPr>
        <w:t>16 px  - ordinary control and paragraph separation</w:t>
      </w:r>
      <w:r>
        <w:br/>
      </w:r>
      <w:r>
        <w:rPr>
          <w:rStyle w:val="VerbatimChar"/>
        </w:rPr>
        <w:t>24 px  - section-internal separation</w:t>
      </w:r>
      <w:r>
        <w:br/>
      </w:r>
      <w:r>
        <w:rPr>
          <w:rStyle w:val="VerbatimChar"/>
        </w:rPr>
        <w:t>32 px  - section separation</w:t>
      </w:r>
      <w:r>
        <w:br/>
      </w:r>
      <w:r>
        <w:rPr>
          <w:rStyle w:val="VerbatimChar"/>
        </w:rPr>
        <w:t>48 px  - major section separation</w:t>
      </w:r>
      <w:r>
        <w:br/>
      </w:r>
      <w:r>
        <w:rPr>
          <w:rStyle w:val="VerbatimChar"/>
        </w:rPr>
        <w:t>64 px  - large desktop display separation</w:t>
      </w:r>
    </w:p>
    <w:p w14:paraId="55B274D1" w14:textId="77777777" w:rsidR="00446EE2" w:rsidRDefault="00000000">
      <w:pPr>
        <w:pStyle w:val="FirstParagraph"/>
      </w:pPr>
      <w:r>
        <w:t>Represent these as tokens such as:</w:t>
      </w:r>
    </w:p>
    <w:p w14:paraId="3A386C2A" w14:textId="77777777" w:rsidR="00446EE2" w:rsidRDefault="00000000">
      <w:pPr>
        <w:pStyle w:val="SourceCode"/>
      </w:pPr>
      <w:r>
        <w:rPr>
          <w:rStyle w:val="NormalTok"/>
        </w:rPr>
        <w:t>--space-1</w:t>
      </w:r>
      <w:r>
        <w:br/>
      </w:r>
      <w:r>
        <w:rPr>
          <w:rStyle w:val="NormalTok"/>
        </w:rPr>
        <w:t>--space-2</w:t>
      </w:r>
      <w:r>
        <w:br/>
      </w:r>
      <w:r>
        <w:rPr>
          <w:rStyle w:val="NormalTok"/>
        </w:rPr>
        <w:t>--space-3</w:t>
      </w:r>
      <w:r>
        <w:br/>
      </w:r>
      <w:r>
        <w:rPr>
          <w:rStyle w:val="NormalTok"/>
        </w:rPr>
        <w:t>--space-4</w:t>
      </w:r>
      <w:r>
        <w:br/>
      </w:r>
      <w:r>
        <w:rPr>
          <w:rStyle w:val="NormalTok"/>
        </w:rPr>
        <w:t>--space-6</w:t>
      </w:r>
      <w:r>
        <w:br/>
      </w:r>
      <w:r>
        <w:rPr>
          <w:rStyle w:val="NormalTok"/>
        </w:rPr>
        <w:t>--space-8</w:t>
      </w:r>
      <w:r>
        <w:br/>
      </w:r>
      <w:r>
        <w:rPr>
          <w:rStyle w:val="NormalTok"/>
        </w:rPr>
        <w:t>--space-12</w:t>
      </w:r>
      <w:r>
        <w:br/>
      </w:r>
      <w:r>
        <w:rPr>
          <w:rStyle w:val="NormalTok"/>
        </w:rPr>
        <w:t>--space-16</w:t>
      </w:r>
    </w:p>
    <w:p w14:paraId="219A52DD" w14:textId="77777777" w:rsidR="00446EE2" w:rsidRDefault="00000000">
      <w:pPr>
        <w:pStyle w:val="FirstParagraph"/>
      </w:pPr>
      <w:r>
        <w:t>Recommended starting readable-width targets:</w:t>
      </w:r>
    </w:p>
    <w:p w14:paraId="3869A654" w14:textId="77777777" w:rsidR="00446EE2" w:rsidRDefault="00000000">
      <w:pPr>
        <w:pStyle w:val="Compact"/>
        <w:numPr>
          <w:ilvl w:val="0"/>
          <w:numId w:val="16"/>
        </w:numPr>
      </w:pPr>
      <w:r>
        <w:t>Long-form prose: approximately 44-48rem maximum.</w:t>
      </w:r>
    </w:p>
    <w:p w14:paraId="481EA747" w14:textId="77777777" w:rsidR="00446EE2" w:rsidRDefault="00000000">
      <w:pPr>
        <w:pStyle w:val="Compact"/>
        <w:numPr>
          <w:ilvl w:val="0"/>
          <w:numId w:val="16"/>
        </w:numPr>
      </w:pPr>
      <w:r>
        <w:t>Forms: approximately 42-48rem maximum, depending on control length.</w:t>
      </w:r>
    </w:p>
    <w:p w14:paraId="5B042290" w14:textId="77777777" w:rsidR="00446EE2" w:rsidRDefault="00000000">
      <w:pPr>
        <w:pStyle w:val="Compact"/>
        <w:numPr>
          <w:ilvl w:val="0"/>
          <w:numId w:val="16"/>
        </w:numPr>
      </w:pPr>
      <w:r>
        <w:t>Ordinary public-page content: approximately 64-72rem maximum.</w:t>
      </w:r>
    </w:p>
    <w:p w14:paraId="48AECB00" w14:textId="77777777" w:rsidR="00446EE2" w:rsidRDefault="00000000">
      <w:pPr>
        <w:pStyle w:val="Compact"/>
        <w:numPr>
          <w:ilvl w:val="0"/>
          <w:numId w:val="16"/>
        </w:numPr>
      </w:pPr>
      <w:r>
        <w:t>Full-width decorative backgrounds may exceed those widths, but text should remain inside a readable content container.</w:t>
      </w:r>
    </w:p>
    <w:p w14:paraId="74AE8CEC" w14:textId="77777777" w:rsidR="00446EE2" w:rsidRDefault="00000000">
      <w:pPr>
        <w:pStyle w:val="FirstParagraph"/>
      </w:pPr>
      <w:r>
        <w:lastRenderedPageBreak/>
        <w:t>These are implementation recommendations, not irreversible design decisions. Recalibrate them during browser testing while preserving consistent tokens.</w:t>
      </w:r>
    </w:p>
    <w:p w14:paraId="67613657" w14:textId="53ACB3C5" w:rsidR="00446EE2" w:rsidRDefault="009D17D5">
      <w:pPr>
        <w:pStyle w:val="Heading2"/>
      </w:pPr>
      <w:bookmarkStart w:id="22" w:name="step-7-define-buttons-and-links"/>
      <w:bookmarkEnd w:id="21"/>
      <w:r>
        <w:t>*</w:t>
      </w:r>
      <w:r w:rsidR="00000000">
        <w:t>Step 7: Define Buttons and Links</w:t>
      </w:r>
    </w:p>
    <w:p w14:paraId="176E8425" w14:textId="77777777" w:rsidR="00446EE2" w:rsidRDefault="00000000">
      <w:pPr>
        <w:pStyle w:val="Heading3"/>
      </w:pPr>
      <w:bookmarkStart w:id="23" w:name="buttons"/>
      <w:r>
        <w:t>Buttons</w:t>
      </w:r>
    </w:p>
    <w:p w14:paraId="05D03F6F" w14:textId="77777777" w:rsidR="00446EE2" w:rsidRDefault="00000000">
      <w:pPr>
        <w:pStyle w:val="FirstParagraph"/>
      </w:pPr>
      <w:r>
        <w:t>Use purple as the primary button role.</w:t>
      </w:r>
    </w:p>
    <w:p w14:paraId="211E3D73" w14:textId="77777777" w:rsidR="00446EE2" w:rsidRDefault="00000000">
      <w:pPr>
        <w:pStyle w:val="BodyText"/>
      </w:pPr>
      <w:r>
        <w:t>Buttons must have:</w:t>
      </w:r>
    </w:p>
    <w:p w14:paraId="20281A21" w14:textId="77777777" w:rsidR="00446EE2" w:rsidRDefault="00000000">
      <w:pPr>
        <w:pStyle w:val="Compact"/>
        <w:numPr>
          <w:ilvl w:val="0"/>
          <w:numId w:val="17"/>
        </w:numPr>
      </w:pPr>
      <w:r>
        <w:t>Clear text labels.</w:t>
      </w:r>
    </w:p>
    <w:p w14:paraId="3D7F240D" w14:textId="77777777" w:rsidR="00446EE2" w:rsidRDefault="00000000">
      <w:pPr>
        <w:pStyle w:val="Compact"/>
        <w:numPr>
          <w:ilvl w:val="0"/>
          <w:numId w:val="17"/>
        </w:numPr>
      </w:pPr>
      <w:r>
        <w:t>A visible default state.</w:t>
      </w:r>
    </w:p>
    <w:p w14:paraId="5196EC2D" w14:textId="77777777" w:rsidR="00446EE2" w:rsidRDefault="00000000">
      <w:pPr>
        <w:pStyle w:val="Compact"/>
        <w:numPr>
          <w:ilvl w:val="0"/>
          <w:numId w:val="17"/>
        </w:numPr>
      </w:pPr>
      <w:r>
        <w:t>Hover treatment for pointer users.</w:t>
      </w:r>
    </w:p>
    <w:p w14:paraId="25EF51F1" w14:textId="77777777" w:rsidR="00446EE2" w:rsidRDefault="00000000">
      <w:pPr>
        <w:pStyle w:val="Compact"/>
        <w:numPr>
          <w:ilvl w:val="0"/>
          <w:numId w:val="17"/>
        </w:numPr>
      </w:pPr>
      <w:r>
        <w:t>A visible keyboard-focus treatment.</w:t>
      </w:r>
    </w:p>
    <w:p w14:paraId="69274AFD" w14:textId="77777777" w:rsidR="00446EE2" w:rsidRDefault="00000000">
      <w:pPr>
        <w:pStyle w:val="Compact"/>
        <w:numPr>
          <w:ilvl w:val="0"/>
          <w:numId w:val="17"/>
        </w:numPr>
      </w:pPr>
      <w:r>
        <w:t>A pressed/active state.</w:t>
      </w:r>
    </w:p>
    <w:p w14:paraId="2374ADD8" w14:textId="77777777" w:rsidR="00446EE2" w:rsidRDefault="00000000">
      <w:pPr>
        <w:pStyle w:val="Compact"/>
        <w:numPr>
          <w:ilvl w:val="0"/>
          <w:numId w:val="17"/>
        </w:numPr>
      </w:pPr>
      <w:r>
        <w:t>A disabled state that remains readable.</w:t>
      </w:r>
    </w:p>
    <w:p w14:paraId="4E3DFA74" w14:textId="77777777" w:rsidR="00446EE2" w:rsidRDefault="00000000">
      <w:pPr>
        <w:pStyle w:val="Compact"/>
        <w:numPr>
          <w:ilvl w:val="0"/>
          <w:numId w:val="17"/>
        </w:numPr>
      </w:pPr>
      <w:r>
        <w:t>Sufficient separation from nearby controls.</w:t>
      </w:r>
    </w:p>
    <w:p w14:paraId="3ABE1CD1" w14:textId="77777777" w:rsidR="00446EE2" w:rsidRDefault="00000000">
      <w:pPr>
        <w:pStyle w:val="Compact"/>
        <w:numPr>
          <w:ilvl w:val="0"/>
          <w:numId w:val="17"/>
        </w:numPr>
      </w:pPr>
      <w:r>
        <w:t>A touch target of at least approximately 44 by 44 CSS pixels where practical.</w:t>
      </w:r>
    </w:p>
    <w:p w14:paraId="2A644E40" w14:textId="77777777" w:rsidR="00446EE2" w:rsidRDefault="00000000">
      <w:pPr>
        <w:pStyle w:val="FirstParagraph"/>
      </w:pPr>
      <w:r>
        <w:t>Do not use decorative script for button labels.</w:t>
      </w:r>
    </w:p>
    <w:p w14:paraId="651ABC4C" w14:textId="77777777" w:rsidR="00446EE2" w:rsidRDefault="00000000">
      <w:pPr>
        <w:pStyle w:val="BodyText"/>
      </w:pPr>
      <w:r>
        <w:t>Recommended initial button treatment:</w:t>
      </w:r>
    </w:p>
    <w:p w14:paraId="4DB6A1A6" w14:textId="77777777" w:rsidR="00446EE2" w:rsidRDefault="00000000">
      <w:pPr>
        <w:pStyle w:val="Compact"/>
        <w:numPr>
          <w:ilvl w:val="0"/>
          <w:numId w:val="18"/>
        </w:numPr>
      </w:pPr>
      <w:r>
        <w:t>Book Antiqua Bold or another highly readable approved body-family weight.</w:t>
      </w:r>
    </w:p>
    <w:p w14:paraId="726448AD" w14:textId="77777777" w:rsidR="00446EE2" w:rsidRDefault="00000000">
      <w:pPr>
        <w:pStyle w:val="Compact"/>
        <w:numPr>
          <w:ilvl w:val="0"/>
          <w:numId w:val="18"/>
        </w:numPr>
      </w:pPr>
      <w:r>
        <w:t>Moderate corner radius rather than extremely rounded pill styling unless later browser testing supports it.</w:t>
      </w:r>
    </w:p>
    <w:p w14:paraId="0C44F9DB" w14:textId="77777777" w:rsidR="00446EE2" w:rsidRDefault="00000000">
      <w:pPr>
        <w:pStyle w:val="Compact"/>
        <w:numPr>
          <w:ilvl w:val="0"/>
          <w:numId w:val="18"/>
        </w:numPr>
      </w:pPr>
      <w:r>
        <w:t>Purple filled primary action.</w:t>
      </w:r>
    </w:p>
    <w:p w14:paraId="4D31F457" w14:textId="77777777" w:rsidR="00446EE2" w:rsidRDefault="00000000">
      <w:pPr>
        <w:pStyle w:val="Compact"/>
        <w:numPr>
          <w:ilvl w:val="0"/>
          <w:numId w:val="18"/>
        </w:numPr>
      </w:pPr>
      <w:r>
        <w:t>A simpler secondary treatment for Return, Cancel, or Back actions.</w:t>
      </w:r>
    </w:p>
    <w:p w14:paraId="107786C6" w14:textId="77777777" w:rsidR="00446EE2" w:rsidRDefault="00000000">
      <w:pPr>
        <w:pStyle w:val="Compact"/>
        <w:numPr>
          <w:ilvl w:val="0"/>
          <w:numId w:val="18"/>
        </w:numPr>
      </w:pPr>
      <w:r>
        <w:t>Decorative gold border only where it does not reduce control clarity.</w:t>
      </w:r>
    </w:p>
    <w:p w14:paraId="547A1340" w14:textId="77777777" w:rsidR="00446EE2" w:rsidRDefault="00000000">
      <w:pPr>
        <w:pStyle w:val="Heading3"/>
      </w:pPr>
      <w:bookmarkStart w:id="24" w:name="links"/>
      <w:bookmarkEnd w:id="23"/>
      <w:r>
        <w:t>Links</w:t>
      </w:r>
    </w:p>
    <w:p w14:paraId="6A41565D" w14:textId="77777777" w:rsidR="00446EE2" w:rsidRDefault="00000000">
      <w:pPr>
        <w:pStyle w:val="FirstParagraph"/>
      </w:pPr>
      <w:r>
        <w:t>Normal hyperlinks use the approved light-blue role.</w:t>
      </w:r>
    </w:p>
    <w:p w14:paraId="679B1F00" w14:textId="77777777" w:rsidR="00446EE2" w:rsidRDefault="00000000">
      <w:pPr>
        <w:pStyle w:val="BodyText"/>
      </w:pPr>
      <w:r>
        <w:t>Visited hyperlinks use the approved blue role.</w:t>
      </w:r>
    </w:p>
    <w:p w14:paraId="45012E72" w14:textId="77777777" w:rsidR="00446EE2" w:rsidRDefault="00000000">
      <w:pPr>
        <w:pStyle w:val="BodyText"/>
      </w:pPr>
      <w:r>
        <w:t>Links should remain visibly underlined in body content unless another equally clear link treatment is established and tested.</w:t>
      </w:r>
    </w:p>
    <w:p w14:paraId="595FB762" w14:textId="77777777" w:rsidR="00446EE2" w:rsidRDefault="00000000">
      <w:pPr>
        <w:pStyle w:val="BodyText"/>
      </w:pPr>
      <w:r>
        <w:t>External links must later receive the approved accessible new-tab indication.</w:t>
      </w:r>
    </w:p>
    <w:p w14:paraId="480B20FD" w14:textId="77777777" w:rsidR="00446EE2" w:rsidRDefault="00000000">
      <w:pPr>
        <w:pStyle w:val="Heading2"/>
      </w:pPr>
      <w:bookmarkStart w:id="25" w:name="step-8-define-form-control-styling"/>
      <w:bookmarkEnd w:id="22"/>
      <w:bookmarkEnd w:id="24"/>
      <w:r>
        <w:t>Step 8: Define Form-Control Styling</w:t>
      </w:r>
    </w:p>
    <w:p w14:paraId="6DFD6372" w14:textId="77777777" w:rsidR="00446EE2" w:rsidRDefault="00000000">
      <w:pPr>
        <w:pStyle w:val="FirstParagraph"/>
      </w:pPr>
      <w:r>
        <w:t>The RSVP form is a functional application inside a decorative wedding site. Its controls must be visually calm and unambiguous.</w:t>
      </w:r>
    </w:p>
    <w:p w14:paraId="2CDD0EF1" w14:textId="77777777" w:rsidR="00446EE2" w:rsidRDefault="00000000">
      <w:pPr>
        <w:pStyle w:val="BodyText"/>
      </w:pPr>
      <w:r>
        <w:t>Use Book Antiqua or the approved readable fallback for:</w:t>
      </w:r>
    </w:p>
    <w:p w14:paraId="3792F736" w14:textId="77777777" w:rsidR="00446EE2" w:rsidRDefault="00000000">
      <w:pPr>
        <w:pStyle w:val="Compact"/>
        <w:numPr>
          <w:ilvl w:val="0"/>
          <w:numId w:val="19"/>
        </w:numPr>
      </w:pPr>
      <w:r>
        <w:t>Labels.</w:t>
      </w:r>
    </w:p>
    <w:p w14:paraId="1C22AD48" w14:textId="77777777" w:rsidR="00446EE2" w:rsidRDefault="00000000">
      <w:pPr>
        <w:pStyle w:val="Compact"/>
        <w:numPr>
          <w:ilvl w:val="0"/>
          <w:numId w:val="19"/>
        </w:numPr>
      </w:pPr>
      <w:r>
        <w:t>Help text.</w:t>
      </w:r>
    </w:p>
    <w:p w14:paraId="795E74C0" w14:textId="77777777" w:rsidR="00446EE2" w:rsidRDefault="00000000">
      <w:pPr>
        <w:pStyle w:val="Compact"/>
        <w:numPr>
          <w:ilvl w:val="0"/>
          <w:numId w:val="19"/>
        </w:numPr>
      </w:pPr>
      <w:r>
        <w:t>Input text.</w:t>
      </w:r>
    </w:p>
    <w:p w14:paraId="37B1E289" w14:textId="77777777" w:rsidR="00446EE2" w:rsidRDefault="00000000">
      <w:pPr>
        <w:pStyle w:val="Compact"/>
        <w:numPr>
          <w:ilvl w:val="0"/>
          <w:numId w:val="19"/>
        </w:numPr>
      </w:pPr>
      <w:r>
        <w:t>Select text.</w:t>
      </w:r>
    </w:p>
    <w:p w14:paraId="3E4C741E" w14:textId="77777777" w:rsidR="00446EE2" w:rsidRDefault="00000000">
      <w:pPr>
        <w:pStyle w:val="Compact"/>
        <w:numPr>
          <w:ilvl w:val="0"/>
          <w:numId w:val="19"/>
        </w:numPr>
      </w:pPr>
      <w:r>
        <w:lastRenderedPageBreak/>
        <w:t>Validation text.</w:t>
      </w:r>
    </w:p>
    <w:p w14:paraId="160F6E47" w14:textId="77777777" w:rsidR="00446EE2" w:rsidRDefault="00000000">
      <w:pPr>
        <w:pStyle w:val="Compact"/>
        <w:numPr>
          <w:ilvl w:val="0"/>
          <w:numId w:val="19"/>
        </w:numPr>
      </w:pPr>
      <w:r>
        <w:t>Legend text.</w:t>
      </w:r>
    </w:p>
    <w:p w14:paraId="6906694A" w14:textId="77777777" w:rsidR="00446EE2" w:rsidRDefault="00000000">
      <w:pPr>
        <w:pStyle w:val="FirstParagraph"/>
      </w:pPr>
      <w:r>
        <w:t>Form-control rules:</w:t>
      </w:r>
    </w:p>
    <w:p w14:paraId="3602315F" w14:textId="77777777" w:rsidR="00446EE2" w:rsidRDefault="00000000">
      <w:pPr>
        <w:pStyle w:val="Compact"/>
        <w:numPr>
          <w:ilvl w:val="0"/>
          <w:numId w:val="20"/>
        </w:numPr>
      </w:pPr>
      <w:r>
        <w:t>Every control has a visible label.</w:t>
      </w:r>
    </w:p>
    <w:p w14:paraId="0D2CDC29" w14:textId="77777777" w:rsidR="00446EE2" w:rsidRDefault="00000000">
      <w:pPr>
        <w:pStyle w:val="Compact"/>
        <w:numPr>
          <w:ilvl w:val="0"/>
          <w:numId w:val="20"/>
        </w:numPr>
      </w:pPr>
      <w:r>
        <w:t xml:space="preserve">Related radio buttons or checkboxes use a </w:t>
      </w:r>
      <w:r>
        <w:rPr>
          <w:rStyle w:val="VerbatimChar"/>
        </w:rPr>
        <w:t>fieldset</w:t>
      </w:r>
      <w:r>
        <w:t xml:space="preserve"> and </w:t>
      </w:r>
      <w:r>
        <w:rPr>
          <w:rStyle w:val="VerbatimChar"/>
        </w:rPr>
        <w:t>legend</w:t>
      </w:r>
      <w:r>
        <w:t xml:space="preserve"> or equivalent accessible grouping.</w:t>
      </w:r>
    </w:p>
    <w:p w14:paraId="0D06D1C9" w14:textId="77777777" w:rsidR="00446EE2" w:rsidRDefault="00000000">
      <w:pPr>
        <w:pStyle w:val="Compact"/>
        <w:numPr>
          <w:ilvl w:val="0"/>
          <w:numId w:val="20"/>
        </w:numPr>
      </w:pPr>
      <w:r>
        <w:t>Required fields are identified with text or another programmatic method, not color alone.</w:t>
      </w:r>
    </w:p>
    <w:p w14:paraId="59AACB08" w14:textId="77777777" w:rsidR="00446EE2" w:rsidRDefault="00000000">
      <w:pPr>
        <w:pStyle w:val="Compact"/>
        <w:numPr>
          <w:ilvl w:val="0"/>
          <w:numId w:val="20"/>
        </w:numPr>
      </w:pPr>
      <w:r>
        <w:t>Inputs have sufficient height and padding for touch.</w:t>
      </w:r>
    </w:p>
    <w:p w14:paraId="083BE8E5" w14:textId="77777777" w:rsidR="00446EE2" w:rsidRDefault="00000000">
      <w:pPr>
        <w:pStyle w:val="Compact"/>
        <w:numPr>
          <w:ilvl w:val="0"/>
          <w:numId w:val="20"/>
        </w:numPr>
      </w:pPr>
      <w:r>
        <w:t>Selected controls are visually obvious without relying on color alone.</w:t>
      </w:r>
    </w:p>
    <w:p w14:paraId="7D625DBF" w14:textId="77777777" w:rsidR="00446EE2" w:rsidRDefault="00000000">
      <w:pPr>
        <w:pStyle w:val="Compact"/>
        <w:numPr>
          <w:ilvl w:val="0"/>
          <w:numId w:val="20"/>
        </w:numPr>
      </w:pPr>
      <w:r>
        <w:t>Focus outlines must remain visible against decorative backgrounds.</w:t>
      </w:r>
    </w:p>
    <w:p w14:paraId="41B3704F" w14:textId="77777777" w:rsidR="00446EE2" w:rsidRDefault="00000000">
      <w:pPr>
        <w:pStyle w:val="Compact"/>
        <w:numPr>
          <w:ilvl w:val="0"/>
          <w:numId w:val="20"/>
        </w:numPr>
      </w:pPr>
      <w:r>
        <w:t>Error styling must not remove the guest’s valid entered values.</w:t>
      </w:r>
    </w:p>
    <w:p w14:paraId="1BE84D5C" w14:textId="77777777" w:rsidR="00446EE2" w:rsidRDefault="00000000">
      <w:pPr>
        <w:pStyle w:val="Compact"/>
        <w:numPr>
          <w:ilvl w:val="0"/>
          <w:numId w:val="20"/>
        </w:numPr>
      </w:pPr>
      <w:r>
        <w:t>Disabled controls must not be mistaken for selected controls.</w:t>
      </w:r>
    </w:p>
    <w:p w14:paraId="39EC80EA" w14:textId="77777777" w:rsidR="00446EE2" w:rsidRDefault="00000000">
      <w:pPr>
        <w:pStyle w:val="Compact"/>
        <w:numPr>
          <w:ilvl w:val="0"/>
          <w:numId w:val="20"/>
        </w:numPr>
      </w:pPr>
      <w:r>
        <w:t>The form remains single-column on narrow screens.</w:t>
      </w:r>
    </w:p>
    <w:p w14:paraId="411A5737" w14:textId="77777777" w:rsidR="00446EE2" w:rsidRDefault="00000000">
      <w:pPr>
        <w:pStyle w:val="FirstParagraph"/>
      </w:pPr>
      <w:r>
        <w:t>Do not hide browser focus styling until a replacement focus treatment is complete and tested.</w:t>
      </w:r>
    </w:p>
    <w:p w14:paraId="2A90BA64" w14:textId="77777777" w:rsidR="00446EE2" w:rsidRDefault="00000000">
      <w:pPr>
        <w:pStyle w:val="Heading2"/>
      </w:pPr>
      <w:bookmarkStart w:id="26" w:name="X131280cf990c2b595ff913b18b5e8d3151b6a80"/>
      <w:bookmarkEnd w:id="25"/>
      <w:r>
        <w:t>Step 9: Define Validation, Warning, Success, Uncertainty, and Closed-State Treatments</w:t>
      </w:r>
    </w:p>
    <w:p w14:paraId="0D4B46E7" w14:textId="77777777" w:rsidR="00446EE2" w:rsidRDefault="00000000">
      <w:pPr>
        <w:pStyle w:val="FirstParagraph"/>
      </w:pPr>
      <w:r>
        <w:t>The Visual Design Decisions left these state treatments open. Define one reusable family rather than inventing a new style for each RSVP state.</w:t>
      </w:r>
    </w:p>
    <w:p w14:paraId="1BEBC4B7" w14:textId="77777777" w:rsidR="00446EE2" w:rsidRDefault="00000000">
      <w:pPr>
        <w:pStyle w:val="BodyText"/>
      </w:pPr>
      <w:r>
        <w:t>Create visual roles for:</w:t>
      </w:r>
    </w:p>
    <w:p w14:paraId="3EE66E2E" w14:textId="77777777" w:rsidR="00446EE2" w:rsidRDefault="00000000">
      <w:pPr>
        <w:pStyle w:val="Compact"/>
        <w:numPr>
          <w:ilvl w:val="0"/>
          <w:numId w:val="21"/>
        </w:numPr>
      </w:pPr>
      <w:r>
        <w:t>Validation error.</w:t>
      </w:r>
    </w:p>
    <w:p w14:paraId="291DC26A" w14:textId="77777777" w:rsidR="00446EE2" w:rsidRDefault="00000000">
      <w:pPr>
        <w:pStyle w:val="Compact"/>
        <w:numPr>
          <w:ilvl w:val="0"/>
          <w:numId w:val="21"/>
        </w:numPr>
      </w:pPr>
      <w:r>
        <w:t>General error.</w:t>
      </w:r>
    </w:p>
    <w:p w14:paraId="75B81EF7" w14:textId="77777777" w:rsidR="00446EE2" w:rsidRDefault="00000000">
      <w:pPr>
        <w:pStyle w:val="Compact"/>
        <w:numPr>
          <w:ilvl w:val="0"/>
          <w:numId w:val="21"/>
        </w:numPr>
      </w:pPr>
      <w:r>
        <w:t>Warning.</w:t>
      </w:r>
    </w:p>
    <w:p w14:paraId="3388EE5B" w14:textId="77777777" w:rsidR="00446EE2" w:rsidRDefault="00000000">
      <w:pPr>
        <w:pStyle w:val="Compact"/>
        <w:numPr>
          <w:ilvl w:val="0"/>
          <w:numId w:val="21"/>
        </w:numPr>
      </w:pPr>
      <w:r>
        <w:t>Success.</w:t>
      </w:r>
    </w:p>
    <w:p w14:paraId="272CE004" w14:textId="77777777" w:rsidR="00446EE2" w:rsidRDefault="00000000">
      <w:pPr>
        <w:pStyle w:val="Compact"/>
        <w:numPr>
          <w:ilvl w:val="0"/>
          <w:numId w:val="21"/>
        </w:numPr>
      </w:pPr>
      <w:r>
        <w:t>Submission uncertainty.</w:t>
      </w:r>
    </w:p>
    <w:p w14:paraId="7F9AD3D0" w14:textId="77777777" w:rsidR="00446EE2" w:rsidRDefault="00000000">
      <w:pPr>
        <w:pStyle w:val="Compact"/>
        <w:numPr>
          <w:ilvl w:val="0"/>
          <w:numId w:val="21"/>
        </w:numPr>
      </w:pPr>
      <w:r>
        <w:t>Service unavailable.</w:t>
      </w:r>
    </w:p>
    <w:p w14:paraId="71BCD503" w14:textId="77777777" w:rsidR="00446EE2" w:rsidRDefault="00000000">
      <w:pPr>
        <w:pStyle w:val="Compact"/>
        <w:numPr>
          <w:ilvl w:val="0"/>
          <w:numId w:val="21"/>
        </w:numPr>
      </w:pPr>
      <w:r>
        <w:t>Confirmation delivery warning.</w:t>
      </w:r>
    </w:p>
    <w:p w14:paraId="7444B711" w14:textId="77777777" w:rsidR="00446EE2" w:rsidRDefault="00000000">
      <w:pPr>
        <w:pStyle w:val="Compact"/>
        <w:numPr>
          <w:ilvl w:val="0"/>
          <w:numId w:val="21"/>
        </w:numPr>
      </w:pPr>
      <w:r>
        <w:t>RSVP closed.</w:t>
      </w:r>
    </w:p>
    <w:p w14:paraId="0B30056F" w14:textId="77777777" w:rsidR="00446EE2" w:rsidRDefault="00000000">
      <w:pPr>
        <w:pStyle w:val="Compact"/>
        <w:numPr>
          <w:ilvl w:val="0"/>
          <w:numId w:val="21"/>
        </w:numPr>
      </w:pPr>
      <w:r>
        <w:t>Informational notice.</w:t>
      </w:r>
    </w:p>
    <w:p w14:paraId="4C4D2959" w14:textId="77777777" w:rsidR="00446EE2" w:rsidRDefault="00000000">
      <w:pPr>
        <w:pStyle w:val="FirstParagraph"/>
      </w:pPr>
      <w:r>
        <w:t>Each status treatment should provide:</w:t>
      </w:r>
    </w:p>
    <w:p w14:paraId="473813BF" w14:textId="77777777" w:rsidR="00446EE2" w:rsidRDefault="00000000">
      <w:pPr>
        <w:pStyle w:val="Compact"/>
        <w:numPr>
          <w:ilvl w:val="0"/>
          <w:numId w:val="22"/>
        </w:numPr>
      </w:pPr>
      <w:r>
        <w:t>A clear heading or lead sentence.</w:t>
      </w:r>
    </w:p>
    <w:p w14:paraId="4D5A6D1D" w14:textId="77777777" w:rsidR="00446EE2" w:rsidRDefault="00000000">
      <w:pPr>
        <w:pStyle w:val="Compact"/>
        <w:numPr>
          <w:ilvl w:val="0"/>
          <w:numId w:val="22"/>
        </w:numPr>
      </w:pPr>
      <w:r>
        <w:t>Plain-language body text.</w:t>
      </w:r>
    </w:p>
    <w:p w14:paraId="2118CC80" w14:textId="77777777" w:rsidR="00446EE2" w:rsidRDefault="00000000">
      <w:pPr>
        <w:pStyle w:val="Compact"/>
        <w:numPr>
          <w:ilvl w:val="0"/>
          <w:numId w:val="22"/>
        </w:numPr>
      </w:pPr>
      <w:r>
        <w:t>An icon only when helpful.</w:t>
      </w:r>
    </w:p>
    <w:p w14:paraId="4F6A119B" w14:textId="77777777" w:rsidR="00446EE2" w:rsidRDefault="00000000">
      <w:pPr>
        <w:pStyle w:val="Compact"/>
        <w:numPr>
          <w:ilvl w:val="0"/>
          <w:numId w:val="22"/>
        </w:numPr>
      </w:pPr>
      <w:r>
        <w:t>A border or surface treatment that supports the message.</w:t>
      </w:r>
    </w:p>
    <w:p w14:paraId="33324F9C" w14:textId="77777777" w:rsidR="00446EE2" w:rsidRDefault="00000000">
      <w:pPr>
        <w:pStyle w:val="Compact"/>
        <w:numPr>
          <w:ilvl w:val="0"/>
          <w:numId w:val="22"/>
        </w:numPr>
      </w:pPr>
      <w:r>
        <w:t>A text label that makes the meaning clear without color.</w:t>
      </w:r>
    </w:p>
    <w:p w14:paraId="2C24E785" w14:textId="77777777" w:rsidR="00446EE2" w:rsidRDefault="00000000">
      <w:pPr>
        <w:pStyle w:val="Compact"/>
        <w:numPr>
          <w:ilvl w:val="0"/>
          <w:numId w:val="22"/>
        </w:numPr>
      </w:pPr>
      <w:r>
        <w:t>A focus/announcement strategy where the state is created dynamically.</w:t>
      </w:r>
    </w:p>
    <w:p w14:paraId="1ED2969C" w14:textId="77777777" w:rsidR="00446EE2" w:rsidRDefault="00000000">
      <w:pPr>
        <w:pStyle w:val="FirstParagraph"/>
      </w:pPr>
      <w:r>
        <w:t>Recommended design direction:</w:t>
      </w:r>
    </w:p>
    <w:p w14:paraId="0FE8A87B" w14:textId="77777777" w:rsidR="00446EE2" w:rsidRDefault="00000000">
      <w:pPr>
        <w:pStyle w:val="Compact"/>
        <w:numPr>
          <w:ilvl w:val="0"/>
          <w:numId w:val="23"/>
        </w:numPr>
      </w:pPr>
      <w:r>
        <w:t>Keep the wedding-site decorative language in borders, small motifs, and typography.</w:t>
      </w:r>
    </w:p>
    <w:p w14:paraId="6B9426EF" w14:textId="77777777" w:rsidR="00446EE2" w:rsidRDefault="00000000">
      <w:pPr>
        <w:pStyle w:val="Compact"/>
        <w:numPr>
          <w:ilvl w:val="0"/>
          <w:numId w:val="23"/>
        </w:numPr>
      </w:pPr>
      <w:r>
        <w:t>Keep the main message surface simple and high contrast.</w:t>
      </w:r>
    </w:p>
    <w:p w14:paraId="2DA69E21" w14:textId="77777777" w:rsidR="00446EE2" w:rsidRDefault="00000000">
      <w:pPr>
        <w:pStyle w:val="Compact"/>
        <w:numPr>
          <w:ilvl w:val="0"/>
          <w:numId w:val="23"/>
        </w:numPr>
      </w:pPr>
      <w:r>
        <w:t>Use different semantic colors only as reinforcement.</w:t>
      </w:r>
    </w:p>
    <w:p w14:paraId="6C0D22D7" w14:textId="77777777" w:rsidR="00446EE2" w:rsidRDefault="00000000">
      <w:pPr>
        <w:pStyle w:val="Compact"/>
        <w:numPr>
          <w:ilvl w:val="0"/>
          <w:numId w:val="23"/>
        </w:numPr>
      </w:pPr>
      <w:r>
        <w:t>Avoid dramatic shaking, flashing, or looping animation.</w:t>
      </w:r>
    </w:p>
    <w:p w14:paraId="4EFE7D8D" w14:textId="77777777" w:rsidR="00446EE2" w:rsidRDefault="00000000">
      <w:pPr>
        <w:pStyle w:val="Heading2"/>
      </w:pPr>
      <w:bookmarkStart w:id="27" w:name="step-10-define-focus-indicators"/>
      <w:bookmarkEnd w:id="26"/>
      <w:r>
        <w:lastRenderedPageBreak/>
        <w:t>Step 10: Define Focus Indicators</w:t>
      </w:r>
    </w:p>
    <w:p w14:paraId="14237659" w14:textId="77777777" w:rsidR="00446EE2" w:rsidRDefault="00000000">
      <w:pPr>
        <w:pStyle w:val="FirstParagraph"/>
      </w:pPr>
      <w:r>
        <w:t>Focus indicators were intentionally left open for browser calibration.</w:t>
      </w:r>
    </w:p>
    <w:p w14:paraId="2F7FEBEE" w14:textId="77777777" w:rsidR="00446EE2" w:rsidRDefault="00000000">
      <w:pPr>
        <w:pStyle w:val="BodyText"/>
      </w:pPr>
      <w:r>
        <w:t>Use a strong visible focus ring that:</w:t>
      </w:r>
    </w:p>
    <w:p w14:paraId="598ADAC2" w14:textId="77777777" w:rsidR="00446EE2" w:rsidRDefault="00000000">
      <w:pPr>
        <w:pStyle w:val="Compact"/>
        <w:numPr>
          <w:ilvl w:val="0"/>
          <w:numId w:val="24"/>
        </w:numPr>
      </w:pPr>
      <w:r>
        <w:t>Is clearly distinguishable from the ordinary border.</w:t>
      </w:r>
    </w:p>
    <w:p w14:paraId="3EF72163" w14:textId="77777777" w:rsidR="00446EE2" w:rsidRDefault="00000000">
      <w:pPr>
        <w:pStyle w:val="Compact"/>
        <w:numPr>
          <w:ilvl w:val="0"/>
          <w:numId w:val="24"/>
        </w:numPr>
      </w:pPr>
      <w:r>
        <w:t>Remains visible against parchment, watercolor, light, and dark backgrounds.</w:t>
      </w:r>
    </w:p>
    <w:p w14:paraId="29C8B5CC" w14:textId="77777777" w:rsidR="00446EE2" w:rsidRDefault="00000000">
      <w:pPr>
        <w:pStyle w:val="Compact"/>
        <w:numPr>
          <w:ilvl w:val="0"/>
          <w:numId w:val="24"/>
        </w:numPr>
      </w:pPr>
      <w:r>
        <w:t>Does not depend on color alone where a shape or thickness change can also help.</w:t>
      </w:r>
    </w:p>
    <w:p w14:paraId="13F31CFE" w14:textId="77777777" w:rsidR="00446EE2" w:rsidRDefault="00000000">
      <w:pPr>
        <w:pStyle w:val="Compact"/>
        <w:numPr>
          <w:ilvl w:val="0"/>
          <w:numId w:val="24"/>
        </w:numPr>
      </w:pPr>
      <w:r>
        <w:t xml:space="preserve">Is not clipped by </w:t>
      </w:r>
      <w:r>
        <w:rPr>
          <w:rStyle w:val="VerbatimChar"/>
        </w:rPr>
        <w:t>overflow: hidden</w:t>
      </w:r>
      <w:r>
        <w:t xml:space="preserve"> containers.</w:t>
      </w:r>
    </w:p>
    <w:p w14:paraId="70ABF37E" w14:textId="77777777" w:rsidR="00446EE2" w:rsidRDefault="00000000">
      <w:pPr>
        <w:pStyle w:val="Compact"/>
        <w:numPr>
          <w:ilvl w:val="0"/>
          <w:numId w:val="24"/>
        </w:numPr>
      </w:pPr>
      <w:r>
        <w:t>Remains visible when the sticky header is present.</w:t>
      </w:r>
    </w:p>
    <w:p w14:paraId="0FA923F5" w14:textId="77777777" w:rsidR="00446EE2" w:rsidRDefault="00000000">
      <w:pPr>
        <w:pStyle w:val="FirstParagraph"/>
      </w:pPr>
      <w:r>
        <w:t>A recommended starting point is a two-layer focus treatment or a clearly contrasting outline with sufficient offset.</w:t>
      </w:r>
    </w:p>
    <w:p w14:paraId="66D53928" w14:textId="77777777" w:rsidR="00446EE2" w:rsidRDefault="00000000">
      <w:pPr>
        <w:pStyle w:val="BodyText"/>
      </w:pPr>
      <w:r>
        <w:t>The exact color should be finalized only after the background palette is fixed.</w:t>
      </w:r>
    </w:p>
    <w:p w14:paraId="1CFE947E" w14:textId="77777777" w:rsidR="00446EE2" w:rsidRDefault="00000000">
      <w:pPr>
        <w:pStyle w:val="Heading2"/>
      </w:pPr>
      <w:bookmarkStart w:id="28" w:name="X9fc4c18f8191a6114e5da8f6eed24df247a9002"/>
      <w:bookmarkEnd w:id="27"/>
      <w:r>
        <w:t>Step 11: Define Sticky Navigation and Mobile Menu Styling</w:t>
      </w:r>
    </w:p>
    <w:p w14:paraId="6D935AE5" w14:textId="77777777" w:rsidR="00446EE2" w:rsidRDefault="00000000">
      <w:pPr>
        <w:pStyle w:val="FirstParagraph"/>
      </w:pPr>
      <w:r>
        <w:t>Navigation uses the approved blue-green role.</w:t>
      </w:r>
    </w:p>
    <w:p w14:paraId="4912FB14" w14:textId="77777777" w:rsidR="00446EE2" w:rsidRDefault="00000000">
      <w:pPr>
        <w:pStyle w:val="BodyText"/>
      </w:pPr>
      <w:r>
        <w:t>The sticky navigation must:</w:t>
      </w:r>
    </w:p>
    <w:p w14:paraId="7836F9B7" w14:textId="77777777" w:rsidR="00446EE2" w:rsidRDefault="00000000">
      <w:pPr>
        <w:pStyle w:val="Compact"/>
        <w:numPr>
          <w:ilvl w:val="0"/>
          <w:numId w:val="25"/>
        </w:numPr>
      </w:pPr>
      <w:r>
        <w:t>Remain compact.</w:t>
      </w:r>
    </w:p>
    <w:p w14:paraId="7016DE4F" w14:textId="77777777" w:rsidR="00446EE2" w:rsidRDefault="00000000">
      <w:pPr>
        <w:pStyle w:val="Compact"/>
        <w:numPr>
          <w:ilvl w:val="0"/>
          <w:numId w:val="25"/>
        </w:numPr>
      </w:pPr>
      <w:r>
        <w:t>Keep RSVP prominent.</w:t>
      </w:r>
    </w:p>
    <w:p w14:paraId="385B6E37" w14:textId="77777777" w:rsidR="00446EE2" w:rsidRDefault="00000000">
      <w:pPr>
        <w:pStyle w:val="Compact"/>
        <w:numPr>
          <w:ilvl w:val="0"/>
          <w:numId w:val="25"/>
        </w:numPr>
      </w:pPr>
      <w:r>
        <w:t>Avoid obscuring page headings or focused controls.</w:t>
      </w:r>
    </w:p>
    <w:p w14:paraId="26A01504" w14:textId="77777777" w:rsidR="00446EE2" w:rsidRDefault="00000000">
      <w:pPr>
        <w:pStyle w:val="Compact"/>
        <w:numPr>
          <w:ilvl w:val="0"/>
          <w:numId w:val="25"/>
        </w:numPr>
      </w:pPr>
      <w:r>
        <w:t>Work at enlarged text sizes.</w:t>
      </w:r>
    </w:p>
    <w:p w14:paraId="6652F68B" w14:textId="77777777" w:rsidR="00446EE2" w:rsidRDefault="00000000">
      <w:pPr>
        <w:pStyle w:val="Compact"/>
        <w:numPr>
          <w:ilvl w:val="0"/>
          <w:numId w:val="25"/>
        </w:numPr>
      </w:pPr>
      <w:r>
        <w:t>Support keyboard and touch operation.</w:t>
      </w:r>
    </w:p>
    <w:p w14:paraId="17C92643" w14:textId="77777777" w:rsidR="00446EE2" w:rsidRDefault="00000000">
      <w:pPr>
        <w:pStyle w:val="Compact"/>
        <w:numPr>
          <w:ilvl w:val="0"/>
          <w:numId w:val="25"/>
        </w:numPr>
      </w:pPr>
      <w:r>
        <w:t>Preserve the approved primary-navigation order from Phase 2.</w:t>
      </w:r>
    </w:p>
    <w:p w14:paraId="1ACDA42B" w14:textId="77777777" w:rsidR="00446EE2" w:rsidRDefault="00000000">
      <w:pPr>
        <w:pStyle w:val="FirstParagraph"/>
      </w:pPr>
      <w:r>
        <w:t>The mobile menu must:</w:t>
      </w:r>
    </w:p>
    <w:p w14:paraId="5E1FD891" w14:textId="77777777" w:rsidR="00446EE2" w:rsidRDefault="00000000">
      <w:pPr>
        <w:pStyle w:val="Compact"/>
        <w:numPr>
          <w:ilvl w:val="0"/>
          <w:numId w:val="26"/>
        </w:numPr>
      </w:pPr>
      <w:r>
        <w:t xml:space="preserve">Use a visible text label such as </w:t>
      </w:r>
      <w:r>
        <w:rPr>
          <w:rStyle w:val="VerbatimChar"/>
        </w:rPr>
        <w:t>Menu</w:t>
      </w:r>
      <w:r>
        <w:t xml:space="preserve"> or an icon with an accessible text name.</w:t>
      </w:r>
    </w:p>
    <w:p w14:paraId="06C40F71" w14:textId="77777777" w:rsidR="00446EE2" w:rsidRDefault="00000000">
      <w:pPr>
        <w:pStyle w:val="Compact"/>
        <w:numPr>
          <w:ilvl w:val="0"/>
          <w:numId w:val="26"/>
        </w:numPr>
      </w:pPr>
      <w:r>
        <w:t>Show expanded/collapsed state programmatically.</w:t>
      </w:r>
    </w:p>
    <w:p w14:paraId="2A911095" w14:textId="77777777" w:rsidR="00446EE2" w:rsidRDefault="00000000">
      <w:pPr>
        <w:pStyle w:val="Compact"/>
        <w:numPr>
          <w:ilvl w:val="0"/>
          <w:numId w:val="26"/>
        </w:numPr>
      </w:pPr>
      <w:r>
        <w:t>Place links in a comfortable single-column touch layout.</w:t>
      </w:r>
    </w:p>
    <w:p w14:paraId="1A35F641" w14:textId="77777777" w:rsidR="00446EE2" w:rsidRDefault="00000000">
      <w:pPr>
        <w:pStyle w:val="Compact"/>
        <w:numPr>
          <w:ilvl w:val="0"/>
          <w:numId w:val="26"/>
        </w:numPr>
      </w:pPr>
      <w:r>
        <w:t>Close after a destination is selected.</w:t>
      </w:r>
    </w:p>
    <w:p w14:paraId="2334D217" w14:textId="77777777" w:rsidR="00446EE2" w:rsidRDefault="00000000">
      <w:pPr>
        <w:pStyle w:val="Compact"/>
        <w:numPr>
          <w:ilvl w:val="0"/>
          <w:numId w:val="26"/>
        </w:numPr>
      </w:pPr>
      <w:r>
        <w:t>Return focus appropriately when the menu is closed if focus management is needed.</w:t>
      </w:r>
    </w:p>
    <w:p w14:paraId="3C6C71DB" w14:textId="77777777" w:rsidR="00446EE2" w:rsidRDefault="00000000">
      <w:pPr>
        <w:pStyle w:val="Compact"/>
        <w:numPr>
          <w:ilvl w:val="0"/>
          <w:numId w:val="26"/>
        </w:numPr>
      </w:pPr>
      <w:r>
        <w:t>Avoid trapping focus unintentionally.</w:t>
      </w:r>
    </w:p>
    <w:p w14:paraId="2758AC90" w14:textId="77777777" w:rsidR="00446EE2" w:rsidRDefault="00000000">
      <w:pPr>
        <w:pStyle w:val="FirstParagraph"/>
      </w:pPr>
      <w:r>
        <w:t>Do not finalize the sticky-header height until the actual font and mobile wrapping behavior have been tested.</w:t>
      </w:r>
    </w:p>
    <w:p w14:paraId="0FE0C72A" w14:textId="77777777" w:rsidR="00446EE2" w:rsidRDefault="00000000">
      <w:pPr>
        <w:pStyle w:val="Heading2"/>
      </w:pPr>
      <w:bookmarkStart w:id="29" w:name="X2722b2433ebb332cf6b4f77dfd2acd5db383886"/>
      <w:bookmarkEnd w:id="28"/>
      <w:r>
        <w:t>Step 12: Define Cards, Decorative Borders, Backgrounds, Icons, and Images</w:t>
      </w:r>
    </w:p>
    <w:p w14:paraId="3D45483C" w14:textId="77777777" w:rsidR="00446EE2" w:rsidRDefault="00000000">
      <w:pPr>
        <w:pStyle w:val="Heading3"/>
      </w:pPr>
      <w:bookmarkStart w:id="30" w:name="cards"/>
      <w:r>
        <w:t>Cards</w:t>
      </w:r>
    </w:p>
    <w:p w14:paraId="25F1058F" w14:textId="77777777" w:rsidR="00446EE2" w:rsidRDefault="00000000">
      <w:pPr>
        <w:pStyle w:val="FirstParagraph"/>
      </w:pPr>
      <w:r>
        <w:t>Cards may be used for:</w:t>
      </w:r>
    </w:p>
    <w:p w14:paraId="2A6EF7AC" w14:textId="77777777" w:rsidR="00446EE2" w:rsidRDefault="00000000">
      <w:pPr>
        <w:pStyle w:val="Compact"/>
        <w:numPr>
          <w:ilvl w:val="0"/>
          <w:numId w:val="27"/>
        </w:numPr>
      </w:pPr>
      <w:r>
        <w:t>Venue summaries.</w:t>
      </w:r>
    </w:p>
    <w:p w14:paraId="7E204837" w14:textId="77777777" w:rsidR="00446EE2" w:rsidRDefault="00000000">
      <w:pPr>
        <w:pStyle w:val="Compact"/>
        <w:numPr>
          <w:ilvl w:val="0"/>
          <w:numId w:val="27"/>
        </w:numPr>
      </w:pPr>
      <w:r>
        <w:t>Read, Listen, and Watch resources.</w:t>
      </w:r>
    </w:p>
    <w:p w14:paraId="377F51CE" w14:textId="77777777" w:rsidR="00446EE2" w:rsidRDefault="00000000">
      <w:pPr>
        <w:pStyle w:val="Compact"/>
        <w:numPr>
          <w:ilvl w:val="0"/>
          <w:numId w:val="27"/>
        </w:numPr>
      </w:pPr>
      <w:r>
        <w:t>Travel information.</w:t>
      </w:r>
    </w:p>
    <w:p w14:paraId="2A720E00" w14:textId="77777777" w:rsidR="00446EE2" w:rsidRDefault="00000000">
      <w:pPr>
        <w:pStyle w:val="Compact"/>
        <w:numPr>
          <w:ilvl w:val="0"/>
          <w:numId w:val="27"/>
        </w:numPr>
      </w:pPr>
      <w:r>
        <w:t>FAQ groupings where useful.</w:t>
      </w:r>
    </w:p>
    <w:p w14:paraId="748FD862" w14:textId="77777777" w:rsidR="00446EE2" w:rsidRDefault="00000000">
      <w:pPr>
        <w:pStyle w:val="Compact"/>
        <w:numPr>
          <w:ilvl w:val="0"/>
          <w:numId w:val="27"/>
        </w:numPr>
      </w:pPr>
      <w:r>
        <w:t>Post-wedding gallery previews.</w:t>
      </w:r>
    </w:p>
    <w:p w14:paraId="4D6D2541" w14:textId="77777777" w:rsidR="00446EE2" w:rsidRDefault="00000000">
      <w:pPr>
        <w:pStyle w:val="FirstParagraph"/>
      </w:pPr>
      <w:r>
        <w:lastRenderedPageBreak/>
        <w:t>Recommended starting treatment:</w:t>
      </w:r>
    </w:p>
    <w:p w14:paraId="6F3B1FFA" w14:textId="77777777" w:rsidR="00446EE2" w:rsidRDefault="00000000">
      <w:pPr>
        <w:pStyle w:val="Compact"/>
        <w:numPr>
          <w:ilvl w:val="0"/>
          <w:numId w:val="28"/>
        </w:numPr>
      </w:pPr>
      <w:r>
        <w:t>A restrained cream, parchment, or other readable surface.</w:t>
      </w:r>
    </w:p>
    <w:p w14:paraId="4A46B334" w14:textId="77777777" w:rsidR="00446EE2" w:rsidRDefault="00000000">
      <w:pPr>
        <w:pStyle w:val="Compact"/>
        <w:numPr>
          <w:ilvl w:val="0"/>
          <w:numId w:val="28"/>
        </w:numPr>
      </w:pPr>
      <w:r>
        <w:t>Moderate internal padding.</w:t>
      </w:r>
    </w:p>
    <w:p w14:paraId="1555B5A0" w14:textId="77777777" w:rsidR="00446EE2" w:rsidRDefault="00000000">
      <w:pPr>
        <w:pStyle w:val="Compact"/>
        <w:numPr>
          <w:ilvl w:val="0"/>
          <w:numId w:val="28"/>
        </w:numPr>
      </w:pPr>
      <w:r>
        <w:t>Optional decorative linework or pressed-flower detail.</w:t>
      </w:r>
    </w:p>
    <w:p w14:paraId="1425658A" w14:textId="77777777" w:rsidR="00446EE2" w:rsidRDefault="00000000">
      <w:pPr>
        <w:pStyle w:val="Compact"/>
        <w:numPr>
          <w:ilvl w:val="0"/>
          <w:numId w:val="28"/>
        </w:numPr>
      </w:pPr>
      <w:r>
        <w:t>A visible boundary that remains clear without heavy shadows.</w:t>
      </w:r>
    </w:p>
    <w:p w14:paraId="79B50B43" w14:textId="77777777" w:rsidR="00446EE2" w:rsidRDefault="00000000">
      <w:pPr>
        <w:pStyle w:val="Heading3"/>
      </w:pPr>
      <w:bookmarkStart w:id="31" w:name="decorative-borders"/>
      <w:bookmarkEnd w:id="30"/>
      <w:r>
        <w:t>Decorative borders</w:t>
      </w:r>
    </w:p>
    <w:p w14:paraId="317E0905" w14:textId="77777777" w:rsidR="00446EE2" w:rsidRDefault="00000000">
      <w:pPr>
        <w:pStyle w:val="FirstParagraph"/>
      </w:pPr>
      <w:r>
        <w:t>Use the approved gold role with thin black outline/background shadow where appropriate.</w:t>
      </w:r>
    </w:p>
    <w:p w14:paraId="4B2CCC13" w14:textId="77777777" w:rsidR="00446EE2" w:rsidRDefault="00000000">
      <w:pPr>
        <w:pStyle w:val="BodyText"/>
      </w:pPr>
      <w:r>
        <w:t>Decorative borders are suitable for:</w:t>
      </w:r>
    </w:p>
    <w:p w14:paraId="109DC4C7" w14:textId="77777777" w:rsidR="00446EE2" w:rsidRDefault="00000000">
      <w:pPr>
        <w:pStyle w:val="Compact"/>
        <w:numPr>
          <w:ilvl w:val="0"/>
          <w:numId w:val="29"/>
        </w:numPr>
      </w:pPr>
      <w:r>
        <w:t>Hero/title regions.</w:t>
      </w:r>
    </w:p>
    <w:p w14:paraId="0F92D1E6" w14:textId="77777777" w:rsidR="00446EE2" w:rsidRDefault="00000000">
      <w:pPr>
        <w:pStyle w:val="Compact"/>
        <w:numPr>
          <w:ilvl w:val="0"/>
          <w:numId w:val="29"/>
        </w:numPr>
      </w:pPr>
      <w:r>
        <w:t>Featured cards.</w:t>
      </w:r>
    </w:p>
    <w:p w14:paraId="0E8B2299" w14:textId="77777777" w:rsidR="00446EE2" w:rsidRDefault="00000000">
      <w:pPr>
        <w:pStyle w:val="Compact"/>
        <w:numPr>
          <w:ilvl w:val="0"/>
          <w:numId w:val="29"/>
        </w:numPr>
      </w:pPr>
      <w:r>
        <w:t>Section dividers.</w:t>
      </w:r>
    </w:p>
    <w:p w14:paraId="0ABB0A59" w14:textId="77777777" w:rsidR="00446EE2" w:rsidRDefault="00000000">
      <w:pPr>
        <w:pStyle w:val="Compact"/>
        <w:numPr>
          <w:ilvl w:val="0"/>
          <w:numId w:val="29"/>
        </w:numPr>
      </w:pPr>
      <w:r>
        <w:t>Invitation-like callouts.</w:t>
      </w:r>
    </w:p>
    <w:p w14:paraId="4488A5BD" w14:textId="77777777" w:rsidR="00446EE2" w:rsidRDefault="00000000">
      <w:pPr>
        <w:pStyle w:val="FirstParagraph"/>
      </w:pPr>
      <w:r>
        <w:t>Do not use ornate borders around every form field.</w:t>
      </w:r>
    </w:p>
    <w:p w14:paraId="494B2059" w14:textId="77777777" w:rsidR="00446EE2" w:rsidRDefault="00000000">
      <w:pPr>
        <w:pStyle w:val="Heading3"/>
      </w:pPr>
      <w:bookmarkStart w:id="32" w:name="background-treatments"/>
      <w:bookmarkEnd w:id="31"/>
      <w:r>
        <w:t>Background treatments</w:t>
      </w:r>
    </w:p>
    <w:p w14:paraId="6224C441" w14:textId="77777777" w:rsidR="00446EE2" w:rsidRDefault="00000000">
      <w:pPr>
        <w:pStyle w:val="FirstParagraph"/>
      </w:pPr>
      <w:r>
        <w:t>Background image assets are already available for consideration.</w:t>
      </w:r>
    </w:p>
    <w:p w14:paraId="3789EE38" w14:textId="77777777" w:rsidR="00446EE2" w:rsidRDefault="00000000">
      <w:pPr>
        <w:pStyle w:val="BodyText"/>
      </w:pPr>
      <w:r>
        <w:t>When using a background image:</w:t>
      </w:r>
    </w:p>
    <w:p w14:paraId="4184B6CE" w14:textId="77777777" w:rsidR="00446EE2" w:rsidRDefault="00000000">
      <w:pPr>
        <w:pStyle w:val="Compact"/>
        <w:numPr>
          <w:ilvl w:val="0"/>
          <w:numId w:val="30"/>
        </w:numPr>
      </w:pPr>
      <w:r>
        <w:t>Keep body text on a dedicated readable surface or apply a sufficiently opaque overlay.</w:t>
      </w:r>
    </w:p>
    <w:p w14:paraId="1B65DC39" w14:textId="77777777" w:rsidR="00446EE2" w:rsidRDefault="00000000">
      <w:pPr>
        <w:pStyle w:val="Compact"/>
        <w:numPr>
          <w:ilvl w:val="0"/>
          <w:numId w:val="30"/>
        </w:numPr>
      </w:pPr>
      <w:r>
        <w:t>Test across narrow and wide screens.</w:t>
      </w:r>
    </w:p>
    <w:p w14:paraId="2DBE32F3" w14:textId="77777777" w:rsidR="00446EE2" w:rsidRDefault="00000000">
      <w:pPr>
        <w:pStyle w:val="Compact"/>
        <w:numPr>
          <w:ilvl w:val="0"/>
          <w:numId w:val="30"/>
        </w:numPr>
      </w:pPr>
      <w:r>
        <w:t>Ensure important content does not depend on a particular crop.</w:t>
      </w:r>
    </w:p>
    <w:p w14:paraId="74B56F9D" w14:textId="77777777" w:rsidR="00446EE2" w:rsidRDefault="00000000">
      <w:pPr>
        <w:pStyle w:val="Compact"/>
        <w:numPr>
          <w:ilvl w:val="0"/>
          <w:numId w:val="30"/>
        </w:numPr>
      </w:pPr>
      <w:r>
        <w:t>Use decorative backgrounds as decoration rather than as the only source of meaning.</w:t>
      </w:r>
    </w:p>
    <w:p w14:paraId="6F87C3FB" w14:textId="77777777" w:rsidR="00446EE2" w:rsidRDefault="00000000">
      <w:pPr>
        <w:pStyle w:val="Compact"/>
        <w:numPr>
          <w:ilvl w:val="0"/>
          <w:numId w:val="30"/>
        </w:numPr>
      </w:pPr>
      <w:r>
        <w:t>Provide a solid-color fallback.</w:t>
      </w:r>
    </w:p>
    <w:p w14:paraId="46766E64" w14:textId="77777777" w:rsidR="00446EE2" w:rsidRDefault="00000000">
      <w:pPr>
        <w:pStyle w:val="Heading3"/>
      </w:pPr>
      <w:bookmarkStart w:id="33" w:name="icons"/>
      <w:bookmarkEnd w:id="32"/>
      <w:r>
        <w:t>Icons</w:t>
      </w:r>
    </w:p>
    <w:p w14:paraId="4875D60F" w14:textId="77777777" w:rsidR="00446EE2" w:rsidRDefault="00000000">
      <w:pPr>
        <w:pStyle w:val="FirstParagraph"/>
      </w:pPr>
      <w:r>
        <w:t>Prepared icon image assets may be used after rights and purpose review.</w:t>
      </w:r>
    </w:p>
    <w:p w14:paraId="6BA1CE38" w14:textId="77777777" w:rsidR="00446EE2" w:rsidRDefault="00000000">
      <w:pPr>
        <w:pStyle w:val="BodyText"/>
      </w:pPr>
      <w:r>
        <w:t>For each icon decide whether it is:</w:t>
      </w:r>
    </w:p>
    <w:p w14:paraId="39713334" w14:textId="77777777" w:rsidR="00446EE2" w:rsidRDefault="00000000">
      <w:pPr>
        <w:pStyle w:val="Compact"/>
        <w:numPr>
          <w:ilvl w:val="0"/>
          <w:numId w:val="31"/>
        </w:numPr>
      </w:pPr>
      <w:r>
        <w:t>Decorative.</w:t>
      </w:r>
    </w:p>
    <w:p w14:paraId="46C62B48" w14:textId="77777777" w:rsidR="00446EE2" w:rsidRDefault="00000000">
      <w:pPr>
        <w:pStyle w:val="Compact"/>
        <w:numPr>
          <w:ilvl w:val="0"/>
          <w:numId w:val="31"/>
        </w:numPr>
      </w:pPr>
      <w:r>
        <w:t>Redundant with nearby text.</w:t>
      </w:r>
    </w:p>
    <w:p w14:paraId="3B773762" w14:textId="77777777" w:rsidR="00446EE2" w:rsidRDefault="00000000">
      <w:pPr>
        <w:pStyle w:val="Compact"/>
        <w:numPr>
          <w:ilvl w:val="0"/>
          <w:numId w:val="31"/>
        </w:numPr>
      </w:pPr>
      <w:r>
        <w:t>Meaningful and therefore in need of an accessible name or accompanying visible text.</w:t>
      </w:r>
    </w:p>
    <w:p w14:paraId="6794765A" w14:textId="77777777" w:rsidR="00446EE2" w:rsidRDefault="00000000">
      <w:pPr>
        <w:pStyle w:val="FirstParagraph"/>
      </w:pPr>
      <w:r>
        <w:t>Do not use an unexplained icon as the only label for a required action.</w:t>
      </w:r>
    </w:p>
    <w:p w14:paraId="458D4D09" w14:textId="77777777" w:rsidR="00446EE2" w:rsidRDefault="00000000">
      <w:pPr>
        <w:pStyle w:val="Heading3"/>
      </w:pPr>
      <w:bookmarkStart w:id="34" w:name="images"/>
      <w:bookmarkEnd w:id="33"/>
      <w:r>
        <w:t>Images</w:t>
      </w:r>
    </w:p>
    <w:p w14:paraId="58D13327" w14:textId="77777777" w:rsidR="00446EE2" w:rsidRDefault="00000000">
      <w:pPr>
        <w:pStyle w:val="FirstParagraph"/>
      </w:pPr>
      <w:r>
        <w:t>Prepared image assets remain subject to Phase 5 asset review.</w:t>
      </w:r>
    </w:p>
    <w:p w14:paraId="6CA433AF" w14:textId="77777777" w:rsidR="00446EE2" w:rsidRDefault="00000000">
      <w:pPr>
        <w:pStyle w:val="BodyText"/>
      </w:pPr>
      <w:r>
        <w:t>Images should:</w:t>
      </w:r>
    </w:p>
    <w:p w14:paraId="725FBC94" w14:textId="77777777" w:rsidR="00446EE2" w:rsidRDefault="00000000">
      <w:pPr>
        <w:pStyle w:val="Compact"/>
        <w:numPr>
          <w:ilvl w:val="0"/>
          <w:numId w:val="32"/>
        </w:numPr>
      </w:pPr>
      <w:r>
        <w:t>Be responsive.</w:t>
      </w:r>
    </w:p>
    <w:p w14:paraId="5DD26B48" w14:textId="77777777" w:rsidR="00446EE2" w:rsidRDefault="00000000">
      <w:pPr>
        <w:pStyle w:val="Compact"/>
        <w:numPr>
          <w:ilvl w:val="0"/>
          <w:numId w:val="32"/>
        </w:numPr>
      </w:pPr>
      <w:r>
        <w:t>Use optimized web versions.</w:t>
      </w:r>
    </w:p>
    <w:p w14:paraId="6C6A8A30" w14:textId="77777777" w:rsidR="00446EE2" w:rsidRDefault="00000000">
      <w:pPr>
        <w:pStyle w:val="Compact"/>
        <w:numPr>
          <w:ilvl w:val="0"/>
          <w:numId w:val="32"/>
        </w:numPr>
      </w:pPr>
      <w:r>
        <w:t>Have meaningful alternative text when they convey information.</w:t>
      </w:r>
    </w:p>
    <w:p w14:paraId="4E4435E5" w14:textId="77777777" w:rsidR="00446EE2" w:rsidRDefault="00000000">
      <w:pPr>
        <w:pStyle w:val="Compact"/>
        <w:numPr>
          <w:ilvl w:val="0"/>
          <w:numId w:val="32"/>
        </w:numPr>
      </w:pPr>
      <w:r>
        <w:t>Use empty alternative text when purely decorative.</w:t>
      </w:r>
    </w:p>
    <w:p w14:paraId="29D45FBE" w14:textId="77777777" w:rsidR="00446EE2" w:rsidRDefault="00000000">
      <w:pPr>
        <w:pStyle w:val="Compact"/>
        <w:numPr>
          <w:ilvl w:val="0"/>
          <w:numId w:val="32"/>
        </w:numPr>
      </w:pPr>
      <w:r>
        <w:lastRenderedPageBreak/>
        <w:t>Avoid embedding essential text inside images where ordinary HTML text can be used.</w:t>
      </w:r>
    </w:p>
    <w:p w14:paraId="5369D5C9" w14:textId="77777777" w:rsidR="00446EE2" w:rsidRDefault="00000000">
      <w:pPr>
        <w:pStyle w:val="Heading2"/>
      </w:pPr>
      <w:bookmarkStart w:id="35" w:name="step-13-define-reduced-motion-behavior"/>
      <w:bookmarkEnd w:id="29"/>
      <w:bookmarkEnd w:id="34"/>
      <w:r>
        <w:t>Step 13: Define Reduced-Motion Behavior</w:t>
      </w:r>
    </w:p>
    <w:p w14:paraId="1E3B7117" w14:textId="77777777" w:rsidR="00446EE2" w:rsidRDefault="00000000">
      <w:pPr>
        <w:pStyle w:val="FirstParagraph"/>
      </w:pPr>
      <w:r>
        <w:t>Reduced-motion behavior was intentionally left open.</w:t>
      </w:r>
    </w:p>
    <w:p w14:paraId="696E3680" w14:textId="77777777" w:rsidR="00446EE2" w:rsidRDefault="00000000">
      <w:pPr>
        <w:pStyle w:val="BodyText"/>
      </w:pPr>
      <w:r>
        <w:t>Adopt the following minimum rule:</w:t>
      </w:r>
    </w:p>
    <w:p w14:paraId="442DC0B7" w14:textId="77777777" w:rsidR="00446EE2" w:rsidRDefault="00000000">
      <w:pPr>
        <w:pStyle w:val="SourceCode"/>
      </w:pPr>
      <w:r>
        <w:rPr>
          <w:rStyle w:val="ImportTok"/>
        </w:rPr>
        <w:t>@media</w:t>
      </w:r>
      <w:r>
        <w:rPr>
          <w:rStyle w:val="NormalTok"/>
        </w:rPr>
        <w:t xml:space="preserve"> </w:t>
      </w:r>
      <w:r>
        <w:rPr>
          <w:rStyle w:val="FunctionTok"/>
        </w:rPr>
        <w:t>(</w:t>
      </w:r>
      <w:r>
        <w:rPr>
          <w:rStyle w:val="KeywordTok"/>
        </w:rPr>
        <w:t>prefers-reduced-motion</w:t>
      </w:r>
      <w:r>
        <w:rPr>
          <w:rStyle w:val="CharTok"/>
        </w:rPr>
        <w:t>:</w:t>
      </w:r>
      <w:r>
        <w:rPr>
          <w:rStyle w:val="NormalTok"/>
        </w:rPr>
        <w:t xml:space="preserve"> </w:t>
      </w:r>
      <w:r>
        <w:rPr>
          <w:rStyle w:val="DecValTok"/>
        </w:rPr>
        <w:t>reduce</w:t>
      </w:r>
      <w:r>
        <w:rPr>
          <w:rStyle w:val="FunctionTok"/>
        </w:rPr>
        <w:t>)</w:t>
      </w:r>
      <w:r>
        <w:rPr>
          <w:rStyle w:val="NormalTok"/>
        </w:rPr>
        <w:t xml:space="preserve"> {</w:t>
      </w:r>
      <w:r>
        <w:br/>
      </w:r>
      <w:r>
        <w:rPr>
          <w:rStyle w:val="NormalTok"/>
        </w:rPr>
        <w:t xml:space="preserve">  </w:t>
      </w:r>
      <w:r>
        <w:rPr>
          <w:rStyle w:val="CommentTok"/>
        </w:rPr>
        <w:t>/* Remove or substantially reduce nonessential animation and smooth scrolling. */</w:t>
      </w:r>
      <w:r>
        <w:br/>
      </w:r>
      <w:r>
        <w:rPr>
          <w:rStyle w:val="NormalTok"/>
        </w:rPr>
        <w:t>}</w:t>
      </w:r>
    </w:p>
    <w:p w14:paraId="2A46FBC2" w14:textId="77777777" w:rsidR="00446EE2" w:rsidRDefault="00000000">
      <w:pPr>
        <w:pStyle w:val="FirstParagraph"/>
      </w:pPr>
      <w:r>
        <w:t>Do not use motion as the only indication of:</w:t>
      </w:r>
    </w:p>
    <w:p w14:paraId="0034FBB3" w14:textId="77777777" w:rsidR="00446EE2" w:rsidRDefault="00000000">
      <w:pPr>
        <w:pStyle w:val="Compact"/>
        <w:numPr>
          <w:ilvl w:val="0"/>
          <w:numId w:val="33"/>
        </w:numPr>
      </w:pPr>
      <w:r>
        <w:t>Success.</w:t>
      </w:r>
    </w:p>
    <w:p w14:paraId="0BA8BAAD" w14:textId="77777777" w:rsidR="00446EE2" w:rsidRDefault="00000000">
      <w:pPr>
        <w:pStyle w:val="Compact"/>
        <w:numPr>
          <w:ilvl w:val="0"/>
          <w:numId w:val="33"/>
        </w:numPr>
      </w:pPr>
      <w:r>
        <w:t>Error.</w:t>
      </w:r>
    </w:p>
    <w:p w14:paraId="630E3E9C" w14:textId="77777777" w:rsidR="00446EE2" w:rsidRDefault="00000000">
      <w:pPr>
        <w:pStyle w:val="Compact"/>
        <w:numPr>
          <w:ilvl w:val="0"/>
          <w:numId w:val="33"/>
        </w:numPr>
      </w:pPr>
      <w:r>
        <w:t>Selection.</w:t>
      </w:r>
    </w:p>
    <w:p w14:paraId="3484E4FE" w14:textId="77777777" w:rsidR="00446EE2" w:rsidRDefault="00000000">
      <w:pPr>
        <w:pStyle w:val="Compact"/>
        <w:numPr>
          <w:ilvl w:val="0"/>
          <w:numId w:val="33"/>
        </w:numPr>
      </w:pPr>
      <w:r>
        <w:t>Loading.</w:t>
      </w:r>
    </w:p>
    <w:p w14:paraId="6951B844" w14:textId="77777777" w:rsidR="00446EE2" w:rsidRDefault="00000000">
      <w:pPr>
        <w:pStyle w:val="Compact"/>
        <w:numPr>
          <w:ilvl w:val="0"/>
          <w:numId w:val="33"/>
        </w:numPr>
      </w:pPr>
      <w:r>
        <w:t>Menu state.</w:t>
      </w:r>
    </w:p>
    <w:p w14:paraId="7F16FA4A" w14:textId="77777777" w:rsidR="00446EE2" w:rsidRDefault="00000000">
      <w:pPr>
        <w:pStyle w:val="Compact"/>
        <w:numPr>
          <w:ilvl w:val="0"/>
          <w:numId w:val="33"/>
        </w:numPr>
      </w:pPr>
      <w:r>
        <w:t>Confirmation status.</w:t>
      </w:r>
    </w:p>
    <w:p w14:paraId="2F8CF72C" w14:textId="77777777" w:rsidR="00446EE2" w:rsidRDefault="00000000">
      <w:pPr>
        <w:pStyle w:val="FirstParagraph"/>
      </w:pPr>
      <w:r>
        <w:t>If decorative transitions are added later, they must remain optional and short.</w:t>
      </w:r>
    </w:p>
    <w:p w14:paraId="4DF32A6D" w14:textId="77777777" w:rsidR="00446EE2" w:rsidRDefault="00000000">
      <w:pPr>
        <w:pStyle w:val="Heading2"/>
      </w:pPr>
      <w:bookmarkStart w:id="36" w:name="X8e0731aaa58d3832c1d106c59acc074c7d64444"/>
      <w:bookmarkEnd w:id="35"/>
      <w:r>
        <w:t>Step 14: Create the Initial Design-Token Structure</w:t>
      </w:r>
    </w:p>
    <w:p w14:paraId="04AF7077" w14:textId="77777777" w:rsidR="00446EE2" w:rsidRDefault="00000000">
      <w:pPr>
        <w:pStyle w:val="FirstParagraph"/>
      </w:pPr>
      <w:r>
        <w:t xml:space="preserve">Record a CSS-token plan in </w:t>
      </w:r>
      <w:r>
        <w:rPr>
          <w:rStyle w:val="VerbatimChar"/>
        </w:rPr>
        <w:t>visual-design-system.md</w:t>
      </w:r>
      <w:r>
        <w:t xml:space="preserve"> even though actual style files are created in the application structure later.</w:t>
      </w:r>
    </w:p>
    <w:p w14:paraId="597A490A" w14:textId="77777777" w:rsidR="00446EE2" w:rsidRDefault="00000000">
      <w:pPr>
        <w:pStyle w:val="BodyText"/>
      </w:pPr>
      <w:r>
        <w:t>Use semantic names rather than visual names tied to one page.</w:t>
      </w:r>
    </w:p>
    <w:p w14:paraId="4350ED3C" w14:textId="77777777" w:rsidR="00446EE2" w:rsidRDefault="00000000">
      <w:pPr>
        <w:pStyle w:val="BodyText"/>
      </w:pPr>
      <w:r>
        <w:t>Recommended groups:</w:t>
      </w:r>
    </w:p>
    <w:p w14:paraId="12A9E028" w14:textId="77777777" w:rsidR="00446EE2" w:rsidRDefault="00000000">
      <w:pPr>
        <w:pStyle w:val="SourceCode"/>
      </w:pPr>
      <w:r>
        <w:rPr>
          <w:rStyle w:val="VerbatimChar"/>
        </w:rPr>
        <w:t>Typography</w:t>
      </w:r>
      <w:r>
        <w:br/>
      </w:r>
      <w:r>
        <w:rPr>
          <w:rStyle w:val="VerbatimChar"/>
        </w:rPr>
        <w:t>- font-display-script</w:t>
      </w:r>
      <w:r>
        <w:br/>
      </w:r>
      <w:r>
        <w:rPr>
          <w:rStyle w:val="VerbatimChar"/>
        </w:rPr>
        <w:t>- font-display-titling</w:t>
      </w:r>
      <w:r>
        <w:br/>
      </w:r>
      <w:r>
        <w:rPr>
          <w:rStyle w:val="VerbatimChar"/>
        </w:rPr>
        <w:t>- font-body</w:t>
      </w:r>
      <w:r>
        <w:br/>
      </w:r>
      <w:r>
        <w:rPr>
          <w:rStyle w:val="VerbatimChar"/>
        </w:rPr>
        <w:t>- font-body-emphasis</w:t>
      </w:r>
      <w:r>
        <w:br/>
      </w:r>
      <w:r>
        <w:br/>
      </w:r>
      <w:r>
        <w:rPr>
          <w:rStyle w:val="VerbatimChar"/>
        </w:rPr>
        <w:t>Type scale</w:t>
      </w:r>
      <w:r>
        <w:br/>
      </w:r>
      <w:r>
        <w:rPr>
          <w:rStyle w:val="VerbatimChar"/>
        </w:rPr>
        <w:t>- text-title</w:t>
      </w:r>
      <w:r>
        <w:br/>
      </w:r>
      <w:r>
        <w:rPr>
          <w:rStyle w:val="VerbatimChar"/>
        </w:rPr>
        <w:t>- text-h1</w:t>
      </w:r>
      <w:r>
        <w:br/>
      </w:r>
      <w:r>
        <w:rPr>
          <w:rStyle w:val="VerbatimChar"/>
        </w:rPr>
        <w:t>- text-h2</w:t>
      </w:r>
      <w:r>
        <w:br/>
      </w:r>
      <w:r>
        <w:rPr>
          <w:rStyle w:val="VerbatimChar"/>
        </w:rPr>
        <w:t>- text-h3</w:t>
      </w:r>
      <w:r>
        <w:br/>
      </w:r>
      <w:r>
        <w:rPr>
          <w:rStyle w:val="VerbatimChar"/>
        </w:rPr>
        <w:t>- text-h4</w:t>
      </w:r>
      <w:r>
        <w:br/>
      </w:r>
      <w:r>
        <w:rPr>
          <w:rStyle w:val="VerbatimChar"/>
        </w:rPr>
        <w:t>- text-subtitle</w:t>
      </w:r>
      <w:r>
        <w:br/>
      </w:r>
      <w:r>
        <w:rPr>
          <w:rStyle w:val="VerbatimChar"/>
        </w:rPr>
        <w:t>- text-body</w:t>
      </w:r>
      <w:r>
        <w:br/>
      </w:r>
      <w:r>
        <w:rPr>
          <w:rStyle w:val="VerbatimChar"/>
        </w:rPr>
        <w:t>- text-link</w:t>
      </w:r>
      <w:r>
        <w:br/>
      </w:r>
      <w:r>
        <w:br/>
      </w:r>
      <w:r>
        <w:rPr>
          <w:rStyle w:val="VerbatimChar"/>
        </w:rPr>
        <w:t>Colors</w:t>
      </w:r>
      <w:r>
        <w:br/>
      </w:r>
      <w:r>
        <w:rPr>
          <w:rStyle w:val="VerbatimChar"/>
        </w:rPr>
        <w:t>- title</w:t>
      </w:r>
      <w:r>
        <w:br/>
      </w:r>
      <w:r>
        <w:rPr>
          <w:rStyle w:val="VerbatimChar"/>
        </w:rPr>
        <w:t>- heading</w:t>
      </w:r>
      <w:r>
        <w:br/>
      </w:r>
      <w:r>
        <w:rPr>
          <w:rStyle w:val="VerbatimChar"/>
        </w:rPr>
        <w:t>- body</w:t>
      </w:r>
      <w:r>
        <w:br/>
      </w:r>
      <w:r>
        <w:rPr>
          <w:rStyle w:val="VerbatimChar"/>
        </w:rPr>
        <w:t>- link</w:t>
      </w:r>
      <w:r>
        <w:br/>
      </w:r>
      <w:r>
        <w:rPr>
          <w:rStyle w:val="VerbatimChar"/>
        </w:rPr>
        <w:lastRenderedPageBreak/>
        <w:t>- link-visited</w:t>
      </w:r>
      <w:r>
        <w:br/>
      </w:r>
      <w:r>
        <w:rPr>
          <w:rStyle w:val="VerbatimChar"/>
        </w:rPr>
        <w:t>- navigation</w:t>
      </w:r>
      <w:r>
        <w:br/>
      </w:r>
      <w:r>
        <w:rPr>
          <w:rStyle w:val="VerbatimChar"/>
        </w:rPr>
        <w:t>- button</w:t>
      </w:r>
      <w:r>
        <w:br/>
      </w:r>
      <w:r>
        <w:rPr>
          <w:rStyle w:val="VerbatimChar"/>
        </w:rPr>
        <w:t>- focus</w:t>
      </w:r>
      <w:r>
        <w:br/>
      </w:r>
      <w:r>
        <w:rPr>
          <w:rStyle w:val="VerbatimChar"/>
        </w:rPr>
        <w:t>- surface</w:t>
      </w:r>
      <w:r>
        <w:br/>
      </w:r>
      <w:r>
        <w:rPr>
          <w:rStyle w:val="VerbatimChar"/>
        </w:rPr>
        <w:t>- surface-muted</w:t>
      </w:r>
      <w:r>
        <w:br/>
      </w:r>
      <w:r>
        <w:rPr>
          <w:rStyle w:val="VerbatimChar"/>
        </w:rPr>
        <w:t>- error</w:t>
      </w:r>
      <w:r>
        <w:br/>
      </w:r>
      <w:r>
        <w:rPr>
          <w:rStyle w:val="VerbatimChar"/>
        </w:rPr>
        <w:t>- warning</w:t>
      </w:r>
      <w:r>
        <w:br/>
      </w:r>
      <w:r>
        <w:rPr>
          <w:rStyle w:val="VerbatimChar"/>
        </w:rPr>
        <w:t>- success</w:t>
      </w:r>
      <w:r>
        <w:br/>
      </w:r>
      <w:r>
        <w:rPr>
          <w:rStyle w:val="VerbatimChar"/>
        </w:rPr>
        <w:t>- uncertainty</w:t>
      </w:r>
      <w:r>
        <w:br/>
      </w:r>
      <w:r>
        <w:rPr>
          <w:rStyle w:val="VerbatimChar"/>
        </w:rPr>
        <w:t>- closed</w:t>
      </w:r>
      <w:r>
        <w:br/>
      </w:r>
      <w:r>
        <w:br/>
      </w:r>
      <w:r>
        <w:rPr>
          <w:rStyle w:val="VerbatimChar"/>
        </w:rPr>
        <w:t>Spacing</w:t>
      </w:r>
      <w:r>
        <w:br/>
      </w:r>
      <w:r>
        <w:rPr>
          <w:rStyle w:val="VerbatimChar"/>
        </w:rPr>
        <w:t>- space-1 through space-16</w:t>
      </w:r>
      <w:r>
        <w:br/>
      </w:r>
      <w:r>
        <w:br/>
      </w:r>
      <w:r>
        <w:rPr>
          <w:rStyle w:val="VerbatimChar"/>
        </w:rPr>
        <w:t>Layout</w:t>
      </w:r>
      <w:r>
        <w:br/>
      </w:r>
      <w:r>
        <w:rPr>
          <w:rStyle w:val="VerbatimChar"/>
        </w:rPr>
        <w:t>- content-prose-max</w:t>
      </w:r>
      <w:r>
        <w:br/>
      </w:r>
      <w:r>
        <w:rPr>
          <w:rStyle w:val="VerbatimChar"/>
        </w:rPr>
        <w:t>- content-form-max</w:t>
      </w:r>
      <w:r>
        <w:br/>
      </w:r>
      <w:r>
        <w:rPr>
          <w:rStyle w:val="VerbatimChar"/>
        </w:rPr>
        <w:t>- content-site-max</w:t>
      </w:r>
      <w:r>
        <w:br/>
      </w:r>
      <w:r>
        <w:rPr>
          <w:rStyle w:val="VerbatimChar"/>
        </w:rPr>
        <w:t>- header-height</w:t>
      </w:r>
      <w:r>
        <w:br/>
      </w:r>
      <w:r>
        <w:br/>
      </w:r>
      <w:r>
        <w:rPr>
          <w:rStyle w:val="VerbatimChar"/>
        </w:rPr>
        <w:t>Borders and effects</w:t>
      </w:r>
      <w:r>
        <w:br/>
      </w:r>
      <w:r>
        <w:rPr>
          <w:rStyle w:val="VerbatimChar"/>
        </w:rPr>
        <w:t>- border-decorative</w:t>
      </w:r>
      <w:r>
        <w:br/>
      </w:r>
      <w:r>
        <w:rPr>
          <w:rStyle w:val="VerbatimChar"/>
        </w:rPr>
        <w:t>- radius-control</w:t>
      </w:r>
      <w:r>
        <w:br/>
      </w:r>
      <w:r>
        <w:rPr>
          <w:rStyle w:val="VerbatimChar"/>
        </w:rPr>
        <w:t>- radius-card</w:t>
      </w:r>
      <w:r>
        <w:br/>
      </w:r>
      <w:r>
        <w:rPr>
          <w:rStyle w:val="VerbatimChar"/>
        </w:rPr>
        <w:t>- shadow-display</w:t>
      </w:r>
    </w:p>
    <w:p w14:paraId="1A090B57" w14:textId="77777777" w:rsidR="00446EE2" w:rsidRDefault="00000000">
      <w:pPr>
        <w:pStyle w:val="FirstParagraph"/>
      </w:pPr>
      <w:r>
        <w:t>Exact values may remain provisional where the Visual Design Decisions explicitly left them open.</w:t>
      </w:r>
    </w:p>
    <w:p w14:paraId="6804D3E8" w14:textId="77777777" w:rsidR="00446EE2" w:rsidRDefault="00000000">
      <w:pPr>
        <w:pStyle w:val="Heading2"/>
      </w:pPr>
      <w:bookmarkStart w:id="37" w:name="Xf02b7b84e5f883436765c878d33924a7b69ea6f"/>
      <w:bookmarkEnd w:id="36"/>
      <w:r>
        <w:t>Step 15: Plan the Browser Calibration Pass</w:t>
      </w:r>
    </w:p>
    <w:p w14:paraId="1C425A2D" w14:textId="77777777" w:rsidR="00446EE2" w:rsidRDefault="00000000">
      <w:pPr>
        <w:pStyle w:val="FirstParagraph"/>
      </w:pPr>
      <w:r>
        <w:t>The first proper calibration pass occurs after the Vite project exists and the basic style files are available.</w:t>
      </w:r>
    </w:p>
    <w:p w14:paraId="388A4398" w14:textId="77777777" w:rsidR="00446EE2" w:rsidRDefault="00000000">
      <w:pPr>
        <w:pStyle w:val="BodyText"/>
      </w:pPr>
      <w:r>
        <w:t>Prepare a short design-system test page or temporary development route later containing:</w:t>
      </w:r>
    </w:p>
    <w:p w14:paraId="2B4FF07E" w14:textId="77777777" w:rsidR="00446EE2" w:rsidRDefault="00000000">
      <w:pPr>
        <w:pStyle w:val="Compact"/>
        <w:numPr>
          <w:ilvl w:val="0"/>
          <w:numId w:val="34"/>
        </w:numPr>
      </w:pPr>
      <w:r>
        <w:t>Title with letters and numbers.</w:t>
      </w:r>
    </w:p>
    <w:p w14:paraId="34C9D62F" w14:textId="77777777" w:rsidR="00446EE2" w:rsidRDefault="00000000">
      <w:pPr>
        <w:pStyle w:val="Compact"/>
        <w:numPr>
          <w:ilvl w:val="0"/>
          <w:numId w:val="34"/>
        </w:numPr>
      </w:pPr>
      <w:r>
        <w:t>H1-H4 in the Edwardian/Felix mixed treatment.</w:t>
      </w:r>
    </w:p>
    <w:p w14:paraId="3E2A9CB2" w14:textId="77777777" w:rsidR="00446EE2" w:rsidRDefault="00000000">
      <w:pPr>
        <w:pStyle w:val="Compact"/>
        <w:numPr>
          <w:ilvl w:val="0"/>
          <w:numId w:val="34"/>
        </w:numPr>
      </w:pPr>
      <w:r>
        <w:t>Felix-only headings.</w:t>
      </w:r>
    </w:p>
    <w:p w14:paraId="03CA276B" w14:textId="77777777" w:rsidR="00446EE2" w:rsidRDefault="00000000">
      <w:pPr>
        <w:pStyle w:val="Compact"/>
        <w:numPr>
          <w:ilvl w:val="0"/>
          <w:numId w:val="34"/>
        </w:numPr>
      </w:pPr>
      <w:r>
        <w:t>Subtitle.</w:t>
      </w:r>
    </w:p>
    <w:p w14:paraId="7D56E3AC" w14:textId="77777777" w:rsidR="00446EE2" w:rsidRDefault="00000000">
      <w:pPr>
        <w:pStyle w:val="Compact"/>
        <w:numPr>
          <w:ilvl w:val="0"/>
          <w:numId w:val="34"/>
        </w:numPr>
      </w:pPr>
      <w:r>
        <w:t>Body paragraphs.</w:t>
      </w:r>
    </w:p>
    <w:p w14:paraId="09693958" w14:textId="77777777" w:rsidR="00446EE2" w:rsidRDefault="00000000">
      <w:pPr>
        <w:pStyle w:val="Compact"/>
        <w:numPr>
          <w:ilvl w:val="0"/>
          <w:numId w:val="34"/>
        </w:numPr>
      </w:pPr>
      <w:r>
        <w:t>Normal and visited links.</w:t>
      </w:r>
    </w:p>
    <w:p w14:paraId="24C9A230" w14:textId="77777777" w:rsidR="00446EE2" w:rsidRDefault="00000000">
      <w:pPr>
        <w:pStyle w:val="Compact"/>
        <w:numPr>
          <w:ilvl w:val="0"/>
          <w:numId w:val="34"/>
        </w:numPr>
      </w:pPr>
      <w:r>
        <w:t>Primary and secondary buttons.</w:t>
      </w:r>
    </w:p>
    <w:p w14:paraId="665FCE46" w14:textId="77777777" w:rsidR="00446EE2" w:rsidRDefault="00000000">
      <w:pPr>
        <w:pStyle w:val="Compact"/>
        <w:numPr>
          <w:ilvl w:val="0"/>
          <w:numId w:val="34"/>
        </w:numPr>
      </w:pPr>
      <w:r>
        <w:t>Text input.</w:t>
      </w:r>
    </w:p>
    <w:p w14:paraId="04792E2C" w14:textId="77777777" w:rsidR="00446EE2" w:rsidRDefault="00000000">
      <w:pPr>
        <w:pStyle w:val="Compact"/>
        <w:numPr>
          <w:ilvl w:val="0"/>
          <w:numId w:val="34"/>
        </w:numPr>
      </w:pPr>
      <w:r>
        <w:t>Select.</w:t>
      </w:r>
    </w:p>
    <w:p w14:paraId="37ED0030" w14:textId="77777777" w:rsidR="00446EE2" w:rsidRDefault="00000000">
      <w:pPr>
        <w:pStyle w:val="Compact"/>
        <w:numPr>
          <w:ilvl w:val="0"/>
          <w:numId w:val="34"/>
        </w:numPr>
      </w:pPr>
      <w:r>
        <w:t>Radio group.</w:t>
      </w:r>
    </w:p>
    <w:p w14:paraId="1A2CFFBD" w14:textId="77777777" w:rsidR="00446EE2" w:rsidRDefault="00000000">
      <w:pPr>
        <w:pStyle w:val="Compact"/>
        <w:numPr>
          <w:ilvl w:val="0"/>
          <w:numId w:val="34"/>
        </w:numPr>
      </w:pPr>
      <w:r>
        <w:t>Checkbox.</w:t>
      </w:r>
    </w:p>
    <w:p w14:paraId="4B5BC861" w14:textId="77777777" w:rsidR="00446EE2" w:rsidRDefault="00000000">
      <w:pPr>
        <w:pStyle w:val="Compact"/>
        <w:numPr>
          <w:ilvl w:val="0"/>
          <w:numId w:val="34"/>
        </w:numPr>
      </w:pPr>
      <w:r>
        <w:t>Validation error.</w:t>
      </w:r>
    </w:p>
    <w:p w14:paraId="1B231F76" w14:textId="77777777" w:rsidR="00446EE2" w:rsidRDefault="00000000">
      <w:pPr>
        <w:pStyle w:val="Compact"/>
        <w:numPr>
          <w:ilvl w:val="0"/>
          <w:numId w:val="34"/>
        </w:numPr>
      </w:pPr>
      <w:r>
        <w:t>Warning.</w:t>
      </w:r>
    </w:p>
    <w:p w14:paraId="2D7AACC3" w14:textId="77777777" w:rsidR="00446EE2" w:rsidRDefault="00000000">
      <w:pPr>
        <w:pStyle w:val="Compact"/>
        <w:numPr>
          <w:ilvl w:val="0"/>
          <w:numId w:val="34"/>
        </w:numPr>
      </w:pPr>
      <w:r>
        <w:t>Success.</w:t>
      </w:r>
    </w:p>
    <w:p w14:paraId="564285D6" w14:textId="77777777" w:rsidR="00446EE2" w:rsidRDefault="00000000">
      <w:pPr>
        <w:pStyle w:val="Compact"/>
        <w:numPr>
          <w:ilvl w:val="0"/>
          <w:numId w:val="34"/>
        </w:numPr>
      </w:pPr>
      <w:r>
        <w:t>Uncertainty message.</w:t>
      </w:r>
    </w:p>
    <w:p w14:paraId="51154A24" w14:textId="77777777" w:rsidR="00446EE2" w:rsidRDefault="00000000">
      <w:pPr>
        <w:pStyle w:val="Compact"/>
        <w:numPr>
          <w:ilvl w:val="0"/>
          <w:numId w:val="34"/>
        </w:numPr>
      </w:pPr>
      <w:r>
        <w:lastRenderedPageBreak/>
        <w:t>Closed-state notice.</w:t>
      </w:r>
    </w:p>
    <w:p w14:paraId="38CA3A65" w14:textId="77777777" w:rsidR="00446EE2" w:rsidRDefault="00000000">
      <w:pPr>
        <w:pStyle w:val="Compact"/>
        <w:numPr>
          <w:ilvl w:val="0"/>
          <w:numId w:val="34"/>
        </w:numPr>
      </w:pPr>
      <w:r>
        <w:t>Card.</w:t>
      </w:r>
    </w:p>
    <w:p w14:paraId="412EFD13" w14:textId="77777777" w:rsidR="00446EE2" w:rsidRDefault="00000000">
      <w:pPr>
        <w:pStyle w:val="Compact"/>
        <w:numPr>
          <w:ilvl w:val="0"/>
          <w:numId w:val="34"/>
        </w:numPr>
      </w:pPr>
      <w:r>
        <w:t>Decorative border.</w:t>
      </w:r>
    </w:p>
    <w:p w14:paraId="42AF8736" w14:textId="77777777" w:rsidR="00446EE2" w:rsidRDefault="00000000">
      <w:pPr>
        <w:pStyle w:val="Compact"/>
        <w:numPr>
          <w:ilvl w:val="0"/>
          <w:numId w:val="34"/>
        </w:numPr>
      </w:pPr>
      <w:r>
        <w:t>Background image sample.</w:t>
      </w:r>
    </w:p>
    <w:p w14:paraId="62E2FD21" w14:textId="77777777" w:rsidR="00446EE2" w:rsidRDefault="00000000">
      <w:pPr>
        <w:pStyle w:val="Compact"/>
        <w:numPr>
          <w:ilvl w:val="0"/>
          <w:numId w:val="34"/>
        </w:numPr>
      </w:pPr>
      <w:r>
        <w:t>Icon sample.</w:t>
      </w:r>
    </w:p>
    <w:p w14:paraId="3915C503" w14:textId="77777777" w:rsidR="00446EE2" w:rsidRDefault="00000000">
      <w:pPr>
        <w:pStyle w:val="FirstParagraph"/>
      </w:pPr>
      <w:r>
        <w:t>Test at representative phone, tablet, laptop, and desktop widths before changing provisional values to Final.</w:t>
      </w:r>
    </w:p>
    <w:p w14:paraId="1333DEC2" w14:textId="77777777" w:rsidR="00446EE2" w:rsidRDefault="00000000">
      <w:pPr>
        <w:pStyle w:val="BodyText"/>
      </w:pPr>
      <w:r>
        <w:t>Do not leave the temporary design-system test page in the production route set unless a later decision explicitly approves it.</w:t>
      </w:r>
    </w:p>
    <w:p w14:paraId="47F563B6" w14:textId="77777777" w:rsidR="00446EE2" w:rsidRDefault="00000000">
      <w:pPr>
        <w:pStyle w:val="Heading2"/>
      </w:pPr>
      <w:bookmarkStart w:id="38" w:name="phase-4-completion-checklist"/>
      <w:bookmarkEnd w:id="37"/>
      <w:r>
        <w:t>Phase 4 Completion Checklist</w:t>
      </w:r>
    </w:p>
    <w:p w14:paraId="2BFF0F8A" w14:textId="77777777" w:rsidR="00446EE2" w:rsidRDefault="00000000">
      <w:pPr>
        <w:pStyle w:val="FirstParagraph"/>
      </w:pPr>
      <w:r>
        <w:t>Phase 4 is complete when:</w:t>
      </w:r>
    </w:p>
    <w:p w14:paraId="7303F37A" w14:textId="77777777" w:rsidR="00446EE2" w:rsidRDefault="00000000">
      <w:pPr>
        <w:pStyle w:val="Compact"/>
        <w:numPr>
          <w:ilvl w:val="0"/>
          <w:numId w:val="35"/>
        </w:numPr>
      </w:pPr>
      <w:r>
        <w:rPr>
          <w:rStyle w:val="VerbatimChar"/>
        </w:rPr>
        <w:t>docs/visual-design-system.md</w:t>
      </w:r>
      <w:r>
        <w:t xml:space="preserve"> exists.</w:t>
      </w:r>
    </w:p>
    <w:p w14:paraId="79A0810F" w14:textId="77777777" w:rsidR="00446EE2" w:rsidRDefault="00000000">
      <w:pPr>
        <w:pStyle w:val="Compact"/>
        <w:numPr>
          <w:ilvl w:val="0"/>
          <w:numId w:val="35"/>
        </w:numPr>
      </w:pPr>
      <w:r>
        <w:t>Final and provisional design choices are clearly distinguished.</w:t>
      </w:r>
    </w:p>
    <w:p w14:paraId="1D841277" w14:textId="77777777" w:rsidR="00446EE2" w:rsidRDefault="00000000">
      <w:pPr>
        <w:pStyle w:val="Compact"/>
        <w:numPr>
          <w:ilvl w:val="0"/>
          <w:numId w:val="35"/>
        </w:numPr>
      </w:pPr>
      <w:r>
        <w:t>Edwardian Script ITC, Felix Titling, Book Antiqua Bold Italic, and Book Antiqua roles are documented.</w:t>
      </w:r>
    </w:p>
    <w:p w14:paraId="6EC51600" w14:textId="77777777" w:rsidR="00446EE2" w:rsidRDefault="00000000">
      <w:pPr>
        <w:pStyle w:val="Compact"/>
        <w:numPr>
          <w:ilvl w:val="0"/>
          <w:numId w:val="35"/>
        </w:numPr>
      </w:pPr>
      <w:r>
        <w:t>The prohibition on Edwardian Script ITC numerals is documented.</w:t>
      </w:r>
    </w:p>
    <w:p w14:paraId="19E9F5BD" w14:textId="77777777" w:rsidR="00446EE2" w:rsidRDefault="00000000">
      <w:pPr>
        <w:pStyle w:val="Compact"/>
        <w:numPr>
          <w:ilvl w:val="0"/>
          <w:numId w:val="35"/>
        </w:numPr>
      </w:pPr>
      <w:r>
        <w:t>The approved title and heading size hierarchy is recorded.</w:t>
      </w:r>
    </w:p>
    <w:p w14:paraId="3F851154" w14:textId="77777777" w:rsidR="00446EE2" w:rsidRDefault="00000000">
      <w:pPr>
        <w:pStyle w:val="Compact"/>
        <w:numPr>
          <w:ilvl w:val="0"/>
          <w:numId w:val="35"/>
        </w:numPr>
      </w:pPr>
      <w:r>
        <w:t>The gold title/heading, light-blue link, blue visited-link, blue-green navigation, purple button, and gold decorative-border roles are recorded.</w:t>
      </w:r>
    </w:p>
    <w:p w14:paraId="6EF689CC" w14:textId="77777777" w:rsidR="00446EE2" w:rsidRDefault="00000000">
      <w:pPr>
        <w:pStyle w:val="Compact"/>
        <w:numPr>
          <w:ilvl w:val="0"/>
          <w:numId w:val="35"/>
        </w:numPr>
      </w:pPr>
      <w:r>
        <w:t>Exact unresolved color values are not falsely presented as final.</w:t>
      </w:r>
    </w:p>
    <w:p w14:paraId="03113F7D" w14:textId="77777777" w:rsidR="00446EE2" w:rsidRDefault="00000000">
      <w:pPr>
        <w:pStyle w:val="Compact"/>
        <w:numPr>
          <w:ilvl w:val="0"/>
          <w:numId w:val="35"/>
        </w:numPr>
      </w:pPr>
      <w:r>
        <w:t>Font licensing/web-embedding verification is required before font files enter the public repository.</w:t>
      </w:r>
    </w:p>
    <w:p w14:paraId="47BD52EF" w14:textId="77777777" w:rsidR="00446EE2" w:rsidRDefault="00000000">
      <w:pPr>
        <w:pStyle w:val="Compact"/>
        <w:numPr>
          <w:ilvl w:val="0"/>
          <w:numId w:val="35"/>
        </w:numPr>
      </w:pPr>
      <w:r>
        <w:t>Spacing and content-width tokens have provisional starting rules.</w:t>
      </w:r>
    </w:p>
    <w:p w14:paraId="45238154" w14:textId="77777777" w:rsidR="00446EE2" w:rsidRDefault="00000000">
      <w:pPr>
        <w:pStyle w:val="Compact"/>
        <w:numPr>
          <w:ilvl w:val="0"/>
          <w:numId w:val="35"/>
        </w:numPr>
      </w:pPr>
      <w:r>
        <w:t>Buttons, links, forms, status messages, focus, navigation, mobile menu, cards, borders, backgrounds, icons, images, and reduced-motion behavior have documented rules.</w:t>
      </w:r>
    </w:p>
    <w:p w14:paraId="7E255093" w14:textId="77777777" w:rsidR="00446EE2" w:rsidRDefault="00000000">
      <w:pPr>
        <w:pStyle w:val="Compact"/>
        <w:numPr>
          <w:ilvl w:val="0"/>
          <w:numId w:val="35"/>
        </w:numPr>
      </w:pPr>
      <w:r>
        <w:t>Decorative styling is explicitly subordinate to readability, accessibility, and RSVP usability.</w:t>
      </w:r>
    </w:p>
    <w:p w14:paraId="7891082B" w14:textId="77777777" w:rsidR="00446EE2" w:rsidRDefault="00000000">
      <w:pPr>
        <w:pStyle w:val="Compact"/>
        <w:numPr>
          <w:ilvl w:val="0"/>
          <w:numId w:val="35"/>
        </w:numPr>
      </w:pPr>
      <w:r>
        <w:t>A browser-calibration plan exists for the values intentionally left open.</w:t>
      </w:r>
    </w:p>
    <w:p w14:paraId="6EF341B2" w14:textId="77777777" w:rsidR="00446EE2" w:rsidRDefault="00000000">
      <w:pPr>
        <w:pStyle w:val="Compact"/>
        <w:numPr>
          <w:ilvl w:val="0"/>
          <w:numId w:val="35"/>
        </w:numPr>
      </w:pPr>
      <w:r>
        <w:t>No Phase 4 choice changes an approved Phase 1-3 behavioral requirement.</w:t>
      </w:r>
    </w:p>
    <w:p w14:paraId="052C2F0C" w14:textId="77777777" w:rsidR="00446EE2" w:rsidRDefault="00000000">
      <w:pPr>
        <w:pStyle w:val="Heading1"/>
      </w:pPr>
      <w:bookmarkStart w:id="39" w:name="phase-5---gather-and-organize-assets"/>
      <w:bookmarkEnd w:id="12"/>
      <w:bookmarkEnd w:id="38"/>
      <w:r>
        <w:t>Phase 5 - Gather and Organize Assets</w:t>
      </w:r>
    </w:p>
    <w:p w14:paraId="0B1589B3" w14:textId="77777777" w:rsidR="00446EE2" w:rsidRDefault="00000000">
      <w:pPr>
        <w:pStyle w:val="Heading2"/>
      </w:pPr>
      <w:bookmarkStart w:id="40" w:name="phase-5-objective"/>
      <w:r>
        <w:t>Phase 5 Objective</w:t>
      </w:r>
    </w:p>
    <w:p w14:paraId="54503D31" w14:textId="77777777" w:rsidR="00446EE2" w:rsidRDefault="00000000">
      <w:pPr>
        <w:pStyle w:val="FirstParagraph"/>
      </w:pPr>
      <w:r>
        <w:t>Collect, classify, rights-review, prepare, and organize the assets that will support the public site without placing private working references, unlicensed fonts, or copyrighted source-media files into the application repository.</w:t>
      </w:r>
    </w:p>
    <w:p w14:paraId="25485E3D" w14:textId="77777777" w:rsidR="00446EE2" w:rsidRDefault="00000000">
      <w:pPr>
        <w:pStyle w:val="BodyText"/>
      </w:pPr>
      <w:r>
        <w:t>Phase 5 should end with a clean distinction between:</w:t>
      </w:r>
    </w:p>
    <w:p w14:paraId="6454110A" w14:textId="77777777" w:rsidR="00446EE2" w:rsidRDefault="00000000">
      <w:pPr>
        <w:pStyle w:val="Compact"/>
        <w:numPr>
          <w:ilvl w:val="0"/>
          <w:numId w:val="36"/>
        </w:numPr>
      </w:pPr>
      <w:r>
        <w:t>Original/private working materials.</w:t>
      </w:r>
    </w:p>
    <w:p w14:paraId="081EA665" w14:textId="77777777" w:rsidR="00446EE2" w:rsidRDefault="00000000">
      <w:pPr>
        <w:pStyle w:val="Compact"/>
        <w:numPr>
          <w:ilvl w:val="0"/>
          <w:numId w:val="36"/>
        </w:numPr>
      </w:pPr>
      <w:r>
        <w:t>Approved public source assets.</w:t>
      </w:r>
    </w:p>
    <w:p w14:paraId="1AE22A8A" w14:textId="77777777" w:rsidR="00446EE2" w:rsidRDefault="00000000">
      <w:pPr>
        <w:pStyle w:val="Compact"/>
        <w:numPr>
          <w:ilvl w:val="0"/>
          <w:numId w:val="36"/>
        </w:numPr>
      </w:pPr>
      <w:r>
        <w:t>Optimized web-delivery copies.</w:t>
      </w:r>
    </w:p>
    <w:p w14:paraId="7186AC4C" w14:textId="77777777" w:rsidR="00446EE2" w:rsidRDefault="00000000">
      <w:pPr>
        <w:pStyle w:val="Compact"/>
        <w:numPr>
          <w:ilvl w:val="0"/>
          <w:numId w:val="36"/>
        </w:numPr>
      </w:pPr>
      <w:r>
        <w:t>External links that are not local assets.</w:t>
      </w:r>
    </w:p>
    <w:p w14:paraId="568CDA57" w14:textId="77777777" w:rsidR="00446EE2" w:rsidRDefault="00000000">
      <w:pPr>
        <w:pStyle w:val="Compact"/>
        <w:numPr>
          <w:ilvl w:val="0"/>
          <w:numId w:val="36"/>
        </w:numPr>
      </w:pPr>
      <w:r>
        <w:t>Post-wedding assets that do not need to exist before invitation launch.</w:t>
      </w:r>
    </w:p>
    <w:p w14:paraId="74A129D2" w14:textId="77777777" w:rsidR="00446EE2" w:rsidRDefault="00000000">
      <w:pPr>
        <w:pStyle w:val="Heading2"/>
      </w:pPr>
      <w:bookmarkStart w:id="41" w:name="step-1-establish-asset-classes"/>
      <w:bookmarkEnd w:id="40"/>
      <w:r>
        <w:t>Step 1: Establish Asset Classes</w:t>
      </w:r>
    </w:p>
    <w:p w14:paraId="65CE64E8" w14:textId="77777777" w:rsidR="00446EE2" w:rsidRDefault="00000000">
      <w:pPr>
        <w:pStyle w:val="FirstParagraph"/>
      </w:pPr>
      <w:r>
        <w:t>Classify every proposed asset into one of these categories.</w:t>
      </w:r>
    </w:p>
    <w:p w14:paraId="3A020FCB" w14:textId="77777777" w:rsidR="00446EE2" w:rsidRDefault="00000000">
      <w:pPr>
        <w:pStyle w:val="Heading3"/>
      </w:pPr>
      <w:bookmarkStart w:id="42" w:name="public-local-asset"/>
      <w:r>
        <w:lastRenderedPageBreak/>
        <w:t>Public local asset</w:t>
      </w:r>
    </w:p>
    <w:p w14:paraId="7C24ADB8" w14:textId="77777777" w:rsidR="00446EE2" w:rsidRDefault="00000000">
      <w:pPr>
        <w:pStyle w:val="FirstParagraph"/>
      </w:pPr>
      <w:r>
        <w:t>An image, icon, background, logo, font, or document that may legally be distributed with the website.</w:t>
      </w:r>
    </w:p>
    <w:p w14:paraId="262956EB" w14:textId="77777777" w:rsidR="00446EE2" w:rsidRDefault="00000000">
      <w:pPr>
        <w:pStyle w:val="Heading3"/>
      </w:pPr>
      <w:bookmarkStart w:id="43" w:name="public-external-resource"/>
      <w:bookmarkEnd w:id="42"/>
      <w:r>
        <w:t>Public external resource</w:t>
      </w:r>
    </w:p>
    <w:p w14:paraId="1AF83E94" w14:textId="77777777" w:rsidR="00446EE2" w:rsidRDefault="00000000">
      <w:pPr>
        <w:pStyle w:val="FirstParagraph"/>
      </w:pPr>
      <w:r>
        <w:t>A resource that remains on another website and is represented only by a verified link, such as a retailer, library catalog, streaming service, hotel, or map destination.</w:t>
      </w:r>
    </w:p>
    <w:p w14:paraId="40857900" w14:textId="77777777" w:rsidR="00446EE2" w:rsidRDefault="00000000">
      <w:pPr>
        <w:pStyle w:val="Heading3"/>
      </w:pPr>
      <w:bookmarkStart w:id="44" w:name="private-working-reference"/>
      <w:bookmarkEnd w:id="43"/>
      <w:r>
        <w:t>Private working reference</w:t>
      </w:r>
    </w:p>
    <w:p w14:paraId="5B7FC88B" w14:textId="77777777" w:rsidR="00446EE2" w:rsidRDefault="00000000">
      <w:pPr>
        <w:pStyle w:val="FirstParagraph"/>
      </w:pPr>
      <w:r>
        <w:t>A design reference, concept image, private planning document, source-resolution artwork, or other item used during development but not intended for public distribution.</w:t>
      </w:r>
    </w:p>
    <w:p w14:paraId="503D6AA4" w14:textId="77777777" w:rsidR="00446EE2" w:rsidRDefault="00000000">
      <w:pPr>
        <w:pStyle w:val="Heading3"/>
      </w:pPr>
      <w:bookmarkStart w:id="45" w:name="post-wedding-asset"/>
      <w:bookmarkEnd w:id="44"/>
      <w:r>
        <w:t>Post-wedding asset</w:t>
      </w:r>
    </w:p>
    <w:p w14:paraId="5F30EFDD" w14:textId="77777777" w:rsidR="00446EE2" w:rsidRDefault="00000000">
      <w:pPr>
        <w:pStyle w:val="FirstParagraph"/>
      </w:pPr>
      <w:r>
        <w:t>A photograph, video, album, full-resolution download, ceremony program, or other item that will not be available until after the wedding and must not delay invitation launch.</w:t>
      </w:r>
    </w:p>
    <w:p w14:paraId="736EECC4" w14:textId="77777777" w:rsidR="00446EE2" w:rsidRDefault="00000000">
      <w:pPr>
        <w:pStyle w:val="Heading3"/>
      </w:pPr>
      <w:bookmarkStart w:id="46" w:name="prohibited-public-source-media"/>
      <w:bookmarkEnd w:id="45"/>
      <w:r>
        <w:t>Prohibited public source media</w:t>
      </w:r>
    </w:p>
    <w:p w14:paraId="017E023C" w14:textId="77777777" w:rsidR="00446EE2" w:rsidRDefault="00000000">
      <w:pPr>
        <w:pStyle w:val="FirstParagraph"/>
      </w:pPr>
      <w:r>
        <w:t>Do not place the following in the application assets or public shares unless a later rights review establishes a lawful basis:</w:t>
      </w:r>
    </w:p>
    <w:p w14:paraId="5A2861FB" w14:textId="77777777" w:rsidR="00446EE2" w:rsidRDefault="00000000">
      <w:pPr>
        <w:pStyle w:val="Compact"/>
        <w:numPr>
          <w:ilvl w:val="0"/>
          <w:numId w:val="37"/>
        </w:numPr>
      </w:pPr>
      <w:r>
        <w:t>Hosted ebook files.</w:t>
      </w:r>
    </w:p>
    <w:p w14:paraId="5A43BE23" w14:textId="77777777" w:rsidR="00446EE2" w:rsidRDefault="00000000">
      <w:pPr>
        <w:pStyle w:val="Compact"/>
        <w:numPr>
          <w:ilvl w:val="0"/>
          <w:numId w:val="37"/>
        </w:numPr>
      </w:pPr>
      <w:r>
        <w:t>Hosted audiobook files.</w:t>
      </w:r>
    </w:p>
    <w:p w14:paraId="73E235DB" w14:textId="77777777" w:rsidR="00446EE2" w:rsidRDefault="00000000">
      <w:pPr>
        <w:pStyle w:val="Compact"/>
        <w:numPr>
          <w:ilvl w:val="0"/>
          <w:numId w:val="37"/>
        </w:numPr>
      </w:pPr>
      <w:r>
        <w:t>Full-length movie files.</w:t>
      </w:r>
    </w:p>
    <w:p w14:paraId="4838F70A" w14:textId="77777777" w:rsidR="00446EE2" w:rsidRDefault="00000000">
      <w:pPr>
        <w:pStyle w:val="Compact"/>
        <w:numPr>
          <w:ilvl w:val="0"/>
          <w:numId w:val="37"/>
        </w:numPr>
      </w:pPr>
      <w:r>
        <w:t>Unauthorized copies of source-media artwork.</w:t>
      </w:r>
    </w:p>
    <w:p w14:paraId="4C6A0470" w14:textId="77777777" w:rsidR="00446EE2" w:rsidRDefault="00000000">
      <w:pPr>
        <w:pStyle w:val="Compact"/>
        <w:numPr>
          <w:ilvl w:val="0"/>
          <w:numId w:val="37"/>
        </w:numPr>
      </w:pPr>
      <w:r>
        <w:t>Unlicensed fan art or concept art.</w:t>
      </w:r>
    </w:p>
    <w:p w14:paraId="1A39134F" w14:textId="77777777" w:rsidR="00446EE2" w:rsidRDefault="00000000">
      <w:pPr>
        <w:pStyle w:val="Heading2"/>
      </w:pPr>
      <w:bookmarkStart w:id="47" w:name="X9fb8f9cbb1b7c1b0aa1fc29255875e12888ddfc"/>
      <w:bookmarkEnd w:id="41"/>
      <w:bookmarkEnd w:id="46"/>
      <w:r>
        <w:t>Step 2: Use a Private Asset-Staging Area Before the Vite Scaffold Exists</w:t>
      </w:r>
    </w:p>
    <w:p w14:paraId="1AA67047" w14:textId="77777777" w:rsidR="00446EE2" w:rsidRDefault="00000000">
      <w:pPr>
        <w:pStyle w:val="FirstParagraph"/>
      </w:pPr>
      <w:r>
        <w:t xml:space="preserve">Phase 5 precedes Phase 6, when the </w:t>
      </w:r>
      <w:r>
        <w:rPr>
          <w:rStyle w:val="VerbatimChar"/>
        </w:rPr>
        <w:t>client/</w:t>
      </w:r>
      <w:r>
        <w:t xml:space="preserve"> directory is created by Vite.</w:t>
      </w:r>
    </w:p>
    <w:p w14:paraId="7E2E1E91" w14:textId="77777777" w:rsidR="00446EE2" w:rsidRDefault="00000000">
      <w:pPr>
        <w:pStyle w:val="BodyText"/>
      </w:pPr>
      <w:r>
        <w:t xml:space="preserve">Do not pre-create a populated </w:t>
      </w:r>
      <w:r>
        <w:rPr>
          <w:rStyle w:val="VerbatimChar"/>
        </w:rPr>
        <w:t>client/</w:t>
      </w:r>
      <w:r>
        <w:t xml:space="preserve"> directory if doing so would interfere with the Vite scaffolding step.</w:t>
      </w:r>
    </w:p>
    <w:p w14:paraId="4A57AB85" w14:textId="77777777" w:rsidR="00446EE2" w:rsidRDefault="00000000">
      <w:pPr>
        <w:pStyle w:val="BodyText"/>
      </w:pPr>
      <w:r>
        <w:t>Instead, organize source materials in a private staging location outside the public repository or in a clearly ignored working directory.</w:t>
      </w:r>
    </w:p>
    <w:p w14:paraId="205BD71F" w14:textId="77777777" w:rsidR="00446EE2" w:rsidRDefault="00000000">
      <w:pPr>
        <w:pStyle w:val="BodyText"/>
      </w:pPr>
      <w:r>
        <w:t>Mirror the target categories:</w:t>
      </w:r>
    </w:p>
    <w:p w14:paraId="7E5896E0" w14:textId="77777777" w:rsidR="00446EE2" w:rsidRDefault="00000000">
      <w:pPr>
        <w:pStyle w:val="SourceCode"/>
      </w:pPr>
      <w:r>
        <w:rPr>
          <w:rStyle w:val="VerbatimChar"/>
        </w:rPr>
        <w:t>assets-staging/</w:t>
      </w:r>
      <w:r>
        <w:br/>
      </w:r>
      <w:r>
        <w:rPr>
          <w:rStyle w:val="VerbatimChar"/>
        </w:rPr>
        <w:t>├── images/</w:t>
      </w:r>
      <w:r>
        <w:br/>
      </w:r>
      <w:r>
        <w:rPr>
          <w:rStyle w:val="VerbatimChar"/>
        </w:rPr>
        <w:t>│   ├── home/</w:t>
      </w:r>
      <w:r>
        <w:br/>
      </w:r>
      <w:r>
        <w:rPr>
          <w:rStyle w:val="VerbatimChar"/>
        </w:rPr>
        <w:t>│   ├── theme/</w:t>
      </w:r>
      <w:r>
        <w:br/>
      </w:r>
      <w:r>
        <w:rPr>
          <w:rStyle w:val="VerbatimChar"/>
        </w:rPr>
        <w:t>│   ├── attire/</w:t>
      </w:r>
      <w:r>
        <w:br/>
      </w:r>
      <w:r>
        <w:rPr>
          <w:rStyle w:val="VerbatimChar"/>
        </w:rPr>
        <w:t>│   ├── story/</w:t>
      </w:r>
      <w:r>
        <w:br/>
      </w:r>
      <w:r>
        <w:rPr>
          <w:rStyle w:val="VerbatimChar"/>
        </w:rPr>
        <w:t>│   ├── media/</w:t>
      </w:r>
      <w:r>
        <w:br/>
      </w:r>
      <w:r>
        <w:rPr>
          <w:rStyle w:val="VerbatimChar"/>
        </w:rPr>
        <w:t>│   ├── venues/</w:t>
      </w:r>
      <w:r>
        <w:br/>
      </w:r>
      <w:r>
        <w:rPr>
          <w:rStyle w:val="VerbatimChar"/>
        </w:rPr>
        <w:t>│   ├── travel/</w:t>
      </w:r>
      <w:r>
        <w:br/>
      </w:r>
      <w:r>
        <w:rPr>
          <w:rStyle w:val="VerbatimChar"/>
        </w:rPr>
        <w:t>│   └── gallery/</w:t>
      </w:r>
      <w:r>
        <w:br/>
      </w:r>
      <w:r>
        <w:rPr>
          <w:rStyle w:val="VerbatimChar"/>
        </w:rPr>
        <w:t>├── icons/</w:t>
      </w:r>
      <w:r>
        <w:br/>
      </w:r>
      <w:r>
        <w:rPr>
          <w:rStyle w:val="VerbatimChar"/>
        </w:rPr>
        <w:t>├── backgrounds/</w:t>
      </w:r>
      <w:r>
        <w:br/>
      </w:r>
      <w:r>
        <w:rPr>
          <w:rStyle w:val="VerbatimChar"/>
        </w:rPr>
        <w:lastRenderedPageBreak/>
        <w:t>├── logos/</w:t>
      </w:r>
      <w:r>
        <w:br/>
      </w:r>
      <w:r>
        <w:rPr>
          <w:rStyle w:val="VerbatimChar"/>
        </w:rPr>
        <w:t>└── fonts/</w:t>
      </w:r>
    </w:p>
    <w:p w14:paraId="27A10EAE" w14:textId="77777777" w:rsidR="00446EE2" w:rsidRDefault="00000000">
      <w:pPr>
        <w:pStyle w:val="FirstParagraph"/>
      </w:pPr>
      <w:r>
        <w:t xml:space="preserve">If the staging area is inside the project root, add it to </w:t>
      </w:r>
      <w:r>
        <w:rPr>
          <w:rStyle w:val="VerbatimChar"/>
        </w:rPr>
        <w:t>.gitignore</w:t>
      </w:r>
      <w:r>
        <w:t xml:space="preserve"> before placing private or unreviewed material there.</w:t>
      </w:r>
    </w:p>
    <w:p w14:paraId="68BCF410" w14:textId="77777777" w:rsidR="00446EE2" w:rsidRDefault="00000000">
      <w:pPr>
        <w:pStyle w:val="BodyText"/>
      </w:pPr>
      <w:r>
        <w:t>The final public target after the Vite project exists will be:</w:t>
      </w:r>
    </w:p>
    <w:p w14:paraId="33EBF543" w14:textId="77777777" w:rsidR="00446EE2" w:rsidRDefault="00000000">
      <w:pPr>
        <w:pStyle w:val="SourceCode"/>
      </w:pPr>
      <w:r>
        <w:rPr>
          <w:rStyle w:val="VerbatimChar"/>
        </w:rPr>
        <w:t>client/src/assets/</w:t>
      </w:r>
      <w:r>
        <w:br/>
      </w:r>
      <w:r>
        <w:rPr>
          <w:rStyle w:val="VerbatimChar"/>
        </w:rPr>
        <w:t>├── images/</w:t>
      </w:r>
      <w:r>
        <w:br/>
      </w:r>
      <w:r>
        <w:rPr>
          <w:rStyle w:val="VerbatimChar"/>
        </w:rPr>
        <w:t>│   ├── home/</w:t>
      </w:r>
      <w:r>
        <w:br/>
      </w:r>
      <w:r>
        <w:rPr>
          <w:rStyle w:val="VerbatimChar"/>
        </w:rPr>
        <w:t>│   ├── theme/</w:t>
      </w:r>
      <w:r>
        <w:br/>
      </w:r>
      <w:r>
        <w:rPr>
          <w:rStyle w:val="VerbatimChar"/>
        </w:rPr>
        <w:t>│   ├── attire/</w:t>
      </w:r>
      <w:r>
        <w:br/>
      </w:r>
      <w:r>
        <w:rPr>
          <w:rStyle w:val="VerbatimChar"/>
        </w:rPr>
        <w:t>│   ├── story/</w:t>
      </w:r>
      <w:r>
        <w:br/>
      </w:r>
      <w:r>
        <w:rPr>
          <w:rStyle w:val="VerbatimChar"/>
        </w:rPr>
        <w:t>│   ├── media/</w:t>
      </w:r>
      <w:r>
        <w:br/>
      </w:r>
      <w:r>
        <w:rPr>
          <w:rStyle w:val="VerbatimChar"/>
        </w:rPr>
        <w:t>│   ├── venues/</w:t>
      </w:r>
      <w:r>
        <w:br/>
      </w:r>
      <w:r>
        <w:rPr>
          <w:rStyle w:val="VerbatimChar"/>
        </w:rPr>
        <w:t>│   ├── travel/</w:t>
      </w:r>
      <w:r>
        <w:br/>
      </w:r>
      <w:r>
        <w:rPr>
          <w:rStyle w:val="VerbatimChar"/>
        </w:rPr>
        <w:t>│   └── gallery/</w:t>
      </w:r>
      <w:r>
        <w:br/>
      </w:r>
      <w:r>
        <w:rPr>
          <w:rStyle w:val="VerbatimChar"/>
        </w:rPr>
        <w:t>├── icons/</w:t>
      </w:r>
      <w:r>
        <w:br/>
      </w:r>
      <w:r>
        <w:rPr>
          <w:rStyle w:val="VerbatimChar"/>
        </w:rPr>
        <w:t>├── backgrounds/</w:t>
      </w:r>
      <w:r>
        <w:br/>
      </w:r>
      <w:r>
        <w:rPr>
          <w:rStyle w:val="VerbatimChar"/>
        </w:rPr>
        <w:t>├── logos/</w:t>
      </w:r>
      <w:r>
        <w:br/>
      </w:r>
      <w:r>
        <w:rPr>
          <w:rStyle w:val="VerbatimChar"/>
        </w:rPr>
        <w:t>└── fonts/</w:t>
      </w:r>
    </w:p>
    <w:p w14:paraId="7E2CD0F2" w14:textId="77777777" w:rsidR="00446EE2" w:rsidRDefault="00000000">
      <w:pPr>
        <w:pStyle w:val="Heading2"/>
      </w:pPr>
      <w:bookmarkStart w:id="48" w:name="Xc101ba465bf07505e9bdb87b553716d312df038"/>
      <w:bookmarkEnd w:id="47"/>
      <w:r>
        <w:t xml:space="preserve">Step 3: Reconcile Assets with </w:t>
      </w:r>
      <w:r>
        <w:rPr>
          <w:rStyle w:val="VerbatimChar"/>
        </w:rPr>
        <w:t>content-inventory.md</w:t>
      </w:r>
      <w:r>
        <w:t xml:space="preserve"> and </w:t>
      </w:r>
      <w:r>
        <w:rPr>
          <w:rStyle w:val="VerbatimChar"/>
        </w:rPr>
        <w:t>link-inventory.md</w:t>
      </w:r>
    </w:p>
    <w:p w14:paraId="1858CA4E" w14:textId="77777777" w:rsidR="00446EE2" w:rsidRDefault="00000000">
      <w:pPr>
        <w:pStyle w:val="FirstParagraph"/>
      </w:pPr>
      <w:r>
        <w:t>Do not create a new redundant inventory unless needed.</w:t>
      </w:r>
    </w:p>
    <w:p w14:paraId="2155C584" w14:textId="77777777" w:rsidR="00446EE2" w:rsidRDefault="00000000">
      <w:pPr>
        <w:pStyle w:val="BodyText"/>
      </w:pPr>
      <w:r>
        <w:t xml:space="preserve">For local/public assets, ensure </w:t>
      </w:r>
      <w:r>
        <w:rPr>
          <w:rStyle w:val="VerbatimChar"/>
        </w:rPr>
        <w:t>content-inventory.md</w:t>
      </w:r>
      <w:r>
        <w:t xml:space="preserve"> identifies:</w:t>
      </w:r>
    </w:p>
    <w:p w14:paraId="72870EC0" w14:textId="77777777" w:rsidR="00446EE2" w:rsidRDefault="00000000">
      <w:pPr>
        <w:pStyle w:val="Compact"/>
        <w:numPr>
          <w:ilvl w:val="0"/>
          <w:numId w:val="38"/>
        </w:numPr>
      </w:pPr>
      <w:r>
        <w:t>Stable content ID.</w:t>
      </w:r>
    </w:p>
    <w:p w14:paraId="424DC5A0" w14:textId="77777777" w:rsidR="00446EE2" w:rsidRDefault="00000000">
      <w:pPr>
        <w:pStyle w:val="Compact"/>
        <w:numPr>
          <w:ilvl w:val="0"/>
          <w:numId w:val="38"/>
        </w:numPr>
      </w:pPr>
      <w:r>
        <w:t>Page or component role.</w:t>
      </w:r>
    </w:p>
    <w:p w14:paraId="3CA357ED" w14:textId="77777777" w:rsidR="00446EE2" w:rsidRDefault="00000000">
      <w:pPr>
        <w:pStyle w:val="Compact"/>
        <w:numPr>
          <w:ilvl w:val="0"/>
          <w:numId w:val="38"/>
        </w:numPr>
      </w:pPr>
      <w:r>
        <w:t>Asset description.</w:t>
      </w:r>
    </w:p>
    <w:p w14:paraId="6170FFE7" w14:textId="77777777" w:rsidR="00446EE2" w:rsidRDefault="00000000">
      <w:pPr>
        <w:pStyle w:val="Compact"/>
        <w:numPr>
          <w:ilvl w:val="0"/>
          <w:numId w:val="38"/>
        </w:numPr>
      </w:pPr>
      <w:r>
        <w:t>Current status.</w:t>
      </w:r>
    </w:p>
    <w:p w14:paraId="471634D5" w14:textId="77777777" w:rsidR="00446EE2" w:rsidRDefault="00000000">
      <w:pPr>
        <w:pStyle w:val="Compact"/>
        <w:numPr>
          <w:ilvl w:val="0"/>
          <w:numId w:val="38"/>
        </w:numPr>
      </w:pPr>
      <w:r>
        <w:t>Source or owner.</w:t>
      </w:r>
    </w:p>
    <w:p w14:paraId="39F5A925" w14:textId="77777777" w:rsidR="00446EE2" w:rsidRDefault="00000000">
      <w:pPr>
        <w:pStyle w:val="Compact"/>
        <w:numPr>
          <w:ilvl w:val="0"/>
          <w:numId w:val="38"/>
        </w:numPr>
      </w:pPr>
      <w:r>
        <w:t>Visibility.</w:t>
      </w:r>
    </w:p>
    <w:p w14:paraId="2066BB26" w14:textId="77777777" w:rsidR="00446EE2" w:rsidRDefault="00000000">
      <w:pPr>
        <w:pStyle w:val="Compact"/>
        <w:numPr>
          <w:ilvl w:val="0"/>
          <w:numId w:val="38"/>
        </w:numPr>
      </w:pPr>
      <w:r>
        <w:t>Whether needed before launch.</w:t>
      </w:r>
    </w:p>
    <w:p w14:paraId="202657F4" w14:textId="77777777" w:rsidR="00446EE2" w:rsidRDefault="00000000">
      <w:pPr>
        <w:pStyle w:val="Compact"/>
        <w:numPr>
          <w:ilvl w:val="0"/>
          <w:numId w:val="38"/>
        </w:numPr>
      </w:pPr>
      <w:r>
        <w:t>Rights/permission status.</w:t>
      </w:r>
    </w:p>
    <w:p w14:paraId="7A08F97D" w14:textId="77777777" w:rsidR="00446EE2" w:rsidRDefault="00000000">
      <w:pPr>
        <w:pStyle w:val="Compact"/>
        <w:numPr>
          <w:ilvl w:val="0"/>
          <w:numId w:val="38"/>
        </w:numPr>
      </w:pPr>
      <w:r>
        <w:t>Accessibility requirements.</w:t>
      </w:r>
    </w:p>
    <w:p w14:paraId="4558260C" w14:textId="77777777" w:rsidR="00446EE2" w:rsidRDefault="00000000">
      <w:pPr>
        <w:pStyle w:val="Compact"/>
        <w:numPr>
          <w:ilvl w:val="0"/>
          <w:numId w:val="38"/>
        </w:numPr>
      </w:pPr>
      <w:r>
        <w:t>Notes.</w:t>
      </w:r>
    </w:p>
    <w:p w14:paraId="61B87B17" w14:textId="77777777" w:rsidR="00446EE2" w:rsidRDefault="00000000">
      <w:pPr>
        <w:pStyle w:val="FirstParagraph"/>
      </w:pPr>
      <w:r>
        <w:t xml:space="preserve">For external resources and downloadable destinations, continue using </w:t>
      </w:r>
      <w:r>
        <w:rPr>
          <w:rStyle w:val="VerbatimChar"/>
        </w:rPr>
        <w:t>link-inventory.md</w:t>
      </w:r>
      <w:r>
        <w:t>.</w:t>
      </w:r>
    </w:p>
    <w:p w14:paraId="7D570E4C" w14:textId="77777777" w:rsidR="00446EE2" w:rsidRDefault="00000000">
      <w:pPr>
        <w:pStyle w:val="BodyText"/>
      </w:pPr>
      <w:r>
        <w:t>Every launch-required asset should have a traceable inventory entry before it is copied into the public application.</w:t>
      </w:r>
    </w:p>
    <w:p w14:paraId="0FCC7DDC" w14:textId="77777777" w:rsidR="00446EE2" w:rsidRDefault="00000000">
      <w:pPr>
        <w:pStyle w:val="Heading2"/>
      </w:pPr>
      <w:bookmarkStart w:id="49" w:name="Xec8ccc61a018843124e5e87e3d6694415ffb5d0"/>
      <w:bookmarkEnd w:id="48"/>
      <w:r>
        <w:t>Step 4: Perform a Rights and Publication Review</w:t>
      </w:r>
    </w:p>
    <w:p w14:paraId="33052B54" w14:textId="77777777" w:rsidR="00446EE2" w:rsidRDefault="00000000">
      <w:pPr>
        <w:pStyle w:val="FirstParagraph"/>
      </w:pPr>
      <w:r>
        <w:t>For every proposed public local asset, answer:</w:t>
      </w:r>
    </w:p>
    <w:p w14:paraId="685BF727" w14:textId="77777777" w:rsidR="00446EE2" w:rsidRDefault="00000000">
      <w:pPr>
        <w:pStyle w:val="SourceCode"/>
      </w:pPr>
      <w:r>
        <w:rPr>
          <w:rStyle w:val="VerbatimChar"/>
        </w:rPr>
        <w:t>Who created it?</w:t>
      </w:r>
      <w:r>
        <w:br/>
      </w:r>
      <w:r>
        <w:rPr>
          <w:rStyle w:val="VerbatimChar"/>
        </w:rPr>
        <w:t>Who owns it?</w:t>
      </w:r>
      <w:r>
        <w:br/>
      </w:r>
      <w:r>
        <w:rPr>
          <w:rStyle w:val="VerbatimChar"/>
        </w:rPr>
        <w:t>Do we have permission to publish it publicly?</w:t>
      </w:r>
      <w:r>
        <w:br/>
      </w:r>
      <w:r>
        <w:rPr>
          <w:rStyle w:val="VerbatimChar"/>
        </w:rPr>
        <w:lastRenderedPageBreak/>
        <w:t>Does the permission allow modification/compression/cropping?</w:t>
      </w:r>
      <w:r>
        <w:br/>
      </w:r>
      <w:r>
        <w:rPr>
          <w:rStyle w:val="VerbatimChar"/>
        </w:rPr>
        <w:t>Does it require attribution?</w:t>
      </w:r>
      <w:r>
        <w:br/>
      </w:r>
      <w:r>
        <w:rPr>
          <w:rStyle w:val="VerbatimChar"/>
        </w:rPr>
        <w:t>Does it contain third-party copyrighted content?</w:t>
      </w:r>
      <w:r>
        <w:br/>
      </w:r>
      <w:r>
        <w:rPr>
          <w:rStyle w:val="VerbatimChar"/>
        </w:rPr>
        <w:t>Does it contain private personal information?</w:t>
      </w:r>
      <w:r>
        <w:br/>
      </w:r>
      <w:r>
        <w:rPr>
          <w:rStyle w:val="VerbatimChar"/>
        </w:rPr>
        <w:t>Is the source file itself appropriate for public distribution?</w:t>
      </w:r>
    </w:p>
    <w:p w14:paraId="2B257181" w14:textId="77777777" w:rsidR="00446EE2" w:rsidRDefault="00000000">
      <w:pPr>
        <w:pStyle w:val="FirstParagraph"/>
      </w:pPr>
      <w:r>
        <w:t>Do not use “found online” as a rights status.</w:t>
      </w:r>
    </w:p>
    <w:p w14:paraId="56802FA3" w14:textId="77777777" w:rsidR="00446EE2" w:rsidRDefault="00000000">
      <w:pPr>
        <w:pStyle w:val="BodyText"/>
      </w:pPr>
      <w:r>
        <w:t>For fonts, verify web-embedding rights separately from ordinary desktop use.</w:t>
      </w:r>
    </w:p>
    <w:p w14:paraId="0EB06EE3" w14:textId="77777777" w:rsidR="00446EE2" w:rsidRDefault="00000000">
      <w:pPr>
        <w:pStyle w:val="BodyText"/>
      </w:pPr>
      <w:r>
        <w:t>For wedding-party inspiration materials, distinguish between references that may be shown privately to participants and assets that may be published on the public wedding website.</w:t>
      </w:r>
    </w:p>
    <w:p w14:paraId="219AB8CF" w14:textId="77777777" w:rsidR="00446EE2" w:rsidRDefault="00000000">
      <w:pPr>
        <w:pStyle w:val="Heading2"/>
      </w:pPr>
      <w:bookmarkStart w:id="50" w:name="step-5-adopt-stable-file-naming-rules"/>
      <w:bookmarkEnd w:id="49"/>
      <w:r>
        <w:t>Step 5: Adopt Stable File-Naming Rules</w:t>
      </w:r>
    </w:p>
    <w:p w14:paraId="47B09578" w14:textId="77777777" w:rsidR="00446EE2" w:rsidRDefault="00000000">
      <w:pPr>
        <w:pStyle w:val="FirstParagraph"/>
      </w:pPr>
      <w:r>
        <w:t>Use predictable lowercase filenames for web assets.</w:t>
      </w:r>
    </w:p>
    <w:p w14:paraId="5C63063E" w14:textId="77777777" w:rsidR="00446EE2" w:rsidRDefault="00000000">
      <w:pPr>
        <w:pStyle w:val="BodyText"/>
      </w:pPr>
      <w:r>
        <w:t>Recommended pattern:</w:t>
      </w:r>
    </w:p>
    <w:p w14:paraId="5DF356B5" w14:textId="77777777" w:rsidR="00446EE2" w:rsidRDefault="00000000">
      <w:pPr>
        <w:pStyle w:val="SourceCode"/>
      </w:pPr>
      <w:r>
        <w:rPr>
          <w:rStyle w:val="VerbatimChar"/>
        </w:rPr>
        <w:t>page-role-description.ext</w:t>
      </w:r>
    </w:p>
    <w:p w14:paraId="5B5243F4" w14:textId="77777777" w:rsidR="00446EE2" w:rsidRDefault="00000000">
      <w:pPr>
        <w:pStyle w:val="FirstParagraph"/>
      </w:pPr>
      <w:r>
        <w:t>Examples:</w:t>
      </w:r>
    </w:p>
    <w:p w14:paraId="7E05DE8C" w14:textId="77777777" w:rsidR="00446EE2" w:rsidRDefault="00000000">
      <w:pPr>
        <w:pStyle w:val="SourceCode"/>
      </w:pPr>
      <w:r>
        <w:rPr>
          <w:rStyle w:val="VerbatimChar"/>
        </w:rPr>
        <w:t>home-hero-wildflowers.webp</w:t>
      </w:r>
      <w:r>
        <w:br/>
      </w:r>
      <w:r>
        <w:rPr>
          <w:rStyle w:val="VerbatimChar"/>
        </w:rPr>
        <w:t>venue-warinanco-entrance.jpg</w:t>
      </w:r>
      <w:r>
        <w:br/>
      </w:r>
      <w:r>
        <w:rPr>
          <w:rStyle w:val="VerbatimChar"/>
        </w:rPr>
        <w:t>travel-hotel-exterior.webp</w:t>
      </w:r>
      <w:r>
        <w:br/>
      </w:r>
      <w:r>
        <w:rPr>
          <w:rStyle w:val="VerbatimChar"/>
        </w:rPr>
        <w:t>icon-external-link.svg</w:t>
      </w:r>
      <w:r>
        <w:br/>
      </w:r>
      <w:r>
        <w:rPr>
          <w:rStyle w:val="VerbatimChar"/>
        </w:rPr>
        <w:t>background-parchment-light.webp</w:t>
      </w:r>
    </w:p>
    <w:p w14:paraId="4237AB2D" w14:textId="77777777" w:rsidR="00446EE2" w:rsidRDefault="00000000">
      <w:pPr>
        <w:pStyle w:val="FirstParagraph"/>
      </w:pPr>
      <w:r>
        <w:t>Avoid:</w:t>
      </w:r>
    </w:p>
    <w:p w14:paraId="6CAEC32C" w14:textId="77777777" w:rsidR="00446EE2" w:rsidRDefault="00000000">
      <w:pPr>
        <w:pStyle w:val="Compact"/>
        <w:numPr>
          <w:ilvl w:val="0"/>
          <w:numId w:val="39"/>
        </w:numPr>
      </w:pPr>
      <w:r>
        <w:t>Spaces.</w:t>
      </w:r>
    </w:p>
    <w:p w14:paraId="0782696C" w14:textId="77777777" w:rsidR="00446EE2" w:rsidRDefault="00000000">
      <w:pPr>
        <w:pStyle w:val="Compact"/>
        <w:numPr>
          <w:ilvl w:val="0"/>
          <w:numId w:val="39"/>
        </w:numPr>
      </w:pPr>
      <w:r>
        <w:t>Parentheses where unnecessary.</w:t>
      </w:r>
    </w:p>
    <w:p w14:paraId="31130038" w14:textId="77777777" w:rsidR="00446EE2" w:rsidRDefault="00000000">
      <w:pPr>
        <w:pStyle w:val="Compact"/>
        <w:numPr>
          <w:ilvl w:val="0"/>
          <w:numId w:val="39"/>
        </w:numPr>
      </w:pPr>
      <w:r>
        <w:t xml:space="preserve">Repeated words such as </w:t>
      </w:r>
      <w:r>
        <w:rPr>
          <w:rStyle w:val="VerbatimChar"/>
        </w:rPr>
        <w:t>final-final2</w:t>
      </w:r>
      <w:r>
        <w:t>.</w:t>
      </w:r>
    </w:p>
    <w:p w14:paraId="40FC2FB9" w14:textId="77777777" w:rsidR="00446EE2" w:rsidRDefault="00000000">
      <w:pPr>
        <w:pStyle w:val="Compact"/>
        <w:numPr>
          <w:ilvl w:val="0"/>
          <w:numId w:val="39"/>
        </w:numPr>
      </w:pPr>
      <w:r>
        <w:t>Windows-only characters.</w:t>
      </w:r>
    </w:p>
    <w:p w14:paraId="25BF9BB5" w14:textId="77777777" w:rsidR="00446EE2" w:rsidRDefault="00000000">
      <w:pPr>
        <w:pStyle w:val="Compact"/>
        <w:numPr>
          <w:ilvl w:val="0"/>
          <w:numId w:val="39"/>
        </w:numPr>
      </w:pPr>
      <w:r>
        <w:t>Filenames containing guest names, invitation codes, or private identifiers.</w:t>
      </w:r>
    </w:p>
    <w:p w14:paraId="42C53DE1" w14:textId="77777777" w:rsidR="00446EE2" w:rsidRDefault="00000000">
      <w:pPr>
        <w:pStyle w:val="FirstParagraph"/>
      </w:pPr>
      <w:r>
        <w:t>Use stable names once an asset is referenced in source code.</w:t>
      </w:r>
    </w:p>
    <w:p w14:paraId="23E3B363" w14:textId="77777777" w:rsidR="00446EE2" w:rsidRDefault="00000000">
      <w:pPr>
        <w:pStyle w:val="Heading2"/>
      </w:pPr>
      <w:bookmarkStart w:id="51" w:name="X210ae0711cfc7232744cda02b3741a350281182"/>
      <w:bookmarkEnd w:id="50"/>
      <w:r>
        <w:t>Step 6: Preserve Original Files Separately from Web-Optimized Copies</w:t>
      </w:r>
    </w:p>
    <w:p w14:paraId="71659DDA" w14:textId="77777777" w:rsidR="00446EE2" w:rsidRDefault="00000000">
      <w:pPr>
        <w:pStyle w:val="FirstParagraph"/>
      </w:pPr>
      <w:r>
        <w:t>Keep source-resolution originals in an appropriate private working or archive location.</w:t>
      </w:r>
    </w:p>
    <w:p w14:paraId="62659992" w14:textId="77777777" w:rsidR="00446EE2" w:rsidRDefault="00000000">
      <w:pPr>
        <w:pStyle w:val="BodyText"/>
      </w:pPr>
      <w:r>
        <w:t>The application should normally receive optimized delivery copies rather than the editing master.</w:t>
      </w:r>
    </w:p>
    <w:p w14:paraId="6EC16D19" w14:textId="77777777" w:rsidR="00446EE2" w:rsidRDefault="00000000">
      <w:pPr>
        <w:pStyle w:val="BodyText"/>
      </w:pPr>
      <w:r>
        <w:t>For each public raster image, prepare as appropriate:</w:t>
      </w:r>
    </w:p>
    <w:p w14:paraId="0D8349FA" w14:textId="77777777" w:rsidR="00446EE2" w:rsidRDefault="00000000">
      <w:pPr>
        <w:pStyle w:val="Compact"/>
        <w:numPr>
          <w:ilvl w:val="0"/>
          <w:numId w:val="40"/>
        </w:numPr>
      </w:pPr>
      <w:r>
        <w:t>A modern compressed format such as WebP or AVIF where browser support and workflow make it practical.</w:t>
      </w:r>
    </w:p>
    <w:p w14:paraId="00B9B2E6" w14:textId="77777777" w:rsidR="00446EE2" w:rsidRDefault="00000000">
      <w:pPr>
        <w:pStyle w:val="Compact"/>
        <w:numPr>
          <w:ilvl w:val="0"/>
          <w:numId w:val="40"/>
        </w:numPr>
      </w:pPr>
      <w:r>
        <w:t>A fallback format where required.</w:t>
      </w:r>
    </w:p>
    <w:p w14:paraId="6F10C212" w14:textId="77777777" w:rsidR="00446EE2" w:rsidRDefault="00000000">
      <w:pPr>
        <w:pStyle w:val="Compact"/>
        <w:numPr>
          <w:ilvl w:val="0"/>
          <w:numId w:val="40"/>
        </w:numPr>
      </w:pPr>
      <w:r>
        <w:t>Multiple responsive dimensions for large hero or gallery images.</w:t>
      </w:r>
    </w:p>
    <w:p w14:paraId="70F2264C" w14:textId="77777777" w:rsidR="00446EE2" w:rsidRDefault="00000000">
      <w:pPr>
        <w:pStyle w:val="Compact"/>
        <w:numPr>
          <w:ilvl w:val="0"/>
          <w:numId w:val="40"/>
        </w:numPr>
      </w:pPr>
      <w:r>
        <w:t>A crop that remains usable on narrow screens.</w:t>
      </w:r>
    </w:p>
    <w:p w14:paraId="14B41D6F" w14:textId="77777777" w:rsidR="00446EE2" w:rsidRDefault="00000000">
      <w:pPr>
        <w:pStyle w:val="Compact"/>
        <w:numPr>
          <w:ilvl w:val="0"/>
          <w:numId w:val="40"/>
        </w:numPr>
      </w:pPr>
      <w:r>
        <w:t>Reasonable compression that does not visibly damage important artwork.</w:t>
      </w:r>
    </w:p>
    <w:p w14:paraId="5CD9ED7C" w14:textId="77777777" w:rsidR="00446EE2" w:rsidRDefault="00000000">
      <w:pPr>
        <w:pStyle w:val="FirstParagraph"/>
      </w:pPr>
      <w:r>
        <w:lastRenderedPageBreak/>
        <w:t>Do not upscale small images merely to meet a desired pixel count.</w:t>
      </w:r>
    </w:p>
    <w:p w14:paraId="2F7896CC" w14:textId="77777777" w:rsidR="00446EE2" w:rsidRDefault="00000000">
      <w:pPr>
        <w:pStyle w:val="BodyText"/>
      </w:pPr>
      <w:r>
        <w:t>Do not use original-resolution gallery photographs as ordinary page thumbnails.</w:t>
      </w:r>
    </w:p>
    <w:p w14:paraId="403DE767" w14:textId="77777777" w:rsidR="00446EE2" w:rsidRDefault="00000000">
      <w:pPr>
        <w:pStyle w:val="Heading2"/>
      </w:pPr>
      <w:bookmarkStart w:id="52" w:name="Xa60d53d7d6759c4b96a3a8201b18f3e8bd76abb"/>
      <w:bookmarkEnd w:id="51"/>
      <w:r>
        <w:t>Step 7: Remove Unnecessary Metadata from Public Copies</w:t>
      </w:r>
    </w:p>
    <w:p w14:paraId="21E32559" w14:textId="77777777" w:rsidR="00446EE2" w:rsidRDefault="00000000">
      <w:pPr>
        <w:pStyle w:val="FirstParagraph"/>
      </w:pPr>
      <w:r>
        <w:t>Where practical, remove unnecessary embedded metadata from public image copies, especially:</w:t>
      </w:r>
    </w:p>
    <w:p w14:paraId="221C9363" w14:textId="77777777" w:rsidR="00446EE2" w:rsidRDefault="00000000">
      <w:pPr>
        <w:pStyle w:val="Compact"/>
        <w:numPr>
          <w:ilvl w:val="0"/>
          <w:numId w:val="41"/>
        </w:numPr>
      </w:pPr>
      <w:r>
        <w:t>Precise location metadata.</w:t>
      </w:r>
    </w:p>
    <w:p w14:paraId="3D4EFE74" w14:textId="77777777" w:rsidR="00446EE2" w:rsidRDefault="00000000">
      <w:pPr>
        <w:pStyle w:val="Compact"/>
        <w:numPr>
          <w:ilvl w:val="0"/>
          <w:numId w:val="41"/>
        </w:numPr>
      </w:pPr>
      <w:r>
        <w:t>Camera serial information.</w:t>
      </w:r>
    </w:p>
    <w:p w14:paraId="1A84788B" w14:textId="77777777" w:rsidR="00446EE2" w:rsidRDefault="00000000">
      <w:pPr>
        <w:pStyle w:val="Compact"/>
        <w:numPr>
          <w:ilvl w:val="0"/>
          <w:numId w:val="41"/>
        </w:numPr>
      </w:pPr>
      <w:r>
        <w:t>Private authoring notes.</w:t>
      </w:r>
    </w:p>
    <w:p w14:paraId="67111C26" w14:textId="77777777" w:rsidR="00446EE2" w:rsidRDefault="00000000">
      <w:pPr>
        <w:pStyle w:val="Compact"/>
        <w:numPr>
          <w:ilvl w:val="0"/>
          <w:numId w:val="41"/>
        </w:numPr>
      </w:pPr>
      <w:r>
        <w:t>Unnecessary editing metadata.</w:t>
      </w:r>
    </w:p>
    <w:p w14:paraId="1671CBBA" w14:textId="77777777" w:rsidR="00446EE2" w:rsidRDefault="00000000">
      <w:pPr>
        <w:pStyle w:val="FirstParagraph"/>
      </w:pPr>
      <w:r>
        <w:t>Preserve attribution information separately when required by license or publication agreement.</w:t>
      </w:r>
    </w:p>
    <w:p w14:paraId="26A163F5" w14:textId="77777777" w:rsidR="00446EE2" w:rsidRDefault="00000000">
      <w:pPr>
        <w:pStyle w:val="Heading2"/>
      </w:pPr>
      <w:bookmarkStart w:id="53" w:name="X4e6b83fc4e7fe3ebd3e13b8da96ed738ef8a596"/>
      <w:bookmarkEnd w:id="52"/>
      <w:r>
        <w:t>Step 8: Prepare Alternative-Text Decisions</w:t>
      </w:r>
    </w:p>
    <w:p w14:paraId="18846920" w14:textId="77777777" w:rsidR="00446EE2" w:rsidRDefault="00000000">
      <w:pPr>
        <w:pStyle w:val="FirstParagraph"/>
      </w:pPr>
      <w:r>
        <w:t>For every image, record one of:</w:t>
      </w:r>
    </w:p>
    <w:p w14:paraId="2AC1B02A" w14:textId="77777777" w:rsidR="00446EE2" w:rsidRDefault="00000000">
      <w:pPr>
        <w:pStyle w:val="Compact"/>
        <w:numPr>
          <w:ilvl w:val="0"/>
          <w:numId w:val="42"/>
        </w:numPr>
      </w:pPr>
      <w:r>
        <w:t>Meaningful image - needs concise alternative text.</w:t>
      </w:r>
    </w:p>
    <w:p w14:paraId="6390164B" w14:textId="77777777" w:rsidR="00446EE2" w:rsidRDefault="00000000">
      <w:pPr>
        <w:pStyle w:val="Compact"/>
        <w:numPr>
          <w:ilvl w:val="0"/>
          <w:numId w:val="42"/>
        </w:numPr>
      </w:pPr>
      <w:r>
        <w:t>Decorative image - use empty alternative text in the final markup.</w:t>
      </w:r>
    </w:p>
    <w:p w14:paraId="29B42FB0" w14:textId="77777777" w:rsidR="00446EE2" w:rsidRDefault="00000000">
      <w:pPr>
        <w:pStyle w:val="Compact"/>
        <w:numPr>
          <w:ilvl w:val="0"/>
          <w:numId w:val="42"/>
        </w:numPr>
      </w:pPr>
      <w:r>
        <w:t>Complex informational image - needs adjacent explanation or a fuller accessible equivalent.</w:t>
      </w:r>
    </w:p>
    <w:p w14:paraId="009630C2" w14:textId="77777777" w:rsidR="00446EE2" w:rsidRDefault="00000000">
      <w:pPr>
        <w:pStyle w:val="Compact"/>
        <w:numPr>
          <w:ilvl w:val="0"/>
          <w:numId w:val="42"/>
        </w:numPr>
      </w:pPr>
      <w:r>
        <w:t>Text-bearing image - replace important text with HTML where practical.</w:t>
      </w:r>
    </w:p>
    <w:p w14:paraId="1CD93056" w14:textId="77777777" w:rsidR="00446EE2" w:rsidRDefault="00000000">
      <w:pPr>
        <w:pStyle w:val="FirstParagraph"/>
      </w:pPr>
      <w:r>
        <w:t>Alternative text should describe the image’s purpose in context, not merely its filename.</w:t>
      </w:r>
    </w:p>
    <w:p w14:paraId="53200D03" w14:textId="77777777" w:rsidR="00446EE2" w:rsidRDefault="00000000">
      <w:pPr>
        <w:pStyle w:val="BodyText"/>
      </w:pPr>
      <w:r>
        <w:t>Do not use the same generic alternative text for every decorative wildflower or border image.</w:t>
      </w:r>
    </w:p>
    <w:p w14:paraId="0FA01328" w14:textId="77777777" w:rsidR="00446EE2" w:rsidRDefault="00000000">
      <w:pPr>
        <w:pStyle w:val="Heading2"/>
      </w:pPr>
      <w:bookmarkStart w:id="54" w:name="step-9-prepare-icon-decisions"/>
      <w:bookmarkEnd w:id="53"/>
      <w:r>
        <w:t>Step 9: Prepare Icon Decisions</w:t>
      </w:r>
    </w:p>
    <w:p w14:paraId="0B0BA646" w14:textId="77777777" w:rsidR="00446EE2" w:rsidRDefault="00000000">
      <w:pPr>
        <w:pStyle w:val="FirstParagraph"/>
      </w:pPr>
      <w:r>
        <w:t>For each icon asset, record whether it is:</w:t>
      </w:r>
    </w:p>
    <w:p w14:paraId="58F67C82" w14:textId="77777777" w:rsidR="00446EE2" w:rsidRDefault="00000000">
      <w:pPr>
        <w:pStyle w:val="Compact"/>
        <w:numPr>
          <w:ilvl w:val="0"/>
          <w:numId w:val="43"/>
        </w:numPr>
      </w:pPr>
      <w:r>
        <w:t>Decorative only.</w:t>
      </w:r>
    </w:p>
    <w:p w14:paraId="03136018" w14:textId="77777777" w:rsidR="00446EE2" w:rsidRDefault="00000000">
      <w:pPr>
        <w:pStyle w:val="Compact"/>
        <w:numPr>
          <w:ilvl w:val="0"/>
          <w:numId w:val="43"/>
        </w:numPr>
      </w:pPr>
      <w:r>
        <w:t>Accompanied by visible text.</w:t>
      </w:r>
    </w:p>
    <w:p w14:paraId="195A3C88" w14:textId="77777777" w:rsidR="00446EE2" w:rsidRDefault="00000000">
      <w:pPr>
        <w:pStyle w:val="Compact"/>
        <w:numPr>
          <w:ilvl w:val="0"/>
          <w:numId w:val="43"/>
        </w:numPr>
      </w:pPr>
      <w:r>
        <w:t>The only visual indicator of an action.</w:t>
      </w:r>
    </w:p>
    <w:p w14:paraId="35D0EFA5" w14:textId="77777777" w:rsidR="00446EE2" w:rsidRDefault="00000000">
      <w:pPr>
        <w:pStyle w:val="FirstParagraph"/>
      </w:pPr>
      <w:r>
        <w:t>If an icon is the only visual indicator of an action, the final control must still have an accessible name.</w:t>
      </w:r>
    </w:p>
    <w:p w14:paraId="2B866D4D" w14:textId="77777777" w:rsidR="00446EE2" w:rsidRDefault="00000000">
      <w:pPr>
        <w:pStyle w:val="BodyText"/>
      </w:pPr>
      <w:r>
        <w:t>Preferred public icons should be:</w:t>
      </w:r>
    </w:p>
    <w:p w14:paraId="5F1BED13" w14:textId="77777777" w:rsidR="00446EE2" w:rsidRDefault="00000000">
      <w:pPr>
        <w:pStyle w:val="Compact"/>
        <w:numPr>
          <w:ilvl w:val="0"/>
          <w:numId w:val="44"/>
        </w:numPr>
      </w:pPr>
      <w:r>
        <w:t>SVG when legally available and appropriate.</w:t>
      </w:r>
    </w:p>
    <w:p w14:paraId="4D62E464" w14:textId="77777777" w:rsidR="00446EE2" w:rsidRDefault="00000000">
      <w:pPr>
        <w:pStyle w:val="Compact"/>
        <w:numPr>
          <w:ilvl w:val="0"/>
          <w:numId w:val="44"/>
        </w:numPr>
      </w:pPr>
      <w:r>
        <w:t>Simple enough to remain clear at small sizes.</w:t>
      </w:r>
    </w:p>
    <w:p w14:paraId="65E0BF25" w14:textId="77777777" w:rsidR="00446EE2" w:rsidRDefault="00000000">
      <w:pPr>
        <w:pStyle w:val="Compact"/>
        <w:numPr>
          <w:ilvl w:val="0"/>
          <w:numId w:val="44"/>
        </w:numPr>
      </w:pPr>
      <w:r>
        <w:t>Compatible with the site’s high-contrast/focus requirements.</w:t>
      </w:r>
    </w:p>
    <w:p w14:paraId="7A11E114" w14:textId="77777777" w:rsidR="00446EE2" w:rsidRDefault="00000000">
      <w:pPr>
        <w:pStyle w:val="Heading2"/>
      </w:pPr>
      <w:bookmarkStart w:id="55" w:name="step-10-handle-font-assets-separately"/>
      <w:bookmarkEnd w:id="54"/>
      <w:r>
        <w:t>Step 10: Handle Font Assets Separately</w:t>
      </w:r>
    </w:p>
    <w:p w14:paraId="1AF4B906" w14:textId="77777777" w:rsidR="00446EE2" w:rsidRDefault="00000000">
      <w:pPr>
        <w:pStyle w:val="FirstParagraph"/>
      </w:pPr>
      <w:r>
        <w:t xml:space="preserve">Do not copy desktop font files into </w:t>
      </w:r>
      <w:r>
        <w:rPr>
          <w:rStyle w:val="VerbatimChar"/>
        </w:rPr>
        <w:t>assets-staging/fonts/</w:t>
      </w:r>
      <w:r>
        <w:t xml:space="preserve"> merely because they are installed locally.</w:t>
      </w:r>
    </w:p>
    <w:p w14:paraId="396ADF4A" w14:textId="77777777" w:rsidR="00446EE2" w:rsidRDefault="00000000">
      <w:pPr>
        <w:pStyle w:val="BodyText"/>
      </w:pPr>
      <w:r>
        <w:t>For each approved font:</w:t>
      </w:r>
    </w:p>
    <w:p w14:paraId="5404F7FE" w14:textId="77777777" w:rsidR="00446EE2" w:rsidRDefault="00000000">
      <w:pPr>
        <w:pStyle w:val="Compact"/>
        <w:numPr>
          <w:ilvl w:val="0"/>
          <w:numId w:val="45"/>
        </w:numPr>
      </w:pPr>
      <w:r>
        <w:t>Complete the licensing review from Phase 4.</w:t>
      </w:r>
    </w:p>
    <w:p w14:paraId="5DAAAA81" w14:textId="77777777" w:rsidR="00446EE2" w:rsidRDefault="00000000">
      <w:pPr>
        <w:pStyle w:val="Compact"/>
        <w:numPr>
          <w:ilvl w:val="0"/>
          <w:numId w:val="45"/>
        </w:numPr>
      </w:pPr>
      <w:r>
        <w:t>If web embedding is permitted, retain the licensed source record.</w:t>
      </w:r>
    </w:p>
    <w:p w14:paraId="775C11E4" w14:textId="77777777" w:rsidR="00446EE2" w:rsidRDefault="00000000">
      <w:pPr>
        <w:pStyle w:val="Compact"/>
        <w:numPr>
          <w:ilvl w:val="0"/>
          <w:numId w:val="45"/>
        </w:numPr>
      </w:pPr>
      <w:r>
        <w:t>Prefer web-optimized formats.</w:t>
      </w:r>
    </w:p>
    <w:p w14:paraId="222761C6" w14:textId="77777777" w:rsidR="00446EE2" w:rsidRDefault="00000000">
      <w:pPr>
        <w:pStyle w:val="Compact"/>
        <w:numPr>
          <w:ilvl w:val="0"/>
          <w:numId w:val="45"/>
        </w:numPr>
      </w:pPr>
      <w:r>
        <w:t>Record the intended CSS family name.</w:t>
      </w:r>
    </w:p>
    <w:p w14:paraId="5BDEABD7" w14:textId="77777777" w:rsidR="00446EE2" w:rsidRDefault="00000000">
      <w:pPr>
        <w:pStyle w:val="Compact"/>
        <w:numPr>
          <w:ilvl w:val="0"/>
          <w:numId w:val="45"/>
        </w:numPr>
      </w:pPr>
      <w:r>
        <w:lastRenderedPageBreak/>
        <w:t>Record fallbacks.</w:t>
      </w:r>
    </w:p>
    <w:p w14:paraId="087338D1" w14:textId="77777777" w:rsidR="00446EE2" w:rsidRDefault="00000000">
      <w:pPr>
        <w:pStyle w:val="Compact"/>
        <w:numPr>
          <w:ilvl w:val="0"/>
          <w:numId w:val="45"/>
        </w:numPr>
      </w:pPr>
      <w:r>
        <w:t>Keep unlicensed or uncertain font files out of Git.</w:t>
      </w:r>
    </w:p>
    <w:p w14:paraId="47575802" w14:textId="77777777" w:rsidR="00446EE2" w:rsidRDefault="00000000">
      <w:pPr>
        <w:pStyle w:val="FirstParagraph"/>
      </w:pPr>
      <w:r>
        <w:t>If the approved named font cannot be lawfully self-hosted, the design role remains valid while the actual webfont is replaced later by a lawful substitute.</w:t>
      </w:r>
    </w:p>
    <w:p w14:paraId="7CD81366" w14:textId="77777777" w:rsidR="00446EE2" w:rsidRDefault="00000000">
      <w:pPr>
        <w:pStyle w:val="Heading2"/>
      </w:pPr>
      <w:bookmarkStart w:id="56" w:name="X75babdbf8269e00ac9222659e06b1f9cef14bba"/>
      <w:bookmarkEnd w:id="55"/>
      <w:r>
        <w:t>Step 11: Mark Launch Assets Separately from Later Assets</w:t>
      </w:r>
    </w:p>
    <w:p w14:paraId="086D259F" w14:textId="77777777" w:rsidR="00446EE2" w:rsidRDefault="00000000">
      <w:pPr>
        <w:pStyle w:val="FirstParagraph"/>
      </w:pPr>
      <w:r>
        <w:t>Before invitation launch, prioritize only assets needed for:</w:t>
      </w:r>
    </w:p>
    <w:p w14:paraId="5E48F816" w14:textId="77777777" w:rsidR="00446EE2" w:rsidRDefault="00000000">
      <w:pPr>
        <w:pStyle w:val="Compact"/>
        <w:numPr>
          <w:ilvl w:val="0"/>
          <w:numId w:val="46"/>
        </w:numPr>
      </w:pPr>
      <w:r>
        <w:t>Home.</w:t>
      </w:r>
    </w:p>
    <w:p w14:paraId="30624E18" w14:textId="77777777" w:rsidR="00446EE2" w:rsidRDefault="00000000">
      <w:pPr>
        <w:pStyle w:val="Compact"/>
        <w:numPr>
          <w:ilvl w:val="0"/>
          <w:numId w:val="46"/>
        </w:numPr>
      </w:pPr>
      <w:r>
        <w:t>RSVP entry and confirmation states.</w:t>
      </w:r>
    </w:p>
    <w:p w14:paraId="465AA9FD" w14:textId="77777777" w:rsidR="00446EE2" w:rsidRDefault="00000000">
      <w:pPr>
        <w:pStyle w:val="Compact"/>
        <w:numPr>
          <w:ilvl w:val="0"/>
          <w:numId w:val="46"/>
        </w:numPr>
      </w:pPr>
      <w:r>
        <w:t>Theme and Attire.</w:t>
      </w:r>
    </w:p>
    <w:p w14:paraId="1F381C63" w14:textId="77777777" w:rsidR="00446EE2" w:rsidRDefault="00000000">
      <w:pPr>
        <w:pStyle w:val="Compact"/>
        <w:numPr>
          <w:ilvl w:val="0"/>
          <w:numId w:val="46"/>
        </w:numPr>
      </w:pPr>
      <w:r>
        <w:t>Our Story.</w:t>
      </w:r>
    </w:p>
    <w:p w14:paraId="46A5D4C3" w14:textId="77777777" w:rsidR="00446EE2" w:rsidRDefault="00000000">
      <w:pPr>
        <w:pStyle w:val="Compact"/>
        <w:numPr>
          <w:ilvl w:val="0"/>
          <w:numId w:val="46"/>
        </w:numPr>
      </w:pPr>
      <w:r>
        <w:t>Read, Listen, and Watch.</w:t>
      </w:r>
    </w:p>
    <w:p w14:paraId="62E00BAA" w14:textId="77777777" w:rsidR="00446EE2" w:rsidRDefault="00000000">
      <w:pPr>
        <w:pStyle w:val="Compact"/>
        <w:numPr>
          <w:ilvl w:val="0"/>
          <w:numId w:val="46"/>
        </w:numPr>
      </w:pPr>
      <w:r>
        <w:t>Venues.</w:t>
      </w:r>
    </w:p>
    <w:p w14:paraId="482C55E5" w14:textId="77777777" w:rsidR="00446EE2" w:rsidRDefault="00000000">
      <w:pPr>
        <w:pStyle w:val="Compact"/>
        <w:numPr>
          <w:ilvl w:val="0"/>
          <w:numId w:val="46"/>
        </w:numPr>
      </w:pPr>
      <w:r>
        <w:t>Travel.</w:t>
      </w:r>
    </w:p>
    <w:p w14:paraId="67E80390" w14:textId="77777777" w:rsidR="00446EE2" w:rsidRDefault="00000000">
      <w:pPr>
        <w:pStyle w:val="Compact"/>
        <w:numPr>
          <w:ilvl w:val="0"/>
          <w:numId w:val="46"/>
        </w:numPr>
      </w:pPr>
      <w:r>
        <w:t>Schedule.</w:t>
      </w:r>
    </w:p>
    <w:p w14:paraId="4ADD8F31" w14:textId="77777777" w:rsidR="00446EE2" w:rsidRDefault="00000000">
      <w:pPr>
        <w:pStyle w:val="Compact"/>
        <w:numPr>
          <w:ilvl w:val="0"/>
          <w:numId w:val="46"/>
        </w:numPr>
      </w:pPr>
      <w:r>
        <w:t>FAQ.</w:t>
      </w:r>
    </w:p>
    <w:p w14:paraId="30CB2983" w14:textId="77777777" w:rsidR="00446EE2" w:rsidRDefault="00000000">
      <w:pPr>
        <w:pStyle w:val="Compact"/>
        <w:numPr>
          <w:ilvl w:val="0"/>
          <w:numId w:val="46"/>
        </w:numPr>
      </w:pPr>
      <w:r>
        <w:t>Gallery Coming Soon.</w:t>
      </w:r>
    </w:p>
    <w:p w14:paraId="7D0450D7" w14:textId="77777777" w:rsidR="00446EE2" w:rsidRDefault="00000000">
      <w:pPr>
        <w:pStyle w:val="Compact"/>
        <w:numPr>
          <w:ilvl w:val="0"/>
          <w:numId w:val="46"/>
        </w:numPr>
      </w:pPr>
      <w:r>
        <w:t>Privacy.</w:t>
      </w:r>
    </w:p>
    <w:p w14:paraId="299E4889" w14:textId="77777777" w:rsidR="00446EE2" w:rsidRDefault="00000000">
      <w:pPr>
        <w:pStyle w:val="Compact"/>
        <w:numPr>
          <w:ilvl w:val="0"/>
          <w:numId w:val="46"/>
        </w:numPr>
      </w:pPr>
      <w:r>
        <w:t>Not Found.</w:t>
      </w:r>
    </w:p>
    <w:p w14:paraId="38517022" w14:textId="77777777" w:rsidR="00446EE2" w:rsidRDefault="00000000">
      <w:pPr>
        <w:pStyle w:val="Compact"/>
        <w:numPr>
          <w:ilvl w:val="0"/>
          <w:numId w:val="46"/>
        </w:numPr>
      </w:pPr>
      <w:r>
        <w:t>Shared navigation/footer.</w:t>
      </w:r>
    </w:p>
    <w:p w14:paraId="2747A351" w14:textId="77777777" w:rsidR="00446EE2" w:rsidRDefault="00000000">
      <w:pPr>
        <w:pStyle w:val="FirstParagraph"/>
      </w:pPr>
      <w:r>
        <w:t xml:space="preserve">Post-wedding media may remain </w:t>
      </w:r>
      <w:r>
        <w:rPr>
          <w:rStyle w:val="VerbatimChar"/>
        </w:rPr>
        <w:t>Not yet available</w:t>
      </w:r>
      <w:r>
        <w:t xml:space="preserve"> or equivalent in the inventory.</w:t>
      </w:r>
    </w:p>
    <w:p w14:paraId="02512189" w14:textId="77777777" w:rsidR="00446EE2" w:rsidRDefault="00000000">
      <w:pPr>
        <w:pStyle w:val="BodyText"/>
      </w:pPr>
      <w:r>
        <w:t>Do not delay the RSVP system because final gallery photographs do not exist yet.</w:t>
      </w:r>
    </w:p>
    <w:p w14:paraId="7D8046B4" w14:textId="77777777" w:rsidR="00446EE2" w:rsidRDefault="00000000">
      <w:pPr>
        <w:pStyle w:val="Heading2"/>
      </w:pPr>
      <w:bookmarkStart w:id="57" w:name="X7ffffccb0b68d8b02bc28bc9f65c54812a0d247"/>
      <w:bookmarkEnd w:id="56"/>
      <w:r>
        <w:t>Step 12: Prepare the Handoff into the React Project</w:t>
      </w:r>
    </w:p>
    <w:p w14:paraId="3D25619A" w14:textId="77777777" w:rsidR="00446EE2" w:rsidRDefault="00000000">
      <w:pPr>
        <w:pStyle w:val="FirstParagraph"/>
      </w:pPr>
      <w:r>
        <w:t>At the end of Phase 5, create a simple migration list showing which reviewed public assets will later be copied into:</w:t>
      </w:r>
    </w:p>
    <w:p w14:paraId="5E1E253D" w14:textId="77777777" w:rsidR="00446EE2" w:rsidRDefault="00000000">
      <w:pPr>
        <w:pStyle w:val="SourceCode"/>
      </w:pPr>
      <w:r>
        <w:rPr>
          <w:rStyle w:val="VerbatimChar"/>
        </w:rPr>
        <w:t>client/src/assets/</w:t>
      </w:r>
    </w:p>
    <w:p w14:paraId="45877C43" w14:textId="77777777" w:rsidR="00446EE2" w:rsidRDefault="00000000">
      <w:pPr>
        <w:pStyle w:val="FirstParagraph"/>
      </w:pPr>
      <w:r>
        <w:t>Do not perform the final copy until the Vite scaffold exists in Phase 6 and the portable target structure is confirmed in Phase 7.</w:t>
      </w:r>
    </w:p>
    <w:p w14:paraId="79B6EDC7" w14:textId="77777777" w:rsidR="00446EE2" w:rsidRDefault="00000000">
      <w:pPr>
        <w:pStyle w:val="Heading2"/>
      </w:pPr>
      <w:bookmarkStart w:id="58" w:name="phase-5-completion-checklist"/>
      <w:bookmarkEnd w:id="57"/>
      <w:r>
        <w:t>Phase 5 Completion Checklist</w:t>
      </w:r>
    </w:p>
    <w:p w14:paraId="79CCEA85" w14:textId="77777777" w:rsidR="00446EE2" w:rsidRDefault="00000000">
      <w:pPr>
        <w:pStyle w:val="FirstParagraph"/>
      </w:pPr>
      <w:r>
        <w:t>Phase 5 is complete when:</w:t>
      </w:r>
    </w:p>
    <w:p w14:paraId="454DDAA4" w14:textId="77777777" w:rsidR="00446EE2" w:rsidRDefault="00000000">
      <w:pPr>
        <w:pStyle w:val="Compact"/>
        <w:numPr>
          <w:ilvl w:val="0"/>
          <w:numId w:val="47"/>
        </w:numPr>
      </w:pPr>
      <w:r>
        <w:t>Every currently known public asset has a category and an inventory reference.</w:t>
      </w:r>
    </w:p>
    <w:p w14:paraId="56C995D3" w14:textId="77777777" w:rsidR="00446EE2" w:rsidRDefault="00000000">
      <w:pPr>
        <w:pStyle w:val="Compact"/>
        <w:numPr>
          <w:ilvl w:val="0"/>
          <w:numId w:val="47"/>
        </w:numPr>
      </w:pPr>
      <w:r>
        <w:t>Private design references are separated from public application assets.</w:t>
      </w:r>
    </w:p>
    <w:p w14:paraId="0E85AE1A" w14:textId="77777777" w:rsidR="00446EE2" w:rsidRDefault="00000000">
      <w:pPr>
        <w:pStyle w:val="Compact"/>
        <w:numPr>
          <w:ilvl w:val="0"/>
          <w:numId w:val="47"/>
        </w:numPr>
      </w:pPr>
      <w:r>
        <w:t>No hosted ebook, audiobook, or full-length movie is included.</w:t>
      </w:r>
    </w:p>
    <w:p w14:paraId="3974C4E2" w14:textId="77777777" w:rsidR="00446EE2" w:rsidRDefault="00000000">
      <w:pPr>
        <w:pStyle w:val="Compact"/>
        <w:numPr>
          <w:ilvl w:val="0"/>
          <w:numId w:val="47"/>
        </w:numPr>
      </w:pPr>
      <w:r>
        <w:t>Public publication rights have been reviewed for launch-required assets.</w:t>
      </w:r>
    </w:p>
    <w:p w14:paraId="4FB1D6BC" w14:textId="77777777" w:rsidR="00446EE2" w:rsidRDefault="00000000">
      <w:pPr>
        <w:pStyle w:val="Compact"/>
        <w:numPr>
          <w:ilvl w:val="0"/>
          <w:numId w:val="47"/>
        </w:numPr>
      </w:pPr>
      <w:r>
        <w:t>Font embedding rights are verified or explicitly marked unresolved.</w:t>
      </w:r>
    </w:p>
    <w:p w14:paraId="7487D2D2" w14:textId="77777777" w:rsidR="00446EE2" w:rsidRDefault="00000000">
      <w:pPr>
        <w:pStyle w:val="Compact"/>
        <w:numPr>
          <w:ilvl w:val="0"/>
          <w:numId w:val="47"/>
        </w:numPr>
      </w:pPr>
      <w:r>
        <w:t>Stable naming rules are established.</w:t>
      </w:r>
    </w:p>
    <w:p w14:paraId="19AFAB0B" w14:textId="77777777" w:rsidR="00446EE2" w:rsidRDefault="00000000">
      <w:pPr>
        <w:pStyle w:val="Compact"/>
        <w:numPr>
          <w:ilvl w:val="0"/>
          <w:numId w:val="47"/>
        </w:numPr>
      </w:pPr>
      <w:r>
        <w:t>Source-resolution originals are separated from optimized web copies.</w:t>
      </w:r>
    </w:p>
    <w:p w14:paraId="03417614" w14:textId="77777777" w:rsidR="00446EE2" w:rsidRDefault="00000000">
      <w:pPr>
        <w:pStyle w:val="Compact"/>
        <w:numPr>
          <w:ilvl w:val="0"/>
          <w:numId w:val="47"/>
        </w:numPr>
      </w:pPr>
      <w:r>
        <w:t>Alternative-text/decorative status is recorded for meaningful public images.</w:t>
      </w:r>
    </w:p>
    <w:p w14:paraId="015B8FC5" w14:textId="77777777" w:rsidR="00446EE2" w:rsidRDefault="00000000">
      <w:pPr>
        <w:pStyle w:val="Compact"/>
        <w:numPr>
          <w:ilvl w:val="0"/>
          <w:numId w:val="47"/>
        </w:numPr>
      </w:pPr>
      <w:r>
        <w:t>Launch assets are separated from post-wedding assets.</w:t>
      </w:r>
    </w:p>
    <w:p w14:paraId="30A73C61" w14:textId="77777777" w:rsidR="00446EE2" w:rsidRDefault="00000000">
      <w:pPr>
        <w:pStyle w:val="Compact"/>
        <w:numPr>
          <w:ilvl w:val="0"/>
          <w:numId w:val="47"/>
        </w:numPr>
      </w:pPr>
      <w:r>
        <w:lastRenderedPageBreak/>
        <w:t>The existing content and link inventories are updated.</w:t>
      </w:r>
    </w:p>
    <w:p w14:paraId="1AC42E7A" w14:textId="77777777" w:rsidR="00446EE2" w:rsidRDefault="00000000">
      <w:pPr>
        <w:pStyle w:val="Compact"/>
        <w:numPr>
          <w:ilvl w:val="0"/>
          <w:numId w:val="47"/>
        </w:numPr>
      </w:pPr>
      <w:r>
        <w:t xml:space="preserve">A migration list exists for moving approved assets into </w:t>
      </w:r>
      <w:r>
        <w:rPr>
          <w:rStyle w:val="VerbatimChar"/>
        </w:rPr>
        <w:t>client/src/assets/</w:t>
      </w:r>
      <w:r>
        <w:t xml:space="preserve"> after the Vite project is created.</w:t>
      </w:r>
    </w:p>
    <w:p w14:paraId="7337AB76" w14:textId="77777777" w:rsidR="00446EE2" w:rsidRDefault="00000000">
      <w:pPr>
        <w:pStyle w:val="Heading1"/>
      </w:pPr>
      <w:bookmarkStart w:id="59" w:name="Xd49fef5f7e5a84bc2f01443c6cd8b9a58a8bfd5"/>
      <w:bookmarkEnd w:id="39"/>
      <w:bookmarkEnd w:id="58"/>
      <w:r>
        <w:t>Phase 6 - Create the React and Express Project</w:t>
      </w:r>
    </w:p>
    <w:p w14:paraId="39B9CBB6" w14:textId="77777777" w:rsidR="00446EE2" w:rsidRDefault="00000000">
      <w:pPr>
        <w:pStyle w:val="Heading2"/>
      </w:pPr>
      <w:bookmarkStart w:id="60" w:name="phase-6-objective"/>
      <w:r>
        <w:t>Phase 6 Objective</w:t>
      </w:r>
    </w:p>
    <w:p w14:paraId="27C8CE53" w14:textId="77777777" w:rsidR="00446EE2" w:rsidRDefault="00000000">
      <w:pPr>
        <w:pStyle w:val="FirstParagraph"/>
      </w:pPr>
      <w:r>
        <w:t>Create the actual application projects without disturbing the completed documentation, introducing production secrets, or prematurely implementing Phase 9+ features.</w:t>
      </w:r>
    </w:p>
    <w:p w14:paraId="5DA00B62" w14:textId="77777777" w:rsidR="00446EE2" w:rsidRDefault="00000000">
      <w:pPr>
        <w:pStyle w:val="BodyText"/>
      </w:pPr>
      <w:r>
        <w:t>The result should be a working React/Vite scaffold and a working Node.js/Express package foundation that can be organized in Phase 7.</w:t>
      </w:r>
    </w:p>
    <w:p w14:paraId="5FE1A882" w14:textId="77777777" w:rsidR="00446EE2" w:rsidRDefault="00000000">
      <w:pPr>
        <w:pStyle w:val="Heading2"/>
      </w:pPr>
      <w:bookmarkStart w:id="61" w:name="Xa135f901753067fdb8a5511d066d33f892b9e56"/>
      <w:bookmarkEnd w:id="60"/>
      <w:r>
        <w:t>Step 1: Verify the Local Development Toolchain</w:t>
      </w:r>
    </w:p>
    <w:p w14:paraId="6F0A715E" w14:textId="77777777" w:rsidR="00446EE2" w:rsidRDefault="00000000">
      <w:pPr>
        <w:pStyle w:val="FirstParagraph"/>
      </w:pPr>
      <w:r>
        <w:t>On the Windows development PC, verify:</w:t>
      </w:r>
    </w:p>
    <w:p w14:paraId="7EAC23CC" w14:textId="77777777" w:rsidR="00446EE2" w:rsidRPr="00281ACB" w:rsidRDefault="00000000">
      <w:pPr>
        <w:pStyle w:val="SourceCode"/>
        <w:rPr>
          <w:lang w:val="fr-FR"/>
        </w:rPr>
      </w:pPr>
      <w:r w:rsidRPr="00281ACB">
        <w:rPr>
          <w:rStyle w:val="VerbatimChar"/>
          <w:lang w:val="fr-FR"/>
        </w:rPr>
        <w:t>git --version</w:t>
      </w:r>
      <w:r w:rsidRPr="00281ACB">
        <w:rPr>
          <w:lang w:val="fr-FR"/>
        </w:rPr>
        <w:br/>
      </w:r>
      <w:r w:rsidRPr="00281ACB">
        <w:rPr>
          <w:rStyle w:val="VerbatimChar"/>
          <w:lang w:val="fr-FR"/>
        </w:rPr>
        <w:t>node --version</w:t>
      </w:r>
      <w:r w:rsidRPr="00281ACB">
        <w:rPr>
          <w:lang w:val="fr-FR"/>
        </w:rPr>
        <w:br/>
      </w:r>
      <w:r w:rsidRPr="00281ACB">
        <w:rPr>
          <w:rStyle w:val="VerbatimChar"/>
          <w:lang w:val="fr-FR"/>
        </w:rPr>
        <w:t>npm --version</w:t>
      </w:r>
    </w:p>
    <w:p w14:paraId="2CE644AB" w14:textId="77777777" w:rsidR="00446EE2" w:rsidRDefault="00000000">
      <w:pPr>
        <w:pStyle w:val="FirstParagraph"/>
      </w:pPr>
      <w:r>
        <w:t>Use a currently supported Node.js LTS release.</w:t>
      </w:r>
    </w:p>
    <w:p w14:paraId="18E51BD5" w14:textId="77777777" w:rsidR="00446EE2" w:rsidRDefault="00000000">
      <w:pPr>
        <w:pStyle w:val="BodyText"/>
      </w:pPr>
      <w:r>
        <w:t>Record the selected Node version in the project README once chosen so that the Ubuntu environment can later use a compatible version.</w:t>
      </w:r>
    </w:p>
    <w:p w14:paraId="28696756" w14:textId="77777777" w:rsidR="00446EE2" w:rsidRDefault="00000000">
      <w:pPr>
        <w:pStyle w:val="BodyText"/>
      </w:pPr>
      <w:r>
        <w:t>Do not build the project around a machine-specific Node installation path.</w:t>
      </w:r>
    </w:p>
    <w:p w14:paraId="6EAE277B" w14:textId="77777777" w:rsidR="00446EE2" w:rsidRDefault="00000000">
      <w:pPr>
        <w:pStyle w:val="Heading2"/>
      </w:pPr>
      <w:bookmarkStart w:id="62" w:name="Xfd5442a1f9648009e225c98dc1b30b749db29ea"/>
      <w:bookmarkEnd w:id="61"/>
      <w:r>
        <w:t>Step 2: Create a Source-Control Checkpoint Before Scaffolding</w:t>
      </w:r>
    </w:p>
    <w:p w14:paraId="2A2D8056" w14:textId="77777777" w:rsidR="00446EE2" w:rsidRDefault="00000000">
      <w:pPr>
        <w:pStyle w:val="FirstParagraph"/>
      </w:pPr>
      <w:r>
        <w:t>Before generating application files:</w:t>
      </w:r>
    </w:p>
    <w:p w14:paraId="2EA13763" w14:textId="77777777" w:rsidR="00446EE2" w:rsidRDefault="00000000">
      <w:pPr>
        <w:pStyle w:val="Compact"/>
        <w:numPr>
          <w:ilvl w:val="0"/>
          <w:numId w:val="48"/>
        </w:numPr>
      </w:pPr>
      <w:r>
        <w:t xml:space="preserve">Confirm that the completed </w:t>
      </w:r>
      <w:r>
        <w:rPr>
          <w:rStyle w:val="VerbatimChar"/>
        </w:rPr>
        <w:t>docs/</w:t>
      </w:r>
      <w:r>
        <w:t xml:space="preserve"> directory is backed up.</w:t>
      </w:r>
    </w:p>
    <w:p w14:paraId="79D6AA20" w14:textId="77777777" w:rsidR="00446EE2" w:rsidRDefault="00000000">
      <w:pPr>
        <w:pStyle w:val="Compact"/>
        <w:numPr>
          <w:ilvl w:val="0"/>
          <w:numId w:val="48"/>
        </w:numPr>
      </w:pPr>
      <w:r>
        <w:t>If the project is already in Git, run:</w:t>
      </w:r>
    </w:p>
    <w:p w14:paraId="3B4993AC" w14:textId="77777777" w:rsidR="00446EE2" w:rsidRDefault="00000000">
      <w:pPr>
        <w:pStyle w:val="SourceCode"/>
      </w:pPr>
      <w:r>
        <w:rPr>
          <w:rStyle w:val="VerbatimChar"/>
        </w:rPr>
        <w:t>git status</w:t>
      </w:r>
    </w:p>
    <w:p w14:paraId="10B305AE" w14:textId="77777777" w:rsidR="00446EE2" w:rsidRDefault="00000000">
      <w:pPr>
        <w:pStyle w:val="Compact"/>
        <w:numPr>
          <w:ilvl w:val="0"/>
          <w:numId w:val="49"/>
        </w:numPr>
      </w:pPr>
      <w:r>
        <w:t>Commit the completed Phase 1-3 documentation before introducing application scaffolding.</w:t>
      </w:r>
    </w:p>
    <w:p w14:paraId="3EED8FAB" w14:textId="77777777" w:rsidR="00446EE2" w:rsidRDefault="00000000">
      <w:pPr>
        <w:pStyle w:val="Compact"/>
        <w:numPr>
          <w:ilvl w:val="0"/>
          <w:numId w:val="49"/>
        </w:numPr>
      </w:pPr>
      <w:r>
        <w:t>If the root is not yet a repository, initialize a private repository:</w:t>
      </w:r>
    </w:p>
    <w:p w14:paraId="3AAD7A73" w14:textId="77777777" w:rsidR="00446EE2" w:rsidRDefault="00000000">
      <w:pPr>
        <w:pStyle w:val="SourceCode"/>
      </w:pPr>
      <w:r>
        <w:rPr>
          <w:rStyle w:val="VerbatimChar"/>
        </w:rPr>
        <w:t>git init</w:t>
      </w:r>
    </w:p>
    <w:p w14:paraId="2C3F53C3" w14:textId="77777777" w:rsidR="00446EE2" w:rsidRDefault="00000000">
      <w:pPr>
        <w:pStyle w:val="Compact"/>
        <w:numPr>
          <w:ilvl w:val="0"/>
          <w:numId w:val="50"/>
        </w:numPr>
      </w:pPr>
      <w:r>
        <w:t>Do not push secrets, production invitation data, or unreviewed private assets.</w:t>
      </w:r>
    </w:p>
    <w:p w14:paraId="147D2C58" w14:textId="77777777" w:rsidR="00446EE2" w:rsidRDefault="00000000">
      <w:pPr>
        <w:pStyle w:val="FirstParagraph"/>
      </w:pPr>
      <w:r>
        <w:t>A recommended checkpoint message is:</w:t>
      </w:r>
    </w:p>
    <w:p w14:paraId="211AF0E8" w14:textId="77777777" w:rsidR="00446EE2" w:rsidRDefault="00000000">
      <w:pPr>
        <w:pStyle w:val="SourceCode"/>
      </w:pPr>
      <w:r>
        <w:rPr>
          <w:rStyle w:val="VerbatimChar"/>
        </w:rPr>
        <w:t>Complete Phase 1-3 planning documentation</w:t>
      </w:r>
    </w:p>
    <w:p w14:paraId="2198ABF5" w14:textId="77777777" w:rsidR="00446EE2" w:rsidRDefault="00000000">
      <w:pPr>
        <w:pStyle w:val="Heading2"/>
      </w:pPr>
      <w:bookmarkStart w:id="63" w:name="step-3-confirm-the-root-project-folder"/>
      <w:bookmarkEnd w:id="62"/>
      <w:r>
        <w:t>Step 3: Confirm the Root Project Folder</w:t>
      </w:r>
    </w:p>
    <w:p w14:paraId="790987E7" w14:textId="77777777" w:rsidR="00446EE2" w:rsidRDefault="00000000">
      <w:pPr>
        <w:pStyle w:val="FirstParagraph"/>
      </w:pPr>
      <w:r>
        <w:t>Use the existing root:</w:t>
      </w:r>
    </w:p>
    <w:p w14:paraId="7DAFA811" w14:textId="77777777" w:rsidR="00446EE2" w:rsidRDefault="00000000">
      <w:pPr>
        <w:pStyle w:val="SourceCode"/>
      </w:pPr>
      <w:r>
        <w:rPr>
          <w:rStyle w:val="VerbatimChar"/>
        </w:rPr>
        <w:t>loreweaver-wedding-site/</w:t>
      </w:r>
    </w:p>
    <w:p w14:paraId="56CF9DD1" w14:textId="77777777" w:rsidR="00446EE2" w:rsidRDefault="00000000">
      <w:pPr>
        <w:pStyle w:val="FirstParagraph"/>
      </w:pPr>
      <w:r>
        <w:t xml:space="preserve">The existing </w:t>
      </w:r>
      <w:r>
        <w:rPr>
          <w:rStyle w:val="VerbatimChar"/>
        </w:rPr>
        <w:t>docs/</w:t>
      </w:r>
      <w:r>
        <w:t xml:space="preserve"> directory remains in place.</w:t>
      </w:r>
    </w:p>
    <w:p w14:paraId="75E64EB0" w14:textId="77777777" w:rsidR="00446EE2" w:rsidRDefault="00000000">
      <w:pPr>
        <w:pStyle w:val="BodyText"/>
      </w:pPr>
      <w:r>
        <w:lastRenderedPageBreak/>
        <w:t>Do not create a second nested project such as:</w:t>
      </w:r>
    </w:p>
    <w:p w14:paraId="1F65A821" w14:textId="77777777" w:rsidR="00446EE2" w:rsidRDefault="00000000">
      <w:pPr>
        <w:pStyle w:val="SourceCode"/>
      </w:pPr>
      <w:r>
        <w:rPr>
          <w:rStyle w:val="VerbatimChar"/>
        </w:rPr>
        <w:t>loreweaver-wedding-site/loreweaver-wedding-site/</w:t>
      </w:r>
    </w:p>
    <w:p w14:paraId="19EFCCF0" w14:textId="77777777" w:rsidR="00446EE2" w:rsidRDefault="00000000">
      <w:pPr>
        <w:pStyle w:val="FirstParagraph"/>
      </w:pPr>
      <w:r>
        <w:t xml:space="preserve">The application directories are siblings of </w:t>
      </w:r>
      <w:r>
        <w:rPr>
          <w:rStyle w:val="VerbatimChar"/>
        </w:rPr>
        <w:t>docs/</w:t>
      </w:r>
      <w:r>
        <w:t>.</w:t>
      </w:r>
    </w:p>
    <w:p w14:paraId="1F95C996" w14:textId="77777777" w:rsidR="00446EE2" w:rsidRDefault="00000000">
      <w:pPr>
        <w:pStyle w:val="Heading2"/>
      </w:pPr>
      <w:bookmarkStart w:id="64" w:name="Xceed28a162a9578d779023654fec1d5094a5a2c"/>
      <w:bookmarkEnd w:id="63"/>
      <w:r>
        <w:t>Step 4: Create a Lightweight Root Node Workspace</w:t>
      </w:r>
    </w:p>
    <w:p w14:paraId="50635463" w14:textId="77777777" w:rsidR="00446EE2" w:rsidRDefault="00000000">
      <w:pPr>
        <w:pStyle w:val="FirstParagraph"/>
      </w:pPr>
      <w:r>
        <w:t>This guide recommends a small npm workspace at the project root so the React and Express projects remain one portable repository while retaining separate package definitions.</w:t>
      </w:r>
    </w:p>
    <w:p w14:paraId="0DA92C17" w14:textId="77777777" w:rsidR="00446EE2" w:rsidRDefault="00000000">
      <w:pPr>
        <w:pStyle w:val="BodyText"/>
      </w:pPr>
      <w:r>
        <w:t>From the project root:</w:t>
      </w:r>
    </w:p>
    <w:p w14:paraId="2E0D24D4" w14:textId="77777777" w:rsidR="00446EE2" w:rsidRDefault="00000000">
      <w:pPr>
        <w:pStyle w:val="SourceCode"/>
      </w:pPr>
      <w:r>
        <w:rPr>
          <w:rStyle w:val="VerbatimChar"/>
        </w:rPr>
        <w:t>npm init -y</w:t>
      </w:r>
    </w:p>
    <w:p w14:paraId="494AB4E1" w14:textId="77777777" w:rsidR="00446EE2" w:rsidRDefault="00000000">
      <w:pPr>
        <w:pStyle w:val="FirstParagraph"/>
      </w:pPr>
      <w:r>
        <w:t xml:space="preserve">Edit the root </w:t>
      </w:r>
      <w:r>
        <w:rPr>
          <w:rStyle w:val="VerbatimChar"/>
        </w:rPr>
        <w:t>package.json</w:t>
      </w:r>
      <w:r>
        <w:t xml:space="preserve"> to use this general shape:</w:t>
      </w:r>
    </w:p>
    <w:p w14:paraId="5209E9BD" w14:textId="77777777" w:rsidR="00446EE2" w:rsidRDefault="00000000">
      <w:pPr>
        <w:pStyle w:val="SourceCode"/>
      </w:pP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"loreweaver-wedding-site"</w:t>
      </w:r>
      <w:r>
        <w:rPr>
          <w:rStyle w:val="FunctionTok"/>
        </w:rPr>
        <w:t>,</w:t>
      </w:r>
      <w:r>
        <w:br/>
      </w:r>
      <w:r>
        <w:rPr>
          <w:rStyle w:val="NormalTok"/>
        </w:rPr>
        <w:t xml:space="preserve">  </w:t>
      </w:r>
      <w:r>
        <w:rPr>
          <w:rStyle w:val="DataTypeTok"/>
        </w:rPr>
        <w:t>"private"</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"workspaces"</w:t>
      </w:r>
      <w:r>
        <w:rPr>
          <w:rStyle w:val="FunctionTok"/>
        </w:rPr>
        <w:t>:</w:t>
      </w:r>
      <w:r>
        <w:rPr>
          <w:rStyle w:val="NormalTok"/>
        </w:rPr>
        <w:t xml:space="preserve"> </w:t>
      </w:r>
      <w:r>
        <w:rPr>
          <w:rStyle w:val="OtherTok"/>
        </w:rPr>
        <w:t>[</w:t>
      </w:r>
      <w:r>
        <w:br/>
      </w:r>
      <w:r>
        <w:rPr>
          <w:rStyle w:val="NormalTok"/>
        </w:rPr>
        <w:t xml:space="preserve">    </w:t>
      </w:r>
      <w:r>
        <w:rPr>
          <w:rStyle w:val="StringTok"/>
        </w:rPr>
        <w:t>"client"</w:t>
      </w:r>
      <w:r>
        <w:rPr>
          <w:rStyle w:val="OtherTok"/>
        </w:rPr>
        <w:t>,</w:t>
      </w:r>
      <w:r>
        <w:br/>
      </w:r>
      <w:r>
        <w:rPr>
          <w:rStyle w:val="NormalTok"/>
        </w:rPr>
        <w:t xml:space="preserve">    </w:t>
      </w:r>
      <w:r>
        <w:rPr>
          <w:rStyle w:val="StringTok"/>
        </w:rPr>
        <w:t>"server"</w:t>
      </w:r>
      <w:r>
        <w:br/>
      </w:r>
      <w:r>
        <w:rPr>
          <w:rStyle w:val="NormalTok"/>
        </w:rPr>
        <w:t xml:space="preserve">  </w:t>
      </w:r>
      <w:r>
        <w:rPr>
          <w:rStyle w:val="OtherTok"/>
        </w:rPr>
        <w:t>]</w:t>
      </w:r>
      <w:r>
        <w:rPr>
          <w:rStyle w:val="FunctionTok"/>
        </w:rPr>
        <w:t>,</w:t>
      </w:r>
      <w:r>
        <w:br/>
      </w:r>
      <w:r>
        <w:rPr>
          <w:rStyle w:val="NormalTok"/>
        </w:rPr>
        <w:t xml:space="preserve">  </w:t>
      </w:r>
      <w:r>
        <w:rPr>
          <w:rStyle w:val="DataTypeTok"/>
        </w:rPr>
        <w:t>"scripts"</w:t>
      </w:r>
      <w:r>
        <w:rPr>
          <w:rStyle w:val="FunctionTok"/>
        </w:rPr>
        <w:t>:</w:t>
      </w:r>
      <w:r>
        <w:rPr>
          <w:rStyle w:val="NormalTok"/>
        </w:rPr>
        <w:t xml:space="preserve"> </w:t>
      </w:r>
      <w:r>
        <w:rPr>
          <w:rStyle w:val="FunctionTok"/>
        </w:rPr>
        <w:t>{</w:t>
      </w:r>
      <w:r>
        <w:br/>
      </w:r>
      <w:r>
        <w:rPr>
          <w:rStyle w:val="NormalTok"/>
        </w:rPr>
        <w:t xml:space="preserve">    </w:t>
      </w:r>
      <w:r>
        <w:rPr>
          <w:rStyle w:val="DataTypeTok"/>
        </w:rPr>
        <w:t>"dev:client"</w:t>
      </w:r>
      <w:r>
        <w:rPr>
          <w:rStyle w:val="FunctionTok"/>
        </w:rPr>
        <w:t>:</w:t>
      </w:r>
      <w:r>
        <w:rPr>
          <w:rStyle w:val="NormalTok"/>
        </w:rPr>
        <w:t xml:space="preserve"> </w:t>
      </w:r>
      <w:r>
        <w:rPr>
          <w:rStyle w:val="StringTok"/>
        </w:rPr>
        <w:t>"npm run dev --workspace client"</w:t>
      </w:r>
      <w:r>
        <w:rPr>
          <w:rStyle w:val="FunctionTok"/>
        </w:rPr>
        <w:t>,</w:t>
      </w:r>
      <w:r>
        <w:br/>
      </w:r>
      <w:r>
        <w:rPr>
          <w:rStyle w:val="NormalTok"/>
        </w:rPr>
        <w:t xml:space="preserve">    </w:t>
      </w:r>
      <w:r>
        <w:rPr>
          <w:rStyle w:val="DataTypeTok"/>
        </w:rPr>
        <w:t>"dev:server"</w:t>
      </w:r>
      <w:r>
        <w:rPr>
          <w:rStyle w:val="FunctionTok"/>
        </w:rPr>
        <w:t>:</w:t>
      </w:r>
      <w:r>
        <w:rPr>
          <w:rStyle w:val="NormalTok"/>
        </w:rPr>
        <w:t xml:space="preserve"> </w:t>
      </w:r>
      <w:r>
        <w:rPr>
          <w:rStyle w:val="StringTok"/>
        </w:rPr>
        <w:t>"npm run dev --workspace server"</w:t>
      </w:r>
      <w:r>
        <w:rPr>
          <w:rStyle w:val="FunctionTok"/>
        </w:rPr>
        <w:t>,</w:t>
      </w:r>
      <w:r>
        <w:br/>
      </w:r>
      <w:r>
        <w:rPr>
          <w:rStyle w:val="NormalTok"/>
        </w:rPr>
        <w:t xml:space="preserve">    </w:t>
      </w:r>
      <w:r>
        <w:rPr>
          <w:rStyle w:val="DataTypeTok"/>
        </w:rPr>
        <w:t>"build:client"</w:t>
      </w:r>
      <w:r>
        <w:rPr>
          <w:rStyle w:val="FunctionTok"/>
        </w:rPr>
        <w:t>:</w:t>
      </w:r>
      <w:r>
        <w:rPr>
          <w:rStyle w:val="NormalTok"/>
        </w:rPr>
        <w:t xml:space="preserve"> </w:t>
      </w:r>
      <w:r>
        <w:rPr>
          <w:rStyle w:val="StringTok"/>
        </w:rPr>
        <w:t>"npm run build --workspace client"</w:t>
      </w:r>
      <w:r>
        <w:rPr>
          <w:rStyle w:val="FunctionTok"/>
        </w:rPr>
        <w:t>,</w:t>
      </w:r>
      <w:r>
        <w:br/>
      </w:r>
      <w:r>
        <w:rPr>
          <w:rStyle w:val="NormalTok"/>
        </w:rPr>
        <w:t xml:space="preserve">    </w:t>
      </w:r>
      <w:r>
        <w:rPr>
          <w:rStyle w:val="DataTypeTok"/>
        </w:rPr>
        <w:t>"lint:client"</w:t>
      </w:r>
      <w:r>
        <w:rPr>
          <w:rStyle w:val="FunctionTok"/>
        </w:rPr>
        <w:t>:</w:t>
      </w:r>
      <w:r>
        <w:rPr>
          <w:rStyle w:val="NormalTok"/>
        </w:rPr>
        <w:t xml:space="preserve"> </w:t>
      </w:r>
      <w:r>
        <w:rPr>
          <w:rStyle w:val="StringTok"/>
        </w:rPr>
        <w:t>"npm run lint --workspace client"</w:t>
      </w:r>
      <w:r>
        <w:br/>
      </w:r>
      <w:r>
        <w:rPr>
          <w:rStyle w:val="NormalTok"/>
        </w:rPr>
        <w:t xml:space="preserve">  </w:t>
      </w:r>
      <w:r>
        <w:rPr>
          <w:rStyle w:val="FunctionTok"/>
        </w:rPr>
        <w:t>}</w:t>
      </w:r>
      <w:r>
        <w:br/>
      </w:r>
      <w:r>
        <w:rPr>
          <w:rStyle w:val="FunctionTok"/>
        </w:rPr>
        <w:t>}</w:t>
      </w:r>
    </w:p>
    <w:p w14:paraId="6158D4DF" w14:textId="77777777" w:rsidR="00446EE2" w:rsidRDefault="00000000">
      <w:pPr>
        <w:pStyle w:val="FirstParagraph"/>
      </w:pPr>
      <w:r>
        <w:t>The workspace arrangement is an implementation convenience, not a public behavioral requirement. If the local scaffold already uses separate lockfiles successfully, do not reorganize merely for appearance. The important requirement is a reproducible dependency installation process on Windows and Ubuntu.</w:t>
      </w:r>
    </w:p>
    <w:p w14:paraId="27EB475B" w14:textId="77777777" w:rsidR="00446EE2" w:rsidRDefault="00000000">
      <w:pPr>
        <w:pStyle w:val="Heading2"/>
      </w:pPr>
      <w:bookmarkStart w:id="65" w:name="X3546ba836832731d31ffaac1566bf5027b75835"/>
      <w:bookmarkEnd w:id="64"/>
      <w:r>
        <w:t>Step 5: Scaffold the React Frontend with Vite</w:t>
      </w:r>
    </w:p>
    <w:p w14:paraId="081D2775" w14:textId="77777777" w:rsidR="00446EE2" w:rsidRDefault="00000000">
      <w:pPr>
        <w:pStyle w:val="FirstParagraph"/>
      </w:pPr>
      <w:r>
        <w:t>From the project root, create the React application:</w:t>
      </w:r>
    </w:p>
    <w:p w14:paraId="617F6C39" w14:textId="77777777" w:rsidR="00446EE2" w:rsidRDefault="00000000">
      <w:pPr>
        <w:pStyle w:val="SourceCode"/>
      </w:pPr>
      <w:r>
        <w:rPr>
          <w:rStyle w:val="VerbatimChar"/>
        </w:rPr>
        <w:t>npm create vite@latest client -- --template react</w:t>
      </w:r>
    </w:p>
    <w:p w14:paraId="7067B3CD" w14:textId="77777777" w:rsidR="00446EE2" w:rsidRDefault="00000000">
      <w:pPr>
        <w:pStyle w:val="FirstParagraph"/>
      </w:pPr>
      <w:r>
        <w:t>Do not choose a separate static-site framework or server-rendering framework unless a later project decision changes the architecture.</w:t>
      </w:r>
    </w:p>
    <w:p w14:paraId="5569AB4B" w14:textId="77777777" w:rsidR="00446EE2" w:rsidRDefault="00000000">
      <w:pPr>
        <w:pStyle w:val="BodyText"/>
      </w:pPr>
      <w:r>
        <w:t>After creation, install workspace dependencies from the project root:</w:t>
      </w:r>
    </w:p>
    <w:p w14:paraId="51DD44C5" w14:textId="77777777" w:rsidR="00446EE2" w:rsidRDefault="00000000">
      <w:pPr>
        <w:pStyle w:val="SourceCode"/>
      </w:pPr>
      <w:r>
        <w:rPr>
          <w:rStyle w:val="VerbatimChar"/>
        </w:rPr>
        <w:t>npm install</w:t>
      </w:r>
    </w:p>
    <w:p w14:paraId="30A42251" w14:textId="77777777" w:rsidR="00446EE2" w:rsidRDefault="00000000">
      <w:pPr>
        <w:pStyle w:val="FirstParagraph"/>
      </w:pPr>
      <w:r>
        <w:t>Then add the currently approved core frontend packages:</w:t>
      </w:r>
    </w:p>
    <w:p w14:paraId="23C554B8" w14:textId="77777777" w:rsidR="00446EE2" w:rsidRDefault="00000000">
      <w:pPr>
        <w:pStyle w:val="SourceCode"/>
      </w:pPr>
      <w:r>
        <w:rPr>
          <w:rStyle w:val="VerbatimChar"/>
        </w:rPr>
        <w:t>npm install --workspace client react-router-dom react-hook-form zod @hookform/resolvers</w:t>
      </w:r>
    </w:p>
    <w:p w14:paraId="644FE1C5" w14:textId="77777777" w:rsidR="00446EE2" w:rsidRDefault="00000000">
      <w:pPr>
        <w:pStyle w:val="FirstParagraph"/>
      </w:pPr>
      <w:r>
        <w:t>These packages support:</w:t>
      </w:r>
    </w:p>
    <w:p w14:paraId="679534FB" w14:textId="77777777" w:rsidR="00446EE2" w:rsidRDefault="00000000">
      <w:pPr>
        <w:pStyle w:val="Compact"/>
        <w:numPr>
          <w:ilvl w:val="0"/>
          <w:numId w:val="51"/>
        </w:numPr>
      </w:pPr>
      <w:r>
        <w:lastRenderedPageBreak/>
        <w:t>Canonical client-side routing.</w:t>
      </w:r>
    </w:p>
    <w:p w14:paraId="621E6908" w14:textId="77777777" w:rsidR="00446EE2" w:rsidRDefault="00000000">
      <w:pPr>
        <w:pStyle w:val="Compact"/>
        <w:numPr>
          <w:ilvl w:val="0"/>
          <w:numId w:val="51"/>
        </w:numPr>
      </w:pPr>
      <w:r>
        <w:t>Reusable form state.</w:t>
      </w:r>
    </w:p>
    <w:p w14:paraId="43B04EAB" w14:textId="77777777" w:rsidR="00446EE2" w:rsidRDefault="00000000">
      <w:pPr>
        <w:pStyle w:val="Compact"/>
        <w:numPr>
          <w:ilvl w:val="0"/>
          <w:numId w:val="51"/>
        </w:numPr>
      </w:pPr>
      <w:r>
        <w:t>Declarative validation.</w:t>
      </w:r>
    </w:p>
    <w:p w14:paraId="5DC6CC23" w14:textId="77777777" w:rsidR="00446EE2" w:rsidRDefault="00000000">
      <w:pPr>
        <w:pStyle w:val="Compact"/>
        <w:numPr>
          <w:ilvl w:val="0"/>
          <w:numId w:val="51"/>
        </w:numPr>
      </w:pPr>
      <w:r>
        <w:t>Shared validation schemas.</w:t>
      </w:r>
    </w:p>
    <w:p w14:paraId="2E9248A3" w14:textId="77777777" w:rsidR="00446EE2" w:rsidRDefault="00000000">
      <w:pPr>
        <w:pStyle w:val="Compact"/>
        <w:numPr>
          <w:ilvl w:val="0"/>
          <w:numId w:val="51"/>
        </w:numPr>
      </w:pPr>
      <w:r>
        <w:t>React Hook Form/Zod integration.</w:t>
      </w:r>
    </w:p>
    <w:p w14:paraId="3CF95A99" w14:textId="77777777" w:rsidR="00446EE2" w:rsidRDefault="00000000">
      <w:pPr>
        <w:pStyle w:val="FirstParagraph"/>
      </w:pPr>
      <w:r>
        <w:t>Optional visual packages should not be added merely to avoid writing ordinary CSS.</w:t>
      </w:r>
    </w:p>
    <w:p w14:paraId="45158110" w14:textId="77777777" w:rsidR="00446EE2" w:rsidRDefault="00000000">
      <w:pPr>
        <w:pStyle w:val="BodyText"/>
      </w:pPr>
      <w:r>
        <w:t>Do not add a component framework that would make the approved wedding design difficult to implement unless there is a documented reason.</w:t>
      </w:r>
    </w:p>
    <w:p w14:paraId="650528B7" w14:textId="77777777" w:rsidR="00446EE2" w:rsidRDefault="00000000">
      <w:pPr>
        <w:pStyle w:val="Heading2"/>
      </w:pPr>
      <w:bookmarkStart w:id="66" w:name="step-6-verify-the-clean-vite-scaffold"/>
      <w:bookmarkEnd w:id="65"/>
      <w:r>
        <w:t>Step 6: Verify the Clean Vite Scaffold</w:t>
      </w:r>
    </w:p>
    <w:p w14:paraId="11F7CF85" w14:textId="77777777" w:rsidR="00446EE2" w:rsidRDefault="00000000">
      <w:pPr>
        <w:pStyle w:val="FirstParagraph"/>
      </w:pPr>
      <w:r>
        <w:t>Run:</w:t>
      </w:r>
    </w:p>
    <w:p w14:paraId="6AE0EF64" w14:textId="77777777" w:rsidR="00446EE2" w:rsidRDefault="00000000">
      <w:pPr>
        <w:pStyle w:val="SourceCode"/>
      </w:pPr>
      <w:r>
        <w:rPr>
          <w:rStyle w:val="VerbatimChar"/>
        </w:rPr>
        <w:t>npm run dev:client</w:t>
      </w:r>
    </w:p>
    <w:p w14:paraId="524CB382" w14:textId="77777777" w:rsidR="00446EE2" w:rsidRDefault="00000000">
      <w:pPr>
        <w:pStyle w:val="FirstParagraph"/>
      </w:pPr>
      <w:r>
        <w:t>Confirm that the Vite development page loads locally.</w:t>
      </w:r>
    </w:p>
    <w:p w14:paraId="638F5685" w14:textId="77777777" w:rsidR="00446EE2" w:rsidRDefault="00000000">
      <w:pPr>
        <w:pStyle w:val="BodyText"/>
      </w:pPr>
      <w:r>
        <w:t>Then stop the development server.</w:t>
      </w:r>
    </w:p>
    <w:p w14:paraId="0CF7136C" w14:textId="77777777" w:rsidR="00446EE2" w:rsidRDefault="00000000">
      <w:pPr>
        <w:pStyle w:val="BodyText"/>
      </w:pPr>
      <w:r>
        <w:t>Run:</w:t>
      </w:r>
    </w:p>
    <w:p w14:paraId="7DB0C74F" w14:textId="77777777" w:rsidR="00446EE2" w:rsidRDefault="00000000">
      <w:pPr>
        <w:pStyle w:val="SourceCode"/>
      </w:pPr>
      <w:r>
        <w:rPr>
          <w:rStyle w:val="VerbatimChar"/>
        </w:rPr>
        <w:t>npm run build:client</w:t>
      </w:r>
    </w:p>
    <w:p w14:paraId="01DB20EE" w14:textId="77777777" w:rsidR="00446EE2" w:rsidRDefault="00000000">
      <w:pPr>
        <w:pStyle w:val="FirstParagraph"/>
      </w:pPr>
      <w:r>
        <w:t>Confirm that the default scaffold builds successfully before visual or routing work begins.</w:t>
      </w:r>
    </w:p>
    <w:p w14:paraId="4E8B0E6C" w14:textId="77777777" w:rsidR="00446EE2" w:rsidRDefault="00000000">
      <w:pPr>
        <w:pStyle w:val="BodyText"/>
      </w:pPr>
      <w:r>
        <w:t>This isolates toolchain problems from later project code.</w:t>
      </w:r>
    </w:p>
    <w:p w14:paraId="47B51569" w14:textId="77777777" w:rsidR="00446EE2" w:rsidRDefault="00000000">
      <w:pPr>
        <w:pStyle w:val="BodyText"/>
      </w:pPr>
      <w:r>
        <w:t>The default Vite logo/demo content is not project content. After the scaffold is verified, it may be removed or replaced with a neutral placeholder so it is not mistaken for approved wedding content.</w:t>
      </w:r>
    </w:p>
    <w:p w14:paraId="09033544" w14:textId="77777777" w:rsidR="00446EE2" w:rsidRDefault="00000000">
      <w:pPr>
        <w:pStyle w:val="BodyText"/>
      </w:pPr>
      <w:r>
        <w:t>Do not implement the canonical wedding routes yet; that begins in Phase 9.</w:t>
      </w:r>
    </w:p>
    <w:p w14:paraId="5B1F1631" w14:textId="77777777" w:rsidR="00446EE2" w:rsidRDefault="00000000">
      <w:pPr>
        <w:pStyle w:val="Heading2"/>
      </w:pPr>
      <w:bookmarkStart w:id="67" w:name="X8b7e3a41479888c8fc2f3397fa4473fa0987e27"/>
      <w:bookmarkEnd w:id="66"/>
      <w:r>
        <w:t>Step 7: Initialize the Node.js/Express Backend Package</w:t>
      </w:r>
    </w:p>
    <w:p w14:paraId="52A3413F" w14:textId="77777777" w:rsidR="00446EE2" w:rsidRDefault="00000000">
      <w:pPr>
        <w:pStyle w:val="FirstParagraph"/>
      </w:pPr>
      <w:r>
        <w:t>Create:</w:t>
      </w:r>
    </w:p>
    <w:p w14:paraId="5C0AF9DB" w14:textId="77777777" w:rsidR="00446EE2" w:rsidRDefault="00000000">
      <w:pPr>
        <w:pStyle w:val="SourceCode"/>
      </w:pPr>
      <w:r>
        <w:rPr>
          <w:rStyle w:val="VerbatimChar"/>
        </w:rPr>
        <w:t>server/</w:t>
      </w:r>
    </w:p>
    <w:p w14:paraId="2C203CF2" w14:textId="77777777" w:rsidR="00446EE2" w:rsidRDefault="00000000">
      <w:pPr>
        <w:pStyle w:val="FirstParagraph"/>
      </w:pPr>
      <w:r>
        <w:t xml:space="preserve">From the project root or from within </w:t>
      </w:r>
      <w:r>
        <w:rPr>
          <w:rStyle w:val="VerbatimChar"/>
        </w:rPr>
        <w:t>server/</w:t>
      </w:r>
      <w:r>
        <w:t>, initialize its package definition.</w:t>
      </w:r>
    </w:p>
    <w:p w14:paraId="6BCEE973" w14:textId="77777777" w:rsidR="00446EE2" w:rsidRDefault="00000000">
      <w:pPr>
        <w:pStyle w:val="BodyText"/>
      </w:pPr>
      <w:r>
        <w:t>If using npm workspaces:</w:t>
      </w:r>
    </w:p>
    <w:p w14:paraId="7BDEE34D" w14:textId="77777777" w:rsidR="00446EE2" w:rsidRDefault="00000000">
      <w:pPr>
        <w:pStyle w:val="SourceCode"/>
      </w:pPr>
      <w:r>
        <w:rPr>
          <w:rStyle w:val="VerbatimChar"/>
        </w:rPr>
        <w:t>mkdir server</w:t>
      </w:r>
      <w:r>
        <w:br/>
      </w:r>
      <w:r>
        <w:rPr>
          <w:rStyle w:val="VerbatimChar"/>
        </w:rPr>
        <w:t>cd server</w:t>
      </w:r>
      <w:r>
        <w:br/>
      </w:r>
      <w:r>
        <w:rPr>
          <w:rStyle w:val="VerbatimChar"/>
        </w:rPr>
        <w:t>npm init -y</w:t>
      </w:r>
      <w:r>
        <w:br/>
      </w:r>
      <w:r>
        <w:rPr>
          <w:rStyle w:val="VerbatimChar"/>
        </w:rPr>
        <w:t>cd ..</w:t>
      </w:r>
    </w:p>
    <w:p w14:paraId="30C2EAFF" w14:textId="77777777" w:rsidR="00446EE2" w:rsidRDefault="00000000">
      <w:pPr>
        <w:pStyle w:val="FirstParagraph"/>
      </w:pPr>
      <w:r>
        <w:t>Install the currently approved backend foundation:</w:t>
      </w:r>
    </w:p>
    <w:p w14:paraId="40BE1360" w14:textId="77777777" w:rsidR="00446EE2" w:rsidRDefault="00000000">
      <w:pPr>
        <w:pStyle w:val="SourceCode"/>
      </w:pPr>
      <w:r>
        <w:rPr>
          <w:rStyle w:val="VerbatimChar"/>
        </w:rPr>
        <w:t>npm install --workspace server express googleapis dotenv zod helmet express-rate-limit</w:t>
      </w:r>
    </w:p>
    <w:p w14:paraId="56FA2270" w14:textId="77777777" w:rsidR="00446EE2" w:rsidRDefault="00000000">
      <w:pPr>
        <w:pStyle w:val="FirstParagraph"/>
      </w:pPr>
      <w:r>
        <w:t>These packages support:</w:t>
      </w:r>
    </w:p>
    <w:p w14:paraId="5508175A" w14:textId="77777777" w:rsidR="00446EE2" w:rsidRDefault="00000000">
      <w:pPr>
        <w:pStyle w:val="Compact"/>
        <w:numPr>
          <w:ilvl w:val="0"/>
          <w:numId w:val="52"/>
        </w:numPr>
      </w:pPr>
      <w:r>
        <w:t>Express API routing.</w:t>
      </w:r>
    </w:p>
    <w:p w14:paraId="3274AA6B" w14:textId="77777777" w:rsidR="00446EE2" w:rsidRDefault="00000000">
      <w:pPr>
        <w:pStyle w:val="Compact"/>
        <w:numPr>
          <w:ilvl w:val="0"/>
          <w:numId w:val="52"/>
        </w:numPr>
      </w:pPr>
      <w:r>
        <w:lastRenderedPageBreak/>
        <w:t>Google Sheets integration.</w:t>
      </w:r>
    </w:p>
    <w:p w14:paraId="40BA92BA" w14:textId="77777777" w:rsidR="00446EE2" w:rsidRDefault="00000000">
      <w:pPr>
        <w:pStyle w:val="Compact"/>
        <w:numPr>
          <w:ilvl w:val="0"/>
          <w:numId w:val="52"/>
        </w:numPr>
      </w:pPr>
      <w:r>
        <w:t>Environment loading.</w:t>
      </w:r>
    </w:p>
    <w:p w14:paraId="509BCAD4" w14:textId="77777777" w:rsidR="00446EE2" w:rsidRDefault="00000000">
      <w:pPr>
        <w:pStyle w:val="Compact"/>
        <w:numPr>
          <w:ilvl w:val="0"/>
          <w:numId w:val="52"/>
        </w:numPr>
      </w:pPr>
      <w:r>
        <w:t>Backend input/configuration validation.</w:t>
      </w:r>
    </w:p>
    <w:p w14:paraId="03C0F804" w14:textId="77777777" w:rsidR="00446EE2" w:rsidRDefault="00000000">
      <w:pPr>
        <w:pStyle w:val="Compact"/>
        <w:numPr>
          <w:ilvl w:val="0"/>
          <w:numId w:val="52"/>
        </w:numPr>
      </w:pPr>
      <w:r>
        <w:t>Security headers.</w:t>
      </w:r>
    </w:p>
    <w:p w14:paraId="1CF7727E" w14:textId="77777777" w:rsidR="00446EE2" w:rsidRDefault="00000000">
      <w:pPr>
        <w:pStyle w:val="Compact"/>
        <w:numPr>
          <w:ilvl w:val="0"/>
          <w:numId w:val="52"/>
        </w:numPr>
      </w:pPr>
      <w:r>
        <w:t>Rate limiting.</w:t>
      </w:r>
    </w:p>
    <w:p w14:paraId="5BF018B9" w14:textId="77777777" w:rsidR="00446EE2" w:rsidRDefault="00000000">
      <w:pPr>
        <w:pStyle w:val="FirstParagraph"/>
      </w:pPr>
      <w:r>
        <w:t>Do not implement invitation lookup, submission storage, or Google authentication yet. Those features belong to later phases and must follow the completed Phase 3 contract.</w:t>
      </w:r>
    </w:p>
    <w:p w14:paraId="24F15FF4" w14:textId="77777777" w:rsidR="00446EE2" w:rsidRDefault="00000000">
      <w:pPr>
        <w:pStyle w:val="Heading2"/>
      </w:pPr>
      <w:bookmarkStart w:id="68" w:name="X73c3b69554fd5732b92e8b7e2c3c01d84172fd4"/>
      <w:bookmarkEnd w:id="67"/>
      <w:r>
        <w:t>Step 8: Establish Basic Server Scripts Without Building the RSVP API Yet</w:t>
      </w:r>
    </w:p>
    <w:p w14:paraId="5AFAD8F3" w14:textId="77777777" w:rsidR="00446EE2" w:rsidRDefault="00000000">
      <w:pPr>
        <w:pStyle w:val="FirstParagraph"/>
      </w:pPr>
      <w:r>
        <w:t xml:space="preserve">Configure </w:t>
      </w:r>
      <w:r>
        <w:rPr>
          <w:rStyle w:val="VerbatimChar"/>
        </w:rPr>
        <w:t>server/package.json</w:t>
      </w:r>
      <w:r>
        <w:t xml:space="preserve"> with scripts similar to:</w:t>
      </w:r>
    </w:p>
    <w:p w14:paraId="6461BCCA" w14:textId="77777777" w:rsidR="00446EE2" w:rsidRDefault="00000000">
      <w:pPr>
        <w:pStyle w:val="SourceCode"/>
      </w:pPr>
      <w:r>
        <w:rPr>
          <w:rStyle w:val="FunctionTok"/>
        </w:rPr>
        <w:t>{</w:t>
      </w:r>
      <w:r>
        <w:br/>
      </w:r>
      <w:r>
        <w:rPr>
          <w:rStyle w:val="NormalTok"/>
        </w:rPr>
        <w:t xml:space="preserve">  </w:t>
      </w:r>
      <w:r>
        <w:rPr>
          <w:rStyle w:val="DataTypeTok"/>
        </w:rPr>
        <w:t>"scripts"</w:t>
      </w:r>
      <w:r>
        <w:rPr>
          <w:rStyle w:val="FunctionTok"/>
        </w:rPr>
        <w:t>:</w:t>
      </w:r>
      <w:r>
        <w:rPr>
          <w:rStyle w:val="NormalTok"/>
        </w:rPr>
        <w:t xml:space="preserve"> </w:t>
      </w:r>
      <w:r>
        <w:rPr>
          <w:rStyle w:val="FunctionTok"/>
        </w:rPr>
        <w:t>{</w:t>
      </w:r>
      <w:r>
        <w:br/>
      </w:r>
      <w:r>
        <w:rPr>
          <w:rStyle w:val="NormalTok"/>
        </w:rPr>
        <w:t xml:space="preserve">    </w:t>
      </w:r>
      <w:r>
        <w:rPr>
          <w:rStyle w:val="DataTypeTok"/>
        </w:rPr>
        <w:t>"dev"</w:t>
      </w:r>
      <w:r>
        <w:rPr>
          <w:rStyle w:val="FunctionTok"/>
        </w:rPr>
        <w:t>:</w:t>
      </w:r>
      <w:r>
        <w:rPr>
          <w:rStyle w:val="NormalTok"/>
        </w:rPr>
        <w:t xml:space="preserve"> </w:t>
      </w:r>
      <w:r>
        <w:rPr>
          <w:rStyle w:val="StringTok"/>
        </w:rPr>
        <w:t>"node --watch src/server.js"</w:t>
      </w:r>
      <w:r>
        <w:rPr>
          <w:rStyle w:val="FunctionTok"/>
        </w:rPr>
        <w:t>,</w:t>
      </w:r>
      <w:r>
        <w:br/>
      </w:r>
      <w:r>
        <w:rPr>
          <w:rStyle w:val="NormalTok"/>
        </w:rPr>
        <w:t xml:space="preserve">    </w:t>
      </w:r>
      <w:r>
        <w:rPr>
          <w:rStyle w:val="DataTypeTok"/>
        </w:rPr>
        <w:t>"start"</w:t>
      </w:r>
      <w:r>
        <w:rPr>
          <w:rStyle w:val="FunctionTok"/>
        </w:rPr>
        <w:t>:</w:t>
      </w:r>
      <w:r>
        <w:rPr>
          <w:rStyle w:val="NormalTok"/>
        </w:rPr>
        <w:t xml:space="preserve"> </w:t>
      </w:r>
      <w:r>
        <w:rPr>
          <w:rStyle w:val="StringTok"/>
        </w:rPr>
        <w:t>"node src/server.js"</w:t>
      </w:r>
      <w:r>
        <w:br/>
      </w:r>
      <w:r>
        <w:rPr>
          <w:rStyle w:val="NormalTok"/>
        </w:rPr>
        <w:t xml:space="preserve">  </w:t>
      </w:r>
      <w:r>
        <w:rPr>
          <w:rStyle w:val="FunctionTok"/>
        </w:rPr>
        <w:t>}</w:t>
      </w:r>
      <w:r>
        <w:br/>
      </w:r>
      <w:r>
        <w:rPr>
          <w:rStyle w:val="FunctionTok"/>
        </w:rPr>
        <w:t>}</w:t>
      </w:r>
    </w:p>
    <w:p w14:paraId="14947B69" w14:textId="77777777" w:rsidR="00446EE2" w:rsidRDefault="00000000">
      <w:pPr>
        <w:pStyle w:val="FirstParagraph"/>
      </w:pPr>
      <w:r>
        <w:t xml:space="preserve">Create the actual </w:t>
      </w:r>
      <w:r>
        <w:rPr>
          <w:rStyle w:val="VerbatimChar"/>
        </w:rPr>
        <w:t>src/</w:t>
      </w:r>
      <w:r>
        <w:t xml:space="preserve"> structure in Phase 7.</w:t>
      </w:r>
    </w:p>
    <w:p w14:paraId="1F4F1F72" w14:textId="77777777" w:rsidR="00446EE2" w:rsidRDefault="00000000">
      <w:pPr>
        <w:pStyle w:val="BodyText"/>
      </w:pPr>
      <w:r>
        <w:t>At this phase, it is sufficient to verify that the installed packages resolve successfully. Avoid creating temporary API endpoints whose shapes could later conflict with the approved API contract.</w:t>
      </w:r>
    </w:p>
    <w:p w14:paraId="39762A03" w14:textId="77777777" w:rsidR="00446EE2" w:rsidRDefault="00000000">
      <w:pPr>
        <w:pStyle w:val="Heading2"/>
      </w:pPr>
      <w:bookmarkStart w:id="69" w:name="Xb857cb45c681dc4ce01336a7178bf9b76c432fb"/>
      <w:bookmarkEnd w:id="68"/>
      <w:r>
        <w:t>Step 9: Defer Provider SDKs Until Providers Are Selected</w:t>
      </w:r>
    </w:p>
    <w:p w14:paraId="05368784" w14:textId="77777777" w:rsidR="00446EE2" w:rsidRDefault="00000000">
      <w:pPr>
        <w:pStyle w:val="FirstParagraph"/>
      </w:pPr>
      <w:r>
        <w:t>The master roadmap allows provider-specific packages only after provider selection.</w:t>
      </w:r>
    </w:p>
    <w:p w14:paraId="17F97EF0" w14:textId="77777777" w:rsidR="00446EE2" w:rsidRDefault="00000000">
      <w:pPr>
        <w:pStyle w:val="BodyText"/>
      </w:pPr>
      <w:r>
        <w:t>Do not install an SMS SDK before the production provider is selected and the Step 14 production gate can be satisfied.</w:t>
      </w:r>
    </w:p>
    <w:p w14:paraId="59878890" w14:textId="77777777" w:rsidR="00446EE2" w:rsidRDefault="00000000">
      <w:pPr>
        <w:pStyle w:val="BodyText"/>
      </w:pPr>
      <w:r>
        <w:t>Likewise, if the final email transport is not yet selected, do not lock the project to an email SDK prematurely.</w:t>
      </w:r>
    </w:p>
    <w:p w14:paraId="3F8EF22D" w14:textId="77777777" w:rsidR="00446EE2" w:rsidRDefault="00000000">
      <w:pPr>
        <w:pStyle w:val="BodyText"/>
      </w:pPr>
      <w:r>
        <w:t>When a provider is selected later:</w:t>
      </w:r>
    </w:p>
    <w:p w14:paraId="69ED7778" w14:textId="77777777" w:rsidR="00446EE2" w:rsidRDefault="00000000">
      <w:pPr>
        <w:pStyle w:val="Compact"/>
        <w:numPr>
          <w:ilvl w:val="0"/>
          <w:numId w:val="53"/>
        </w:numPr>
      </w:pPr>
      <w:r>
        <w:t>Add the specific package deliberately.</w:t>
      </w:r>
    </w:p>
    <w:p w14:paraId="560D2F9A" w14:textId="77777777" w:rsidR="00446EE2" w:rsidRDefault="00000000">
      <w:pPr>
        <w:pStyle w:val="Compact"/>
        <w:numPr>
          <w:ilvl w:val="0"/>
          <w:numId w:val="53"/>
        </w:numPr>
      </w:pPr>
      <w:r>
        <w:t xml:space="preserve">Record the package and provider in </w:t>
      </w:r>
      <w:r>
        <w:rPr>
          <w:rStyle w:val="VerbatimChar"/>
        </w:rPr>
        <w:t>decisions.md</w:t>
      </w:r>
      <w:r>
        <w:t xml:space="preserve"> if it creates a cross-project dependency.</w:t>
      </w:r>
    </w:p>
    <w:p w14:paraId="52E80E32" w14:textId="77777777" w:rsidR="00446EE2" w:rsidRDefault="00000000">
      <w:pPr>
        <w:pStyle w:val="Compact"/>
        <w:numPr>
          <w:ilvl w:val="0"/>
          <w:numId w:val="53"/>
        </w:numPr>
      </w:pPr>
      <w:r>
        <w:t xml:space="preserve">Add the required environment-variable names to </w:t>
      </w:r>
      <w:r>
        <w:rPr>
          <w:rStyle w:val="VerbatimChar"/>
        </w:rPr>
        <w:t>.env.example</w:t>
      </w:r>
      <w:r>
        <w:t xml:space="preserve"> without secrets.</w:t>
      </w:r>
    </w:p>
    <w:p w14:paraId="2B75798B" w14:textId="77777777" w:rsidR="00446EE2" w:rsidRDefault="00000000">
      <w:pPr>
        <w:pStyle w:val="Compact"/>
        <w:numPr>
          <w:ilvl w:val="0"/>
          <w:numId w:val="53"/>
        </w:numPr>
      </w:pPr>
      <w:r>
        <w:t>Update the content/privacy documentation if provider-specific guest-facing disclosure changes.</w:t>
      </w:r>
    </w:p>
    <w:p w14:paraId="54C49A1E" w14:textId="77777777" w:rsidR="00446EE2" w:rsidRDefault="00000000">
      <w:pPr>
        <w:pStyle w:val="Heading2"/>
      </w:pPr>
      <w:bookmarkStart w:id="70" w:name="X4e3b55410991bd5fd4c337ef52bc9a92e7c858e"/>
      <w:bookmarkEnd w:id="69"/>
      <w:r>
        <w:t>Step 10: Avoid Unnecessary Hosted-Media Packages</w:t>
      </w:r>
    </w:p>
    <w:p w14:paraId="15595BD3" w14:textId="77777777" w:rsidR="00446EE2" w:rsidRDefault="00000000">
      <w:pPr>
        <w:pStyle w:val="FirstParagraph"/>
      </w:pPr>
      <w:r>
        <w:t>Do not install:</w:t>
      </w:r>
    </w:p>
    <w:p w14:paraId="202468D9" w14:textId="77777777" w:rsidR="00446EE2" w:rsidRDefault="00000000">
      <w:pPr>
        <w:pStyle w:val="Compact"/>
        <w:numPr>
          <w:ilvl w:val="0"/>
          <w:numId w:val="54"/>
        </w:numPr>
      </w:pPr>
      <w:r>
        <w:t>Ebook readers.</w:t>
      </w:r>
    </w:p>
    <w:p w14:paraId="2FD71357" w14:textId="77777777" w:rsidR="00446EE2" w:rsidRDefault="00000000">
      <w:pPr>
        <w:pStyle w:val="Compact"/>
        <w:numPr>
          <w:ilvl w:val="0"/>
          <w:numId w:val="54"/>
        </w:numPr>
      </w:pPr>
      <w:r>
        <w:t>Audiobook players.</w:t>
      </w:r>
    </w:p>
    <w:p w14:paraId="690DC785" w14:textId="77777777" w:rsidR="00446EE2" w:rsidRDefault="00000000">
      <w:pPr>
        <w:pStyle w:val="Compact"/>
        <w:numPr>
          <w:ilvl w:val="0"/>
          <w:numId w:val="54"/>
        </w:numPr>
      </w:pPr>
      <w:r>
        <w:t>Full-length movie player frameworks.</w:t>
      </w:r>
    </w:p>
    <w:p w14:paraId="50AC2E21" w14:textId="77777777" w:rsidR="00446EE2" w:rsidRDefault="00000000">
      <w:pPr>
        <w:pStyle w:val="Compact"/>
        <w:numPr>
          <w:ilvl w:val="0"/>
          <w:numId w:val="54"/>
        </w:numPr>
      </w:pPr>
      <w:r>
        <w:t>Media-library packages whose only purpose would be to recreate the abandoned hosted-media design.</w:t>
      </w:r>
    </w:p>
    <w:p w14:paraId="787288A5" w14:textId="77777777" w:rsidR="00446EE2" w:rsidRDefault="00000000">
      <w:pPr>
        <w:pStyle w:val="FirstParagraph"/>
      </w:pPr>
      <w:r>
        <w:t>Ordinary HTML media support may later be used for approved wedding-owned post-wedding content without creating a special source-media library.</w:t>
      </w:r>
    </w:p>
    <w:p w14:paraId="5CF107EB" w14:textId="77777777" w:rsidR="00446EE2" w:rsidRDefault="00000000">
      <w:pPr>
        <w:pStyle w:val="Heading2"/>
      </w:pPr>
      <w:bookmarkStart w:id="71" w:name="step-11-preserve-dependency-locking"/>
      <w:bookmarkEnd w:id="70"/>
      <w:r>
        <w:lastRenderedPageBreak/>
        <w:t>Step 11: Preserve Dependency Locking</w:t>
      </w:r>
    </w:p>
    <w:p w14:paraId="25C9A474" w14:textId="77777777" w:rsidR="00446EE2" w:rsidRDefault="00000000">
      <w:pPr>
        <w:pStyle w:val="FirstParagraph"/>
      </w:pPr>
      <w:r>
        <w:t>Commit the dependency manifest and lockfile appropriate to the chosen npm structure.</w:t>
      </w:r>
    </w:p>
    <w:p w14:paraId="43B6C710" w14:textId="77777777" w:rsidR="00446EE2" w:rsidRDefault="00000000">
      <w:pPr>
        <w:pStyle w:val="BodyText"/>
      </w:pPr>
      <w:r>
        <w:t>The Ubuntu server will later install dependencies from source using the lockfile.</w:t>
      </w:r>
    </w:p>
    <w:p w14:paraId="55FF913F" w14:textId="77777777" w:rsidR="00446EE2" w:rsidRDefault="00000000">
      <w:pPr>
        <w:pStyle w:val="BodyText"/>
      </w:pPr>
      <w:r>
        <w:t xml:space="preserve">Do not transfer an existing Windows </w:t>
      </w:r>
      <w:r>
        <w:rPr>
          <w:rStyle w:val="VerbatimChar"/>
        </w:rPr>
        <w:t>node_modules/</w:t>
      </w:r>
      <w:r>
        <w:t xml:space="preserve"> directory.</w:t>
      </w:r>
    </w:p>
    <w:p w14:paraId="4873EEF5" w14:textId="77777777" w:rsidR="00446EE2" w:rsidRDefault="00000000">
      <w:pPr>
        <w:pStyle w:val="Heading2"/>
      </w:pPr>
      <w:bookmarkStart w:id="72" w:name="step-12-perform-a-foundation-build-check"/>
      <w:bookmarkEnd w:id="71"/>
      <w:r>
        <w:t>Step 12: Perform a Foundation Build Check</w:t>
      </w:r>
    </w:p>
    <w:p w14:paraId="22A31B60" w14:textId="77777777" w:rsidR="00446EE2" w:rsidRDefault="00000000">
      <w:pPr>
        <w:pStyle w:val="FirstParagraph"/>
      </w:pPr>
      <w:r>
        <w:t>Before closing Phase 6, verify:</w:t>
      </w:r>
    </w:p>
    <w:p w14:paraId="665DFAB4" w14:textId="77777777" w:rsidR="00446EE2" w:rsidRDefault="00000000">
      <w:pPr>
        <w:pStyle w:val="SourceCode"/>
      </w:pPr>
      <w:r>
        <w:rPr>
          <w:rStyle w:val="VerbatimChar"/>
        </w:rPr>
        <w:t>npm run build:client</w:t>
      </w:r>
    </w:p>
    <w:p w14:paraId="3E67BA82" w14:textId="77777777" w:rsidR="00446EE2" w:rsidRDefault="00000000">
      <w:pPr>
        <w:pStyle w:val="FirstParagraph"/>
      </w:pPr>
      <w:r>
        <w:t>Also verify that the server package can load its installed dependencies without error.</w:t>
      </w:r>
    </w:p>
    <w:p w14:paraId="2C6AF561" w14:textId="77777777" w:rsidR="00446EE2" w:rsidRDefault="00000000">
      <w:pPr>
        <w:pStyle w:val="BodyText"/>
      </w:pPr>
      <w:r>
        <w:t xml:space="preserve">If a minimal </w:t>
      </w:r>
      <w:r>
        <w:rPr>
          <w:rStyle w:val="VerbatimChar"/>
        </w:rPr>
        <w:t>src/server.js</w:t>
      </w:r>
      <w:r>
        <w:t xml:space="preserve"> is not yet created, a package-resolution test is sufficient; the actual Express app structure is established in Phase 7.</w:t>
      </w:r>
    </w:p>
    <w:p w14:paraId="1E545026" w14:textId="77777777" w:rsidR="00446EE2" w:rsidRDefault="00000000">
      <w:pPr>
        <w:pStyle w:val="Heading2"/>
      </w:pPr>
      <w:bookmarkStart w:id="73" w:name="phase-6-completion-checklist"/>
      <w:bookmarkEnd w:id="72"/>
      <w:r>
        <w:t>Phase 6 Completion Checklist</w:t>
      </w:r>
    </w:p>
    <w:p w14:paraId="23938757" w14:textId="77777777" w:rsidR="00446EE2" w:rsidRDefault="00000000">
      <w:pPr>
        <w:pStyle w:val="FirstParagraph"/>
      </w:pPr>
      <w:r>
        <w:t>Phase 6 is complete when:</w:t>
      </w:r>
    </w:p>
    <w:p w14:paraId="6DBBDDA8" w14:textId="77777777" w:rsidR="00446EE2" w:rsidRDefault="00000000">
      <w:pPr>
        <w:pStyle w:val="Compact"/>
        <w:numPr>
          <w:ilvl w:val="0"/>
          <w:numId w:val="55"/>
        </w:numPr>
      </w:pPr>
      <w:r>
        <w:t xml:space="preserve">The completed </w:t>
      </w:r>
      <w:r>
        <w:rPr>
          <w:rStyle w:val="VerbatimChar"/>
        </w:rPr>
        <w:t>docs/</w:t>
      </w:r>
      <w:r>
        <w:t xml:space="preserve"> directory remains intact.</w:t>
      </w:r>
    </w:p>
    <w:p w14:paraId="5B337A0E" w14:textId="77777777" w:rsidR="00446EE2" w:rsidRDefault="00000000">
      <w:pPr>
        <w:pStyle w:val="Compact"/>
        <w:numPr>
          <w:ilvl w:val="0"/>
          <w:numId w:val="55"/>
        </w:numPr>
      </w:pPr>
      <w:r>
        <w:t>The root project is under private source control.</w:t>
      </w:r>
    </w:p>
    <w:p w14:paraId="60DE4705" w14:textId="77777777" w:rsidR="00446EE2" w:rsidRDefault="00000000">
      <w:pPr>
        <w:pStyle w:val="Compact"/>
        <w:numPr>
          <w:ilvl w:val="0"/>
          <w:numId w:val="55"/>
        </w:numPr>
      </w:pPr>
      <w:r>
        <w:t xml:space="preserve">The React/Vite </w:t>
      </w:r>
      <w:r>
        <w:rPr>
          <w:rStyle w:val="VerbatimChar"/>
        </w:rPr>
        <w:t>client/</w:t>
      </w:r>
      <w:r>
        <w:t xml:space="preserve"> project exists.</w:t>
      </w:r>
    </w:p>
    <w:p w14:paraId="4A578626" w14:textId="77777777" w:rsidR="00446EE2" w:rsidRDefault="00000000">
      <w:pPr>
        <w:pStyle w:val="Compact"/>
        <w:numPr>
          <w:ilvl w:val="0"/>
          <w:numId w:val="55"/>
        </w:numPr>
      </w:pPr>
      <w:r>
        <w:rPr>
          <w:rStyle w:val="VerbatimChar"/>
        </w:rPr>
        <w:t>react-router-dom</w:t>
      </w:r>
      <w:r>
        <w:t xml:space="preserve">, </w:t>
      </w:r>
      <w:r>
        <w:rPr>
          <w:rStyle w:val="VerbatimChar"/>
        </w:rPr>
        <w:t>react-hook-form</w:t>
      </w:r>
      <w:r>
        <w:t xml:space="preserve">, </w:t>
      </w:r>
      <w:r>
        <w:rPr>
          <w:rStyle w:val="VerbatimChar"/>
        </w:rPr>
        <w:t>zod</w:t>
      </w:r>
      <w:r>
        <w:t xml:space="preserve">, and </w:t>
      </w:r>
      <w:r>
        <w:rPr>
          <w:rStyle w:val="VerbatimChar"/>
        </w:rPr>
        <w:t>@hookform/resolvers</w:t>
      </w:r>
      <w:r>
        <w:t xml:space="preserve"> are installed.</w:t>
      </w:r>
    </w:p>
    <w:p w14:paraId="1AC238E6" w14:textId="77777777" w:rsidR="00446EE2" w:rsidRDefault="00000000">
      <w:pPr>
        <w:pStyle w:val="Compact"/>
        <w:numPr>
          <w:ilvl w:val="0"/>
          <w:numId w:val="55"/>
        </w:numPr>
      </w:pPr>
      <w:r>
        <w:t>The React scaffold starts locally.</w:t>
      </w:r>
    </w:p>
    <w:p w14:paraId="280D81E9" w14:textId="77777777" w:rsidR="00446EE2" w:rsidRDefault="00000000">
      <w:pPr>
        <w:pStyle w:val="Compact"/>
        <w:numPr>
          <w:ilvl w:val="0"/>
          <w:numId w:val="55"/>
        </w:numPr>
      </w:pPr>
      <w:r>
        <w:t>The React scaffold produces a successful production build.</w:t>
      </w:r>
    </w:p>
    <w:p w14:paraId="293D7D85" w14:textId="77777777" w:rsidR="00446EE2" w:rsidRDefault="00000000">
      <w:pPr>
        <w:pStyle w:val="Compact"/>
        <w:numPr>
          <w:ilvl w:val="0"/>
          <w:numId w:val="55"/>
        </w:numPr>
      </w:pPr>
      <w:r>
        <w:t xml:space="preserve">The </w:t>
      </w:r>
      <w:r>
        <w:rPr>
          <w:rStyle w:val="VerbatimChar"/>
        </w:rPr>
        <w:t>server/</w:t>
      </w:r>
      <w:r>
        <w:t xml:space="preserve"> package exists.</w:t>
      </w:r>
    </w:p>
    <w:p w14:paraId="370521CC" w14:textId="77777777" w:rsidR="00446EE2" w:rsidRDefault="00000000">
      <w:pPr>
        <w:pStyle w:val="Compact"/>
        <w:numPr>
          <w:ilvl w:val="0"/>
          <w:numId w:val="55"/>
        </w:numPr>
      </w:pPr>
      <w:r>
        <w:rPr>
          <w:rStyle w:val="VerbatimChar"/>
        </w:rPr>
        <w:t>express</w:t>
      </w:r>
      <w:r>
        <w:t xml:space="preserve">, </w:t>
      </w:r>
      <w:r>
        <w:rPr>
          <w:rStyle w:val="VerbatimChar"/>
        </w:rPr>
        <w:t>googleapis</w:t>
      </w:r>
      <w:r>
        <w:t xml:space="preserve">, </w:t>
      </w:r>
      <w:r>
        <w:rPr>
          <w:rStyle w:val="VerbatimChar"/>
        </w:rPr>
        <w:t>dotenv</w:t>
      </w:r>
      <w:r>
        <w:t xml:space="preserve">, </w:t>
      </w:r>
      <w:r>
        <w:rPr>
          <w:rStyle w:val="VerbatimChar"/>
        </w:rPr>
        <w:t>zod</w:t>
      </w:r>
      <w:r>
        <w:t xml:space="preserve">, </w:t>
      </w:r>
      <w:r>
        <w:rPr>
          <w:rStyle w:val="VerbatimChar"/>
        </w:rPr>
        <w:t>helmet</w:t>
      </w:r>
      <w:r>
        <w:t xml:space="preserve">, and </w:t>
      </w:r>
      <w:r>
        <w:rPr>
          <w:rStyle w:val="VerbatimChar"/>
        </w:rPr>
        <w:t>express-rate-limit</w:t>
      </w:r>
      <w:r>
        <w:t xml:space="preserve"> are installed.</w:t>
      </w:r>
    </w:p>
    <w:p w14:paraId="5AEE57B7" w14:textId="77777777" w:rsidR="00446EE2" w:rsidRDefault="00000000">
      <w:pPr>
        <w:pStyle w:val="Compact"/>
        <w:numPr>
          <w:ilvl w:val="0"/>
          <w:numId w:val="55"/>
        </w:numPr>
      </w:pPr>
      <w:r>
        <w:t>Provider-specific email/SMS packages are deferred unless the provider has actually been selected.</w:t>
      </w:r>
    </w:p>
    <w:p w14:paraId="04A7E1B3" w14:textId="77777777" w:rsidR="00446EE2" w:rsidRDefault="00000000">
      <w:pPr>
        <w:pStyle w:val="Compact"/>
        <w:numPr>
          <w:ilvl w:val="0"/>
          <w:numId w:val="55"/>
        </w:numPr>
      </w:pPr>
      <w:r>
        <w:t>No production invitation data or credentials have been introduced.</w:t>
      </w:r>
    </w:p>
    <w:p w14:paraId="378A37D1" w14:textId="77777777" w:rsidR="00446EE2" w:rsidRDefault="00000000">
      <w:pPr>
        <w:pStyle w:val="Compact"/>
        <w:numPr>
          <w:ilvl w:val="0"/>
          <w:numId w:val="55"/>
        </w:numPr>
      </w:pPr>
      <w:r>
        <w:t>No hosted-media package has been added to recreate the abandoned media-library design.</w:t>
      </w:r>
    </w:p>
    <w:p w14:paraId="4C8C11B6" w14:textId="77777777" w:rsidR="00446EE2" w:rsidRDefault="00000000">
      <w:pPr>
        <w:pStyle w:val="Compact"/>
        <w:numPr>
          <w:ilvl w:val="0"/>
          <w:numId w:val="55"/>
        </w:numPr>
      </w:pPr>
      <w:r>
        <w:t>Dependency manifests and lockfiles are ready to be committed.</w:t>
      </w:r>
    </w:p>
    <w:p w14:paraId="34904337" w14:textId="77777777" w:rsidR="00446EE2" w:rsidRDefault="00000000">
      <w:pPr>
        <w:pStyle w:val="Heading1"/>
      </w:pPr>
      <w:bookmarkStart w:id="74" w:name="X705d9a10980bb52404bf5239cae027dd41e5e29"/>
      <w:bookmarkEnd w:id="59"/>
      <w:bookmarkEnd w:id="73"/>
      <w:r>
        <w:t>Phase 7 - Establish the Portable Project Structure</w:t>
      </w:r>
    </w:p>
    <w:p w14:paraId="1D6F757E" w14:textId="77777777" w:rsidR="00446EE2" w:rsidRDefault="00000000">
      <w:pPr>
        <w:pStyle w:val="Heading2"/>
      </w:pPr>
      <w:bookmarkStart w:id="75" w:name="phase-7-objective"/>
      <w:r>
        <w:t>Phase 7 Objective</w:t>
      </w:r>
    </w:p>
    <w:p w14:paraId="57FB1473" w14:textId="77777777" w:rsidR="00446EE2" w:rsidRDefault="00000000">
      <w:pPr>
        <w:pStyle w:val="FirstParagraph"/>
      </w:pPr>
      <w:r>
        <w:t>Organize the new React and Express projects into one portable source tree that is understandable on Windows, deployable on Ubuntu, compatible with the completed planning documents, and prepared for Phase 9+ implementation.</w:t>
      </w:r>
    </w:p>
    <w:p w14:paraId="564C6A06" w14:textId="77777777" w:rsidR="00446EE2" w:rsidRDefault="00000000">
      <w:pPr>
        <w:pStyle w:val="BodyText"/>
      </w:pPr>
      <w:r>
        <w:t>The directory structure is organizational. The approved observable behavior remains more important than preserving a folder merely because it appeared in an early plan.</w:t>
      </w:r>
    </w:p>
    <w:p w14:paraId="4C8C57BF" w14:textId="77777777" w:rsidR="00446EE2" w:rsidRDefault="00000000">
      <w:pPr>
        <w:pStyle w:val="Heading2"/>
      </w:pPr>
      <w:bookmarkStart w:id="76" w:name="step-1-adopt-the-target-source-tree"/>
      <w:bookmarkEnd w:id="75"/>
      <w:r>
        <w:t>Step 1: Adopt the Target Source Tree</w:t>
      </w:r>
    </w:p>
    <w:p w14:paraId="3F0F25FC" w14:textId="77777777" w:rsidR="00446EE2" w:rsidRDefault="00000000">
      <w:pPr>
        <w:pStyle w:val="FirstParagraph"/>
      </w:pPr>
      <w:r>
        <w:t>Use the following as the target organization:</w:t>
      </w:r>
    </w:p>
    <w:p w14:paraId="43310818" w14:textId="77777777" w:rsidR="00446EE2" w:rsidRDefault="00000000">
      <w:pPr>
        <w:pStyle w:val="SourceCode"/>
      </w:pPr>
      <w:r>
        <w:rPr>
          <w:rStyle w:val="VerbatimChar"/>
        </w:rPr>
        <w:lastRenderedPageBreak/>
        <w:t>loreweaver-wedding-site/</w:t>
      </w:r>
      <w:r>
        <w:br/>
      </w:r>
      <w:r>
        <w:rPr>
          <w:rStyle w:val="VerbatimChar"/>
        </w:rPr>
        <w:t>│</w:t>
      </w:r>
      <w:r>
        <w:br/>
      </w:r>
      <w:r>
        <w:rPr>
          <w:rStyle w:val="VerbatimChar"/>
        </w:rPr>
        <w:t>├── client/</w:t>
      </w:r>
      <w:r>
        <w:br/>
      </w:r>
      <w:r>
        <w:rPr>
          <w:rStyle w:val="VerbatimChar"/>
        </w:rPr>
        <w:t>│   ├── public/</w:t>
      </w:r>
      <w:r>
        <w:br/>
      </w:r>
      <w:r>
        <w:rPr>
          <w:rStyle w:val="VerbatimChar"/>
        </w:rPr>
        <w:t>│   │   ├── favicon/</w:t>
      </w:r>
      <w:r>
        <w:br/>
      </w:r>
      <w:r>
        <w:rPr>
          <w:rStyle w:val="VerbatimChar"/>
        </w:rPr>
        <w:t>│   │   ├── robots.txt</w:t>
      </w:r>
      <w:r>
        <w:br/>
      </w:r>
      <w:r>
        <w:rPr>
          <w:rStyle w:val="VerbatimChar"/>
        </w:rPr>
        <w:t>│   │   └── static/</w:t>
      </w:r>
      <w:r>
        <w:br/>
      </w:r>
      <w:r>
        <w:rPr>
          <w:rStyle w:val="VerbatimChar"/>
        </w:rPr>
        <w:t>│   │</w:t>
      </w:r>
      <w:r>
        <w:br/>
      </w:r>
      <w:r>
        <w:rPr>
          <w:rStyle w:val="VerbatimChar"/>
        </w:rPr>
        <w:t>│   ├── src/</w:t>
      </w:r>
      <w:r>
        <w:br/>
      </w:r>
      <w:r>
        <w:rPr>
          <w:rStyle w:val="VerbatimChar"/>
        </w:rPr>
        <w:t>│   │   ├── assets/</w:t>
      </w:r>
      <w:r>
        <w:br/>
      </w:r>
      <w:r>
        <w:rPr>
          <w:rStyle w:val="VerbatimChar"/>
        </w:rPr>
        <w:t>│   │   │   ├── images/</w:t>
      </w:r>
      <w:r>
        <w:br/>
      </w:r>
      <w:r>
        <w:rPr>
          <w:rStyle w:val="VerbatimChar"/>
        </w:rPr>
        <w:t>│   │   │   │   ├── home/</w:t>
      </w:r>
      <w:r>
        <w:br/>
      </w:r>
      <w:r>
        <w:rPr>
          <w:rStyle w:val="VerbatimChar"/>
        </w:rPr>
        <w:t>│   │   │   │   ├── theme/</w:t>
      </w:r>
      <w:r>
        <w:br/>
      </w:r>
      <w:r>
        <w:rPr>
          <w:rStyle w:val="VerbatimChar"/>
        </w:rPr>
        <w:t>│   │   │   │   ├── attire/</w:t>
      </w:r>
      <w:r>
        <w:br/>
      </w:r>
      <w:r>
        <w:rPr>
          <w:rStyle w:val="VerbatimChar"/>
        </w:rPr>
        <w:t>│   │   │   │   ├── story/</w:t>
      </w:r>
      <w:r>
        <w:br/>
      </w:r>
      <w:r>
        <w:rPr>
          <w:rStyle w:val="VerbatimChar"/>
        </w:rPr>
        <w:t>│   │   │   │   ├── media/</w:t>
      </w:r>
      <w:r>
        <w:br/>
      </w:r>
      <w:r>
        <w:rPr>
          <w:rStyle w:val="VerbatimChar"/>
        </w:rPr>
        <w:t>│   │   │   │   ├── venues/</w:t>
      </w:r>
      <w:r>
        <w:br/>
      </w:r>
      <w:r>
        <w:rPr>
          <w:rStyle w:val="VerbatimChar"/>
        </w:rPr>
        <w:t>│   │   │   │   ├── travel/</w:t>
      </w:r>
      <w:r>
        <w:br/>
      </w:r>
      <w:r>
        <w:rPr>
          <w:rStyle w:val="VerbatimChar"/>
        </w:rPr>
        <w:t>│   │   │   │   └── gallery/</w:t>
      </w:r>
      <w:r>
        <w:br/>
      </w:r>
      <w:r>
        <w:rPr>
          <w:rStyle w:val="VerbatimChar"/>
        </w:rPr>
        <w:t>│   │   │   ├── icons/</w:t>
      </w:r>
      <w:r>
        <w:br/>
      </w:r>
      <w:r>
        <w:rPr>
          <w:rStyle w:val="VerbatimChar"/>
        </w:rPr>
        <w:t>│   │   │   ├── backgrounds/</w:t>
      </w:r>
      <w:r>
        <w:br/>
      </w:r>
      <w:r>
        <w:rPr>
          <w:rStyle w:val="VerbatimChar"/>
        </w:rPr>
        <w:t>│   │   │   ├── logos/</w:t>
      </w:r>
      <w:r>
        <w:br/>
      </w:r>
      <w:r>
        <w:rPr>
          <w:rStyle w:val="VerbatimChar"/>
        </w:rPr>
        <w:t>│   │   │   └── fonts/</w:t>
      </w:r>
      <w:r>
        <w:br/>
      </w:r>
      <w:r>
        <w:rPr>
          <w:rStyle w:val="VerbatimChar"/>
        </w:rPr>
        <w:t>│   │   │</w:t>
      </w:r>
      <w:r>
        <w:br/>
      </w:r>
      <w:r>
        <w:rPr>
          <w:rStyle w:val="VerbatimChar"/>
        </w:rPr>
        <w:t>│   │   ├── components/</w:t>
      </w:r>
      <w:r>
        <w:br/>
      </w:r>
      <w:r>
        <w:rPr>
          <w:rStyle w:val="VerbatimChar"/>
        </w:rPr>
        <w:t>│   │   │   ├── common/</w:t>
      </w:r>
      <w:r>
        <w:br/>
      </w:r>
      <w:r>
        <w:rPr>
          <w:rStyle w:val="VerbatimChar"/>
        </w:rPr>
        <w:t>│   │   │   ├── layout/</w:t>
      </w:r>
      <w:r>
        <w:br/>
      </w:r>
      <w:r>
        <w:rPr>
          <w:rStyle w:val="VerbatimChar"/>
        </w:rPr>
        <w:t>│   │   │   ├── navigation/</w:t>
      </w:r>
      <w:r>
        <w:br/>
      </w:r>
      <w:r>
        <w:rPr>
          <w:rStyle w:val="VerbatimChar"/>
        </w:rPr>
        <w:t>│   │   │   ├── rsvp/</w:t>
      </w:r>
      <w:r>
        <w:br/>
      </w:r>
      <w:r>
        <w:rPr>
          <w:rStyle w:val="VerbatimChar"/>
        </w:rPr>
        <w:t>│   │   │   └── gallery/</w:t>
      </w:r>
      <w:r>
        <w:br/>
      </w:r>
      <w:r>
        <w:rPr>
          <w:rStyle w:val="VerbatimChar"/>
        </w:rPr>
        <w:t>│   │   │</w:t>
      </w:r>
      <w:r>
        <w:br/>
      </w:r>
      <w:r>
        <w:rPr>
          <w:rStyle w:val="VerbatimChar"/>
        </w:rPr>
        <w:t>│   │   ├── pages/</w:t>
      </w:r>
      <w:r>
        <w:br/>
      </w:r>
      <w:r>
        <w:rPr>
          <w:rStyle w:val="VerbatimChar"/>
        </w:rPr>
        <w:t>│   │   │   ├── HomePage.jsx</w:t>
      </w:r>
      <w:r>
        <w:br/>
      </w:r>
      <w:r>
        <w:rPr>
          <w:rStyle w:val="VerbatimChar"/>
        </w:rPr>
        <w:t>│   │   │   ├── RSVPPage.jsx</w:t>
      </w:r>
      <w:r>
        <w:br/>
      </w:r>
      <w:r>
        <w:rPr>
          <w:rStyle w:val="VerbatimChar"/>
        </w:rPr>
        <w:t>│   │   │   ├── RSVPConfirmationPage.jsx</w:t>
      </w:r>
      <w:r>
        <w:br/>
      </w:r>
      <w:r>
        <w:rPr>
          <w:rStyle w:val="VerbatimChar"/>
        </w:rPr>
        <w:t>│   │   │   ├── ThemePage.jsx</w:t>
      </w:r>
      <w:r>
        <w:br/>
      </w:r>
      <w:r>
        <w:rPr>
          <w:rStyle w:val="VerbatimChar"/>
        </w:rPr>
        <w:t>│   │   │   ├── StoryPage.jsx</w:t>
      </w:r>
      <w:r>
        <w:br/>
      </w:r>
      <w:r>
        <w:rPr>
          <w:rStyle w:val="VerbatimChar"/>
        </w:rPr>
        <w:t>│   │   │   ├── ReadListenWatchPage.jsx</w:t>
      </w:r>
      <w:r>
        <w:br/>
      </w:r>
      <w:r>
        <w:rPr>
          <w:rStyle w:val="VerbatimChar"/>
        </w:rPr>
        <w:t>│   │   │   ├── VenuesPage.jsx</w:t>
      </w:r>
      <w:r>
        <w:br/>
      </w:r>
      <w:r>
        <w:rPr>
          <w:rStyle w:val="VerbatimChar"/>
        </w:rPr>
        <w:t>│   │   │   ├── TravelPage.jsx</w:t>
      </w:r>
      <w:r>
        <w:br/>
      </w:r>
      <w:r>
        <w:rPr>
          <w:rStyle w:val="VerbatimChar"/>
        </w:rPr>
        <w:t>│   │   │   ├── SchedulePage.jsx</w:t>
      </w:r>
      <w:r>
        <w:br/>
      </w:r>
      <w:r>
        <w:rPr>
          <w:rStyle w:val="VerbatimChar"/>
        </w:rPr>
        <w:t>│   │   │   ├── FAQPage.jsx</w:t>
      </w:r>
      <w:r>
        <w:br/>
      </w:r>
      <w:r>
        <w:rPr>
          <w:rStyle w:val="VerbatimChar"/>
        </w:rPr>
        <w:t>│   │   │   ├── GalleryPage.jsx</w:t>
      </w:r>
      <w:r>
        <w:br/>
      </w:r>
      <w:r>
        <w:rPr>
          <w:rStyle w:val="VerbatimChar"/>
        </w:rPr>
        <w:t>│   │   │   ├── PrivacyPage.jsx</w:t>
      </w:r>
      <w:r>
        <w:br/>
      </w:r>
      <w:r>
        <w:rPr>
          <w:rStyle w:val="VerbatimChar"/>
        </w:rPr>
        <w:t>│   │   │   └── NotFoundPage.jsx</w:t>
      </w:r>
      <w:r>
        <w:br/>
      </w:r>
      <w:r>
        <w:rPr>
          <w:rStyle w:val="VerbatimChar"/>
        </w:rPr>
        <w:t>│   │   │</w:t>
      </w:r>
      <w:r>
        <w:br/>
      </w:r>
      <w:r>
        <w:rPr>
          <w:rStyle w:val="VerbatimChar"/>
        </w:rPr>
        <w:t>│   │   ├── services/</w:t>
      </w:r>
      <w:r>
        <w:br/>
      </w:r>
      <w:r>
        <w:rPr>
          <w:rStyle w:val="VerbatimChar"/>
        </w:rPr>
        <w:t>│   │   │   └── api.js</w:t>
      </w:r>
      <w:r>
        <w:br/>
      </w:r>
      <w:r>
        <w:rPr>
          <w:rStyle w:val="VerbatimChar"/>
        </w:rPr>
        <w:t>│   │   ├── data/</w:t>
      </w:r>
      <w:r>
        <w:br/>
      </w:r>
      <w:r>
        <w:rPr>
          <w:rStyle w:val="VerbatimChar"/>
        </w:rPr>
        <w:t>│   │   ├── styles/</w:t>
      </w:r>
      <w:r>
        <w:br/>
      </w:r>
      <w:r>
        <w:rPr>
          <w:rStyle w:val="VerbatimChar"/>
        </w:rPr>
        <w:lastRenderedPageBreak/>
        <w:t>│   │   │   ├── tokens.css</w:t>
      </w:r>
      <w:r>
        <w:br/>
      </w:r>
      <w:r>
        <w:rPr>
          <w:rStyle w:val="VerbatimChar"/>
        </w:rPr>
        <w:t>│   │   │   ├── global.css</w:t>
      </w:r>
      <w:r>
        <w:br/>
      </w:r>
      <w:r>
        <w:rPr>
          <w:rStyle w:val="VerbatimChar"/>
        </w:rPr>
        <w:t>│   │   │   └── utilities.css</w:t>
      </w:r>
      <w:r>
        <w:br/>
      </w:r>
      <w:r>
        <w:rPr>
          <w:rStyle w:val="VerbatimChar"/>
        </w:rPr>
        <w:t>│   │   ├── utils/</w:t>
      </w:r>
      <w:r>
        <w:br/>
      </w:r>
      <w:r>
        <w:rPr>
          <w:rStyle w:val="VerbatimChar"/>
        </w:rPr>
        <w:t>│   │   ├── App.jsx</w:t>
      </w:r>
      <w:r>
        <w:br/>
      </w:r>
      <w:r>
        <w:rPr>
          <w:rStyle w:val="VerbatimChar"/>
        </w:rPr>
        <w:t>│   │   └── main.jsx</w:t>
      </w:r>
      <w:r>
        <w:br/>
      </w:r>
      <w:r>
        <w:rPr>
          <w:rStyle w:val="VerbatimChar"/>
        </w:rPr>
        <w:t>│   │</w:t>
      </w:r>
      <w:r>
        <w:br/>
      </w:r>
      <w:r>
        <w:rPr>
          <w:rStyle w:val="VerbatimChar"/>
        </w:rPr>
        <w:t>│   ├── .env.example</w:t>
      </w:r>
      <w:r>
        <w:br/>
      </w:r>
      <w:r>
        <w:rPr>
          <w:rStyle w:val="VerbatimChar"/>
        </w:rPr>
        <w:t>│   ├── package.json</w:t>
      </w:r>
      <w:r>
        <w:br/>
      </w:r>
      <w:r>
        <w:rPr>
          <w:rStyle w:val="VerbatimChar"/>
        </w:rPr>
        <w:t>│   └── vite.config.js</w:t>
      </w:r>
      <w:r>
        <w:br/>
      </w:r>
      <w:r>
        <w:rPr>
          <w:rStyle w:val="VerbatimChar"/>
        </w:rPr>
        <w:t>│</w:t>
      </w:r>
      <w:r>
        <w:br/>
      </w:r>
      <w:r>
        <w:rPr>
          <w:rStyle w:val="VerbatimChar"/>
        </w:rPr>
        <w:t>├── server/</w:t>
      </w:r>
      <w:r>
        <w:br/>
      </w:r>
      <w:r>
        <w:rPr>
          <w:rStyle w:val="VerbatimChar"/>
        </w:rPr>
        <w:t>│   ├── src/</w:t>
      </w:r>
      <w:r>
        <w:br/>
      </w:r>
      <w:r>
        <w:rPr>
          <w:rStyle w:val="VerbatimChar"/>
        </w:rPr>
        <w:t>│   │   ├── config/</w:t>
      </w:r>
      <w:r>
        <w:br/>
      </w:r>
      <w:r>
        <w:rPr>
          <w:rStyle w:val="VerbatimChar"/>
        </w:rPr>
        <w:t>│   │   ├── middleware/</w:t>
      </w:r>
      <w:r>
        <w:br/>
      </w:r>
      <w:r>
        <w:rPr>
          <w:rStyle w:val="VerbatimChar"/>
        </w:rPr>
        <w:t>│   │   ├── routes/</w:t>
      </w:r>
      <w:r>
        <w:br/>
      </w:r>
      <w:r>
        <w:rPr>
          <w:rStyle w:val="VerbatimChar"/>
        </w:rPr>
        <w:t>│   │   ├── services/</w:t>
      </w:r>
      <w:r>
        <w:br/>
      </w:r>
      <w:r>
        <w:rPr>
          <w:rStyle w:val="VerbatimChar"/>
        </w:rPr>
        <w:t>│   │   │   ├── invitationService.js</w:t>
      </w:r>
      <w:r>
        <w:br/>
      </w:r>
      <w:r>
        <w:rPr>
          <w:rStyle w:val="VerbatimChar"/>
        </w:rPr>
        <w:t>│   │   │   ├── formBuilder.js</w:t>
      </w:r>
      <w:r>
        <w:br/>
      </w:r>
      <w:r>
        <w:rPr>
          <w:rStyle w:val="VerbatimChar"/>
        </w:rPr>
        <w:t>│   │   │   ├── googleSheets.js</w:t>
      </w:r>
      <w:r>
        <w:br/>
      </w:r>
      <w:r>
        <w:rPr>
          <w:rStyle w:val="VerbatimChar"/>
        </w:rPr>
        <w:t>│   │   │   ├── confirmationService.js</w:t>
      </w:r>
      <w:r>
        <w:br/>
      </w:r>
      <w:r>
        <w:rPr>
          <w:rStyle w:val="VerbatimChar"/>
        </w:rPr>
        <w:t>│   │   │   ├── emailService.js</w:t>
      </w:r>
      <w:r>
        <w:br/>
      </w:r>
      <w:r>
        <w:rPr>
          <w:rStyle w:val="VerbatimChar"/>
        </w:rPr>
        <w:t>│   │   │   └── smsService.js</w:t>
      </w:r>
      <w:r>
        <w:br/>
      </w:r>
      <w:r>
        <w:rPr>
          <w:rStyle w:val="VerbatimChar"/>
        </w:rPr>
        <w:t>│   │   ├── validation/</w:t>
      </w:r>
      <w:r>
        <w:br/>
      </w:r>
      <w:r>
        <w:rPr>
          <w:rStyle w:val="VerbatimChar"/>
        </w:rPr>
        <w:t>│   │   ├── app.js</w:t>
      </w:r>
      <w:r>
        <w:br/>
      </w:r>
      <w:r>
        <w:rPr>
          <w:rStyle w:val="VerbatimChar"/>
        </w:rPr>
        <w:t>│   │   └── server.js</w:t>
      </w:r>
      <w:r>
        <w:br/>
      </w:r>
      <w:r>
        <w:rPr>
          <w:rStyle w:val="VerbatimChar"/>
        </w:rPr>
        <w:t>│   │</w:t>
      </w:r>
      <w:r>
        <w:br/>
      </w:r>
      <w:r>
        <w:rPr>
          <w:rStyle w:val="VerbatimChar"/>
        </w:rPr>
        <w:t>│   ├── secrets/</w:t>
      </w:r>
      <w:r>
        <w:br/>
      </w:r>
      <w:r>
        <w:rPr>
          <w:rStyle w:val="VerbatimChar"/>
        </w:rPr>
        <w:t>│   │   └── README.txt</w:t>
      </w:r>
      <w:r>
        <w:br/>
      </w:r>
      <w:r>
        <w:rPr>
          <w:rStyle w:val="VerbatimChar"/>
        </w:rPr>
        <w:t>│   ├── tests/</w:t>
      </w:r>
      <w:r>
        <w:br/>
      </w:r>
      <w:r>
        <w:rPr>
          <w:rStyle w:val="VerbatimChar"/>
        </w:rPr>
        <w:t>│   ├── .env.example</w:t>
      </w:r>
      <w:r>
        <w:br/>
      </w:r>
      <w:r>
        <w:rPr>
          <w:rStyle w:val="VerbatimChar"/>
        </w:rPr>
        <w:t>│   └── package.json</w:t>
      </w:r>
      <w:r>
        <w:br/>
      </w:r>
      <w:r>
        <w:rPr>
          <w:rStyle w:val="VerbatimChar"/>
        </w:rPr>
        <w:t>│</w:t>
      </w:r>
      <w:r>
        <w:br/>
      </w:r>
      <w:r>
        <w:rPr>
          <w:rStyle w:val="VerbatimChar"/>
        </w:rPr>
        <w:t>├── docs/</w:t>
      </w:r>
      <w:r>
        <w:br/>
      </w:r>
      <w:r>
        <w:rPr>
          <w:rStyle w:val="VerbatimChar"/>
        </w:rPr>
        <w:t>│   ├── requirements.md</w:t>
      </w:r>
      <w:r>
        <w:br/>
      </w:r>
      <w:r>
        <w:rPr>
          <w:rStyle w:val="VerbatimChar"/>
        </w:rPr>
        <w:t>│   ├── content-inventory.md</w:t>
      </w:r>
      <w:r>
        <w:br/>
      </w:r>
      <w:r>
        <w:rPr>
          <w:rStyle w:val="VerbatimChar"/>
        </w:rPr>
        <w:t>│   ├── link-inventory.md</w:t>
      </w:r>
      <w:r>
        <w:br/>
      </w:r>
      <w:r>
        <w:rPr>
          <w:rStyle w:val="VerbatimChar"/>
        </w:rPr>
        <w:t>│   ├── decisions.md</w:t>
      </w:r>
      <w:r>
        <w:br/>
      </w:r>
      <w:r>
        <w:rPr>
          <w:rStyle w:val="VerbatimChar"/>
        </w:rPr>
        <w:t>│   ├── sitemap.md</w:t>
      </w:r>
      <w:r>
        <w:br/>
      </w:r>
      <w:r>
        <w:rPr>
          <w:rStyle w:val="VerbatimChar"/>
        </w:rPr>
        <w:t>│   ├── route-inventory.md</w:t>
      </w:r>
      <w:r>
        <w:br/>
      </w:r>
      <w:r>
        <w:rPr>
          <w:rStyle w:val="VerbatimChar"/>
        </w:rPr>
        <w:t>│   ├── page-outlines.md</w:t>
      </w:r>
      <w:r>
        <w:br/>
      </w:r>
      <w:r>
        <w:rPr>
          <w:rStyle w:val="VerbatimChar"/>
        </w:rPr>
        <w:t>│   ├── wireframes.md</w:t>
      </w:r>
      <w:r>
        <w:br/>
      </w:r>
      <w:r>
        <w:rPr>
          <w:rStyle w:val="VerbatimChar"/>
        </w:rPr>
        <w:t>│   ├── rsvp-system-design.md</w:t>
      </w:r>
      <w:r>
        <w:br/>
      </w:r>
      <w:r>
        <w:rPr>
          <w:rStyle w:val="VerbatimChar"/>
        </w:rPr>
        <w:t>│   ├── rsvp-api-contract.md</w:t>
      </w:r>
      <w:r>
        <w:br/>
      </w:r>
      <w:r>
        <w:rPr>
          <w:rStyle w:val="VerbatimChar"/>
        </w:rPr>
        <w:t>│   ├── rsvp-example-configurations.json</w:t>
      </w:r>
      <w:r>
        <w:br/>
      </w:r>
      <w:r>
        <w:rPr>
          <w:rStyle w:val="VerbatimChar"/>
        </w:rPr>
        <w:t>│   ├── rsvp-example-form-schemas.json</w:t>
      </w:r>
      <w:r>
        <w:br/>
      </w:r>
      <w:r>
        <w:rPr>
          <w:rStyle w:val="VerbatimChar"/>
        </w:rPr>
        <w:t>│   ├── rsvp-test-cases.md</w:t>
      </w:r>
      <w:r>
        <w:br/>
      </w:r>
      <w:r>
        <w:rPr>
          <w:rStyle w:val="VerbatimChar"/>
        </w:rPr>
        <w:t>│   └── visual-design-system.md</w:t>
      </w:r>
      <w:r>
        <w:br/>
      </w:r>
      <w:r>
        <w:rPr>
          <w:rStyle w:val="VerbatimChar"/>
        </w:rPr>
        <w:t>│</w:t>
      </w:r>
      <w:r>
        <w:br/>
      </w:r>
      <w:r>
        <w:rPr>
          <w:rStyle w:val="VerbatimChar"/>
        </w:rPr>
        <w:t>├── .gitignore</w:t>
      </w:r>
      <w:r>
        <w:br/>
      </w:r>
      <w:r>
        <w:rPr>
          <w:rStyle w:val="VerbatimChar"/>
        </w:rPr>
        <w:lastRenderedPageBreak/>
        <w:t>├── package.json</w:t>
      </w:r>
      <w:r>
        <w:br/>
      </w:r>
      <w:r>
        <w:rPr>
          <w:rStyle w:val="VerbatimChar"/>
        </w:rPr>
        <w:t>├── package-lock.json</w:t>
      </w:r>
      <w:r>
        <w:br/>
      </w:r>
      <w:r>
        <w:rPr>
          <w:rStyle w:val="VerbatimChar"/>
        </w:rPr>
        <w:t>├── README.md</w:t>
      </w:r>
      <w:r>
        <w:br/>
      </w:r>
      <w:r>
        <w:rPr>
          <w:rStyle w:val="VerbatimChar"/>
        </w:rPr>
        <w:t>└── docker-compose.yml</w:t>
      </w:r>
    </w:p>
    <w:p w14:paraId="4B104880" w14:textId="77777777" w:rsidR="00446EE2" w:rsidRDefault="00000000">
      <w:pPr>
        <w:pStyle w:val="FirstParagraph"/>
      </w:pPr>
      <w:r>
        <w:rPr>
          <w:rStyle w:val="VerbatimChar"/>
        </w:rPr>
        <w:t>docker-compose.yml</w:t>
      </w:r>
      <w:r>
        <w:t xml:space="preserve"> is a reserved deployment file and may remain absent until a later deployment phase if there is no useful configuration to place in it yet.</w:t>
      </w:r>
    </w:p>
    <w:p w14:paraId="4ABA30CA" w14:textId="77777777" w:rsidR="00446EE2" w:rsidRDefault="00000000">
      <w:pPr>
        <w:pStyle w:val="BodyText"/>
      </w:pPr>
      <w:r>
        <w:t>Do not create empty source files solely to make the tree look complete. Create directories and files when their phase begins. The tree defines ownership and intended location, not busywork.</w:t>
      </w:r>
    </w:p>
    <w:p w14:paraId="63EE8A80" w14:textId="77777777" w:rsidR="00446EE2" w:rsidRDefault="00000000">
      <w:pPr>
        <w:pStyle w:val="Heading2"/>
      </w:pPr>
      <w:bookmarkStart w:id="77" w:name="X1c76db877d06ee8d626193429c62444bb0c30c7"/>
      <w:bookmarkEnd w:id="76"/>
      <w:r>
        <w:t>Step 2: Move Approved Phase 5 Assets into the Public Source Tree</w:t>
      </w:r>
    </w:p>
    <w:p w14:paraId="51443787" w14:textId="77777777" w:rsidR="00446EE2" w:rsidRDefault="00000000">
      <w:pPr>
        <w:pStyle w:val="FirstParagraph"/>
      </w:pPr>
      <w:r>
        <w:t xml:space="preserve">After the Vite scaffold exists, copy only reviewed public assets from the Phase 5 staging area into the appropriate </w:t>
      </w:r>
      <w:r>
        <w:rPr>
          <w:rStyle w:val="VerbatimChar"/>
        </w:rPr>
        <w:t>client/src/assets/</w:t>
      </w:r>
      <w:r>
        <w:t xml:space="preserve"> categories.</w:t>
      </w:r>
    </w:p>
    <w:p w14:paraId="41130684" w14:textId="77777777" w:rsidR="00446EE2" w:rsidRDefault="00000000">
      <w:pPr>
        <w:pStyle w:val="BodyText"/>
      </w:pPr>
      <w:r>
        <w:t>Do not copy:</w:t>
      </w:r>
    </w:p>
    <w:p w14:paraId="11EDD2F1" w14:textId="77777777" w:rsidR="00446EE2" w:rsidRDefault="00000000">
      <w:pPr>
        <w:pStyle w:val="Compact"/>
        <w:numPr>
          <w:ilvl w:val="0"/>
          <w:numId w:val="56"/>
        </w:numPr>
      </w:pPr>
      <w:r>
        <w:t>Private inspiration references.</w:t>
      </w:r>
    </w:p>
    <w:p w14:paraId="6BC22AFC" w14:textId="77777777" w:rsidR="00446EE2" w:rsidRDefault="00000000">
      <w:pPr>
        <w:pStyle w:val="Compact"/>
        <w:numPr>
          <w:ilvl w:val="0"/>
          <w:numId w:val="56"/>
        </w:numPr>
      </w:pPr>
      <w:r>
        <w:t>Source-resolution working files that are not needed by the browser.</w:t>
      </w:r>
    </w:p>
    <w:p w14:paraId="12F7F1AC" w14:textId="77777777" w:rsidR="00446EE2" w:rsidRDefault="00000000">
      <w:pPr>
        <w:pStyle w:val="Compact"/>
        <w:numPr>
          <w:ilvl w:val="0"/>
          <w:numId w:val="56"/>
        </w:numPr>
      </w:pPr>
      <w:r>
        <w:t>Unlicensed font files.</w:t>
      </w:r>
    </w:p>
    <w:p w14:paraId="4CFF0B28" w14:textId="77777777" w:rsidR="00446EE2" w:rsidRDefault="00000000">
      <w:pPr>
        <w:pStyle w:val="Compact"/>
        <w:numPr>
          <w:ilvl w:val="0"/>
          <w:numId w:val="56"/>
        </w:numPr>
      </w:pPr>
      <w:r>
        <w:t>Production invitation records.</w:t>
      </w:r>
    </w:p>
    <w:p w14:paraId="6F5BD5CB" w14:textId="77777777" w:rsidR="00446EE2" w:rsidRDefault="00000000">
      <w:pPr>
        <w:pStyle w:val="Compact"/>
        <w:numPr>
          <w:ilvl w:val="0"/>
          <w:numId w:val="56"/>
        </w:numPr>
      </w:pPr>
      <w:r>
        <w:t>Hosted source-media files.</w:t>
      </w:r>
    </w:p>
    <w:p w14:paraId="3125CBE7" w14:textId="77777777" w:rsidR="00446EE2" w:rsidRDefault="00000000">
      <w:pPr>
        <w:pStyle w:val="FirstParagraph"/>
      </w:pPr>
      <w:r>
        <w:t>Keep original working files in their separate private location.</w:t>
      </w:r>
    </w:p>
    <w:p w14:paraId="120C19D6" w14:textId="77777777" w:rsidR="00446EE2" w:rsidRDefault="00000000">
      <w:pPr>
        <w:pStyle w:val="Heading2"/>
      </w:pPr>
      <w:bookmarkStart w:id="78" w:name="X09555e71a13fb3e73ead62c3592648c26e644f6"/>
      <w:bookmarkEnd w:id="77"/>
      <w:r>
        <w:t>Step 3: Establish the Client Style Structure</w:t>
      </w:r>
    </w:p>
    <w:p w14:paraId="7547F411" w14:textId="77777777" w:rsidR="00446EE2" w:rsidRDefault="00000000">
      <w:pPr>
        <w:pStyle w:val="FirstParagraph"/>
      </w:pPr>
      <w:r>
        <w:t>Create:</w:t>
      </w:r>
    </w:p>
    <w:p w14:paraId="646B1B65" w14:textId="77777777" w:rsidR="00446EE2" w:rsidRDefault="00000000">
      <w:pPr>
        <w:pStyle w:val="SourceCode"/>
      </w:pPr>
      <w:r>
        <w:rPr>
          <w:rStyle w:val="VerbatimChar"/>
        </w:rPr>
        <w:t>client/src/styles/tokens.css</w:t>
      </w:r>
      <w:r>
        <w:br/>
      </w:r>
      <w:r>
        <w:rPr>
          <w:rStyle w:val="VerbatimChar"/>
        </w:rPr>
        <w:t>client/src/styles/global.css</w:t>
      </w:r>
      <w:r>
        <w:br/>
      </w:r>
      <w:r>
        <w:rPr>
          <w:rStyle w:val="VerbatimChar"/>
        </w:rPr>
        <w:t>client/src/styles/utilities.css</w:t>
      </w:r>
    </w:p>
    <w:p w14:paraId="7C06EF31" w14:textId="77777777" w:rsidR="00446EE2" w:rsidRDefault="00000000">
      <w:pPr>
        <w:pStyle w:val="Heading3"/>
      </w:pPr>
      <w:bookmarkStart w:id="79" w:name="tokens.css"/>
      <w:r>
        <w:rPr>
          <w:rStyle w:val="VerbatimChar"/>
        </w:rPr>
        <w:t>tokens.css</w:t>
      </w:r>
    </w:p>
    <w:p w14:paraId="31133485" w14:textId="77777777" w:rsidR="00446EE2" w:rsidRDefault="00000000">
      <w:pPr>
        <w:pStyle w:val="FirstParagraph"/>
      </w:pPr>
      <w:r>
        <w:t>Reserved for semantic design tokens from Phase 4:</w:t>
      </w:r>
    </w:p>
    <w:p w14:paraId="48D2A6C3" w14:textId="77777777" w:rsidR="00446EE2" w:rsidRDefault="00000000">
      <w:pPr>
        <w:pStyle w:val="Compact"/>
        <w:numPr>
          <w:ilvl w:val="0"/>
          <w:numId w:val="57"/>
        </w:numPr>
      </w:pPr>
      <w:r>
        <w:t>Typography families.</w:t>
      </w:r>
    </w:p>
    <w:p w14:paraId="54545583" w14:textId="77777777" w:rsidR="00446EE2" w:rsidRDefault="00000000">
      <w:pPr>
        <w:pStyle w:val="Compact"/>
        <w:numPr>
          <w:ilvl w:val="0"/>
          <w:numId w:val="57"/>
        </w:numPr>
      </w:pPr>
      <w:r>
        <w:t>Type scale.</w:t>
      </w:r>
    </w:p>
    <w:p w14:paraId="42617827" w14:textId="77777777" w:rsidR="00446EE2" w:rsidRDefault="00000000">
      <w:pPr>
        <w:pStyle w:val="Compact"/>
        <w:numPr>
          <w:ilvl w:val="0"/>
          <w:numId w:val="57"/>
        </w:numPr>
      </w:pPr>
      <w:r>
        <w:t>Colors.</w:t>
      </w:r>
    </w:p>
    <w:p w14:paraId="304B49C9" w14:textId="77777777" w:rsidR="00446EE2" w:rsidRDefault="00000000">
      <w:pPr>
        <w:pStyle w:val="Compact"/>
        <w:numPr>
          <w:ilvl w:val="0"/>
          <w:numId w:val="57"/>
        </w:numPr>
      </w:pPr>
      <w:r>
        <w:t>Spacing.</w:t>
      </w:r>
    </w:p>
    <w:p w14:paraId="535A60C9" w14:textId="77777777" w:rsidR="00446EE2" w:rsidRDefault="00000000">
      <w:pPr>
        <w:pStyle w:val="Compact"/>
        <w:numPr>
          <w:ilvl w:val="0"/>
          <w:numId w:val="57"/>
        </w:numPr>
      </w:pPr>
      <w:r>
        <w:t>Content widths.</w:t>
      </w:r>
    </w:p>
    <w:p w14:paraId="4D3FE4C6" w14:textId="77777777" w:rsidR="00446EE2" w:rsidRDefault="00000000">
      <w:pPr>
        <w:pStyle w:val="Compact"/>
        <w:numPr>
          <w:ilvl w:val="0"/>
          <w:numId w:val="57"/>
        </w:numPr>
      </w:pPr>
      <w:r>
        <w:t>Border radii.</w:t>
      </w:r>
    </w:p>
    <w:p w14:paraId="27384D08" w14:textId="77777777" w:rsidR="00446EE2" w:rsidRDefault="00000000">
      <w:pPr>
        <w:pStyle w:val="Compact"/>
        <w:numPr>
          <w:ilvl w:val="0"/>
          <w:numId w:val="57"/>
        </w:numPr>
      </w:pPr>
      <w:r>
        <w:t>Shadows.</w:t>
      </w:r>
    </w:p>
    <w:p w14:paraId="35F00239" w14:textId="77777777" w:rsidR="00446EE2" w:rsidRDefault="00000000">
      <w:pPr>
        <w:pStyle w:val="Compact"/>
        <w:numPr>
          <w:ilvl w:val="0"/>
          <w:numId w:val="57"/>
        </w:numPr>
      </w:pPr>
      <w:r>
        <w:t>Focus treatment.</w:t>
      </w:r>
    </w:p>
    <w:p w14:paraId="53922823" w14:textId="77777777" w:rsidR="00446EE2" w:rsidRDefault="00000000">
      <w:pPr>
        <w:pStyle w:val="Heading3"/>
      </w:pPr>
      <w:bookmarkStart w:id="80" w:name="global.css"/>
      <w:bookmarkEnd w:id="79"/>
      <w:r>
        <w:rPr>
          <w:rStyle w:val="VerbatimChar"/>
        </w:rPr>
        <w:t>global.css</w:t>
      </w:r>
    </w:p>
    <w:p w14:paraId="291AA1FB" w14:textId="77777777" w:rsidR="00446EE2" w:rsidRDefault="00000000">
      <w:pPr>
        <w:pStyle w:val="FirstParagraph"/>
      </w:pPr>
      <w:r>
        <w:t>Reserved for:</w:t>
      </w:r>
    </w:p>
    <w:p w14:paraId="7DC4D6CC" w14:textId="77777777" w:rsidR="00446EE2" w:rsidRDefault="00000000">
      <w:pPr>
        <w:pStyle w:val="Compact"/>
        <w:numPr>
          <w:ilvl w:val="0"/>
          <w:numId w:val="58"/>
        </w:numPr>
      </w:pPr>
      <w:r>
        <w:t>Box sizing.</w:t>
      </w:r>
    </w:p>
    <w:p w14:paraId="03714E4B" w14:textId="77777777" w:rsidR="00446EE2" w:rsidRDefault="00000000">
      <w:pPr>
        <w:pStyle w:val="Compact"/>
        <w:numPr>
          <w:ilvl w:val="0"/>
          <w:numId w:val="58"/>
        </w:numPr>
      </w:pPr>
      <w:r>
        <w:t>Body defaults.</w:t>
      </w:r>
    </w:p>
    <w:p w14:paraId="2CD5423A" w14:textId="77777777" w:rsidR="00446EE2" w:rsidRDefault="00000000">
      <w:pPr>
        <w:pStyle w:val="Compact"/>
        <w:numPr>
          <w:ilvl w:val="0"/>
          <w:numId w:val="58"/>
        </w:numPr>
      </w:pPr>
      <w:r>
        <w:lastRenderedPageBreak/>
        <w:t>Base typography.</w:t>
      </w:r>
    </w:p>
    <w:p w14:paraId="0C5A80A4" w14:textId="77777777" w:rsidR="00446EE2" w:rsidRDefault="00000000">
      <w:pPr>
        <w:pStyle w:val="Compact"/>
        <w:numPr>
          <w:ilvl w:val="0"/>
          <w:numId w:val="58"/>
        </w:numPr>
      </w:pPr>
      <w:r>
        <w:t>Default link behavior.</w:t>
      </w:r>
    </w:p>
    <w:p w14:paraId="0705D7B1" w14:textId="77777777" w:rsidR="00446EE2" w:rsidRDefault="00000000">
      <w:pPr>
        <w:pStyle w:val="Compact"/>
        <w:numPr>
          <w:ilvl w:val="0"/>
          <w:numId w:val="58"/>
        </w:numPr>
      </w:pPr>
      <w:r>
        <w:t>Basic image responsiveness.</w:t>
      </w:r>
    </w:p>
    <w:p w14:paraId="0630590D" w14:textId="77777777" w:rsidR="00446EE2" w:rsidRDefault="00000000">
      <w:pPr>
        <w:pStyle w:val="Compact"/>
        <w:numPr>
          <w:ilvl w:val="0"/>
          <w:numId w:val="58"/>
        </w:numPr>
      </w:pPr>
      <w:r>
        <w:t>Reduced-motion defaults.</w:t>
      </w:r>
    </w:p>
    <w:p w14:paraId="07D50099" w14:textId="77777777" w:rsidR="00446EE2" w:rsidRDefault="00000000">
      <w:pPr>
        <w:pStyle w:val="Compact"/>
        <w:numPr>
          <w:ilvl w:val="0"/>
          <w:numId w:val="58"/>
        </w:numPr>
      </w:pPr>
      <w:r>
        <w:t>Shared form normalization.</w:t>
      </w:r>
    </w:p>
    <w:p w14:paraId="11849BE4" w14:textId="77777777" w:rsidR="00446EE2" w:rsidRDefault="00000000">
      <w:pPr>
        <w:pStyle w:val="Heading3"/>
      </w:pPr>
      <w:bookmarkStart w:id="81" w:name="utilities.css"/>
      <w:bookmarkEnd w:id="80"/>
      <w:r>
        <w:rPr>
          <w:rStyle w:val="VerbatimChar"/>
        </w:rPr>
        <w:t>utilities.css</w:t>
      </w:r>
    </w:p>
    <w:p w14:paraId="275D370C" w14:textId="77777777" w:rsidR="00446EE2" w:rsidRDefault="00000000">
      <w:pPr>
        <w:pStyle w:val="FirstParagraph"/>
      </w:pPr>
      <w:r>
        <w:t>Use only for a small set of deliberate reusable helpers if needed.</w:t>
      </w:r>
    </w:p>
    <w:p w14:paraId="3E158A32" w14:textId="77777777" w:rsidR="00446EE2" w:rsidRDefault="00000000">
      <w:pPr>
        <w:pStyle w:val="BodyText"/>
      </w:pPr>
      <w:r>
        <w:t>Do not create hundreds of one-off utility classes that make the approved design system harder to understand.</w:t>
      </w:r>
    </w:p>
    <w:p w14:paraId="5B637AE7" w14:textId="77777777" w:rsidR="00446EE2" w:rsidRDefault="00000000">
      <w:pPr>
        <w:pStyle w:val="Heading2"/>
      </w:pPr>
      <w:bookmarkStart w:id="82" w:name="X47568b40b25c2ccc5a15c2234617c96839dfa90"/>
      <w:bookmarkEnd w:id="78"/>
      <w:bookmarkEnd w:id="81"/>
      <w:r>
        <w:t>Step 4: Establish Component Ownership Boundaries</w:t>
      </w:r>
    </w:p>
    <w:p w14:paraId="126EC87C" w14:textId="77777777" w:rsidR="00446EE2" w:rsidRDefault="00000000">
      <w:pPr>
        <w:pStyle w:val="FirstParagraph"/>
      </w:pPr>
      <w:r>
        <w:t>Use the component folders by responsibility.</w:t>
      </w:r>
    </w:p>
    <w:p w14:paraId="3F0E0B59" w14:textId="77777777" w:rsidR="00446EE2" w:rsidRDefault="00000000">
      <w:pPr>
        <w:pStyle w:val="Heading3"/>
      </w:pPr>
      <w:bookmarkStart w:id="83" w:name="componentscommon"/>
      <w:r>
        <w:rPr>
          <w:rStyle w:val="VerbatimChar"/>
        </w:rPr>
        <w:t>components/common/</w:t>
      </w:r>
    </w:p>
    <w:p w14:paraId="18D6280E" w14:textId="77777777" w:rsidR="00446EE2" w:rsidRDefault="00000000">
      <w:pPr>
        <w:pStyle w:val="FirstParagraph"/>
      </w:pPr>
      <w:r>
        <w:t>Reusable non-layout controls such as:</w:t>
      </w:r>
    </w:p>
    <w:p w14:paraId="6ACB68F1" w14:textId="77777777" w:rsidR="00446EE2" w:rsidRDefault="00000000">
      <w:pPr>
        <w:pStyle w:val="Compact"/>
        <w:numPr>
          <w:ilvl w:val="0"/>
          <w:numId w:val="59"/>
        </w:numPr>
      </w:pPr>
      <w:r>
        <w:t>Button.</w:t>
      </w:r>
    </w:p>
    <w:p w14:paraId="1885C6CF" w14:textId="77777777" w:rsidR="00446EE2" w:rsidRDefault="00000000">
      <w:pPr>
        <w:pStyle w:val="Compact"/>
        <w:numPr>
          <w:ilvl w:val="0"/>
          <w:numId w:val="59"/>
        </w:numPr>
      </w:pPr>
      <w:r>
        <w:t>Link treatment.</w:t>
      </w:r>
    </w:p>
    <w:p w14:paraId="5F28C458" w14:textId="77777777" w:rsidR="00446EE2" w:rsidRDefault="00000000">
      <w:pPr>
        <w:pStyle w:val="Compact"/>
        <w:numPr>
          <w:ilvl w:val="0"/>
          <w:numId w:val="59"/>
        </w:numPr>
      </w:pPr>
      <w:r>
        <w:t>Status message.</w:t>
      </w:r>
    </w:p>
    <w:p w14:paraId="3A01594F" w14:textId="77777777" w:rsidR="00446EE2" w:rsidRDefault="00000000">
      <w:pPr>
        <w:pStyle w:val="Compact"/>
        <w:numPr>
          <w:ilvl w:val="0"/>
          <w:numId w:val="59"/>
        </w:numPr>
      </w:pPr>
      <w:r>
        <w:t>Card.</w:t>
      </w:r>
    </w:p>
    <w:p w14:paraId="60CBF068" w14:textId="77777777" w:rsidR="00446EE2" w:rsidRDefault="00000000">
      <w:pPr>
        <w:pStyle w:val="Compact"/>
        <w:numPr>
          <w:ilvl w:val="0"/>
          <w:numId w:val="59"/>
        </w:numPr>
      </w:pPr>
      <w:r>
        <w:t>Visually hidden text helper where needed.</w:t>
      </w:r>
    </w:p>
    <w:p w14:paraId="0AD2B547" w14:textId="77777777" w:rsidR="00446EE2" w:rsidRDefault="00000000">
      <w:pPr>
        <w:pStyle w:val="Heading3"/>
      </w:pPr>
      <w:bookmarkStart w:id="84" w:name="componentslayout"/>
      <w:bookmarkEnd w:id="83"/>
      <w:r>
        <w:rPr>
          <w:rStyle w:val="VerbatimChar"/>
        </w:rPr>
        <w:t>components/layout/</w:t>
      </w:r>
    </w:p>
    <w:p w14:paraId="5081230F" w14:textId="77777777" w:rsidR="00446EE2" w:rsidRDefault="00000000">
      <w:pPr>
        <w:pStyle w:val="FirstParagraph"/>
      </w:pPr>
      <w:r>
        <w:t>Shared layout pieces such as:</w:t>
      </w:r>
    </w:p>
    <w:p w14:paraId="052ACE1F" w14:textId="77777777" w:rsidR="00446EE2" w:rsidRDefault="00000000">
      <w:pPr>
        <w:pStyle w:val="Compact"/>
        <w:numPr>
          <w:ilvl w:val="0"/>
          <w:numId w:val="60"/>
        </w:numPr>
      </w:pPr>
      <w:r>
        <w:t>Page container.</w:t>
      </w:r>
    </w:p>
    <w:p w14:paraId="56321C4E" w14:textId="77777777" w:rsidR="00446EE2" w:rsidRDefault="00000000">
      <w:pPr>
        <w:pStyle w:val="Compact"/>
        <w:numPr>
          <w:ilvl w:val="0"/>
          <w:numId w:val="60"/>
        </w:numPr>
      </w:pPr>
      <w:r>
        <w:t>Section wrapper.</w:t>
      </w:r>
    </w:p>
    <w:p w14:paraId="5B74BA25" w14:textId="77777777" w:rsidR="00446EE2" w:rsidRDefault="00000000">
      <w:pPr>
        <w:pStyle w:val="Compact"/>
        <w:numPr>
          <w:ilvl w:val="0"/>
          <w:numId w:val="60"/>
        </w:numPr>
      </w:pPr>
      <w:r>
        <w:t>Content width container.</w:t>
      </w:r>
    </w:p>
    <w:p w14:paraId="2816072B" w14:textId="77777777" w:rsidR="00446EE2" w:rsidRDefault="00000000">
      <w:pPr>
        <w:pStyle w:val="Compact"/>
        <w:numPr>
          <w:ilvl w:val="0"/>
          <w:numId w:val="60"/>
        </w:numPr>
      </w:pPr>
      <w:r>
        <w:t>Footer.</w:t>
      </w:r>
    </w:p>
    <w:p w14:paraId="701DBB69" w14:textId="77777777" w:rsidR="00446EE2" w:rsidRDefault="00000000">
      <w:pPr>
        <w:pStyle w:val="Heading3"/>
      </w:pPr>
      <w:bookmarkStart w:id="85" w:name="componentsnavigation"/>
      <w:bookmarkEnd w:id="84"/>
      <w:r>
        <w:rPr>
          <w:rStyle w:val="VerbatimChar"/>
        </w:rPr>
        <w:t>components/navigation/</w:t>
      </w:r>
    </w:p>
    <w:p w14:paraId="3FAB8D3A" w14:textId="77777777" w:rsidR="00446EE2" w:rsidRDefault="00000000">
      <w:pPr>
        <w:pStyle w:val="FirstParagraph"/>
      </w:pPr>
      <w:r>
        <w:t>Reserved for:</w:t>
      </w:r>
    </w:p>
    <w:p w14:paraId="3355BB12" w14:textId="77777777" w:rsidR="00446EE2" w:rsidRDefault="00000000">
      <w:pPr>
        <w:pStyle w:val="Compact"/>
        <w:numPr>
          <w:ilvl w:val="0"/>
          <w:numId w:val="61"/>
        </w:numPr>
      </w:pPr>
      <w:r>
        <w:t>Sticky navigation.</w:t>
      </w:r>
    </w:p>
    <w:p w14:paraId="7AF66293" w14:textId="77777777" w:rsidR="00446EE2" w:rsidRDefault="00000000">
      <w:pPr>
        <w:pStyle w:val="Compact"/>
        <w:numPr>
          <w:ilvl w:val="0"/>
          <w:numId w:val="61"/>
        </w:numPr>
      </w:pPr>
      <w:r>
        <w:t>Mobile menu.</w:t>
      </w:r>
    </w:p>
    <w:p w14:paraId="593094B7" w14:textId="77777777" w:rsidR="00446EE2" w:rsidRDefault="00000000">
      <w:pPr>
        <w:pStyle w:val="Compact"/>
        <w:numPr>
          <w:ilvl w:val="0"/>
          <w:numId w:val="61"/>
        </w:numPr>
      </w:pPr>
      <w:r>
        <w:t>Skip link.</w:t>
      </w:r>
    </w:p>
    <w:p w14:paraId="37C61F4D" w14:textId="77777777" w:rsidR="00446EE2" w:rsidRDefault="00000000">
      <w:pPr>
        <w:pStyle w:val="Heading3"/>
      </w:pPr>
      <w:bookmarkStart w:id="86" w:name="componentsrsvp"/>
      <w:bookmarkEnd w:id="85"/>
      <w:r>
        <w:rPr>
          <w:rStyle w:val="VerbatimChar"/>
        </w:rPr>
        <w:t>components/rsvp/</w:t>
      </w:r>
    </w:p>
    <w:p w14:paraId="46AB9940" w14:textId="77777777" w:rsidR="00446EE2" w:rsidRDefault="00000000">
      <w:pPr>
        <w:pStyle w:val="FirstParagraph"/>
      </w:pPr>
      <w:r>
        <w:t>Reserved for the reusable RSVP renderer and its internal controls.</w:t>
      </w:r>
    </w:p>
    <w:p w14:paraId="402302A5" w14:textId="77777777" w:rsidR="00446EE2" w:rsidRDefault="00000000">
      <w:pPr>
        <w:pStyle w:val="BodyText"/>
      </w:pPr>
      <w:r>
        <w:t>Do not create one component folder per invitation code.</w:t>
      </w:r>
    </w:p>
    <w:p w14:paraId="1A2937FB" w14:textId="77777777" w:rsidR="00446EE2" w:rsidRDefault="00000000">
      <w:pPr>
        <w:pStyle w:val="Heading3"/>
      </w:pPr>
      <w:bookmarkStart w:id="87" w:name="componentsgallery"/>
      <w:bookmarkEnd w:id="86"/>
      <w:r>
        <w:rPr>
          <w:rStyle w:val="VerbatimChar"/>
        </w:rPr>
        <w:t>components/gallery/</w:t>
      </w:r>
    </w:p>
    <w:p w14:paraId="3A5548F6" w14:textId="77777777" w:rsidR="00446EE2" w:rsidRDefault="00000000">
      <w:pPr>
        <w:pStyle w:val="FirstParagraph"/>
      </w:pPr>
      <w:r>
        <w:t>Reserved for post-wedding gallery components. It may remain mostly empty until the post-wedding phase.</w:t>
      </w:r>
    </w:p>
    <w:p w14:paraId="74DCE8B8" w14:textId="77777777" w:rsidR="00446EE2" w:rsidRDefault="00000000">
      <w:pPr>
        <w:pStyle w:val="Heading2"/>
      </w:pPr>
      <w:bookmarkStart w:id="88" w:name="X5671f04565de63b33d0d96341370729a485c9e8"/>
      <w:bookmarkEnd w:id="82"/>
      <w:bookmarkEnd w:id="87"/>
      <w:r>
        <w:lastRenderedPageBreak/>
        <w:t>Step 5: Establish Page Ownership Without Implementing Routes Yet</w:t>
      </w:r>
    </w:p>
    <w:p w14:paraId="59D8D580" w14:textId="77777777" w:rsidR="00446EE2" w:rsidRDefault="00000000">
      <w:pPr>
        <w:pStyle w:val="FirstParagraph"/>
      </w:pPr>
      <w:r>
        <w:t>The target page files correspond to the canonical browser destinations already approved in Phase 2.</w:t>
      </w:r>
    </w:p>
    <w:p w14:paraId="6E8376AC" w14:textId="77777777" w:rsidR="00446EE2" w:rsidRDefault="00000000">
      <w:pPr>
        <w:pStyle w:val="BodyText"/>
      </w:pPr>
      <w:r>
        <w:t>Do not implement invitation-specific pages.</w:t>
      </w:r>
    </w:p>
    <w:p w14:paraId="446CA942" w14:textId="77777777" w:rsidR="00446EE2" w:rsidRDefault="00000000">
      <w:pPr>
        <w:pStyle w:val="BodyText"/>
      </w:pPr>
      <w:r>
        <w:t>Do not add:</w:t>
      </w:r>
    </w:p>
    <w:p w14:paraId="17A61DB9" w14:textId="77777777" w:rsidR="00446EE2" w:rsidRDefault="00000000">
      <w:pPr>
        <w:pStyle w:val="SourceCode"/>
      </w:pPr>
      <w:r>
        <w:rPr>
          <w:rStyle w:val="VerbatimChar"/>
        </w:rPr>
        <w:t>RSVPABC123.jsx</w:t>
      </w:r>
      <w:r>
        <w:br/>
      </w:r>
      <w:r>
        <w:rPr>
          <w:rStyle w:val="VerbatimChar"/>
        </w:rPr>
        <w:t>RSVPDEF456.jsx</w:t>
      </w:r>
      <w:r>
        <w:br/>
      </w:r>
      <w:r>
        <w:rPr>
          <w:rStyle w:val="VerbatimChar"/>
        </w:rPr>
        <w:t>/wedding/rsvp/:inviteCode</w:t>
      </w:r>
    </w:p>
    <w:p w14:paraId="5ACF0664" w14:textId="77777777" w:rsidR="00446EE2" w:rsidRDefault="00000000">
      <w:pPr>
        <w:pStyle w:val="FirstParagraph"/>
      </w:pPr>
      <w:r>
        <w:t>The Phase 7 tree may reserve the approved page filenames, but Phase 9 will implement routing and later phases will build the page contents.</w:t>
      </w:r>
    </w:p>
    <w:p w14:paraId="53350F68" w14:textId="77777777" w:rsidR="00446EE2" w:rsidRDefault="00000000">
      <w:pPr>
        <w:pStyle w:val="Heading2"/>
      </w:pPr>
      <w:bookmarkStart w:id="89" w:name="step-6-establish-the-client-api-boundary"/>
      <w:bookmarkEnd w:id="88"/>
      <w:r>
        <w:t>Step 6: Establish the Client API Boundary</w:t>
      </w:r>
    </w:p>
    <w:p w14:paraId="359CE3E5" w14:textId="77777777" w:rsidR="00446EE2" w:rsidRDefault="00000000">
      <w:pPr>
        <w:pStyle w:val="FirstParagraph"/>
      </w:pPr>
      <w:r>
        <w:t>Reserve:</w:t>
      </w:r>
    </w:p>
    <w:p w14:paraId="5EDF9D3C" w14:textId="77777777" w:rsidR="00446EE2" w:rsidRDefault="00000000">
      <w:pPr>
        <w:pStyle w:val="SourceCode"/>
      </w:pPr>
      <w:r>
        <w:rPr>
          <w:rStyle w:val="VerbatimChar"/>
        </w:rPr>
        <w:t>client/src/services/api.js</w:t>
      </w:r>
    </w:p>
    <w:p w14:paraId="439FE6DB" w14:textId="77777777" w:rsidR="00446EE2" w:rsidRDefault="00000000">
      <w:pPr>
        <w:pStyle w:val="FirstParagraph"/>
      </w:pPr>
      <w:r>
        <w:t>All React API requests should later route through a small shared client service rather than embedding environment-specific absolute URLs throughout page components.</w:t>
      </w:r>
    </w:p>
    <w:p w14:paraId="68683427" w14:textId="77777777" w:rsidR="00446EE2" w:rsidRDefault="00000000">
      <w:pPr>
        <w:pStyle w:val="BodyText"/>
      </w:pPr>
      <w:r>
        <w:t>The intended client base path remains:</w:t>
      </w:r>
    </w:p>
    <w:p w14:paraId="00A598C9" w14:textId="77777777" w:rsidR="00446EE2" w:rsidRDefault="00000000">
      <w:pPr>
        <w:pStyle w:val="SourceCode"/>
      </w:pPr>
      <w:r>
        <w:rPr>
          <w:rStyle w:val="VerbatimChar"/>
        </w:rPr>
        <w:t>/wedding/api</w:t>
      </w:r>
    </w:p>
    <w:p w14:paraId="6BE2F79C" w14:textId="77777777" w:rsidR="00446EE2" w:rsidRDefault="00000000">
      <w:pPr>
        <w:pStyle w:val="FirstParagraph"/>
      </w:pPr>
      <w:r>
        <w:t xml:space="preserve">Actual lookup and submission request shapes must come from </w:t>
      </w:r>
      <w:r>
        <w:rPr>
          <w:rStyle w:val="VerbatimChar"/>
        </w:rPr>
        <w:t>rsvp-api-contract.md</w:t>
      </w:r>
      <w:r>
        <w:t xml:space="preserve"> in the implementation phases.</w:t>
      </w:r>
    </w:p>
    <w:p w14:paraId="7D421C65" w14:textId="77777777" w:rsidR="00446EE2" w:rsidRDefault="00000000">
      <w:pPr>
        <w:pStyle w:val="Heading2"/>
      </w:pPr>
      <w:bookmarkStart w:id="90" w:name="X103e42eb63a11df1af1a1ebc8ee534bf6520bca"/>
      <w:bookmarkEnd w:id="89"/>
      <w:r>
        <w:t>Step 7: Establish Server Ownership Boundaries</w:t>
      </w:r>
    </w:p>
    <w:p w14:paraId="6C485CAE" w14:textId="77777777" w:rsidR="00446EE2" w:rsidRDefault="00000000">
      <w:pPr>
        <w:pStyle w:val="FirstParagraph"/>
      </w:pPr>
      <w:r>
        <w:t>Use server directories as follows.</w:t>
      </w:r>
    </w:p>
    <w:p w14:paraId="2F186125" w14:textId="77777777" w:rsidR="00446EE2" w:rsidRDefault="00000000">
      <w:pPr>
        <w:pStyle w:val="Heading3"/>
      </w:pPr>
      <w:bookmarkStart w:id="91" w:name="serversrcconfig"/>
      <w:r>
        <w:rPr>
          <w:rStyle w:val="VerbatimChar"/>
        </w:rPr>
        <w:t>server/src/config/</w:t>
      </w:r>
    </w:p>
    <w:p w14:paraId="55538B80" w14:textId="77777777" w:rsidR="00446EE2" w:rsidRDefault="00000000">
      <w:pPr>
        <w:pStyle w:val="FirstParagraph"/>
      </w:pPr>
      <w:r>
        <w:t>For:</w:t>
      </w:r>
    </w:p>
    <w:p w14:paraId="011B9D26" w14:textId="77777777" w:rsidR="00446EE2" w:rsidRDefault="00000000">
      <w:pPr>
        <w:pStyle w:val="Compact"/>
        <w:numPr>
          <w:ilvl w:val="0"/>
          <w:numId w:val="62"/>
        </w:numPr>
      </w:pPr>
      <w:r>
        <w:t>Environment validation.</w:t>
      </w:r>
    </w:p>
    <w:p w14:paraId="1B6860A5" w14:textId="77777777" w:rsidR="00446EE2" w:rsidRDefault="00000000">
      <w:pPr>
        <w:pStyle w:val="Compact"/>
        <w:numPr>
          <w:ilvl w:val="0"/>
          <w:numId w:val="62"/>
        </w:numPr>
      </w:pPr>
      <w:r>
        <w:t>Runtime configuration.</w:t>
      </w:r>
    </w:p>
    <w:p w14:paraId="0E50695F" w14:textId="77777777" w:rsidR="00446EE2" w:rsidRDefault="00000000">
      <w:pPr>
        <w:pStyle w:val="Compact"/>
        <w:numPr>
          <w:ilvl w:val="0"/>
          <w:numId w:val="62"/>
        </w:numPr>
      </w:pPr>
      <w:r>
        <w:t>Provider availability flags.</w:t>
      </w:r>
    </w:p>
    <w:p w14:paraId="3DE70ECE" w14:textId="77777777" w:rsidR="00446EE2" w:rsidRDefault="00000000">
      <w:pPr>
        <w:pStyle w:val="Compact"/>
        <w:numPr>
          <w:ilvl w:val="0"/>
          <w:numId w:val="62"/>
        </w:numPr>
      </w:pPr>
      <w:r>
        <w:t>Shared application constants that belong on the backend.</w:t>
      </w:r>
    </w:p>
    <w:p w14:paraId="642FDA40" w14:textId="77777777" w:rsidR="00446EE2" w:rsidRDefault="00000000">
      <w:pPr>
        <w:pStyle w:val="Heading3"/>
      </w:pPr>
      <w:bookmarkStart w:id="92" w:name="serversrcmiddleware"/>
      <w:bookmarkEnd w:id="91"/>
      <w:r>
        <w:rPr>
          <w:rStyle w:val="VerbatimChar"/>
        </w:rPr>
        <w:t>server/src/middleware/</w:t>
      </w:r>
    </w:p>
    <w:p w14:paraId="1AD4B081" w14:textId="77777777" w:rsidR="00446EE2" w:rsidRDefault="00000000">
      <w:pPr>
        <w:pStyle w:val="FirstParagraph"/>
      </w:pPr>
      <w:r>
        <w:t>For:</w:t>
      </w:r>
    </w:p>
    <w:p w14:paraId="6C8403E0" w14:textId="77777777" w:rsidR="00446EE2" w:rsidRDefault="00000000">
      <w:pPr>
        <w:pStyle w:val="Compact"/>
        <w:numPr>
          <w:ilvl w:val="0"/>
          <w:numId w:val="63"/>
        </w:numPr>
      </w:pPr>
      <w:r>
        <w:t>Security middleware.</w:t>
      </w:r>
    </w:p>
    <w:p w14:paraId="1F959F5D" w14:textId="77777777" w:rsidR="00446EE2" w:rsidRDefault="00000000">
      <w:pPr>
        <w:pStyle w:val="Compact"/>
        <w:numPr>
          <w:ilvl w:val="0"/>
          <w:numId w:val="63"/>
        </w:numPr>
      </w:pPr>
      <w:r>
        <w:t>Rate limiting.</w:t>
      </w:r>
    </w:p>
    <w:p w14:paraId="4A0F7758" w14:textId="77777777" w:rsidR="00446EE2" w:rsidRDefault="00000000">
      <w:pPr>
        <w:pStyle w:val="Compact"/>
        <w:numPr>
          <w:ilvl w:val="0"/>
          <w:numId w:val="63"/>
        </w:numPr>
      </w:pPr>
      <w:r>
        <w:t>Request-size limits.</w:t>
      </w:r>
    </w:p>
    <w:p w14:paraId="4E624C86" w14:textId="77777777" w:rsidR="00446EE2" w:rsidRDefault="00000000">
      <w:pPr>
        <w:pStyle w:val="Compact"/>
        <w:numPr>
          <w:ilvl w:val="0"/>
          <w:numId w:val="63"/>
        </w:numPr>
      </w:pPr>
      <w:r>
        <w:t>Guest-safe error handling.</w:t>
      </w:r>
    </w:p>
    <w:p w14:paraId="2C1E9D8D" w14:textId="77777777" w:rsidR="00446EE2" w:rsidRDefault="00000000">
      <w:pPr>
        <w:pStyle w:val="Compact"/>
        <w:numPr>
          <w:ilvl w:val="0"/>
          <w:numId w:val="63"/>
        </w:numPr>
      </w:pPr>
      <w:r>
        <w:t>Other cross-cutting Express behavior.</w:t>
      </w:r>
    </w:p>
    <w:p w14:paraId="2D8F0124" w14:textId="77777777" w:rsidR="00446EE2" w:rsidRDefault="00000000">
      <w:pPr>
        <w:pStyle w:val="Heading3"/>
      </w:pPr>
      <w:bookmarkStart w:id="93" w:name="serversrcroutes"/>
      <w:bookmarkEnd w:id="92"/>
      <w:r>
        <w:rPr>
          <w:rStyle w:val="VerbatimChar"/>
        </w:rPr>
        <w:lastRenderedPageBreak/>
        <w:t>server/src/routes/</w:t>
      </w:r>
    </w:p>
    <w:p w14:paraId="622B9087" w14:textId="77777777" w:rsidR="00446EE2" w:rsidRDefault="00000000">
      <w:pPr>
        <w:pStyle w:val="FirstParagraph"/>
      </w:pPr>
      <w:r>
        <w:t>For the approved API route handlers.</w:t>
      </w:r>
    </w:p>
    <w:p w14:paraId="3C546BB3" w14:textId="77777777" w:rsidR="00446EE2" w:rsidRDefault="00000000">
      <w:pPr>
        <w:pStyle w:val="BodyText"/>
      </w:pPr>
      <w:r>
        <w:t>Do not invent a new public endpoint merely because a folder exists.</w:t>
      </w:r>
    </w:p>
    <w:p w14:paraId="0DB49802" w14:textId="77777777" w:rsidR="00446EE2" w:rsidRDefault="00000000">
      <w:pPr>
        <w:pStyle w:val="Heading3"/>
      </w:pPr>
      <w:bookmarkStart w:id="94" w:name="serversrcservices"/>
      <w:bookmarkEnd w:id="93"/>
      <w:r>
        <w:rPr>
          <w:rStyle w:val="VerbatimChar"/>
        </w:rPr>
        <w:t>server/src/services/</w:t>
      </w:r>
    </w:p>
    <w:p w14:paraId="6438405E" w14:textId="77777777" w:rsidR="00446EE2" w:rsidRDefault="00000000">
      <w:pPr>
        <w:pStyle w:val="FirstParagraph"/>
      </w:pPr>
      <w:r>
        <w:t>Use service modules for distinct backend responsibilities such as:</w:t>
      </w:r>
    </w:p>
    <w:p w14:paraId="5D0A4677" w14:textId="77777777" w:rsidR="00446EE2" w:rsidRDefault="00000000">
      <w:pPr>
        <w:pStyle w:val="Compact"/>
        <w:numPr>
          <w:ilvl w:val="0"/>
          <w:numId w:val="64"/>
        </w:numPr>
      </w:pPr>
      <w:r>
        <w:t>Invitation configuration lookup.</w:t>
      </w:r>
    </w:p>
    <w:p w14:paraId="6E3E27C8" w14:textId="77777777" w:rsidR="00446EE2" w:rsidRDefault="00000000">
      <w:pPr>
        <w:pStyle w:val="Compact"/>
        <w:numPr>
          <w:ilvl w:val="0"/>
          <w:numId w:val="64"/>
        </w:numPr>
      </w:pPr>
      <w:r>
        <w:t>Limited form-schema construction.</w:t>
      </w:r>
    </w:p>
    <w:p w14:paraId="61891AB7" w14:textId="77777777" w:rsidR="00446EE2" w:rsidRDefault="00000000">
      <w:pPr>
        <w:pStyle w:val="Compact"/>
        <w:numPr>
          <w:ilvl w:val="0"/>
          <w:numId w:val="64"/>
        </w:numPr>
      </w:pPr>
      <w:r>
        <w:t>Google Sheets data access.</w:t>
      </w:r>
    </w:p>
    <w:p w14:paraId="63D2D072" w14:textId="77777777" w:rsidR="00446EE2" w:rsidRDefault="00000000">
      <w:pPr>
        <w:pStyle w:val="Compact"/>
        <w:numPr>
          <w:ilvl w:val="0"/>
          <w:numId w:val="64"/>
        </w:numPr>
      </w:pPr>
      <w:r>
        <w:t>Confirmation orchestration.</w:t>
      </w:r>
    </w:p>
    <w:p w14:paraId="299389D2" w14:textId="77777777" w:rsidR="00446EE2" w:rsidRDefault="00000000">
      <w:pPr>
        <w:pStyle w:val="Compact"/>
        <w:numPr>
          <w:ilvl w:val="0"/>
          <w:numId w:val="64"/>
        </w:numPr>
      </w:pPr>
      <w:r>
        <w:t>Email delivery.</w:t>
      </w:r>
    </w:p>
    <w:p w14:paraId="1C1B000D" w14:textId="77777777" w:rsidR="00446EE2" w:rsidRDefault="00000000">
      <w:pPr>
        <w:pStyle w:val="Compact"/>
        <w:numPr>
          <w:ilvl w:val="0"/>
          <w:numId w:val="64"/>
        </w:numPr>
      </w:pPr>
      <w:r>
        <w:t>Text delivery when enabled.</w:t>
      </w:r>
    </w:p>
    <w:p w14:paraId="52DDC67E" w14:textId="77777777" w:rsidR="00446EE2" w:rsidRDefault="00000000">
      <w:pPr>
        <w:pStyle w:val="FirstParagraph"/>
      </w:pPr>
      <w:r>
        <w:t>The filenames shown in the target tree are recommended responsibility names. If implementation later proves that two tiny services are clearer together, the observable contract controls rather than the exact file count.</w:t>
      </w:r>
    </w:p>
    <w:p w14:paraId="2114AC76" w14:textId="77777777" w:rsidR="00446EE2" w:rsidRDefault="00000000">
      <w:pPr>
        <w:pStyle w:val="Heading3"/>
      </w:pPr>
      <w:bookmarkStart w:id="95" w:name="serversrcvalidation"/>
      <w:bookmarkEnd w:id="94"/>
      <w:r>
        <w:rPr>
          <w:rStyle w:val="VerbatimChar"/>
        </w:rPr>
        <w:t>server/src/validation/</w:t>
      </w:r>
    </w:p>
    <w:p w14:paraId="3128F8CB" w14:textId="77777777" w:rsidR="00446EE2" w:rsidRDefault="00000000">
      <w:pPr>
        <w:pStyle w:val="FirstParagraph"/>
      </w:pPr>
      <w:r>
        <w:t>For shared request/configuration schemas and backend validation logic.</w:t>
      </w:r>
    </w:p>
    <w:p w14:paraId="0BDD59FE" w14:textId="77777777" w:rsidR="00446EE2" w:rsidRDefault="00000000">
      <w:pPr>
        <w:pStyle w:val="Heading3"/>
      </w:pPr>
      <w:bookmarkStart w:id="96" w:name="serversrcapp.js"/>
      <w:bookmarkEnd w:id="95"/>
      <w:r>
        <w:rPr>
          <w:rStyle w:val="VerbatimChar"/>
        </w:rPr>
        <w:t>server/src/app.js</w:t>
      </w:r>
    </w:p>
    <w:p w14:paraId="45D21B5F" w14:textId="77777777" w:rsidR="00446EE2" w:rsidRDefault="00000000">
      <w:pPr>
        <w:pStyle w:val="FirstParagraph"/>
      </w:pPr>
      <w:r>
        <w:t>For Express application construction.</w:t>
      </w:r>
    </w:p>
    <w:p w14:paraId="2870EAE6" w14:textId="77777777" w:rsidR="00446EE2" w:rsidRDefault="00000000">
      <w:pPr>
        <w:pStyle w:val="Heading3"/>
      </w:pPr>
      <w:bookmarkStart w:id="97" w:name="serversrcserver.js"/>
      <w:bookmarkEnd w:id="96"/>
      <w:r>
        <w:rPr>
          <w:rStyle w:val="VerbatimChar"/>
        </w:rPr>
        <w:t>server/src/server.js</w:t>
      </w:r>
    </w:p>
    <w:p w14:paraId="0EF035CD" w14:textId="77777777" w:rsidR="00446EE2" w:rsidRDefault="00000000">
      <w:pPr>
        <w:pStyle w:val="FirstParagraph"/>
      </w:pPr>
      <w:r>
        <w:t>For process startup/listening.</w:t>
      </w:r>
    </w:p>
    <w:p w14:paraId="304CAE73" w14:textId="77777777" w:rsidR="00446EE2" w:rsidRDefault="00000000">
      <w:pPr>
        <w:pStyle w:val="BodyText"/>
      </w:pPr>
      <w:r>
        <w:t>Keeping application construction separate from process startup will make later testing easier.</w:t>
      </w:r>
    </w:p>
    <w:p w14:paraId="08CD355E" w14:textId="77777777" w:rsidR="00446EE2" w:rsidRDefault="00000000">
      <w:pPr>
        <w:pStyle w:val="Heading2"/>
      </w:pPr>
      <w:bookmarkStart w:id="98" w:name="X6e4dac34779ed000735e7933fde3a9ce1c76e44"/>
      <w:bookmarkEnd w:id="90"/>
      <w:bookmarkEnd w:id="97"/>
      <w:r>
        <w:t>Step 8: Create the Secrets Placeholder Without Storing Secrets There in Git</w:t>
      </w:r>
    </w:p>
    <w:p w14:paraId="4385047B" w14:textId="77777777" w:rsidR="00446EE2" w:rsidRDefault="00000000">
      <w:pPr>
        <w:pStyle w:val="FirstParagraph"/>
      </w:pPr>
      <w:r>
        <w:t>Create:</w:t>
      </w:r>
    </w:p>
    <w:p w14:paraId="6109B866" w14:textId="77777777" w:rsidR="00446EE2" w:rsidRDefault="00000000">
      <w:pPr>
        <w:pStyle w:val="SourceCode"/>
      </w:pPr>
      <w:r>
        <w:rPr>
          <w:rStyle w:val="VerbatimChar"/>
        </w:rPr>
        <w:t>server/secrets/README.txt</w:t>
      </w:r>
    </w:p>
    <w:p w14:paraId="4CF41977" w14:textId="77777777" w:rsidR="00446EE2" w:rsidRDefault="00000000">
      <w:pPr>
        <w:pStyle w:val="FirstParagraph"/>
      </w:pPr>
      <w:r>
        <w:t>Its purpose is to explain that actual secret material is not committed.</w:t>
      </w:r>
    </w:p>
    <w:p w14:paraId="4B81C019" w14:textId="77777777" w:rsidR="00446EE2" w:rsidRDefault="00000000">
      <w:pPr>
        <w:pStyle w:val="BodyText"/>
      </w:pPr>
      <w:r>
        <w:t>Suggested text:</w:t>
      </w:r>
    </w:p>
    <w:p w14:paraId="4BB35F11" w14:textId="77777777" w:rsidR="00446EE2" w:rsidRDefault="00000000">
      <w:pPr>
        <w:pStyle w:val="SourceCode"/>
      </w:pPr>
      <w:r>
        <w:rPr>
          <w:rStyle w:val="VerbatimChar"/>
        </w:rPr>
        <w:t>This directory is reserved for local or production secret files when a provider requires a file-based credential.</w:t>
      </w:r>
      <w:r>
        <w:br/>
      </w:r>
      <w:r>
        <w:br/>
      </w:r>
      <w:r>
        <w:rPr>
          <w:rStyle w:val="VerbatimChar"/>
        </w:rPr>
        <w:t>Do not commit credential files.</w:t>
      </w:r>
      <w:r>
        <w:br/>
      </w:r>
      <w:r>
        <w:rPr>
          <w:rStyle w:val="VerbatimChar"/>
        </w:rPr>
        <w:t>Do not place secrets in React source.</w:t>
      </w:r>
      <w:r>
        <w:br/>
      </w:r>
      <w:r>
        <w:rPr>
          <w:rStyle w:val="VerbatimChar"/>
        </w:rPr>
        <w:t>Use environment variables to reference protected files when necessary.</w:t>
      </w:r>
      <w:r>
        <w:br/>
      </w:r>
      <w:r>
        <w:rPr>
          <w:rStyle w:val="VerbatimChar"/>
        </w:rPr>
        <w:t>Production secrets are transferred separately from the source repository.</w:t>
      </w:r>
    </w:p>
    <w:p w14:paraId="3B52DCCD" w14:textId="77777777" w:rsidR="00446EE2" w:rsidRDefault="00000000">
      <w:pPr>
        <w:pStyle w:val="FirstParagraph"/>
      </w:pPr>
      <w:r>
        <w:t>The directory itself is not a license to keep unencrypted production credentials casually on disk. Final production secret storage belongs to the deployment phase.</w:t>
      </w:r>
    </w:p>
    <w:p w14:paraId="74ED8534" w14:textId="77777777" w:rsidR="00446EE2" w:rsidRDefault="00000000">
      <w:pPr>
        <w:pStyle w:val="Heading2"/>
      </w:pPr>
      <w:bookmarkStart w:id="99" w:name="step-9-create-a-comprehensive-.gitignore"/>
      <w:bookmarkEnd w:id="98"/>
      <w:r>
        <w:lastRenderedPageBreak/>
        <w:t xml:space="preserve">Step 9: Create a Comprehensive </w:t>
      </w:r>
      <w:r>
        <w:rPr>
          <w:rStyle w:val="VerbatimChar"/>
        </w:rPr>
        <w:t>.gitignore</w:t>
      </w:r>
    </w:p>
    <w:p w14:paraId="571C08D6" w14:textId="77777777" w:rsidR="00446EE2" w:rsidRDefault="00000000">
      <w:pPr>
        <w:pStyle w:val="FirstParagraph"/>
      </w:pPr>
      <w:r>
        <w:t>At the project root, ignore at minimum:</w:t>
      </w:r>
    </w:p>
    <w:p w14:paraId="698BD7C6" w14:textId="77777777" w:rsidR="00446EE2" w:rsidRDefault="00000000">
      <w:pPr>
        <w:pStyle w:val="SourceCode"/>
      </w:pPr>
      <w:r>
        <w:rPr>
          <w:rStyle w:val="VerbatimChar"/>
        </w:rPr>
        <w:t>node_modules/</w:t>
      </w:r>
      <w:r>
        <w:br/>
      </w:r>
      <w:r>
        <w:rPr>
          <w:rStyle w:val="VerbatimChar"/>
        </w:rPr>
        <w:t>client/dist/</w:t>
      </w:r>
      <w:r>
        <w:br/>
      </w:r>
      <w:r>
        <w:rPr>
          <w:rStyle w:val="VerbatimChar"/>
        </w:rPr>
        <w:t>coverage/</w:t>
      </w:r>
      <w:r>
        <w:br/>
      </w:r>
      <w:r>
        <w:rPr>
          <w:rStyle w:val="VerbatimChar"/>
        </w:rPr>
        <w:t>*.log</w:t>
      </w:r>
      <w:r>
        <w:br/>
      </w:r>
      <w:r>
        <w:br/>
      </w:r>
      <w:r>
        <w:rPr>
          <w:rStyle w:val="VerbatimChar"/>
        </w:rPr>
        <w:t>**/.env</w:t>
      </w:r>
      <w:r>
        <w:br/>
      </w:r>
      <w:r>
        <w:rPr>
          <w:rStyle w:val="VerbatimChar"/>
        </w:rPr>
        <w:t>**/.env.local</w:t>
      </w:r>
      <w:r>
        <w:br/>
      </w:r>
      <w:r>
        <w:rPr>
          <w:rStyle w:val="VerbatimChar"/>
        </w:rPr>
        <w:t>**/.env.*.local</w:t>
      </w:r>
      <w:r>
        <w:br/>
      </w:r>
      <w:r>
        <w:rPr>
          <w:rStyle w:val="VerbatimChar"/>
        </w:rPr>
        <w:t>!**/.env.example</w:t>
      </w:r>
      <w:r>
        <w:br/>
      </w:r>
      <w:r>
        <w:br/>
      </w:r>
      <w:r>
        <w:rPr>
          <w:rStyle w:val="VerbatimChar"/>
        </w:rPr>
        <w:t>server/secrets/*</w:t>
      </w:r>
      <w:r>
        <w:br/>
      </w:r>
      <w:r>
        <w:rPr>
          <w:rStyle w:val="VerbatimChar"/>
        </w:rPr>
        <w:t>!server/secrets/README.txt</w:t>
      </w:r>
      <w:r>
        <w:br/>
      </w:r>
      <w:r>
        <w:br/>
      </w:r>
      <w:r>
        <w:rPr>
          <w:rStyle w:val="VerbatimChar"/>
        </w:rPr>
        <w:t>assets-staging/</w:t>
      </w:r>
      <w:r>
        <w:br/>
      </w:r>
      <w:r>
        <w:rPr>
          <w:rStyle w:val="VerbatimChar"/>
        </w:rPr>
        <w:t>private-working-materials/</w:t>
      </w:r>
      <w:r>
        <w:br/>
      </w:r>
      <w:r>
        <w:br/>
      </w:r>
      <w:r>
        <w:rPr>
          <w:rStyle w:val="VerbatimChar"/>
        </w:rPr>
        <w:t>.DS_Store</w:t>
      </w:r>
      <w:r>
        <w:br/>
      </w:r>
      <w:r>
        <w:rPr>
          <w:rStyle w:val="VerbatimChar"/>
        </w:rPr>
        <w:t>Thumbs.db</w:t>
      </w:r>
    </w:p>
    <w:p w14:paraId="34E1C58F" w14:textId="77777777" w:rsidR="00446EE2" w:rsidRDefault="00000000">
      <w:pPr>
        <w:pStyle w:val="FirstParagraph"/>
      </w:pPr>
      <w:r>
        <w:t>If Google or provider credentials use predictable file extensions or filenames, add those patterns as well.</w:t>
      </w:r>
    </w:p>
    <w:p w14:paraId="5464D7BD" w14:textId="77777777" w:rsidR="00446EE2" w:rsidRDefault="00000000">
      <w:pPr>
        <w:pStyle w:val="BodyText"/>
      </w:pPr>
      <w:r>
        <w:t xml:space="preserve">Before relying on the ignore rules, verify them with </w:t>
      </w:r>
      <w:r>
        <w:rPr>
          <w:rStyle w:val="VerbatimChar"/>
        </w:rPr>
        <w:t>git status</w:t>
      </w:r>
      <w:r>
        <w:t xml:space="preserve"> and </w:t>
      </w:r>
      <w:r>
        <w:rPr>
          <w:rStyle w:val="VerbatimChar"/>
        </w:rPr>
        <w:t>git check-ignore</w:t>
      </w:r>
      <w:r>
        <w:t>.</w:t>
      </w:r>
    </w:p>
    <w:p w14:paraId="3BB550DE" w14:textId="77777777" w:rsidR="00446EE2" w:rsidRDefault="00000000">
      <w:pPr>
        <w:pStyle w:val="Heading2"/>
      </w:pPr>
      <w:bookmarkStart w:id="100" w:name="Xa3ecd4ffda83296f96ac0040515c361445870ba"/>
      <w:bookmarkEnd w:id="99"/>
      <w:r>
        <w:t xml:space="preserve">Step 10: Consider a Small </w:t>
      </w:r>
      <w:r>
        <w:rPr>
          <w:rStyle w:val="VerbatimChar"/>
        </w:rPr>
        <w:t>.gitattributes</w:t>
      </w:r>
      <w:r>
        <w:t xml:space="preserve"> Portability File</w:t>
      </w:r>
    </w:p>
    <w:p w14:paraId="35EC1B02" w14:textId="77777777" w:rsidR="00446EE2" w:rsidRDefault="00000000">
      <w:pPr>
        <w:pStyle w:val="FirstParagraph"/>
      </w:pPr>
      <w:r>
        <w:t>A recommended cross-platform baseline is:</w:t>
      </w:r>
    </w:p>
    <w:p w14:paraId="3DD4E4B5" w14:textId="77777777" w:rsidR="00446EE2" w:rsidRDefault="00000000">
      <w:pPr>
        <w:pStyle w:val="SourceCode"/>
      </w:pPr>
      <w:r>
        <w:rPr>
          <w:rStyle w:val="VerbatimChar"/>
        </w:rPr>
        <w:t>* text=auto</w:t>
      </w:r>
    </w:p>
    <w:p w14:paraId="2B56CA73" w14:textId="77777777" w:rsidR="00446EE2" w:rsidRDefault="00000000">
      <w:pPr>
        <w:pStyle w:val="FirstParagraph"/>
      </w:pPr>
      <w:r>
        <w:t>If line-ending problems appear between Windows and Ubuntu, adopt a more explicit project policy and document it.</w:t>
      </w:r>
    </w:p>
    <w:p w14:paraId="3BA15753" w14:textId="77777777" w:rsidR="00446EE2" w:rsidRDefault="00000000">
      <w:pPr>
        <w:pStyle w:val="BodyText"/>
      </w:pPr>
      <w:r>
        <w:t>Do not perform wholesale line-ending conversions on completed documentation without reviewing the diff.</w:t>
      </w:r>
    </w:p>
    <w:p w14:paraId="379FD1D0" w14:textId="77777777" w:rsidR="00446EE2" w:rsidRDefault="00000000">
      <w:pPr>
        <w:pStyle w:val="Heading2"/>
      </w:pPr>
      <w:bookmarkStart w:id="101" w:name="step-11-write-the-root-readme.md"/>
      <w:bookmarkEnd w:id="100"/>
      <w:r>
        <w:t xml:space="preserve">Step 11: Write the Root </w:t>
      </w:r>
      <w:r>
        <w:rPr>
          <w:rStyle w:val="VerbatimChar"/>
        </w:rPr>
        <w:t>README.md</w:t>
      </w:r>
    </w:p>
    <w:p w14:paraId="0940D70E" w14:textId="77777777" w:rsidR="00446EE2" w:rsidRDefault="00000000">
      <w:pPr>
        <w:pStyle w:val="FirstParagraph"/>
      </w:pPr>
      <w:r>
        <w:t>The root README should explain:</w:t>
      </w:r>
    </w:p>
    <w:p w14:paraId="1786FA4C" w14:textId="77777777" w:rsidR="00446EE2" w:rsidRDefault="00000000">
      <w:pPr>
        <w:pStyle w:val="Compact"/>
        <w:numPr>
          <w:ilvl w:val="0"/>
          <w:numId w:val="65"/>
        </w:numPr>
      </w:pPr>
      <w:r>
        <w:t>Project purpose.</w:t>
      </w:r>
    </w:p>
    <w:p w14:paraId="303CF0A7" w14:textId="77777777" w:rsidR="00446EE2" w:rsidRDefault="00000000">
      <w:pPr>
        <w:pStyle w:val="Compact"/>
        <w:numPr>
          <w:ilvl w:val="0"/>
          <w:numId w:val="65"/>
        </w:numPr>
      </w:pPr>
      <w:r>
        <w:t>Production URL.</w:t>
      </w:r>
    </w:p>
    <w:p w14:paraId="2CE9159B" w14:textId="77777777" w:rsidR="00446EE2" w:rsidRDefault="00000000">
      <w:pPr>
        <w:pStyle w:val="Compact"/>
        <w:numPr>
          <w:ilvl w:val="0"/>
          <w:numId w:val="65"/>
        </w:numPr>
      </w:pPr>
      <w:r>
        <w:t>Windows-first development and later Ubuntu deployment.</w:t>
      </w:r>
    </w:p>
    <w:p w14:paraId="04EE941C" w14:textId="77777777" w:rsidR="00446EE2" w:rsidRDefault="00000000">
      <w:pPr>
        <w:pStyle w:val="Compact"/>
        <w:numPr>
          <w:ilvl w:val="0"/>
          <w:numId w:val="65"/>
        </w:numPr>
      </w:pPr>
      <w:r>
        <w:t>Node/npm prerequisite.</w:t>
      </w:r>
    </w:p>
    <w:p w14:paraId="4FB49D82" w14:textId="77777777" w:rsidR="00446EE2" w:rsidRDefault="00000000">
      <w:pPr>
        <w:pStyle w:val="Compact"/>
        <w:numPr>
          <w:ilvl w:val="0"/>
          <w:numId w:val="65"/>
        </w:numPr>
      </w:pPr>
      <w:r>
        <w:t>Root/client/server structure.</w:t>
      </w:r>
    </w:p>
    <w:p w14:paraId="5F0B6BED" w14:textId="77777777" w:rsidR="00446EE2" w:rsidRDefault="00000000">
      <w:pPr>
        <w:pStyle w:val="Compact"/>
        <w:numPr>
          <w:ilvl w:val="0"/>
          <w:numId w:val="65"/>
        </w:numPr>
      </w:pPr>
      <w:r>
        <w:t>How to install dependencies.</w:t>
      </w:r>
    </w:p>
    <w:p w14:paraId="54384BEC" w14:textId="77777777" w:rsidR="00446EE2" w:rsidRDefault="00000000">
      <w:pPr>
        <w:pStyle w:val="Compact"/>
        <w:numPr>
          <w:ilvl w:val="0"/>
          <w:numId w:val="65"/>
        </w:numPr>
      </w:pPr>
      <w:r>
        <w:t>How to start client and server development processes.</w:t>
      </w:r>
    </w:p>
    <w:p w14:paraId="0EC57AFF" w14:textId="77777777" w:rsidR="00446EE2" w:rsidRDefault="00000000">
      <w:pPr>
        <w:pStyle w:val="Compact"/>
        <w:numPr>
          <w:ilvl w:val="0"/>
          <w:numId w:val="65"/>
        </w:numPr>
      </w:pPr>
      <w:r>
        <w:t>Where environment examples are located.</w:t>
      </w:r>
    </w:p>
    <w:p w14:paraId="490C4F72" w14:textId="77777777" w:rsidR="00446EE2" w:rsidRDefault="00000000">
      <w:pPr>
        <w:pStyle w:val="Compact"/>
        <w:numPr>
          <w:ilvl w:val="0"/>
          <w:numId w:val="65"/>
        </w:numPr>
      </w:pPr>
      <w:r>
        <w:t>That production data and credentials are excluded from Git.</w:t>
      </w:r>
    </w:p>
    <w:p w14:paraId="785094D6" w14:textId="77777777" w:rsidR="00446EE2" w:rsidRDefault="00000000">
      <w:pPr>
        <w:pStyle w:val="Compact"/>
        <w:numPr>
          <w:ilvl w:val="0"/>
          <w:numId w:val="65"/>
        </w:numPr>
      </w:pPr>
      <w:r>
        <w:t xml:space="preserve">That the wedding app is built beneath </w:t>
      </w:r>
      <w:r>
        <w:rPr>
          <w:rStyle w:val="VerbatimChar"/>
        </w:rPr>
        <w:t>/wedding/</w:t>
      </w:r>
      <w:r>
        <w:t xml:space="preserve"> and the API beneath </w:t>
      </w:r>
      <w:r>
        <w:rPr>
          <w:rStyle w:val="VerbatimChar"/>
        </w:rPr>
        <w:t>/wedding/api/</w:t>
      </w:r>
      <w:r>
        <w:t>.</w:t>
      </w:r>
    </w:p>
    <w:p w14:paraId="466AE06F" w14:textId="77777777" w:rsidR="00446EE2" w:rsidRDefault="00000000">
      <w:pPr>
        <w:pStyle w:val="Compact"/>
        <w:numPr>
          <w:ilvl w:val="0"/>
          <w:numId w:val="65"/>
        </w:numPr>
      </w:pPr>
      <w:r>
        <w:t>That Phase 1-3 documents are authoritative for RSVP behavior.</w:t>
      </w:r>
    </w:p>
    <w:p w14:paraId="0D30E48F" w14:textId="77777777" w:rsidR="00446EE2" w:rsidRDefault="00000000">
      <w:pPr>
        <w:pStyle w:val="Compact"/>
        <w:numPr>
          <w:ilvl w:val="0"/>
          <w:numId w:val="65"/>
        </w:numPr>
      </w:pPr>
      <w:r>
        <w:lastRenderedPageBreak/>
        <w:t>That Text Message confirmation remains production-gated until provider requirements are complete.</w:t>
      </w:r>
    </w:p>
    <w:p w14:paraId="27BCFA72" w14:textId="77777777" w:rsidR="00446EE2" w:rsidRDefault="00000000">
      <w:pPr>
        <w:pStyle w:val="FirstParagraph"/>
      </w:pPr>
      <w:r>
        <w:t>Do not put real secret values into the README.</w:t>
      </w:r>
    </w:p>
    <w:p w14:paraId="17E0BF9C" w14:textId="77777777" w:rsidR="00446EE2" w:rsidRDefault="00000000">
      <w:pPr>
        <w:pStyle w:val="Heading2"/>
      </w:pPr>
      <w:bookmarkStart w:id="102" w:name="step-12-perform-a-case-sensitivity-audit"/>
      <w:bookmarkEnd w:id="101"/>
      <w:r>
        <w:t>Step 12: Perform a Case-Sensitivity Audit</w:t>
      </w:r>
    </w:p>
    <w:p w14:paraId="24236F22" w14:textId="77777777" w:rsidR="00446EE2" w:rsidRDefault="00000000">
      <w:pPr>
        <w:pStyle w:val="FirstParagraph"/>
      </w:pPr>
      <w:r>
        <w:t>Windows file systems are commonly case-insensitive while Ubuntu file systems are case-sensitive.</w:t>
      </w:r>
    </w:p>
    <w:p w14:paraId="7E6B2C50" w14:textId="77777777" w:rsidR="00446EE2" w:rsidRDefault="00000000">
      <w:pPr>
        <w:pStyle w:val="BodyText"/>
      </w:pPr>
      <w:r>
        <w:t>Before Phase 7 closes:</w:t>
      </w:r>
    </w:p>
    <w:p w14:paraId="708FE568" w14:textId="77777777" w:rsidR="00446EE2" w:rsidRDefault="00000000">
      <w:pPr>
        <w:pStyle w:val="Compact"/>
        <w:numPr>
          <w:ilvl w:val="0"/>
          <w:numId w:val="66"/>
        </w:numPr>
      </w:pPr>
      <w:r>
        <w:t>Use consistent filename capitalization.</w:t>
      </w:r>
    </w:p>
    <w:p w14:paraId="5B60B9CB" w14:textId="77777777" w:rsidR="00446EE2" w:rsidRDefault="00000000">
      <w:pPr>
        <w:pStyle w:val="Compact"/>
        <w:numPr>
          <w:ilvl w:val="0"/>
          <w:numId w:val="66"/>
        </w:numPr>
      </w:pPr>
      <w:r>
        <w:t>Match import statements exactly to filenames.</w:t>
      </w:r>
    </w:p>
    <w:p w14:paraId="28C49A0F" w14:textId="77777777" w:rsidR="00446EE2" w:rsidRDefault="00000000">
      <w:pPr>
        <w:pStyle w:val="Compact"/>
        <w:numPr>
          <w:ilvl w:val="0"/>
          <w:numId w:val="66"/>
        </w:numPr>
      </w:pPr>
      <w:r>
        <w:t>Avoid having two files whose names differ only by case.</w:t>
      </w:r>
    </w:p>
    <w:p w14:paraId="1956E7DA" w14:textId="77777777" w:rsidR="00446EE2" w:rsidRDefault="00000000">
      <w:pPr>
        <w:pStyle w:val="Compact"/>
        <w:numPr>
          <w:ilvl w:val="0"/>
          <w:numId w:val="66"/>
        </w:numPr>
      </w:pPr>
      <w:r>
        <w:t>Prefer stable PascalCase for React page/component files.</w:t>
      </w:r>
    </w:p>
    <w:p w14:paraId="360944BA" w14:textId="77777777" w:rsidR="00446EE2" w:rsidRDefault="00000000">
      <w:pPr>
        <w:pStyle w:val="Compact"/>
        <w:numPr>
          <w:ilvl w:val="0"/>
          <w:numId w:val="66"/>
        </w:numPr>
      </w:pPr>
      <w:r>
        <w:t>Prefer stable camelCase or another documented convention for JavaScript service modules.</w:t>
      </w:r>
    </w:p>
    <w:p w14:paraId="1C9E65B2" w14:textId="77777777" w:rsidR="00446EE2" w:rsidRDefault="00000000">
      <w:pPr>
        <w:pStyle w:val="FirstParagraph"/>
      </w:pPr>
      <w:r>
        <w:t>A path that works only because Windows ignores case is a portability defect.</w:t>
      </w:r>
    </w:p>
    <w:p w14:paraId="03B01424" w14:textId="77777777" w:rsidR="00446EE2" w:rsidRDefault="00000000">
      <w:pPr>
        <w:pStyle w:val="Heading2"/>
      </w:pPr>
      <w:bookmarkStart w:id="103" w:name="step-13-perform-a-path-portability-audit"/>
      <w:bookmarkEnd w:id="102"/>
      <w:r>
        <w:t>Step 13: Perform a Path-Portability Audit</w:t>
      </w:r>
    </w:p>
    <w:p w14:paraId="15015E94" w14:textId="77777777" w:rsidR="00446EE2" w:rsidRDefault="00000000">
      <w:pPr>
        <w:pStyle w:val="FirstParagraph"/>
      </w:pPr>
      <w:r>
        <w:t>Search the source tree for:</w:t>
      </w:r>
    </w:p>
    <w:p w14:paraId="709621C3" w14:textId="77777777" w:rsidR="00446EE2" w:rsidRDefault="00000000">
      <w:pPr>
        <w:pStyle w:val="Compact"/>
        <w:numPr>
          <w:ilvl w:val="0"/>
          <w:numId w:val="67"/>
        </w:numPr>
      </w:pPr>
      <w:r>
        <w:t xml:space="preserve">Windows drive letters such as </w:t>
      </w:r>
      <w:r>
        <w:rPr>
          <w:rStyle w:val="VerbatimChar"/>
        </w:rPr>
        <w:t>C:\</w:t>
      </w:r>
      <w:r>
        <w:t>.</w:t>
      </w:r>
    </w:p>
    <w:p w14:paraId="4A9A396A" w14:textId="77777777" w:rsidR="00446EE2" w:rsidRDefault="00000000">
      <w:pPr>
        <w:pStyle w:val="Compact"/>
        <w:numPr>
          <w:ilvl w:val="0"/>
          <w:numId w:val="67"/>
        </w:numPr>
      </w:pPr>
      <w:r>
        <w:t xml:space="preserve">Hard-coded Ubuntu paths such as </w:t>
      </w:r>
      <w:r>
        <w:rPr>
          <w:rStyle w:val="VerbatimChar"/>
        </w:rPr>
        <w:t>/var/www/</w:t>
      </w:r>
      <w:r>
        <w:t>.</w:t>
      </w:r>
    </w:p>
    <w:p w14:paraId="19996FDA" w14:textId="77777777" w:rsidR="00446EE2" w:rsidRDefault="00000000">
      <w:pPr>
        <w:pStyle w:val="Compact"/>
        <w:numPr>
          <w:ilvl w:val="0"/>
          <w:numId w:val="67"/>
        </w:numPr>
      </w:pPr>
      <w:r>
        <w:t>Backslash-based URL paths.</w:t>
      </w:r>
    </w:p>
    <w:p w14:paraId="2E64B797" w14:textId="77777777" w:rsidR="00446EE2" w:rsidRDefault="00000000">
      <w:pPr>
        <w:pStyle w:val="Compact"/>
        <w:numPr>
          <w:ilvl w:val="0"/>
          <w:numId w:val="67"/>
        </w:numPr>
      </w:pPr>
      <w:r>
        <w:t>Scattered absolute development API URLs.</w:t>
      </w:r>
    </w:p>
    <w:p w14:paraId="68E3FAF0" w14:textId="77777777" w:rsidR="00446EE2" w:rsidRDefault="00000000">
      <w:pPr>
        <w:pStyle w:val="Compact"/>
        <w:numPr>
          <w:ilvl w:val="0"/>
          <w:numId w:val="67"/>
        </w:numPr>
      </w:pPr>
      <w:r>
        <w:t>Asset imports that bypass the intended Vite asset handling.</w:t>
      </w:r>
    </w:p>
    <w:p w14:paraId="0D1EB649" w14:textId="77777777" w:rsidR="00446EE2" w:rsidRDefault="00000000">
      <w:pPr>
        <w:pStyle w:val="FirstParagraph"/>
      </w:pPr>
      <w:r>
        <w:t xml:space="preserve">Environment-specific filesystem paths may exist in ignored </w:t>
      </w:r>
      <w:r>
        <w:rPr>
          <w:rStyle w:val="VerbatimChar"/>
        </w:rPr>
        <w:t>.env</w:t>
      </w:r>
      <w:r>
        <w:t xml:space="preserve"> files, but application source must remain portable.</w:t>
      </w:r>
    </w:p>
    <w:p w14:paraId="6E43D3FA" w14:textId="77777777" w:rsidR="00446EE2" w:rsidRDefault="00000000">
      <w:pPr>
        <w:pStyle w:val="Heading2"/>
      </w:pPr>
      <w:bookmarkStart w:id="104" w:name="step-14-commit-the-portable-foundation"/>
      <w:bookmarkEnd w:id="103"/>
      <w:r>
        <w:t>Step 14: Commit the Portable Foundation</w:t>
      </w:r>
    </w:p>
    <w:p w14:paraId="3B280645" w14:textId="77777777" w:rsidR="00446EE2" w:rsidRDefault="00000000">
      <w:pPr>
        <w:pStyle w:val="FirstParagraph"/>
      </w:pPr>
      <w:r>
        <w:t>After the tree, ignore rules, README, and approved public assets are organized:</w:t>
      </w:r>
    </w:p>
    <w:p w14:paraId="09856700" w14:textId="77777777" w:rsidR="00446EE2" w:rsidRDefault="00000000">
      <w:pPr>
        <w:pStyle w:val="SourceCode"/>
      </w:pPr>
      <w:r>
        <w:rPr>
          <w:rStyle w:val="VerbatimChar"/>
        </w:rPr>
        <w:t>git status</w:t>
      </w:r>
    </w:p>
    <w:p w14:paraId="5DCD2DFC" w14:textId="77777777" w:rsidR="00446EE2" w:rsidRDefault="00000000">
      <w:pPr>
        <w:pStyle w:val="FirstParagraph"/>
      </w:pPr>
      <w:r>
        <w:t>Review every staged file.</w:t>
      </w:r>
    </w:p>
    <w:p w14:paraId="236A0539" w14:textId="77777777" w:rsidR="00446EE2" w:rsidRDefault="00000000">
      <w:pPr>
        <w:pStyle w:val="BodyText"/>
      </w:pPr>
      <w:r>
        <w:t>Verify that no credential or production guest data is included.</w:t>
      </w:r>
    </w:p>
    <w:p w14:paraId="35572C08" w14:textId="77777777" w:rsidR="00446EE2" w:rsidRDefault="00000000">
      <w:pPr>
        <w:pStyle w:val="BodyText"/>
      </w:pPr>
      <w:r>
        <w:t>Commit the foundation.</w:t>
      </w:r>
    </w:p>
    <w:p w14:paraId="6C40FDF4" w14:textId="77777777" w:rsidR="00446EE2" w:rsidRDefault="00000000">
      <w:pPr>
        <w:pStyle w:val="BodyText"/>
      </w:pPr>
      <w:r>
        <w:t>A recommended message is:</w:t>
      </w:r>
    </w:p>
    <w:p w14:paraId="145B6BAF" w14:textId="77777777" w:rsidR="00446EE2" w:rsidRDefault="00000000">
      <w:pPr>
        <w:pStyle w:val="SourceCode"/>
      </w:pPr>
      <w:r>
        <w:rPr>
          <w:rStyle w:val="VerbatimChar"/>
        </w:rPr>
        <w:t>Establish Phase 4-7 design and portable project foundation</w:t>
      </w:r>
    </w:p>
    <w:p w14:paraId="123EDDBC" w14:textId="77777777" w:rsidR="00446EE2" w:rsidRDefault="00000000">
      <w:pPr>
        <w:pStyle w:val="Heading2"/>
      </w:pPr>
      <w:bookmarkStart w:id="105" w:name="phase-7-completion-checklist"/>
      <w:bookmarkEnd w:id="104"/>
      <w:r>
        <w:t>Phase 7 Completion Checklist</w:t>
      </w:r>
    </w:p>
    <w:p w14:paraId="10CD41E0" w14:textId="77777777" w:rsidR="00446EE2" w:rsidRDefault="00000000">
      <w:pPr>
        <w:pStyle w:val="FirstParagraph"/>
      </w:pPr>
      <w:r>
        <w:t>Phase 7 is complete when:</w:t>
      </w:r>
    </w:p>
    <w:p w14:paraId="2D64FA47" w14:textId="77777777" w:rsidR="00446EE2" w:rsidRDefault="00000000">
      <w:pPr>
        <w:pStyle w:val="Compact"/>
        <w:numPr>
          <w:ilvl w:val="0"/>
          <w:numId w:val="68"/>
        </w:numPr>
      </w:pPr>
      <w:r>
        <w:rPr>
          <w:rStyle w:val="VerbatimChar"/>
        </w:rPr>
        <w:t>client/</w:t>
      </w:r>
      <w:r>
        <w:t xml:space="preserve">, </w:t>
      </w:r>
      <w:r>
        <w:rPr>
          <w:rStyle w:val="VerbatimChar"/>
        </w:rPr>
        <w:t>server/</w:t>
      </w:r>
      <w:r>
        <w:t xml:space="preserve">, and </w:t>
      </w:r>
      <w:r>
        <w:rPr>
          <w:rStyle w:val="VerbatimChar"/>
        </w:rPr>
        <w:t>docs/</w:t>
      </w:r>
      <w:r>
        <w:t xml:space="preserve"> are siblings under one root.</w:t>
      </w:r>
    </w:p>
    <w:p w14:paraId="15E24FB6" w14:textId="77777777" w:rsidR="00446EE2" w:rsidRDefault="00000000">
      <w:pPr>
        <w:pStyle w:val="Compact"/>
        <w:numPr>
          <w:ilvl w:val="0"/>
          <w:numId w:val="68"/>
        </w:numPr>
      </w:pPr>
      <w:r>
        <w:t>The client source has clear assets, component, page, service, data, style, and utility locations.</w:t>
      </w:r>
    </w:p>
    <w:p w14:paraId="2618AB65" w14:textId="77777777" w:rsidR="00446EE2" w:rsidRDefault="00000000">
      <w:pPr>
        <w:pStyle w:val="Compact"/>
        <w:numPr>
          <w:ilvl w:val="0"/>
          <w:numId w:val="68"/>
        </w:numPr>
      </w:pPr>
      <w:r>
        <w:lastRenderedPageBreak/>
        <w:t>The server source has clear config, middleware, route, service, validation, app, and process-startup locations.</w:t>
      </w:r>
    </w:p>
    <w:p w14:paraId="1B7416F6" w14:textId="77777777" w:rsidR="00446EE2" w:rsidRDefault="00000000">
      <w:pPr>
        <w:pStyle w:val="Compact"/>
        <w:numPr>
          <w:ilvl w:val="0"/>
          <w:numId w:val="68"/>
        </w:numPr>
      </w:pPr>
      <w:r>
        <w:t>The completed Phase 1-3 documentation remains intact.</w:t>
      </w:r>
    </w:p>
    <w:p w14:paraId="4FA1A9F7" w14:textId="77777777" w:rsidR="00446EE2" w:rsidRDefault="00000000">
      <w:pPr>
        <w:pStyle w:val="Compact"/>
        <w:numPr>
          <w:ilvl w:val="0"/>
          <w:numId w:val="68"/>
        </w:numPr>
      </w:pPr>
      <w:r>
        <w:rPr>
          <w:rStyle w:val="VerbatimChar"/>
        </w:rPr>
        <w:t>visual-design-system.md</w:t>
      </w:r>
      <w:r>
        <w:t xml:space="preserve"> is included in </w:t>
      </w:r>
      <w:r>
        <w:rPr>
          <w:rStyle w:val="VerbatimChar"/>
        </w:rPr>
        <w:t>docs/</w:t>
      </w:r>
      <w:r>
        <w:t>.</w:t>
      </w:r>
    </w:p>
    <w:p w14:paraId="08025754" w14:textId="77777777" w:rsidR="00446EE2" w:rsidRDefault="00000000">
      <w:pPr>
        <w:pStyle w:val="Compact"/>
        <w:numPr>
          <w:ilvl w:val="0"/>
          <w:numId w:val="68"/>
        </w:numPr>
      </w:pPr>
      <w:r>
        <w:t>Reviewed public assets have been moved from staging into appropriate public asset folders.</w:t>
      </w:r>
    </w:p>
    <w:p w14:paraId="5CDCE8E3" w14:textId="77777777" w:rsidR="00446EE2" w:rsidRDefault="00000000">
      <w:pPr>
        <w:pStyle w:val="Compact"/>
        <w:numPr>
          <w:ilvl w:val="0"/>
          <w:numId w:val="68"/>
        </w:numPr>
      </w:pPr>
      <w:r>
        <w:t>Private references and source-media files remain outside public source.</w:t>
      </w:r>
    </w:p>
    <w:p w14:paraId="21DF2F39" w14:textId="77777777" w:rsidR="00446EE2" w:rsidRDefault="00000000">
      <w:pPr>
        <w:pStyle w:val="Compact"/>
        <w:numPr>
          <w:ilvl w:val="0"/>
          <w:numId w:val="68"/>
        </w:numPr>
      </w:pPr>
      <w:r>
        <w:t>The server secrets directory contains only its tracked explanatory README.</w:t>
      </w:r>
    </w:p>
    <w:p w14:paraId="0A23609F" w14:textId="77777777" w:rsidR="00446EE2" w:rsidRDefault="00000000">
      <w:pPr>
        <w:pStyle w:val="Compact"/>
        <w:numPr>
          <w:ilvl w:val="0"/>
          <w:numId w:val="68"/>
        </w:numPr>
      </w:pPr>
      <w:r>
        <w:rPr>
          <w:rStyle w:val="VerbatimChar"/>
        </w:rPr>
        <w:t>.gitignore</w:t>
      </w:r>
      <w:r>
        <w:t xml:space="preserve"> excludes dependencies, builds, secret environment files, actual secret files, logs, and private working material.</w:t>
      </w:r>
    </w:p>
    <w:p w14:paraId="0A3E6F1C" w14:textId="77777777" w:rsidR="00446EE2" w:rsidRDefault="00000000">
      <w:pPr>
        <w:pStyle w:val="Compact"/>
        <w:numPr>
          <w:ilvl w:val="0"/>
          <w:numId w:val="68"/>
        </w:numPr>
      </w:pPr>
      <w:r>
        <w:t>README setup instructions are present.</w:t>
      </w:r>
    </w:p>
    <w:p w14:paraId="18393341" w14:textId="77777777" w:rsidR="00446EE2" w:rsidRDefault="00000000">
      <w:pPr>
        <w:pStyle w:val="Compact"/>
        <w:numPr>
          <w:ilvl w:val="0"/>
          <w:numId w:val="68"/>
        </w:numPr>
      </w:pPr>
      <w:r>
        <w:t>Filename/import capitalization is Linux-safe.</w:t>
      </w:r>
    </w:p>
    <w:p w14:paraId="65701349" w14:textId="77777777" w:rsidR="00446EE2" w:rsidRDefault="00000000">
      <w:pPr>
        <w:pStyle w:val="Compact"/>
        <w:numPr>
          <w:ilvl w:val="0"/>
          <w:numId w:val="68"/>
        </w:numPr>
      </w:pPr>
      <w:r>
        <w:t>No application source depends on Windows or Ubuntu absolute paths.</w:t>
      </w:r>
    </w:p>
    <w:p w14:paraId="17A0CD16" w14:textId="77777777" w:rsidR="00446EE2" w:rsidRDefault="00000000">
      <w:pPr>
        <w:pStyle w:val="Compact"/>
        <w:numPr>
          <w:ilvl w:val="0"/>
          <w:numId w:val="68"/>
        </w:numPr>
      </w:pPr>
      <w:r>
        <w:t>The repository contains no production invitation data or credentials.</w:t>
      </w:r>
    </w:p>
    <w:p w14:paraId="0EE8783F" w14:textId="77777777" w:rsidR="00446EE2" w:rsidRDefault="00000000">
      <w:pPr>
        <w:pStyle w:val="Heading1"/>
      </w:pPr>
      <w:bookmarkStart w:id="106" w:name="Xff4de4ecbafb6435ba3bcd241827918788df692"/>
      <w:bookmarkEnd w:id="74"/>
      <w:bookmarkEnd w:id="105"/>
      <w:r>
        <w:t>Phase 8 - Configure Development and Production Environments</w:t>
      </w:r>
    </w:p>
    <w:p w14:paraId="0759C5A8" w14:textId="77777777" w:rsidR="00446EE2" w:rsidRDefault="00000000">
      <w:pPr>
        <w:pStyle w:val="Heading2"/>
      </w:pPr>
      <w:bookmarkStart w:id="107" w:name="phase-8-objective"/>
      <w:r>
        <w:t>Phase 8 Objective</w:t>
      </w:r>
    </w:p>
    <w:p w14:paraId="1A007D6C" w14:textId="77777777" w:rsidR="00446EE2" w:rsidRDefault="00000000">
      <w:pPr>
        <w:pStyle w:val="FirstParagraph"/>
      </w:pPr>
      <w:r>
        <w:t>Create a clear configuration boundary between public client settings, backend operational settings, local development secrets, and later production secrets.</w:t>
      </w:r>
    </w:p>
    <w:p w14:paraId="1FD86556" w14:textId="77777777" w:rsidR="00446EE2" w:rsidRDefault="00000000">
      <w:pPr>
        <w:pStyle w:val="BodyText"/>
      </w:pPr>
      <w:r>
        <w:t>Phase 8 should make it possible to develop locally without embedding machine-specific or secret values in source code and without accidentally connecting development code to production guest data.</w:t>
      </w:r>
    </w:p>
    <w:p w14:paraId="4BB46A8F" w14:textId="77777777" w:rsidR="00446EE2" w:rsidRDefault="00000000">
      <w:pPr>
        <w:pStyle w:val="Heading2"/>
      </w:pPr>
      <w:bookmarkStart w:id="108" w:name="X608e4f023d8a435f67b430f8b30b3ce4a7db012"/>
      <w:bookmarkEnd w:id="107"/>
      <w:r>
        <w:t>Step 1: Separate Client-Public Configuration from Server-Private Configuration</w:t>
      </w:r>
    </w:p>
    <w:p w14:paraId="6368D361" w14:textId="77777777" w:rsidR="00446EE2" w:rsidRPr="00281ACB" w:rsidRDefault="00000000">
      <w:pPr>
        <w:pStyle w:val="FirstParagraph"/>
        <w:rPr>
          <w:lang w:val="fr-FR"/>
        </w:rPr>
      </w:pPr>
      <w:r w:rsidRPr="00281ACB">
        <w:rPr>
          <w:lang w:val="fr-FR"/>
        </w:rPr>
        <w:t>Vite exposes environment variables prefixed with:</w:t>
      </w:r>
    </w:p>
    <w:p w14:paraId="47820B80" w14:textId="77777777" w:rsidR="00446EE2" w:rsidRDefault="00000000">
      <w:pPr>
        <w:pStyle w:val="SourceCode"/>
      </w:pPr>
      <w:r>
        <w:rPr>
          <w:rStyle w:val="VerbatimChar"/>
        </w:rPr>
        <w:t>VITE_</w:t>
      </w:r>
    </w:p>
    <w:p w14:paraId="6300107A" w14:textId="77777777" w:rsidR="00446EE2" w:rsidRDefault="00000000">
      <w:pPr>
        <w:pStyle w:val="FirstParagraph"/>
      </w:pPr>
      <w:r>
        <w:t>to browser code.</w:t>
      </w:r>
    </w:p>
    <w:p w14:paraId="14851681" w14:textId="77777777" w:rsidR="00446EE2" w:rsidRDefault="00000000">
      <w:pPr>
        <w:pStyle w:val="BodyText"/>
      </w:pPr>
      <w:r>
        <w:t>Therefore:</w:t>
      </w:r>
    </w:p>
    <w:p w14:paraId="50BD01D8" w14:textId="77777777" w:rsidR="00446EE2" w:rsidRDefault="00000000">
      <w:pPr>
        <w:pStyle w:val="BodyText"/>
      </w:pPr>
      <w:r>
        <w:rPr>
          <w:b/>
          <w:bCs/>
        </w:rPr>
        <w:t xml:space="preserve">Never place a secret in a </w:t>
      </w:r>
      <w:r>
        <w:rPr>
          <w:rStyle w:val="VerbatimChar"/>
          <w:b/>
          <w:bCs/>
        </w:rPr>
        <w:t>VITE_</w:t>
      </w:r>
      <w:r>
        <w:rPr>
          <w:b/>
          <w:bCs/>
        </w:rPr>
        <w:t xml:space="preserve"> variable.</w:t>
      </w:r>
    </w:p>
    <w:p w14:paraId="7DFC9109" w14:textId="77777777" w:rsidR="00446EE2" w:rsidRDefault="00000000">
      <w:pPr>
        <w:pStyle w:val="BodyText"/>
      </w:pPr>
      <w:r>
        <w:t>Client environment values may include public configuration such as the relative API base path.</w:t>
      </w:r>
    </w:p>
    <w:p w14:paraId="5D54F0BE" w14:textId="77777777" w:rsidR="00446EE2" w:rsidRDefault="00000000">
      <w:pPr>
        <w:pStyle w:val="BodyText"/>
      </w:pPr>
      <w:r>
        <w:t>Server environment values may include private operational configuration because they are read only by the backend process.</w:t>
      </w:r>
    </w:p>
    <w:p w14:paraId="1EA48736" w14:textId="77777777" w:rsidR="00446EE2" w:rsidRDefault="00000000">
      <w:pPr>
        <w:pStyle w:val="Heading2"/>
      </w:pPr>
      <w:bookmarkStart w:id="109" w:name="step-2-create-client.env.example"/>
      <w:bookmarkEnd w:id="108"/>
      <w:r>
        <w:t xml:space="preserve">Step 2: Create </w:t>
      </w:r>
      <w:r>
        <w:rPr>
          <w:rStyle w:val="VerbatimChar"/>
        </w:rPr>
        <w:t>client/.env.example</w:t>
      </w:r>
    </w:p>
    <w:p w14:paraId="28E3E275" w14:textId="77777777" w:rsidR="00446EE2" w:rsidRDefault="00000000">
      <w:pPr>
        <w:pStyle w:val="FirstParagraph"/>
      </w:pPr>
      <w:r>
        <w:t>Create:</w:t>
      </w:r>
    </w:p>
    <w:p w14:paraId="4973730D" w14:textId="77777777" w:rsidR="00446EE2" w:rsidRDefault="00000000">
      <w:pPr>
        <w:pStyle w:val="SourceCode"/>
      </w:pPr>
      <w:r>
        <w:rPr>
          <w:rStyle w:val="VerbatimChar"/>
        </w:rPr>
        <w:t>client/.env.example</w:t>
      </w:r>
    </w:p>
    <w:p w14:paraId="6D119DAD" w14:textId="77777777" w:rsidR="00446EE2" w:rsidRDefault="00000000">
      <w:pPr>
        <w:pStyle w:val="FirstParagraph"/>
      </w:pPr>
      <w:r>
        <w:t>Use:</w:t>
      </w:r>
    </w:p>
    <w:p w14:paraId="57DADB86" w14:textId="77777777" w:rsidR="00446EE2" w:rsidRDefault="00000000">
      <w:pPr>
        <w:pStyle w:val="SourceCode"/>
      </w:pPr>
      <w:r>
        <w:rPr>
          <w:rStyle w:val="VerbatimChar"/>
        </w:rPr>
        <w:t>VITE_API_BASE_PATH=/wedding/api</w:t>
      </w:r>
    </w:p>
    <w:p w14:paraId="02249041" w14:textId="77777777" w:rsidR="00446EE2" w:rsidRDefault="00000000">
      <w:pPr>
        <w:pStyle w:val="FirstParagraph"/>
      </w:pPr>
      <w:r>
        <w:t>Do not add Google, email, SMS, spreadsheet, guest, invitation, or administrative values to the client environment.</w:t>
      </w:r>
    </w:p>
    <w:p w14:paraId="4FBEC8A8" w14:textId="77777777" w:rsidR="00446EE2" w:rsidRDefault="00000000">
      <w:pPr>
        <w:pStyle w:val="BodyText"/>
      </w:pPr>
      <w:r>
        <w:lastRenderedPageBreak/>
        <w:t>The React app should use the relative API base path so the same components can work in local development and production without hard-coded hostnames.</w:t>
      </w:r>
    </w:p>
    <w:p w14:paraId="6524B3F7" w14:textId="77777777" w:rsidR="00446EE2" w:rsidRDefault="00000000">
      <w:pPr>
        <w:pStyle w:val="BodyText"/>
      </w:pPr>
      <w:r>
        <w:t xml:space="preserve">The Vite development proxy for </w:t>
      </w:r>
      <w:r>
        <w:rPr>
          <w:rStyle w:val="VerbatimChar"/>
        </w:rPr>
        <w:t>/wedding/api</w:t>
      </w:r>
      <w:r>
        <w:t xml:space="preserve"> will be configured in the appropriate later implementation phase.</w:t>
      </w:r>
    </w:p>
    <w:p w14:paraId="4C1900E4" w14:textId="77777777" w:rsidR="00446EE2" w:rsidRDefault="00000000">
      <w:pPr>
        <w:pStyle w:val="Heading2"/>
      </w:pPr>
      <w:bookmarkStart w:id="110" w:name="step-3-create-server.env.example"/>
      <w:bookmarkEnd w:id="109"/>
      <w:r>
        <w:t xml:space="preserve">Step 3: Create </w:t>
      </w:r>
      <w:r>
        <w:rPr>
          <w:rStyle w:val="VerbatimChar"/>
        </w:rPr>
        <w:t>server/.env.example</w:t>
      </w:r>
    </w:p>
    <w:p w14:paraId="764415D3" w14:textId="77777777" w:rsidR="00446EE2" w:rsidRDefault="00000000">
      <w:pPr>
        <w:pStyle w:val="FirstParagraph"/>
      </w:pPr>
      <w:r>
        <w:t>Create:</w:t>
      </w:r>
    </w:p>
    <w:p w14:paraId="2D06282E" w14:textId="77777777" w:rsidR="00446EE2" w:rsidRDefault="00000000">
      <w:pPr>
        <w:pStyle w:val="SourceCode"/>
      </w:pPr>
      <w:r>
        <w:rPr>
          <w:rStyle w:val="VerbatimChar"/>
        </w:rPr>
        <w:t>server/.env.example</w:t>
      </w:r>
    </w:p>
    <w:p w14:paraId="60402F2C" w14:textId="77777777" w:rsidR="00446EE2" w:rsidRDefault="00000000">
      <w:pPr>
        <w:pStyle w:val="FirstParagraph"/>
      </w:pPr>
      <w:r>
        <w:t>Use configuration categories similar to:</w:t>
      </w:r>
    </w:p>
    <w:p w14:paraId="195E893F" w14:textId="77777777" w:rsidR="00446EE2" w:rsidRDefault="00000000">
      <w:pPr>
        <w:pStyle w:val="SourceCode"/>
      </w:pPr>
      <w:r>
        <w:rPr>
          <w:rStyle w:val="VerbatimChar"/>
        </w:rPr>
        <w:t>NODE_ENV=development</w:t>
      </w:r>
      <w:r>
        <w:br/>
      </w:r>
      <w:r>
        <w:rPr>
          <w:rStyle w:val="VerbatimChar"/>
        </w:rPr>
        <w:t>PORT=3001</w:t>
      </w:r>
      <w:r>
        <w:br/>
      </w:r>
      <w:r>
        <w:rPr>
          <w:rStyle w:val="VerbatimChar"/>
        </w:rPr>
        <w:t>SITE_BASE_PATH=/wedding</w:t>
      </w:r>
      <w:r>
        <w:br/>
      </w:r>
      <w:r>
        <w:br/>
      </w:r>
      <w:r>
        <w:rPr>
          <w:rStyle w:val="VerbatimChar"/>
        </w:rPr>
        <w:t>GOOGLE_SPREADSHEET_ID=</w:t>
      </w:r>
      <w:r>
        <w:br/>
      </w:r>
      <w:r>
        <w:rPr>
          <w:rStyle w:val="VerbatimChar"/>
        </w:rPr>
        <w:t>GOOGLE_SERVICE_ACCOUNT_FILE=</w:t>
      </w:r>
      <w:r>
        <w:br/>
      </w:r>
      <w:r>
        <w:br/>
      </w:r>
      <w:r>
        <w:rPr>
          <w:rStyle w:val="VerbatimChar"/>
        </w:rPr>
        <w:t>RSVP_DEADLINE=2027-03-01T23:59:00-05:00</w:t>
      </w:r>
      <w:r>
        <w:br/>
      </w:r>
      <w:r>
        <w:rPr>
          <w:rStyle w:val="VerbatimChar"/>
        </w:rPr>
        <w:t>RSVP_TIME_ZONE=America/New_York</w:t>
      </w:r>
      <w:r>
        <w:br/>
      </w:r>
      <w:r>
        <w:rPr>
          <w:rStyle w:val="VerbatimChar"/>
        </w:rPr>
        <w:t>RSVP_ADMIN_NOTIFICATION_EMAIL=</w:t>
      </w:r>
      <w:r>
        <w:br/>
      </w:r>
      <w:r>
        <w:br/>
      </w:r>
      <w:r>
        <w:rPr>
          <w:rStyle w:val="VerbatimChar"/>
        </w:rPr>
        <w:t>EMAIL_PROVIDER=</w:t>
      </w:r>
      <w:r>
        <w:br/>
      </w:r>
      <w:r>
        <w:rPr>
          <w:rStyle w:val="VerbatimChar"/>
        </w:rPr>
        <w:t>RSVP_FROM_EMAIL=</w:t>
      </w:r>
      <w:r>
        <w:br/>
      </w:r>
      <w:r>
        <w:br/>
      </w:r>
      <w:r>
        <w:rPr>
          <w:rStyle w:val="VerbatimChar"/>
        </w:rPr>
        <w:t>SMS_PROVIDER=</w:t>
      </w:r>
      <w:r>
        <w:br/>
      </w:r>
      <w:r>
        <w:rPr>
          <w:rStyle w:val="VerbatimChar"/>
        </w:rPr>
        <w:t>RSVP_SMS_ENABLED=false</w:t>
      </w:r>
      <w:r>
        <w:br/>
      </w:r>
      <w:r>
        <w:br/>
      </w:r>
      <w:r>
        <w:rPr>
          <w:rStyle w:val="VerbatimChar"/>
        </w:rPr>
        <w:t>ALLOWED_ORIGIN=</w:t>
      </w:r>
      <w:r>
        <w:br/>
      </w:r>
      <w:r>
        <w:rPr>
          <w:rStyle w:val="VerbatimChar"/>
        </w:rPr>
        <w:t>TRUST_PROXY=</w:t>
      </w:r>
    </w:p>
    <w:p w14:paraId="5AC3FCB1" w14:textId="77777777" w:rsidR="00446EE2" w:rsidRDefault="00000000">
      <w:pPr>
        <w:pStyle w:val="FirstParagraph"/>
      </w:pPr>
      <w:r>
        <w:t>These names are configuration scaffolding. Provider-specific variables should be added only after the provider is selected.</w:t>
      </w:r>
    </w:p>
    <w:p w14:paraId="2BC20518" w14:textId="77777777" w:rsidR="00446EE2" w:rsidRDefault="00000000">
      <w:pPr>
        <w:pStyle w:val="BodyText"/>
      </w:pPr>
      <w:r>
        <w:rPr>
          <w:rStyle w:val="VerbatimChar"/>
        </w:rPr>
        <w:t>RSVP_SMS_ENABLED=false</w:t>
      </w:r>
      <w:r>
        <w:t xml:space="preserve"> is a recommended explicit production gate. It should not be set to true merely because an SMS SDK has been installed. Enablement requires the complete provider/disclosure/testing gate defined by the completed Phase 3 privacy/security decisions.</w:t>
      </w:r>
    </w:p>
    <w:p w14:paraId="4D4A27AF" w14:textId="77777777" w:rsidR="00446EE2" w:rsidRDefault="00000000">
      <w:pPr>
        <w:pStyle w:val="Heading2"/>
      </w:pPr>
      <w:bookmarkStart w:id="111" w:name="X3f2b00dbeae93746e12921449e70c1aa8ddd124"/>
      <w:bookmarkEnd w:id="110"/>
      <w:r>
        <w:t>Step 4: Keep Finalized Security Thresholds as Controlled Configuration</w:t>
      </w:r>
    </w:p>
    <w:p w14:paraId="30E146BB" w14:textId="77777777" w:rsidR="00446EE2" w:rsidRDefault="00000000">
      <w:pPr>
        <w:pStyle w:val="FirstParagraph"/>
      </w:pPr>
      <w:r>
        <w:t>The finalized Phase 3 API contract includes concrete lookup and submission rate limits.</w:t>
      </w:r>
    </w:p>
    <w:p w14:paraId="4D634BD3" w14:textId="77777777" w:rsidR="00446EE2" w:rsidRDefault="00000000">
      <w:pPr>
        <w:pStyle w:val="BodyText"/>
      </w:pPr>
      <w:r>
        <w:t>Do not make those limits casually editable merely because environment variables exist.</w:t>
      </w:r>
    </w:p>
    <w:p w14:paraId="7560B9F6" w14:textId="77777777" w:rsidR="00446EE2" w:rsidRDefault="00000000">
      <w:pPr>
        <w:pStyle w:val="BodyText"/>
      </w:pPr>
      <w:r>
        <w:t>Two acceptable implementation approaches are:</w:t>
      </w:r>
    </w:p>
    <w:p w14:paraId="1ACB0A2E" w14:textId="77777777" w:rsidR="00446EE2" w:rsidRDefault="00000000">
      <w:pPr>
        <w:pStyle w:val="Compact"/>
        <w:numPr>
          <w:ilvl w:val="0"/>
          <w:numId w:val="69"/>
        </w:numPr>
      </w:pPr>
      <w:r>
        <w:t>Store the approved thresholds as code-level backend configuration constants tied to the governing decision; or</w:t>
      </w:r>
    </w:p>
    <w:p w14:paraId="7A524B44" w14:textId="77777777" w:rsidR="00446EE2" w:rsidRDefault="00000000">
      <w:pPr>
        <w:pStyle w:val="Compact"/>
        <w:numPr>
          <w:ilvl w:val="0"/>
          <w:numId w:val="69"/>
        </w:numPr>
      </w:pPr>
      <w:r>
        <w:t>Expose environment variables only if the application validates them against approved defaults and changing them requires a deliberate configuration review.</w:t>
      </w:r>
    </w:p>
    <w:p w14:paraId="421E77A0" w14:textId="77777777" w:rsidR="00446EE2" w:rsidRDefault="00000000">
      <w:pPr>
        <w:pStyle w:val="FirstParagraph"/>
      </w:pPr>
      <w:r>
        <w:t xml:space="preserve">Do not weaken the approved thresholds silently in a local or production </w:t>
      </w:r>
      <w:r>
        <w:rPr>
          <w:rStyle w:val="VerbatimChar"/>
        </w:rPr>
        <w:t>.env</w:t>
      </w:r>
      <w:r>
        <w:t xml:space="preserve"> file.</w:t>
      </w:r>
    </w:p>
    <w:p w14:paraId="25DFFBC9" w14:textId="77777777" w:rsidR="00446EE2" w:rsidRDefault="00000000">
      <w:pPr>
        <w:pStyle w:val="BodyText"/>
      </w:pPr>
      <w:r>
        <w:lastRenderedPageBreak/>
        <w:t>The exact limiter implementation belongs to the later API phase.</w:t>
      </w:r>
    </w:p>
    <w:p w14:paraId="1CCB0C83" w14:textId="77777777" w:rsidR="00446EE2" w:rsidRDefault="00000000">
      <w:pPr>
        <w:pStyle w:val="Heading2"/>
      </w:pPr>
      <w:bookmarkStart w:id="112" w:name="Xcdbbaa9e4fde995c6e6262bc1788abbbe5a7bea"/>
      <w:bookmarkEnd w:id="111"/>
      <w:r>
        <w:t>Step 5: Create Ignored Local Environment Files</w:t>
      </w:r>
    </w:p>
    <w:p w14:paraId="34ABC3CC" w14:textId="77777777" w:rsidR="00446EE2" w:rsidRDefault="00000000">
      <w:pPr>
        <w:pStyle w:val="FirstParagraph"/>
      </w:pPr>
      <w:r>
        <w:t>Create local development files such as:</w:t>
      </w:r>
    </w:p>
    <w:p w14:paraId="3C834A84" w14:textId="77777777" w:rsidR="00446EE2" w:rsidRPr="00281ACB" w:rsidRDefault="00000000">
      <w:pPr>
        <w:pStyle w:val="SourceCode"/>
        <w:rPr>
          <w:lang w:val="fr-FR"/>
        </w:rPr>
      </w:pPr>
      <w:r w:rsidRPr="00281ACB">
        <w:rPr>
          <w:rStyle w:val="VerbatimChar"/>
          <w:lang w:val="fr-FR"/>
        </w:rPr>
        <w:t>client/.env.local</w:t>
      </w:r>
      <w:r w:rsidRPr="00281ACB">
        <w:rPr>
          <w:lang w:val="fr-FR"/>
        </w:rPr>
        <w:br/>
      </w:r>
      <w:r w:rsidRPr="00281ACB">
        <w:rPr>
          <w:rStyle w:val="VerbatimChar"/>
          <w:lang w:val="fr-FR"/>
        </w:rPr>
        <w:t>server/.env.local</w:t>
      </w:r>
    </w:p>
    <w:p w14:paraId="13CE88E4" w14:textId="77777777" w:rsidR="00446EE2" w:rsidRDefault="00000000">
      <w:pPr>
        <w:pStyle w:val="FirstParagraph"/>
      </w:pPr>
      <w:r>
        <w:t>Ensure they are ignored before entering real values.</w:t>
      </w:r>
    </w:p>
    <w:p w14:paraId="75664B9F" w14:textId="77777777" w:rsidR="00446EE2" w:rsidRDefault="00000000">
      <w:pPr>
        <w:pStyle w:val="BodyText"/>
      </w:pPr>
      <w:r>
        <w:t>The local server file may contain machine-specific paths because this is the environment layer rather than source code.</w:t>
      </w:r>
    </w:p>
    <w:p w14:paraId="707006D3" w14:textId="77777777" w:rsidR="00446EE2" w:rsidRDefault="00000000">
      <w:pPr>
        <w:pStyle w:val="BodyText"/>
      </w:pPr>
      <w:r>
        <w:t>For example, a local credential file path may be different on Windows and Ubuntu. The source should read the configured path rather than contain either path directly.</w:t>
      </w:r>
    </w:p>
    <w:p w14:paraId="14C2B46E" w14:textId="77777777" w:rsidR="00446EE2" w:rsidRDefault="00000000">
      <w:pPr>
        <w:pStyle w:val="BodyText"/>
      </w:pPr>
      <w:r>
        <w:t xml:space="preserve">Do not copy a production </w:t>
      </w:r>
      <w:r>
        <w:rPr>
          <w:rStyle w:val="VerbatimChar"/>
        </w:rPr>
        <w:t>.env</w:t>
      </w:r>
      <w:r>
        <w:t xml:space="preserve"> file into the repository for convenience.</w:t>
      </w:r>
    </w:p>
    <w:p w14:paraId="0C90A978" w14:textId="77777777" w:rsidR="00446EE2" w:rsidRDefault="00000000">
      <w:pPr>
        <w:pStyle w:val="Heading2"/>
      </w:pPr>
      <w:bookmarkStart w:id="113" w:name="X56651a4ef476e22e0f0c47b00c13c5498e6d602"/>
      <w:bookmarkEnd w:id="112"/>
      <w:r>
        <w:t>Step 6: Use Development-Only Google and Invitation Data</w:t>
      </w:r>
    </w:p>
    <w:p w14:paraId="24C21B57" w14:textId="77777777" w:rsidR="00446EE2" w:rsidRDefault="00000000">
      <w:pPr>
        <w:pStyle w:val="FirstParagraph"/>
      </w:pPr>
      <w:r>
        <w:t>Local development must use:</w:t>
      </w:r>
    </w:p>
    <w:p w14:paraId="459F9BAB" w14:textId="77777777" w:rsidR="00446EE2" w:rsidRDefault="00000000">
      <w:pPr>
        <w:pStyle w:val="Compact"/>
        <w:numPr>
          <w:ilvl w:val="0"/>
          <w:numId w:val="70"/>
        </w:numPr>
      </w:pPr>
      <w:r>
        <w:t>The fictional development invitation fixtures from Phase 3.</w:t>
      </w:r>
    </w:p>
    <w:p w14:paraId="1723B867" w14:textId="77777777" w:rsidR="00446EE2" w:rsidRDefault="00000000">
      <w:pPr>
        <w:pStyle w:val="Compact"/>
        <w:numPr>
          <w:ilvl w:val="0"/>
          <w:numId w:val="70"/>
        </w:numPr>
      </w:pPr>
      <w:r>
        <w:t>A development Google Sheets workbook or equivalent isolated development store when Google integration begins.</w:t>
      </w:r>
    </w:p>
    <w:p w14:paraId="5066139F" w14:textId="77777777" w:rsidR="00446EE2" w:rsidRDefault="00000000">
      <w:pPr>
        <w:pStyle w:val="Compact"/>
        <w:numPr>
          <w:ilvl w:val="0"/>
          <w:numId w:val="70"/>
        </w:numPr>
      </w:pPr>
      <w:r>
        <w:t>Development-only provider/test destinations.</w:t>
      </w:r>
    </w:p>
    <w:p w14:paraId="770B8A2F" w14:textId="77777777" w:rsidR="00446EE2" w:rsidRDefault="00000000">
      <w:pPr>
        <w:pStyle w:val="FirstParagraph"/>
      </w:pPr>
      <w:r>
        <w:t>Do not connect ordinary local development to the production invitation workbook.</w:t>
      </w:r>
    </w:p>
    <w:p w14:paraId="10C11B99" w14:textId="77777777" w:rsidR="00446EE2" w:rsidRDefault="00000000">
      <w:pPr>
        <w:pStyle w:val="BodyText"/>
      </w:pPr>
      <w:r>
        <w:t>A production-looking invitation code in a development fixture is not acceptable if it is a real active code.</w:t>
      </w:r>
    </w:p>
    <w:p w14:paraId="5B4C6D0F" w14:textId="77777777" w:rsidR="00446EE2" w:rsidRDefault="00000000">
      <w:pPr>
        <w:pStyle w:val="BodyText"/>
      </w:pPr>
      <w:r>
        <w:t xml:space="preserve">The environment boundary must make it impossible for </w:t>
      </w:r>
      <w:r>
        <w:rPr>
          <w:rStyle w:val="VerbatimChar"/>
        </w:rPr>
        <w:t>DEV...</w:t>
      </w:r>
      <w:r>
        <w:t xml:space="preserve"> fixtures to become active production records merely because a different server is started.</w:t>
      </w:r>
    </w:p>
    <w:p w14:paraId="1E00C64C" w14:textId="77777777" w:rsidR="00446EE2" w:rsidRDefault="00000000">
      <w:pPr>
        <w:pStyle w:val="Heading2"/>
      </w:pPr>
      <w:bookmarkStart w:id="114" w:name="Xb516a674efe187598cf894b7323e496c8650cf1"/>
      <w:bookmarkEnd w:id="113"/>
      <w:r>
        <w:t>Step 7: Prepare the Google Credential Reference Without Committing Credentials</w:t>
      </w:r>
    </w:p>
    <w:p w14:paraId="1EC41007" w14:textId="77777777" w:rsidR="00446EE2" w:rsidRDefault="00000000">
      <w:pPr>
        <w:pStyle w:val="FirstParagraph"/>
      </w:pPr>
      <w:r>
        <w:t>When Google Sheets integration begins later, the backend will need protected authentication.</w:t>
      </w:r>
    </w:p>
    <w:p w14:paraId="62A79BC8" w14:textId="77777777" w:rsidR="00446EE2" w:rsidRDefault="00000000">
      <w:pPr>
        <w:pStyle w:val="BodyText"/>
      </w:pPr>
      <w:r>
        <w:t xml:space="preserve">The </w:t>
      </w:r>
      <w:r>
        <w:rPr>
          <w:rStyle w:val="VerbatimChar"/>
        </w:rPr>
        <w:t>.env.example</w:t>
      </w:r>
      <w:r>
        <w:t xml:space="preserve"> includes:</w:t>
      </w:r>
    </w:p>
    <w:p w14:paraId="53102D2F" w14:textId="77777777" w:rsidR="00446EE2" w:rsidRDefault="00000000">
      <w:pPr>
        <w:pStyle w:val="SourceCode"/>
      </w:pPr>
      <w:r>
        <w:rPr>
          <w:rStyle w:val="VerbatimChar"/>
        </w:rPr>
        <w:t>GOOGLE_SPREADSHEET_ID=</w:t>
      </w:r>
      <w:r>
        <w:br/>
      </w:r>
      <w:r>
        <w:rPr>
          <w:rStyle w:val="VerbatimChar"/>
        </w:rPr>
        <w:t>GOOGLE_SERVICE_ACCOUNT_FILE=</w:t>
      </w:r>
    </w:p>
    <w:p w14:paraId="2EA242A3" w14:textId="77777777" w:rsidR="00446EE2" w:rsidRDefault="00000000">
      <w:pPr>
        <w:pStyle w:val="FirstParagraph"/>
      </w:pPr>
      <w:r>
        <w:t>The actual credential file:</w:t>
      </w:r>
    </w:p>
    <w:p w14:paraId="21E32389" w14:textId="77777777" w:rsidR="00446EE2" w:rsidRDefault="00000000">
      <w:pPr>
        <w:pStyle w:val="Compact"/>
        <w:numPr>
          <w:ilvl w:val="0"/>
          <w:numId w:val="71"/>
        </w:numPr>
      </w:pPr>
      <w:r>
        <w:t>Must remain outside Git.</w:t>
      </w:r>
    </w:p>
    <w:p w14:paraId="21D6FAB7" w14:textId="77777777" w:rsidR="00446EE2" w:rsidRDefault="00000000">
      <w:pPr>
        <w:pStyle w:val="Compact"/>
        <w:numPr>
          <w:ilvl w:val="0"/>
          <w:numId w:val="71"/>
        </w:numPr>
      </w:pPr>
      <w:r>
        <w:t>Must not be copied into React assets.</w:t>
      </w:r>
    </w:p>
    <w:p w14:paraId="4F5CFDF2" w14:textId="77777777" w:rsidR="00446EE2" w:rsidRDefault="00000000">
      <w:pPr>
        <w:pStyle w:val="Compact"/>
        <w:numPr>
          <w:ilvl w:val="0"/>
          <w:numId w:val="71"/>
        </w:numPr>
      </w:pPr>
      <w:r>
        <w:t>Must not be stored in public Nextcloud shares.</w:t>
      </w:r>
    </w:p>
    <w:p w14:paraId="3D8700FC" w14:textId="77777777" w:rsidR="00446EE2" w:rsidRDefault="00000000">
      <w:pPr>
        <w:pStyle w:val="Compact"/>
        <w:numPr>
          <w:ilvl w:val="0"/>
          <w:numId w:val="71"/>
        </w:numPr>
      </w:pPr>
      <w:r>
        <w:t>Must not appear in ordinary logs.</w:t>
      </w:r>
    </w:p>
    <w:p w14:paraId="7F3D95BD" w14:textId="77777777" w:rsidR="00446EE2" w:rsidRDefault="00000000">
      <w:pPr>
        <w:pStyle w:val="FirstParagraph"/>
      </w:pPr>
      <w:r>
        <w:t>A local absolute path may be placed in ignored environment configuration.</w:t>
      </w:r>
    </w:p>
    <w:p w14:paraId="78A67DD3" w14:textId="77777777" w:rsidR="00446EE2" w:rsidRDefault="00000000">
      <w:pPr>
        <w:pStyle w:val="BodyText"/>
      </w:pPr>
      <w:r>
        <w:t>Production credential transfer and final filesystem placement happen later during Ubuntu deployment preparation.</w:t>
      </w:r>
    </w:p>
    <w:p w14:paraId="263605C2" w14:textId="77777777" w:rsidR="00446EE2" w:rsidRDefault="00000000">
      <w:pPr>
        <w:pStyle w:val="Heading2"/>
      </w:pPr>
      <w:bookmarkStart w:id="115" w:name="X420422457a3a8e794aae7c593d7d95e24d35b94"/>
      <w:bookmarkEnd w:id="114"/>
      <w:r>
        <w:lastRenderedPageBreak/>
        <w:t>Step 8: Prepare Email Configuration Without Committing Provider Secrets</w:t>
      </w:r>
    </w:p>
    <w:p w14:paraId="0187B1EE" w14:textId="77777777" w:rsidR="00446EE2" w:rsidRDefault="00000000">
      <w:pPr>
        <w:pStyle w:val="FirstParagraph"/>
      </w:pPr>
      <w:r>
        <w:t>Keep only generic placeholders until an email transport is selected:</w:t>
      </w:r>
    </w:p>
    <w:p w14:paraId="4DC1B1C1" w14:textId="77777777" w:rsidR="00446EE2" w:rsidRDefault="00000000">
      <w:pPr>
        <w:pStyle w:val="SourceCode"/>
      </w:pPr>
      <w:r>
        <w:rPr>
          <w:rStyle w:val="VerbatimChar"/>
        </w:rPr>
        <w:t>EMAIL_PROVIDER=</w:t>
      </w:r>
      <w:r>
        <w:br/>
      </w:r>
      <w:r>
        <w:rPr>
          <w:rStyle w:val="VerbatimChar"/>
        </w:rPr>
        <w:t>RSVP_FROM_EMAIL=</w:t>
      </w:r>
    </w:p>
    <w:p w14:paraId="1ACD1F18" w14:textId="77777777" w:rsidR="00446EE2" w:rsidRDefault="00000000">
      <w:pPr>
        <w:pStyle w:val="FirstParagraph"/>
      </w:pPr>
      <w:r>
        <w:t>Add provider-specific names only after provider selection.</w:t>
      </w:r>
    </w:p>
    <w:p w14:paraId="4A2EA2D3" w14:textId="77777777" w:rsidR="00446EE2" w:rsidRDefault="00000000">
      <w:pPr>
        <w:pStyle w:val="BodyText"/>
      </w:pPr>
      <w:r>
        <w:t>Actual API keys, SMTP passwords, tokens, or other credentials must remain outside the repository.</w:t>
      </w:r>
    </w:p>
    <w:p w14:paraId="7A2960F3" w14:textId="77777777" w:rsidR="00446EE2" w:rsidRDefault="00000000">
      <w:pPr>
        <w:pStyle w:val="BodyText"/>
      </w:pPr>
      <w:r>
        <w:t>The protected administrative recipient address belongs only in backend configuration.</w:t>
      </w:r>
    </w:p>
    <w:p w14:paraId="2079447D" w14:textId="77777777" w:rsidR="00446EE2" w:rsidRDefault="00000000">
      <w:pPr>
        <w:pStyle w:val="Heading2"/>
      </w:pPr>
      <w:bookmarkStart w:id="116" w:name="Xf96966c0fb567c1e3d13dace3af4cd285aabc39"/>
      <w:bookmarkEnd w:id="115"/>
      <w:r>
        <w:t>Step 9: Preserve the SMS Production Gate in Environment Configuration</w:t>
      </w:r>
    </w:p>
    <w:p w14:paraId="67452CC6" w14:textId="77777777" w:rsidR="00446EE2" w:rsidRDefault="00000000">
      <w:pPr>
        <w:pStyle w:val="FirstParagraph"/>
      </w:pPr>
      <w:r>
        <w:t>Until the SMS provider and required disclosure/authorization language are complete:</w:t>
      </w:r>
    </w:p>
    <w:p w14:paraId="63D39F10" w14:textId="77777777" w:rsidR="00446EE2" w:rsidRDefault="00000000">
      <w:pPr>
        <w:pStyle w:val="SourceCode"/>
      </w:pPr>
      <w:r>
        <w:rPr>
          <w:rStyle w:val="VerbatimChar"/>
        </w:rPr>
        <w:t>SMS_PROVIDER=</w:t>
      </w:r>
      <w:r>
        <w:br/>
      </w:r>
      <w:r>
        <w:rPr>
          <w:rStyle w:val="VerbatimChar"/>
        </w:rPr>
        <w:t>RSVP_SMS_ENABLED=false</w:t>
      </w:r>
    </w:p>
    <w:p w14:paraId="488A21AC" w14:textId="77777777" w:rsidR="00446EE2" w:rsidRDefault="00000000">
      <w:pPr>
        <w:pStyle w:val="FirstParagraph"/>
      </w:pPr>
      <w:r>
        <w:t>When the provider is eventually selected:</w:t>
      </w:r>
    </w:p>
    <w:p w14:paraId="763A9CCC" w14:textId="77777777" w:rsidR="00446EE2" w:rsidRDefault="00000000">
      <w:pPr>
        <w:pStyle w:val="Compact"/>
        <w:numPr>
          <w:ilvl w:val="0"/>
          <w:numId w:val="72"/>
        </w:numPr>
      </w:pPr>
      <w:r>
        <w:t xml:space="preserve">Add only the required provider-specific environment names to </w:t>
      </w:r>
      <w:r>
        <w:rPr>
          <w:rStyle w:val="VerbatimChar"/>
        </w:rPr>
        <w:t>.env.example</w:t>
      </w:r>
      <w:r>
        <w:t>.</w:t>
      </w:r>
    </w:p>
    <w:p w14:paraId="419E2BBB" w14:textId="77777777" w:rsidR="00446EE2" w:rsidRDefault="00000000">
      <w:pPr>
        <w:pStyle w:val="Compact"/>
        <w:numPr>
          <w:ilvl w:val="0"/>
          <w:numId w:val="72"/>
        </w:numPr>
      </w:pPr>
      <w:r>
        <w:t>Put real values only in protected local/production configuration.</w:t>
      </w:r>
    </w:p>
    <w:p w14:paraId="6C0074E1" w14:textId="77777777" w:rsidR="00446EE2" w:rsidRDefault="00000000">
      <w:pPr>
        <w:pStyle w:val="Compact"/>
        <w:numPr>
          <w:ilvl w:val="0"/>
          <w:numId w:val="72"/>
        </w:numPr>
      </w:pPr>
      <w:r>
        <w:t>Update the approved guest-facing authorization copy.</w:t>
      </w:r>
    </w:p>
    <w:p w14:paraId="6890D4AC" w14:textId="77777777" w:rsidR="00446EE2" w:rsidRDefault="00000000">
      <w:pPr>
        <w:pStyle w:val="Compact"/>
        <w:numPr>
          <w:ilvl w:val="0"/>
          <w:numId w:val="72"/>
        </w:numPr>
      </w:pPr>
      <w:r>
        <w:t>Test the complete Text Message flow.</w:t>
      </w:r>
    </w:p>
    <w:p w14:paraId="173BAAEB" w14:textId="77777777" w:rsidR="00446EE2" w:rsidRDefault="00000000">
      <w:pPr>
        <w:pStyle w:val="Compact"/>
        <w:numPr>
          <w:ilvl w:val="0"/>
          <w:numId w:val="72"/>
        </w:numPr>
      </w:pPr>
      <w:r>
        <w:t>Set the production enablement flag only after the gate is satisfied.</w:t>
      </w:r>
    </w:p>
    <w:p w14:paraId="6718CA71" w14:textId="77777777" w:rsidR="00446EE2" w:rsidRDefault="00000000">
      <w:pPr>
        <w:pStyle w:val="FirstParagraph"/>
      </w:pPr>
      <w:r>
        <w:t>The blank provider field must not be interpreted by the frontend as proof that Text Message is available.</w:t>
      </w:r>
    </w:p>
    <w:p w14:paraId="3D1B3F6C" w14:textId="77777777" w:rsidR="00446EE2" w:rsidRDefault="00000000">
      <w:pPr>
        <w:pStyle w:val="BodyText"/>
      </w:pPr>
      <w:r>
        <w:t xml:space="preserve">The backend remains authoritative for which confirmation channels are returned through </w:t>
      </w:r>
      <w:r>
        <w:rPr>
          <w:rStyle w:val="VerbatimChar"/>
        </w:rPr>
        <w:t>confirmationOptions</w:t>
      </w:r>
      <w:r>
        <w:t>.</w:t>
      </w:r>
    </w:p>
    <w:p w14:paraId="595CDB10" w14:textId="77777777" w:rsidR="00446EE2" w:rsidRDefault="00000000">
      <w:pPr>
        <w:pStyle w:val="Heading2"/>
      </w:pPr>
      <w:bookmarkStart w:id="117" w:name="X2b2bde92367c0226b28cd2f2d1a9ea0247974cf"/>
      <w:bookmarkEnd w:id="116"/>
      <w:r>
        <w:t>Step 10: Handle Origin and Proxy Configuration Carefully</w:t>
      </w:r>
    </w:p>
    <w:p w14:paraId="5A4CE3EE" w14:textId="77777777" w:rsidR="00446EE2" w:rsidRDefault="00000000">
      <w:pPr>
        <w:pStyle w:val="FirstParagraph"/>
      </w:pPr>
      <w:r>
        <w:rPr>
          <w:rStyle w:val="VerbatimChar"/>
        </w:rPr>
        <w:t>ALLOWED_ORIGIN</w:t>
      </w:r>
      <w:r>
        <w:t xml:space="preserve"> is a backend configuration category for deployments that actually require explicit origin checking.</w:t>
      </w:r>
    </w:p>
    <w:p w14:paraId="52D1099C" w14:textId="77777777" w:rsidR="00446EE2" w:rsidRDefault="00000000">
      <w:pPr>
        <w:pStyle w:val="BodyText"/>
      </w:pPr>
      <w:r>
        <w:t>Do not scatter CORS origins through route handlers.</w:t>
      </w:r>
    </w:p>
    <w:p w14:paraId="386A91F2" w14:textId="77777777" w:rsidR="00446EE2" w:rsidRDefault="00000000">
      <w:pPr>
        <w:pStyle w:val="BodyText"/>
      </w:pPr>
      <w:r>
        <w:t xml:space="preserve">In local development, prefer the Vite </w:t>
      </w:r>
      <w:r>
        <w:rPr>
          <w:rStyle w:val="VerbatimChar"/>
        </w:rPr>
        <w:t>/wedding/api</w:t>
      </w:r>
      <w:r>
        <w:t xml:space="preserve"> proxy so browser code can use the same relative API path that it uses in production.</w:t>
      </w:r>
    </w:p>
    <w:p w14:paraId="6B6DB672" w14:textId="77777777" w:rsidR="00446EE2" w:rsidRDefault="00000000">
      <w:pPr>
        <w:pStyle w:val="BodyText"/>
      </w:pPr>
      <w:r>
        <w:rPr>
          <w:rStyle w:val="VerbatimChar"/>
        </w:rPr>
        <w:t>TRUST_PROXY</w:t>
      </w:r>
      <w:r>
        <w:t xml:space="preserve"> must remain unset or appropriately restricted in local development unless a trusted proxy actually exists.</w:t>
      </w:r>
    </w:p>
    <w:p w14:paraId="6AFD22D5" w14:textId="77777777" w:rsidR="00446EE2" w:rsidRDefault="00000000">
      <w:pPr>
        <w:pStyle w:val="BodyText"/>
      </w:pPr>
      <w:r>
        <w:t>In production, Express must trust only the known reverse-proxy/tunnel chain needed for correct client-IP handling. Do not configure the application to trust arbitrary forwarded-address headers.</w:t>
      </w:r>
    </w:p>
    <w:p w14:paraId="0C2E231E" w14:textId="77777777" w:rsidR="00446EE2" w:rsidRDefault="00000000">
      <w:pPr>
        <w:pStyle w:val="BodyText"/>
      </w:pPr>
      <w:r>
        <w:t>The final production proxy value is deployment-specific and should not be guessed during Phase 8.</w:t>
      </w:r>
    </w:p>
    <w:p w14:paraId="6105F25D" w14:textId="77777777" w:rsidR="00446EE2" w:rsidRDefault="00000000">
      <w:pPr>
        <w:pStyle w:val="Heading2"/>
      </w:pPr>
      <w:bookmarkStart w:id="118" w:name="X18f8d7f91ddf130f45029d18d5db73abe3930b0"/>
      <w:bookmarkEnd w:id="117"/>
      <w:r>
        <w:t>Step 11: Centralize Environment Parsing on the Server</w:t>
      </w:r>
    </w:p>
    <w:p w14:paraId="3C2FCA07" w14:textId="77777777" w:rsidR="00446EE2" w:rsidRDefault="00000000">
      <w:pPr>
        <w:pStyle w:val="FirstParagraph"/>
      </w:pPr>
      <w:r>
        <w:t>Use the installed Zod package later to create a single backend environment parser, preferably under:</w:t>
      </w:r>
    </w:p>
    <w:p w14:paraId="10664C22" w14:textId="77777777" w:rsidR="00446EE2" w:rsidRDefault="00000000">
      <w:pPr>
        <w:pStyle w:val="SourceCode"/>
      </w:pPr>
      <w:r>
        <w:rPr>
          <w:rStyle w:val="VerbatimChar"/>
        </w:rPr>
        <w:lastRenderedPageBreak/>
        <w:t>server/src/config/</w:t>
      </w:r>
    </w:p>
    <w:p w14:paraId="3F8362CF" w14:textId="77777777" w:rsidR="00446EE2" w:rsidRDefault="00000000">
      <w:pPr>
        <w:pStyle w:val="FirstParagraph"/>
      </w:pPr>
      <w:r>
        <w:t>The parser should:</w:t>
      </w:r>
    </w:p>
    <w:p w14:paraId="2E726A5B" w14:textId="77777777" w:rsidR="00446EE2" w:rsidRDefault="00000000">
      <w:pPr>
        <w:pStyle w:val="Compact"/>
        <w:numPr>
          <w:ilvl w:val="0"/>
          <w:numId w:val="73"/>
        </w:numPr>
      </w:pPr>
      <w:r>
        <w:t>Read required variables once.</w:t>
      </w:r>
    </w:p>
    <w:p w14:paraId="7666DFA6" w14:textId="77777777" w:rsidR="00446EE2" w:rsidRDefault="00000000">
      <w:pPr>
        <w:pStyle w:val="Compact"/>
        <w:numPr>
          <w:ilvl w:val="0"/>
          <w:numId w:val="73"/>
        </w:numPr>
      </w:pPr>
      <w:r>
        <w:t>Validate required formats.</w:t>
      </w:r>
    </w:p>
    <w:p w14:paraId="639EE527" w14:textId="77777777" w:rsidR="00446EE2" w:rsidRDefault="00000000">
      <w:pPr>
        <w:pStyle w:val="Compact"/>
        <w:numPr>
          <w:ilvl w:val="0"/>
          <w:numId w:val="73"/>
        </w:numPr>
      </w:pPr>
      <w:r>
        <w:t>Fail clearly during startup when a required configuration is missing.</w:t>
      </w:r>
    </w:p>
    <w:p w14:paraId="61CA0120" w14:textId="77777777" w:rsidR="00446EE2" w:rsidRDefault="00000000">
      <w:pPr>
        <w:pStyle w:val="Compact"/>
        <w:numPr>
          <w:ilvl w:val="0"/>
          <w:numId w:val="73"/>
        </w:numPr>
      </w:pPr>
      <w:r>
        <w:t>Avoid printing secret values in validation errors.</w:t>
      </w:r>
    </w:p>
    <w:p w14:paraId="1D9A2169" w14:textId="77777777" w:rsidR="00446EE2" w:rsidRDefault="00000000">
      <w:pPr>
        <w:pStyle w:val="Compact"/>
        <w:numPr>
          <w:ilvl w:val="0"/>
          <w:numId w:val="73"/>
        </w:numPr>
      </w:pPr>
      <w:r>
        <w:t>Export a normalized configuration object to the rest of the backend.</w:t>
      </w:r>
    </w:p>
    <w:p w14:paraId="3D008B7E" w14:textId="77777777" w:rsidR="00446EE2" w:rsidRDefault="00000000">
      <w:pPr>
        <w:pStyle w:val="FirstParagraph"/>
      </w:pPr>
      <w:r>
        <w:t xml:space="preserve">Do not read </w:t>
      </w:r>
      <w:r>
        <w:rPr>
          <w:rStyle w:val="VerbatimChar"/>
        </w:rPr>
        <w:t>process.env</w:t>
      </w:r>
      <w:r>
        <w:t xml:space="preserve"> independently in every route and service.</w:t>
      </w:r>
    </w:p>
    <w:p w14:paraId="58F42C26" w14:textId="77777777" w:rsidR="00446EE2" w:rsidRDefault="00000000">
      <w:pPr>
        <w:pStyle w:val="BodyText"/>
      </w:pPr>
      <w:r>
        <w:t>Provider-specific variables can remain optional until that provider is enabled.</w:t>
      </w:r>
    </w:p>
    <w:p w14:paraId="2A4EA3AB" w14:textId="77777777" w:rsidR="00446EE2" w:rsidRDefault="00000000">
      <w:pPr>
        <w:pStyle w:val="Heading2"/>
      </w:pPr>
      <w:bookmarkStart w:id="119" w:name="X7d574dc20656d34b33cc5650948a19d2e5b2985"/>
      <w:bookmarkEnd w:id="118"/>
      <w:r>
        <w:t>Step 12: Keep Public Content Out of Secret Configuration When It Does Not Need to Be There</w:t>
      </w:r>
    </w:p>
    <w:p w14:paraId="25E9A63F" w14:textId="77777777" w:rsidR="00446EE2" w:rsidRDefault="00000000">
      <w:pPr>
        <w:pStyle w:val="FirstParagraph"/>
      </w:pPr>
      <w:r>
        <w:t xml:space="preserve">Not every configurable value belongs in </w:t>
      </w:r>
      <w:r>
        <w:rPr>
          <w:rStyle w:val="VerbatimChar"/>
        </w:rPr>
        <w:t>.env</w:t>
      </w:r>
      <w:r>
        <w:t>.</w:t>
      </w:r>
    </w:p>
    <w:p w14:paraId="0F9B9189" w14:textId="77777777" w:rsidR="00446EE2" w:rsidRDefault="00000000">
      <w:pPr>
        <w:pStyle w:val="BodyText"/>
      </w:pPr>
      <w:r>
        <w:t>Public content such as:</w:t>
      </w:r>
    </w:p>
    <w:p w14:paraId="5E2AF5A8" w14:textId="77777777" w:rsidR="00446EE2" w:rsidRDefault="00000000">
      <w:pPr>
        <w:pStyle w:val="Compact"/>
        <w:numPr>
          <w:ilvl w:val="0"/>
          <w:numId w:val="74"/>
        </w:numPr>
      </w:pPr>
      <w:r>
        <w:t>Page text.</w:t>
      </w:r>
    </w:p>
    <w:p w14:paraId="311F1369" w14:textId="77777777" w:rsidR="00446EE2" w:rsidRDefault="00000000">
      <w:pPr>
        <w:pStyle w:val="Compact"/>
        <w:numPr>
          <w:ilvl w:val="0"/>
          <w:numId w:val="74"/>
        </w:numPr>
      </w:pPr>
      <w:r>
        <w:t>Venue names.</w:t>
      </w:r>
    </w:p>
    <w:p w14:paraId="103873C5" w14:textId="77777777" w:rsidR="00446EE2" w:rsidRDefault="00000000">
      <w:pPr>
        <w:pStyle w:val="Compact"/>
        <w:numPr>
          <w:ilvl w:val="0"/>
          <w:numId w:val="74"/>
        </w:numPr>
      </w:pPr>
      <w:r>
        <w:t>Public schedule wording.</w:t>
      </w:r>
    </w:p>
    <w:p w14:paraId="60BE1120" w14:textId="77777777" w:rsidR="00446EE2" w:rsidRDefault="00000000">
      <w:pPr>
        <w:pStyle w:val="Compact"/>
        <w:numPr>
          <w:ilvl w:val="0"/>
          <w:numId w:val="74"/>
        </w:numPr>
      </w:pPr>
      <w:r>
        <w:t>Public FAQ content.</w:t>
      </w:r>
    </w:p>
    <w:p w14:paraId="76A3DA2E" w14:textId="77777777" w:rsidR="00446EE2" w:rsidRDefault="00000000">
      <w:pPr>
        <w:pStyle w:val="Compact"/>
        <w:numPr>
          <w:ilvl w:val="0"/>
          <w:numId w:val="74"/>
        </w:numPr>
      </w:pPr>
      <w:r>
        <w:t>Public assistance text.</w:t>
      </w:r>
    </w:p>
    <w:p w14:paraId="06F60396" w14:textId="77777777" w:rsidR="00446EE2" w:rsidRDefault="00000000">
      <w:pPr>
        <w:pStyle w:val="FirstParagraph"/>
      </w:pPr>
      <w:r>
        <w:t>should later live in centralized application content/configuration files rather than secret environment variables unless there is a deployment-specific reason.</w:t>
      </w:r>
    </w:p>
    <w:p w14:paraId="26F4421F" w14:textId="77777777" w:rsidR="00446EE2" w:rsidRDefault="00000000">
      <w:pPr>
        <w:pStyle w:val="BodyText"/>
      </w:pPr>
      <w:r>
        <w:t>Use environment variables for environment-dependent and private operational values, not as a substitute for maintainable application data structures.</w:t>
      </w:r>
    </w:p>
    <w:p w14:paraId="039974AF" w14:textId="77777777" w:rsidR="00446EE2" w:rsidRDefault="00000000">
      <w:pPr>
        <w:pStyle w:val="Heading2"/>
      </w:pPr>
      <w:bookmarkStart w:id="120" w:name="X0b824181581a96cc8ab442148e2816d8af294fa"/>
      <w:bookmarkEnd w:id="119"/>
      <w:r>
        <w:t>Step 13: Verify Ignore Rules Before Saving Secrets</w:t>
      </w:r>
    </w:p>
    <w:p w14:paraId="311E13C0" w14:textId="77777777" w:rsidR="00446EE2" w:rsidRDefault="00000000">
      <w:pPr>
        <w:pStyle w:val="FirstParagraph"/>
      </w:pPr>
      <w:r>
        <w:t>Use:</w:t>
      </w:r>
    </w:p>
    <w:p w14:paraId="69E86CBD" w14:textId="77777777" w:rsidR="00446EE2" w:rsidRDefault="00000000">
      <w:pPr>
        <w:pStyle w:val="SourceCode"/>
      </w:pPr>
      <w:r>
        <w:rPr>
          <w:rStyle w:val="VerbatimChar"/>
        </w:rPr>
        <w:t>git status</w:t>
      </w:r>
    </w:p>
    <w:p w14:paraId="14A06D26" w14:textId="77777777" w:rsidR="00446EE2" w:rsidRDefault="00000000">
      <w:pPr>
        <w:pStyle w:val="FirstParagraph"/>
      </w:pPr>
      <w:r>
        <w:t>and, where useful:</w:t>
      </w:r>
    </w:p>
    <w:p w14:paraId="69880027" w14:textId="77777777" w:rsidR="00446EE2" w:rsidRDefault="00000000">
      <w:pPr>
        <w:pStyle w:val="SourceCode"/>
      </w:pPr>
      <w:r>
        <w:rPr>
          <w:rStyle w:val="VerbatimChar"/>
        </w:rPr>
        <w:t>git check-ignore -v server/.env.local</w:t>
      </w:r>
      <w:r>
        <w:br/>
      </w:r>
      <w:r>
        <w:rPr>
          <w:rStyle w:val="VerbatimChar"/>
        </w:rPr>
        <w:t>git check-ignore -v client/.env.local</w:t>
      </w:r>
    </w:p>
    <w:p w14:paraId="217ABE99" w14:textId="77777777" w:rsidR="00446EE2" w:rsidRDefault="00000000">
      <w:pPr>
        <w:pStyle w:val="FirstParagraph"/>
      </w:pPr>
      <w:r>
        <w:t>Confirm that local secret files are ignored.</w:t>
      </w:r>
    </w:p>
    <w:p w14:paraId="7CEEB2AB" w14:textId="77777777" w:rsidR="00446EE2" w:rsidRDefault="00000000">
      <w:pPr>
        <w:pStyle w:val="BodyText"/>
      </w:pPr>
      <w:r>
        <w:t xml:space="preserve">Also verify that </w:t>
      </w:r>
      <w:r>
        <w:rPr>
          <w:rStyle w:val="VerbatimChar"/>
        </w:rPr>
        <w:t>.env.example</w:t>
      </w:r>
      <w:r>
        <w:t xml:space="preserve"> remains tracked.</w:t>
      </w:r>
    </w:p>
    <w:p w14:paraId="6C494813" w14:textId="77777777" w:rsidR="00446EE2" w:rsidRDefault="00000000">
      <w:pPr>
        <w:pStyle w:val="BodyText"/>
      </w:pPr>
      <w:r>
        <w:t>Do this before adding provider keys or credential paths.</w:t>
      </w:r>
    </w:p>
    <w:p w14:paraId="525EE7C7" w14:textId="77777777" w:rsidR="00446EE2" w:rsidRDefault="00000000">
      <w:pPr>
        <w:pStyle w:val="Heading2"/>
      </w:pPr>
      <w:bookmarkStart w:id="121" w:name="step-14-perform-a-secret-exposure-review"/>
      <w:bookmarkEnd w:id="120"/>
      <w:r>
        <w:t>Step 14: Perform a Secret-Exposure Review</w:t>
      </w:r>
    </w:p>
    <w:p w14:paraId="1DEEA645" w14:textId="77777777" w:rsidR="00446EE2" w:rsidRDefault="00000000">
      <w:pPr>
        <w:pStyle w:val="FirstParagraph"/>
      </w:pPr>
      <w:r>
        <w:t>Before Phase 8 closes, inspect:</w:t>
      </w:r>
    </w:p>
    <w:p w14:paraId="676D6AE6" w14:textId="77777777" w:rsidR="00446EE2" w:rsidRDefault="00000000">
      <w:pPr>
        <w:pStyle w:val="Compact"/>
        <w:numPr>
          <w:ilvl w:val="0"/>
          <w:numId w:val="75"/>
        </w:numPr>
      </w:pPr>
      <w:r>
        <w:t>Git status.</w:t>
      </w:r>
    </w:p>
    <w:p w14:paraId="6BAADE7B" w14:textId="77777777" w:rsidR="00446EE2" w:rsidRDefault="00000000">
      <w:pPr>
        <w:pStyle w:val="Compact"/>
        <w:numPr>
          <w:ilvl w:val="0"/>
          <w:numId w:val="75"/>
        </w:numPr>
      </w:pPr>
      <w:r>
        <w:lastRenderedPageBreak/>
        <w:t>Tracked files.</w:t>
      </w:r>
    </w:p>
    <w:p w14:paraId="1526083A" w14:textId="77777777" w:rsidR="00446EE2" w:rsidRDefault="00000000">
      <w:pPr>
        <w:pStyle w:val="Compact"/>
        <w:numPr>
          <w:ilvl w:val="0"/>
          <w:numId w:val="75"/>
        </w:numPr>
      </w:pPr>
      <w:r>
        <w:t>Client source.</w:t>
      </w:r>
    </w:p>
    <w:p w14:paraId="6F165024" w14:textId="77777777" w:rsidR="00446EE2" w:rsidRDefault="00000000">
      <w:pPr>
        <w:pStyle w:val="Compact"/>
        <w:numPr>
          <w:ilvl w:val="0"/>
          <w:numId w:val="75"/>
        </w:numPr>
      </w:pPr>
      <w:r>
        <w:t>Client public assets.</w:t>
      </w:r>
    </w:p>
    <w:p w14:paraId="460D6253" w14:textId="77777777" w:rsidR="00446EE2" w:rsidRDefault="00000000">
      <w:pPr>
        <w:pStyle w:val="Compact"/>
        <w:numPr>
          <w:ilvl w:val="0"/>
          <w:numId w:val="75"/>
        </w:numPr>
      </w:pPr>
      <w:r>
        <w:t>README.</w:t>
      </w:r>
    </w:p>
    <w:p w14:paraId="0A81DDB3" w14:textId="77777777" w:rsidR="00446EE2" w:rsidRDefault="00000000">
      <w:pPr>
        <w:pStyle w:val="Compact"/>
        <w:numPr>
          <w:ilvl w:val="0"/>
          <w:numId w:val="75"/>
        </w:numPr>
      </w:pPr>
      <w:r>
        <w:t>Documentation examples.</w:t>
      </w:r>
    </w:p>
    <w:p w14:paraId="3322E3CF" w14:textId="77777777" w:rsidR="00446EE2" w:rsidRDefault="00000000">
      <w:pPr>
        <w:pStyle w:val="Compact"/>
        <w:numPr>
          <w:ilvl w:val="0"/>
          <w:numId w:val="75"/>
        </w:numPr>
      </w:pPr>
      <w:r>
        <w:t>Environment examples.</w:t>
      </w:r>
    </w:p>
    <w:p w14:paraId="5C8A567D" w14:textId="77777777" w:rsidR="00446EE2" w:rsidRDefault="00000000">
      <w:pPr>
        <w:pStyle w:val="Compact"/>
        <w:numPr>
          <w:ilvl w:val="0"/>
          <w:numId w:val="75"/>
        </w:numPr>
      </w:pPr>
      <w:r>
        <w:t>Asset staging directories.</w:t>
      </w:r>
    </w:p>
    <w:p w14:paraId="4224CE87" w14:textId="77777777" w:rsidR="00446EE2" w:rsidRDefault="00000000">
      <w:pPr>
        <w:pStyle w:val="FirstParagraph"/>
      </w:pPr>
      <w:r>
        <w:t>Confirm that no real credential, production invitation code, guest identity, contact destination, or private spreadsheet data has been introduced.</w:t>
      </w:r>
    </w:p>
    <w:p w14:paraId="1913F812" w14:textId="77777777" w:rsidR="00446EE2" w:rsidRDefault="00000000">
      <w:pPr>
        <w:pStyle w:val="BodyText"/>
      </w:pPr>
      <w:r>
        <w:t>If a secret was committed accidentally, do not merely delete it from the latest working tree. Rotate/revoke the secret as appropriate and remove it from repository history using an appropriate incident-remediation procedure.</w:t>
      </w:r>
    </w:p>
    <w:p w14:paraId="2E209B03" w14:textId="77777777" w:rsidR="00446EE2" w:rsidRDefault="00000000">
      <w:pPr>
        <w:pStyle w:val="Heading2"/>
      </w:pPr>
      <w:bookmarkStart w:id="122" w:name="X513d566e4836b186935a861a066b0cb33b335ca"/>
      <w:bookmarkEnd w:id="121"/>
      <w:r>
        <w:t>Step 15: Document the Development-versus-Production Configuration Boundary</w:t>
      </w:r>
    </w:p>
    <w:p w14:paraId="33E79F14" w14:textId="77777777" w:rsidR="00446EE2" w:rsidRDefault="00000000">
      <w:pPr>
        <w:pStyle w:val="FirstParagraph"/>
      </w:pPr>
      <w:r>
        <w:t>Add a short section to the root README explaining:</w:t>
      </w:r>
    </w:p>
    <w:p w14:paraId="57CE85B3" w14:textId="77777777" w:rsidR="00446EE2" w:rsidRDefault="00000000">
      <w:pPr>
        <w:pStyle w:val="Heading3"/>
      </w:pPr>
      <w:bookmarkStart w:id="123" w:name="development"/>
      <w:r>
        <w:t>Development</w:t>
      </w:r>
    </w:p>
    <w:p w14:paraId="28EC1027" w14:textId="77777777" w:rsidR="00446EE2" w:rsidRDefault="00000000">
      <w:pPr>
        <w:pStyle w:val="Compact"/>
        <w:numPr>
          <w:ilvl w:val="0"/>
          <w:numId w:val="76"/>
        </w:numPr>
      </w:pPr>
      <w:r>
        <w:t>Windows PC.</w:t>
      </w:r>
    </w:p>
    <w:p w14:paraId="03345FC5" w14:textId="77777777" w:rsidR="00446EE2" w:rsidRDefault="00000000">
      <w:pPr>
        <w:pStyle w:val="Compact"/>
        <w:numPr>
          <w:ilvl w:val="0"/>
          <w:numId w:val="76"/>
        </w:numPr>
      </w:pPr>
      <w:r>
        <w:t>Development-only invitations.</w:t>
      </w:r>
    </w:p>
    <w:p w14:paraId="0B4AB381" w14:textId="77777777" w:rsidR="00446EE2" w:rsidRDefault="00000000">
      <w:pPr>
        <w:pStyle w:val="Compact"/>
        <w:numPr>
          <w:ilvl w:val="0"/>
          <w:numId w:val="76"/>
        </w:numPr>
      </w:pPr>
      <w:r>
        <w:t>Development Google data or isolated mock store.</w:t>
      </w:r>
    </w:p>
    <w:p w14:paraId="4BD5126A" w14:textId="77777777" w:rsidR="00446EE2" w:rsidRDefault="00000000">
      <w:pPr>
        <w:pStyle w:val="Compact"/>
        <w:numPr>
          <w:ilvl w:val="0"/>
          <w:numId w:val="76"/>
        </w:numPr>
      </w:pPr>
      <w:r>
        <w:t xml:space="preserve">Local </w:t>
      </w:r>
      <w:r>
        <w:rPr>
          <w:rStyle w:val="VerbatimChar"/>
        </w:rPr>
        <w:t>.env.local</w:t>
      </w:r>
      <w:r>
        <w:t xml:space="preserve"> files.</w:t>
      </w:r>
    </w:p>
    <w:p w14:paraId="48303FF8" w14:textId="77777777" w:rsidR="00446EE2" w:rsidRDefault="00000000">
      <w:pPr>
        <w:pStyle w:val="Compact"/>
        <w:numPr>
          <w:ilvl w:val="0"/>
          <w:numId w:val="76"/>
        </w:numPr>
      </w:pPr>
      <w:r>
        <w:t xml:space="preserve">Relative </w:t>
      </w:r>
      <w:r>
        <w:rPr>
          <w:rStyle w:val="VerbatimChar"/>
        </w:rPr>
        <w:t>/wedding/api</w:t>
      </w:r>
      <w:r>
        <w:t xml:space="preserve"> client path.</w:t>
      </w:r>
    </w:p>
    <w:p w14:paraId="7E12E4FB" w14:textId="77777777" w:rsidR="00446EE2" w:rsidRDefault="00000000">
      <w:pPr>
        <w:pStyle w:val="Compact"/>
        <w:numPr>
          <w:ilvl w:val="0"/>
          <w:numId w:val="76"/>
        </w:numPr>
      </w:pPr>
      <w:r>
        <w:t>No production SMS enablement unless performing a controlled provider test.</w:t>
      </w:r>
    </w:p>
    <w:p w14:paraId="35E773DC" w14:textId="77777777" w:rsidR="00446EE2" w:rsidRDefault="00000000">
      <w:pPr>
        <w:pStyle w:val="Heading3"/>
      </w:pPr>
      <w:bookmarkStart w:id="124" w:name="production"/>
      <w:bookmarkEnd w:id="123"/>
      <w:r>
        <w:t>Production</w:t>
      </w:r>
    </w:p>
    <w:p w14:paraId="0B54905F" w14:textId="77777777" w:rsidR="00446EE2" w:rsidRDefault="00000000">
      <w:pPr>
        <w:pStyle w:val="Compact"/>
        <w:numPr>
          <w:ilvl w:val="0"/>
          <w:numId w:val="77"/>
        </w:numPr>
      </w:pPr>
      <w:r>
        <w:t>Ubuntu server.</w:t>
      </w:r>
    </w:p>
    <w:p w14:paraId="463350FF" w14:textId="77777777" w:rsidR="00446EE2" w:rsidRDefault="00000000">
      <w:pPr>
        <w:pStyle w:val="Compact"/>
        <w:numPr>
          <w:ilvl w:val="0"/>
          <w:numId w:val="77"/>
        </w:numPr>
      </w:pPr>
      <w:r>
        <w:t>Production invitation configuration.</w:t>
      </w:r>
    </w:p>
    <w:p w14:paraId="39B7213A" w14:textId="77777777" w:rsidR="00446EE2" w:rsidRDefault="00000000">
      <w:pPr>
        <w:pStyle w:val="Compact"/>
        <w:numPr>
          <w:ilvl w:val="0"/>
          <w:numId w:val="77"/>
        </w:numPr>
      </w:pPr>
      <w:r>
        <w:t>Production Google workbook/credentials.</w:t>
      </w:r>
    </w:p>
    <w:p w14:paraId="418278B3" w14:textId="77777777" w:rsidR="00446EE2" w:rsidRDefault="00000000">
      <w:pPr>
        <w:pStyle w:val="Compact"/>
        <w:numPr>
          <w:ilvl w:val="0"/>
          <w:numId w:val="77"/>
        </w:numPr>
      </w:pPr>
      <w:r>
        <w:t>Protected administrative email destination.</w:t>
      </w:r>
    </w:p>
    <w:p w14:paraId="455D4192" w14:textId="77777777" w:rsidR="00446EE2" w:rsidRDefault="00000000">
      <w:pPr>
        <w:pStyle w:val="Compact"/>
        <w:numPr>
          <w:ilvl w:val="0"/>
          <w:numId w:val="77"/>
        </w:numPr>
      </w:pPr>
      <w:r>
        <w:t>Selected email transport.</w:t>
      </w:r>
    </w:p>
    <w:p w14:paraId="25A95003" w14:textId="77777777" w:rsidR="00446EE2" w:rsidRDefault="00000000">
      <w:pPr>
        <w:pStyle w:val="Compact"/>
        <w:numPr>
          <w:ilvl w:val="0"/>
          <w:numId w:val="77"/>
        </w:numPr>
      </w:pPr>
      <w:r>
        <w:t>SMS provider only if the provider gate is satisfied.</w:t>
      </w:r>
    </w:p>
    <w:p w14:paraId="6B6F51FD" w14:textId="77777777" w:rsidR="00446EE2" w:rsidRDefault="00000000">
      <w:pPr>
        <w:pStyle w:val="Compact"/>
        <w:numPr>
          <w:ilvl w:val="0"/>
          <w:numId w:val="77"/>
        </w:numPr>
      </w:pPr>
      <w:r>
        <w:t>Trusted proxy configuration.</w:t>
      </w:r>
    </w:p>
    <w:p w14:paraId="28A93B04" w14:textId="77777777" w:rsidR="00446EE2" w:rsidRDefault="00000000">
      <w:pPr>
        <w:pStyle w:val="Compact"/>
        <w:numPr>
          <w:ilvl w:val="0"/>
          <w:numId w:val="77"/>
        </w:numPr>
      </w:pPr>
      <w:r>
        <w:t>HTTPS.</w:t>
      </w:r>
    </w:p>
    <w:p w14:paraId="7F49D5B3" w14:textId="77777777" w:rsidR="00446EE2" w:rsidRDefault="00000000">
      <w:pPr>
        <w:pStyle w:val="Compact"/>
        <w:numPr>
          <w:ilvl w:val="0"/>
          <w:numId w:val="77"/>
        </w:numPr>
      </w:pPr>
      <w:r>
        <w:t>Protected production environment values transferred separately from Git.</w:t>
      </w:r>
    </w:p>
    <w:p w14:paraId="4E983EA5" w14:textId="77777777" w:rsidR="00446EE2" w:rsidRDefault="00000000">
      <w:pPr>
        <w:pStyle w:val="Heading2"/>
      </w:pPr>
      <w:bookmarkStart w:id="125" w:name="Xeca53ce4a11be27ed8adeaa7e961a1507fa3521"/>
      <w:bookmarkEnd w:id="122"/>
      <w:bookmarkEnd w:id="124"/>
      <w:r>
        <w:t>Step 16: Run the Phase 8 Foundation Verification</w:t>
      </w:r>
    </w:p>
    <w:p w14:paraId="41A81B47" w14:textId="77777777" w:rsidR="00446EE2" w:rsidRDefault="00000000">
      <w:pPr>
        <w:pStyle w:val="FirstParagraph"/>
      </w:pPr>
      <w:r>
        <w:t>Verify:</w:t>
      </w:r>
    </w:p>
    <w:p w14:paraId="692B5CBD" w14:textId="77777777" w:rsidR="00446EE2" w:rsidRDefault="00000000">
      <w:pPr>
        <w:pStyle w:val="Compact"/>
        <w:numPr>
          <w:ilvl w:val="0"/>
          <w:numId w:val="78"/>
        </w:numPr>
      </w:pPr>
      <w:r>
        <w:rPr>
          <w:rStyle w:val="VerbatimChar"/>
        </w:rPr>
        <w:t>client/.env.example</w:t>
      </w:r>
      <w:r>
        <w:t xml:space="preserve"> contains only public client configuration.</w:t>
      </w:r>
    </w:p>
    <w:p w14:paraId="3F91B8B8" w14:textId="77777777" w:rsidR="00446EE2" w:rsidRDefault="00000000">
      <w:pPr>
        <w:pStyle w:val="Compact"/>
        <w:numPr>
          <w:ilvl w:val="0"/>
          <w:numId w:val="78"/>
        </w:numPr>
      </w:pPr>
      <w:r>
        <w:rPr>
          <w:rStyle w:val="VerbatimChar"/>
        </w:rPr>
        <w:t>server/.env.example</w:t>
      </w:r>
      <w:r>
        <w:t xml:space="preserve"> contains configuration names but no secrets.</w:t>
      </w:r>
    </w:p>
    <w:p w14:paraId="54684090" w14:textId="77777777" w:rsidR="00446EE2" w:rsidRDefault="00000000">
      <w:pPr>
        <w:pStyle w:val="Compact"/>
        <w:numPr>
          <w:ilvl w:val="0"/>
          <w:numId w:val="78"/>
        </w:numPr>
      </w:pPr>
      <w:r>
        <w:t xml:space="preserve">Local </w:t>
      </w:r>
      <w:r>
        <w:rPr>
          <w:rStyle w:val="VerbatimChar"/>
        </w:rPr>
        <w:t>.env.local</w:t>
      </w:r>
      <w:r>
        <w:t xml:space="preserve"> files are ignored.</w:t>
      </w:r>
    </w:p>
    <w:p w14:paraId="3E81A65C" w14:textId="77777777" w:rsidR="00446EE2" w:rsidRDefault="00000000">
      <w:pPr>
        <w:pStyle w:val="Compact"/>
        <w:numPr>
          <w:ilvl w:val="0"/>
          <w:numId w:val="78"/>
        </w:numPr>
      </w:pPr>
      <w:r>
        <w:t>The React scaffold still builds.</w:t>
      </w:r>
    </w:p>
    <w:p w14:paraId="0ED7ED4B" w14:textId="77777777" w:rsidR="00446EE2" w:rsidRDefault="00000000">
      <w:pPr>
        <w:pStyle w:val="Compact"/>
        <w:numPr>
          <w:ilvl w:val="0"/>
          <w:numId w:val="78"/>
        </w:numPr>
      </w:pPr>
      <w:r>
        <w:t>The project can install dependencies from the committed lockfile.</w:t>
      </w:r>
    </w:p>
    <w:p w14:paraId="0CB70FDF" w14:textId="77777777" w:rsidR="00446EE2" w:rsidRDefault="00000000">
      <w:pPr>
        <w:pStyle w:val="Compact"/>
        <w:numPr>
          <w:ilvl w:val="0"/>
          <w:numId w:val="78"/>
        </w:numPr>
      </w:pPr>
      <w:r>
        <w:t>No production invitation data is required to start the development project.</w:t>
      </w:r>
    </w:p>
    <w:p w14:paraId="65E88546" w14:textId="77777777" w:rsidR="00446EE2" w:rsidRDefault="00000000">
      <w:pPr>
        <w:pStyle w:val="Compact"/>
        <w:numPr>
          <w:ilvl w:val="0"/>
          <w:numId w:val="78"/>
        </w:numPr>
      </w:pPr>
      <w:r>
        <w:lastRenderedPageBreak/>
        <w:t>The SMS channel is explicitly disabled in development/production configuration until its gate is satisfied.</w:t>
      </w:r>
    </w:p>
    <w:p w14:paraId="244DAF2A" w14:textId="77777777" w:rsidR="00446EE2" w:rsidRDefault="00000000">
      <w:pPr>
        <w:pStyle w:val="Compact"/>
        <w:numPr>
          <w:ilvl w:val="0"/>
          <w:numId w:val="78"/>
        </w:numPr>
      </w:pPr>
      <w:r>
        <w:t>No source file contains a hard-coded Windows drive letter or Ubuntu deployment directory.</w:t>
      </w:r>
    </w:p>
    <w:p w14:paraId="5345A4D7" w14:textId="77777777" w:rsidR="00446EE2" w:rsidRDefault="00000000">
      <w:pPr>
        <w:pStyle w:val="Compact"/>
        <w:numPr>
          <w:ilvl w:val="0"/>
          <w:numId w:val="78"/>
        </w:numPr>
      </w:pPr>
      <w:r>
        <w:t>No React file contains a Google, email, SMS, or administrative secret.</w:t>
      </w:r>
    </w:p>
    <w:p w14:paraId="31D1A9FE" w14:textId="77777777" w:rsidR="00446EE2" w:rsidRDefault="00000000">
      <w:pPr>
        <w:pStyle w:val="Compact"/>
        <w:numPr>
          <w:ilvl w:val="0"/>
          <w:numId w:val="78"/>
        </w:numPr>
      </w:pPr>
      <w:r>
        <w:t>The repository is ready for Phase 9 base-path and canonical-routing work.</w:t>
      </w:r>
    </w:p>
    <w:p w14:paraId="53733F9A" w14:textId="77777777" w:rsidR="00446EE2" w:rsidRDefault="00000000">
      <w:pPr>
        <w:pStyle w:val="Heading2"/>
      </w:pPr>
      <w:bookmarkStart w:id="126" w:name="phase-8-completion-checklist"/>
      <w:bookmarkEnd w:id="125"/>
      <w:r>
        <w:t>Phase 8 Completion Checklist</w:t>
      </w:r>
    </w:p>
    <w:p w14:paraId="075BD7FB" w14:textId="77777777" w:rsidR="00446EE2" w:rsidRDefault="00000000">
      <w:pPr>
        <w:pStyle w:val="FirstParagraph"/>
      </w:pPr>
      <w:r>
        <w:t>Phase 8 is complete when:</w:t>
      </w:r>
    </w:p>
    <w:p w14:paraId="69797446" w14:textId="77777777" w:rsidR="00446EE2" w:rsidRDefault="00000000">
      <w:pPr>
        <w:pStyle w:val="Compact"/>
        <w:numPr>
          <w:ilvl w:val="0"/>
          <w:numId w:val="79"/>
        </w:numPr>
      </w:pPr>
      <w:r>
        <w:t>Client and server environment responsibilities are separated.</w:t>
      </w:r>
    </w:p>
    <w:p w14:paraId="736E9531" w14:textId="77777777" w:rsidR="00446EE2" w:rsidRDefault="00000000">
      <w:pPr>
        <w:pStyle w:val="Compact"/>
        <w:numPr>
          <w:ilvl w:val="0"/>
          <w:numId w:val="79"/>
        </w:numPr>
      </w:pPr>
      <w:r>
        <w:rPr>
          <w:rStyle w:val="VerbatimChar"/>
        </w:rPr>
        <w:t>client/.env.example</w:t>
      </w:r>
      <w:r>
        <w:t xml:space="preserve"> exists and contains only the relative public API base path or other explicitly public client settings.</w:t>
      </w:r>
    </w:p>
    <w:p w14:paraId="745E6AFD" w14:textId="77777777" w:rsidR="00446EE2" w:rsidRDefault="00000000">
      <w:pPr>
        <w:pStyle w:val="Compact"/>
        <w:numPr>
          <w:ilvl w:val="0"/>
          <w:numId w:val="79"/>
        </w:numPr>
      </w:pPr>
      <w:r>
        <w:rPr>
          <w:rStyle w:val="VerbatimChar"/>
        </w:rPr>
        <w:t>server/.env.example</w:t>
      </w:r>
      <w:r>
        <w:t xml:space="preserve"> contains the required configuration categories without real secret values.</w:t>
      </w:r>
    </w:p>
    <w:p w14:paraId="653B6538" w14:textId="77777777" w:rsidR="00446EE2" w:rsidRDefault="00000000">
      <w:pPr>
        <w:pStyle w:val="Compact"/>
        <w:numPr>
          <w:ilvl w:val="0"/>
          <w:numId w:val="79"/>
        </w:numPr>
      </w:pPr>
      <w:r>
        <w:t xml:space="preserve">Local </w:t>
      </w:r>
      <w:r>
        <w:rPr>
          <w:rStyle w:val="VerbatimChar"/>
        </w:rPr>
        <w:t>.env.local</w:t>
      </w:r>
      <w:r>
        <w:t xml:space="preserve"> files are ignored.</w:t>
      </w:r>
    </w:p>
    <w:p w14:paraId="32A6F22E" w14:textId="77777777" w:rsidR="00446EE2" w:rsidRDefault="00000000">
      <w:pPr>
        <w:pStyle w:val="Compact"/>
        <w:numPr>
          <w:ilvl w:val="0"/>
          <w:numId w:val="79"/>
        </w:numPr>
      </w:pPr>
      <w:r>
        <w:t>Production credentials are not stored in Git.</w:t>
      </w:r>
    </w:p>
    <w:p w14:paraId="49A5AA93" w14:textId="77777777" w:rsidR="00446EE2" w:rsidRDefault="00000000">
      <w:pPr>
        <w:pStyle w:val="Compact"/>
        <w:numPr>
          <w:ilvl w:val="0"/>
          <w:numId w:val="79"/>
        </w:numPr>
      </w:pPr>
      <w:r>
        <w:t>Google credential files are referenced from backend configuration rather than bundled into source.</w:t>
      </w:r>
    </w:p>
    <w:p w14:paraId="738D9766" w14:textId="77777777" w:rsidR="00446EE2" w:rsidRDefault="00000000">
      <w:pPr>
        <w:pStyle w:val="Compact"/>
        <w:numPr>
          <w:ilvl w:val="0"/>
          <w:numId w:val="79"/>
        </w:numPr>
      </w:pPr>
      <w:r>
        <w:t>Development invitation data and production invitation data remain separated.</w:t>
      </w:r>
    </w:p>
    <w:p w14:paraId="19F627A2" w14:textId="77777777" w:rsidR="00446EE2" w:rsidRDefault="00000000">
      <w:pPr>
        <w:pStyle w:val="Compact"/>
        <w:numPr>
          <w:ilvl w:val="0"/>
          <w:numId w:val="79"/>
        </w:numPr>
      </w:pPr>
      <w:r>
        <w:t>Provider-specific email/SMS variables are added only after provider selection.</w:t>
      </w:r>
    </w:p>
    <w:p w14:paraId="135B23D5" w14:textId="77777777" w:rsidR="00446EE2" w:rsidRDefault="00000000">
      <w:pPr>
        <w:pStyle w:val="Compact"/>
        <w:numPr>
          <w:ilvl w:val="0"/>
          <w:numId w:val="79"/>
        </w:numPr>
      </w:pPr>
      <w:r>
        <w:t>Text Message confirmation has an explicit disabled state until its production gate is satisfied.</w:t>
      </w:r>
    </w:p>
    <w:p w14:paraId="2A7A5BC7" w14:textId="77777777" w:rsidR="00446EE2" w:rsidRDefault="00000000">
      <w:pPr>
        <w:pStyle w:val="Compact"/>
        <w:numPr>
          <w:ilvl w:val="0"/>
          <w:numId w:val="79"/>
        </w:numPr>
      </w:pPr>
      <w:r>
        <w:t>Trusted-proxy configuration is not guessed or set broadly before production deployment.</w:t>
      </w:r>
    </w:p>
    <w:p w14:paraId="331F9A04" w14:textId="77777777" w:rsidR="00446EE2" w:rsidRDefault="00000000">
      <w:pPr>
        <w:pStyle w:val="Compact"/>
        <w:numPr>
          <w:ilvl w:val="0"/>
          <w:numId w:val="79"/>
        </w:numPr>
      </w:pPr>
      <w:r>
        <w:t>Environment parsing will be centralized on the backend.</w:t>
      </w:r>
    </w:p>
    <w:p w14:paraId="5E64522F" w14:textId="77777777" w:rsidR="00446EE2" w:rsidRDefault="00000000">
      <w:pPr>
        <w:pStyle w:val="Compact"/>
        <w:numPr>
          <w:ilvl w:val="0"/>
          <w:numId w:val="79"/>
        </w:numPr>
      </w:pPr>
      <w:r>
        <w:t xml:space="preserve">No secret has been exposed through a </w:t>
      </w:r>
      <w:r>
        <w:rPr>
          <w:rStyle w:val="VerbatimChar"/>
        </w:rPr>
        <w:t>VITE_</w:t>
      </w:r>
      <w:r>
        <w:t xml:space="preserve"> variable.</w:t>
      </w:r>
    </w:p>
    <w:p w14:paraId="49B1C0E5" w14:textId="77777777" w:rsidR="00446EE2" w:rsidRDefault="00000000">
      <w:pPr>
        <w:pStyle w:val="Compact"/>
        <w:numPr>
          <w:ilvl w:val="0"/>
          <w:numId w:val="79"/>
        </w:numPr>
      </w:pPr>
      <w:r>
        <w:t>The React production scaffold still builds successfully.</w:t>
      </w:r>
    </w:p>
    <w:p w14:paraId="4341F9A4" w14:textId="77777777" w:rsidR="00446EE2" w:rsidRDefault="00000000">
      <w:pPr>
        <w:pStyle w:val="Compact"/>
        <w:numPr>
          <w:ilvl w:val="0"/>
          <w:numId w:val="79"/>
        </w:numPr>
      </w:pPr>
      <w:r>
        <w:t>The project is ready to begin Phase 9 without reorganizing the source tree.</w:t>
      </w:r>
    </w:p>
    <w:p w14:paraId="5512EA5C" w14:textId="77777777" w:rsidR="00446EE2" w:rsidRDefault="00000000">
      <w:pPr>
        <w:pStyle w:val="Heading1"/>
      </w:pPr>
      <w:bookmarkStart w:id="127" w:name="phases-4-8-final-completion-review"/>
      <w:bookmarkEnd w:id="106"/>
      <w:bookmarkEnd w:id="126"/>
      <w:r>
        <w:t>Phases 4-8 Final Completion Review</w:t>
      </w:r>
    </w:p>
    <w:p w14:paraId="51B5A6D5" w14:textId="77777777" w:rsidR="00446EE2" w:rsidRDefault="00000000">
      <w:pPr>
        <w:pStyle w:val="FirstParagraph"/>
      </w:pPr>
      <w:r>
        <w:t>Phases 4-8 are complete when the following statements are all true.</w:t>
      </w:r>
    </w:p>
    <w:p w14:paraId="40CE2A4C" w14:textId="77777777" w:rsidR="00446EE2" w:rsidRDefault="00000000">
      <w:pPr>
        <w:pStyle w:val="Heading2"/>
      </w:pPr>
      <w:bookmarkStart w:id="128" w:name="visual-design-foundation"/>
      <w:r>
        <w:t>Visual design foundation</w:t>
      </w:r>
    </w:p>
    <w:p w14:paraId="4039752F" w14:textId="77777777" w:rsidR="00446EE2" w:rsidRDefault="00000000">
      <w:pPr>
        <w:pStyle w:val="Compact"/>
        <w:numPr>
          <w:ilvl w:val="0"/>
          <w:numId w:val="80"/>
        </w:numPr>
      </w:pPr>
      <w:r>
        <w:t>The visual design system is documented.</w:t>
      </w:r>
    </w:p>
    <w:p w14:paraId="7751622A" w14:textId="77777777" w:rsidR="00446EE2" w:rsidRDefault="00000000">
      <w:pPr>
        <w:pStyle w:val="Compact"/>
        <w:numPr>
          <w:ilvl w:val="0"/>
          <w:numId w:val="80"/>
        </w:numPr>
      </w:pPr>
      <w:r>
        <w:t>Explicit Visual Design Decisions have been preserved.</w:t>
      </w:r>
    </w:p>
    <w:p w14:paraId="082FDA26" w14:textId="77777777" w:rsidR="00446EE2" w:rsidRDefault="00000000">
      <w:pPr>
        <w:pStyle w:val="Compact"/>
        <w:numPr>
          <w:ilvl w:val="0"/>
          <w:numId w:val="80"/>
        </w:numPr>
      </w:pPr>
      <w:r>
        <w:t>The Edwardian Script ITC numeral restriction is documented.</w:t>
      </w:r>
    </w:p>
    <w:p w14:paraId="2ED0A512" w14:textId="77777777" w:rsidR="00446EE2" w:rsidRDefault="00000000">
      <w:pPr>
        <w:pStyle w:val="Compact"/>
        <w:numPr>
          <w:ilvl w:val="0"/>
          <w:numId w:val="80"/>
        </w:numPr>
      </w:pPr>
      <w:r>
        <w:t>Typography roles and hierarchy are ready for implementation.</w:t>
      </w:r>
    </w:p>
    <w:p w14:paraId="15595F09" w14:textId="77777777" w:rsidR="00446EE2" w:rsidRDefault="00000000">
      <w:pPr>
        <w:pStyle w:val="Compact"/>
        <w:numPr>
          <w:ilvl w:val="0"/>
          <w:numId w:val="80"/>
        </w:numPr>
      </w:pPr>
      <w:r>
        <w:t>Color roles are semantic and centralized.</w:t>
      </w:r>
    </w:p>
    <w:p w14:paraId="209F984A" w14:textId="77777777" w:rsidR="00446EE2" w:rsidRDefault="00000000">
      <w:pPr>
        <w:pStyle w:val="Compact"/>
        <w:numPr>
          <w:ilvl w:val="0"/>
          <w:numId w:val="80"/>
        </w:numPr>
      </w:pPr>
      <w:r>
        <w:t>Values intentionally left open remain marked provisional until browser testing.</w:t>
      </w:r>
    </w:p>
    <w:p w14:paraId="25A21551" w14:textId="77777777" w:rsidR="00446EE2" w:rsidRDefault="00000000">
      <w:pPr>
        <w:pStyle w:val="Compact"/>
        <w:numPr>
          <w:ilvl w:val="0"/>
          <w:numId w:val="80"/>
        </w:numPr>
      </w:pPr>
      <w:r>
        <w:t>Decorative design is subordinate to readability and accessibility.</w:t>
      </w:r>
    </w:p>
    <w:p w14:paraId="56189460" w14:textId="77777777" w:rsidR="00446EE2" w:rsidRDefault="00000000">
      <w:pPr>
        <w:pStyle w:val="Compact"/>
        <w:numPr>
          <w:ilvl w:val="0"/>
          <w:numId w:val="80"/>
        </w:numPr>
      </w:pPr>
      <w:r>
        <w:t>Font redistribution/web-embedding rights are verified before font files enter public source.</w:t>
      </w:r>
    </w:p>
    <w:p w14:paraId="0800F973" w14:textId="77777777" w:rsidR="00446EE2" w:rsidRDefault="00000000">
      <w:pPr>
        <w:pStyle w:val="Heading2"/>
      </w:pPr>
      <w:bookmarkStart w:id="129" w:name="asset-foundation"/>
      <w:bookmarkEnd w:id="128"/>
      <w:r>
        <w:t>Asset foundation</w:t>
      </w:r>
    </w:p>
    <w:p w14:paraId="286E6AB3" w14:textId="77777777" w:rsidR="00446EE2" w:rsidRDefault="00000000">
      <w:pPr>
        <w:pStyle w:val="Compact"/>
        <w:numPr>
          <w:ilvl w:val="0"/>
          <w:numId w:val="81"/>
        </w:numPr>
      </w:pPr>
      <w:r>
        <w:t>Public, external, private-reference, post-wedding, and prohibited asset categories are separated.</w:t>
      </w:r>
    </w:p>
    <w:p w14:paraId="2F00182A" w14:textId="77777777" w:rsidR="00446EE2" w:rsidRDefault="00000000">
      <w:pPr>
        <w:pStyle w:val="Compact"/>
        <w:numPr>
          <w:ilvl w:val="0"/>
          <w:numId w:val="81"/>
        </w:numPr>
      </w:pPr>
      <w:r>
        <w:t>Launch-required assets are rights-reviewed or explicitly marked pending.</w:t>
      </w:r>
    </w:p>
    <w:p w14:paraId="31ABD382" w14:textId="77777777" w:rsidR="00446EE2" w:rsidRDefault="00000000">
      <w:pPr>
        <w:pStyle w:val="Compact"/>
        <w:numPr>
          <w:ilvl w:val="0"/>
          <w:numId w:val="81"/>
        </w:numPr>
      </w:pPr>
      <w:r>
        <w:t>Web-delivery copies are separated from source-resolution originals.</w:t>
      </w:r>
    </w:p>
    <w:p w14:paraId="27DDEA4F" w14:textId="77777777" w:rsidR="00446EE2" w:rsidRDefault="00000000">
      <w:pPr>
        <w:pStyle w:val="Compact"/>
        <w:numPr>
          <w:ilvl w:val="0"/>
          <w:numId w:val="81"/>
        </w:numPr>
      </w:pPr>
      <w:r>
        <w:t>Alternative-text requirements are recorded.</w:t>
      </w:r>
    </w:p>
    <w:p w14:paraId="0772A880" w14:textId="77777777" w:rsidR="00446EE2" w:rsidRDefault="00000000">
      <w:pPr>
        <w:pStyle w:val="Compact"/>
        <w:numPr>
          <w:ilvl w:val="0"/>
          <w:numId w:val="81"/>
        </w:numPr>
      </w:pPr>
      <w:r>
        <w:t>No unauthorized thematic ebook, audiobook, or full-length film is included.</w:t>
      </w:r>
    </w:p>
    <w:p w14:paraId="54B6FB22" w14:textId="77777777" w:rsidR="00446EE2" w:rsidRDefault="00000000">
      <w:pPr>
        <w:pStyle w:val="Compact"/>
        <w:numPr>
          <w:ilvl w:val="0"/>
          <w:numId w:val="81"/>
        </w:numPr>
      </w:pPr>
      <w:r>
        <w:lastRenderedPageBreak/>
        <w:t xml:space="preserve">Public assets are ready for stable placement under </w:t>
      </w:r>
      <w:r>
        <w:rPr>
          <w:rStyle w:val="VerbatimChar"/>
        </w:rPr>
        <w:t>client/src/assets/</w:t>
      </w:r>
      <w:r>
        <w:t>.</w:t>
      </w:r>
    </w:p>
    <w:p w14:paraId="0ACD2FE1" w14:textId="77777777" w:rsidR="00446EE2" w:rsidRDefault="00000000">
      <w:pPr>
        <w:pStyle w:val="Heading2"/>
      </w:pPr>
      <w:bookmarkStart w:id="130" w:name="application-foundation"/>
      <w:bookmarkEnd w:id="129"/>
      <w:r>
        <w:t>Application foundation</w:t>
      </w:r>
    </w:p>
    <w:p w14:paraId="7CB28D1F" w14:textId="77777777" w:rsidR="00446EE2" w:rsidRDefault="00000000">
      <w:pPr>
        <w:pStyle w:val="Compact"/>
        <w:numPr>
          <w:ilvl w:val="0"/>
          <w:numId w:val="82"/>
        </w:numPr>
      </w:pPr>
      <w:r>
        <w:t>React/Vite and Node.js/Express projects exist.</w:t>
      </w:r>
    </w:p>
    <w:p w14:paraId="68DCDBEA" w14:textId="77777777" w:rsidR="00446EE2" w:rsidRDefault="00000000">
      <w:pPr>
        <w:pStyle w:val="Compact"/>
        <w:numPr>
          <w:ilvl w:val="0"/>
          <w:numId w:val="82"/>
        </w:numPr>
      </w:pPr>
      <w:r>
        <w:t>Core frontend and backend foundation packages are installed.</w:t>
      </w:r>
    </w:p>
    <w:p w14:paraId="7BED915F" w14:textId="77777777" w:rsidR="00446EE2" w:rsidRDefault="00000000">
      <w:pPr>
        <w:pStyle w:val="Compact"/>
        <w:numPr>
          <w:ilvl w:val="0"/>
          <w:numId w:val="82"/>
        </w:numPr>
      </w:pPr>
      <w:r>
        <w:t>Provider SDKs have not been selected prematurely.</w:t>
      </w:r>
    </w:p>
    <w:p w14:paraId="63EEE2E5" w14:textId="77777777" w:rsidR="00446EE2" w:rsidRDefault="00000000">
      <w:pPr>
        <w:pStyle w:val="Compact"/>
        <w:numPr>
          <w:ilvl w:val="0"/>
          <w:numId w:val="82"/>
        </w:numPr>
      </w:pPr>
      <w:r>
        <w:t>The client scaffold builds successfully.</w:t>
      </w:r>
    </w:p>
    <w:p w14:paraId="5E834EEB" w14:textId="77777777" w:rsidR="00446EE2" w:rsidRDefault="00000000">
      <w:pPr>
        <w:pStyle w:val="Compact"/>
        <w:numPr>
          <w:ilvl w:val="0"/>
          <w:numId w:val="82"/>
        </w:numPr>
      </w:pPr>
      <w:r>
        <w:t>The server package is ready for later API implementation.</w:t>
      </w:r>
    </w:p>
    <w:p w14:paraId="6E778481" w14:textId="77777777" w:rsidR="00446EE2" w:rsidRDefault="00000000">
      <w:pPr>
        <w:pStyle w:val="Heading2"/>
      </w:pPr>
      <w:bookmarkStart w:id="131" w:name="portability-foundation"/>
      <w:bookmarkEnd w:id="130"/>
      <w:r>
        <w:t>Portability foundation</w:t>
      </w:r>
    </w:p>
    <w:p w14:paraId="7A2341B8" w14:textId="77777777" w:rsidR="00446EE2" w:rsidRDefault="00000000">
      <w:pPr>
        <w:pStyle w:val="Compact"/>
        <w:numPr>
          <w:ilvl w:val="0"/>
          <w:numId w:val="83"/>
        </w:numPr>
      </w:pPr>
      <w:r>
        <w:t xml:space="preserve">One root contains </w:t>
      </w:r>
      <w:r>
        <w:rPr>
          <w:rStyle w:val="VerbatimChar"/>
        </w:rPr>
        <w:t>client/</w:t>
      </w:r>
      <w:r>
        <w:t xml:space="preserve">, </w:t>
      </w:r>
      <w:r>
        <w:rPr>
          <w:rStyle w:val="VerbatimChar"/>
        </w:rPr>
        <w:t>server/</w:t>
      </w:r>
      <w:r>
        <w:t xml:space="preserve">, and </w:t>
      </w:r>
      <w:r>
        <w:rPr>
          <w:rStyle w:val="VerbatimChar"/>
        </w:rPr>
        <w:t>docs/</w:t>
      </w:r>
      <w:r>
        <w:t>.</w:t>
      </w:r>
    </w:p>
    <w:p w14:paraId="359D2F99" w14:textId="77777777" w:rsidR="00446EE2" w:rsidRDefault="00000000">
      <w:pPr>
        <w:pStyle w:val="Compact"/>
        <w:numPr>
          <w:ilvl w:val="0"/>
          <w:numId w:val="83"/>
        </w:numPr>
      </w:pPr>
      <w:r>
        <w:t>The structure is usable on Windows and Ubuntu.</w:t>
      </w:r>
    </w:p>
    <w:p w14:paraId="6A37CEE1" w14:textId="77777777" w:rsidR="00446EE2" w:rsidRDefault="00000000">
      <w:pPr>
        <w:pStyle w:val="Compact"/>
        <w:numPr>
          <w:ilvl w:val="0"/>
          <w:numId w:val="83"/>
        </w:numPr>
      </w:pPr>
      <w:r>
        <w:t>Filename/import capitalization is Linux-safe.</w:t>
      </w:r>
    </w:p>
    <w:p w14:paraId="7A0886D2" w14:textId="77777777" w:rsidR="00446EE2" w:rsidRDefault="00000000">
      <w:pPr>
        <w:pStyle w:val="Compact"/>
        <w:numPr>
          <w:ilvl w:val="0"/>
          <w:numId w:val="83"/>
        </w:numPr>
      </w:pPr>
      <w:r>
        <w:t>Source code contains no hard-coded Windows or Ubuntu deployment paths.</w:t>
      </w:r>
    </w:p>
    <w:p w14:paraId="34291482" w14:textId="77777777" w:rsidR="00446EE2" w:rsidRDefault="00000000">
      <w:pPr>
        <w:pStyle w:val="Compact"/>
        <w:numPr>
          <w:ilvl w:val="0"/>
          <w:numId w:val="83"/>
        </w:numPr>
      </w:pPr>
      <w:r>
        <w:t xml:space="preserve">API access is prepared to use the relative </w:t>
      </w:r>
      <w:r>
        <w:rPr>
          <w:rStyle w:val="VerbatimChar"/>
        </w:rPr>
        <w:t>/wedding/api</w:t>
      </w:r>
      <w:r>
        <w:t xml:space="preserve"> path.</w:t>
      </w:r>
    </w:p>
    <w:p w14:paraId="2704A08F" w14:textId="77777777" w:rsidR="00446EE2" w:rsidRDefault="00000000">
      <w:pPr>
        <w:pStyle w:val="Compact"/>
        <w:numPr>
          <w:ilvl w:val="0"/>
          <w:numId w:val="83"/>
        </w:numPr>
      </w:pPr>
      <w:r>
        <w:rPr>
          <w:rStyle w:val="VerbatimChar"/>
        </w:rPr>
        <w:t>node_modules/</w:t>
      </w:r>
      <w:r>
        <w:t>, builds, secrets, logs, and private working material are excluded from Git.</w:t>
      </w:r>
    </w:p>
    <w:p w14:paraId="779065E9" w14:textId="77777777" w:rsidR="00446EE2" w:rsidRDefault="00000000">
      <w:pPr>
        <w:pStyle w:val="Compact"/>
        <w:numPr>
          <w:ilvl w:val="0"/>
          <w:numId w:val="83"/>
        </w:numPr>
      </w:pPr>
      <w:r>
        <w:t>The completed Phase 1-3 project documents remain intact and authoritative.</w:t>
      </w:r>
    </w:p>
    <w:p w14:paraId="79A2A549" w14:textId="77777777" w:rsidR="00446EE2" w:rsidRDefault="00000000">
      <w:pPr>
        <w:pStyle w:val="Heading2"/>
      </w:pPr>
      <w:bookmarkStart w:id="132" w:name="environment-and-security-foundation"/>
      <w:bookmarkEnd w:id="131"/>
      <w:r>
        <w:t>Environment and security foundation</w:t>
      </w:r>
    </w:p>
    <w:p w14:paraId="6FABD548" w14:textId="77777777" w:rsidR="00446EE2" w:rsidRPr="00281ACB" w:rsidRDefault="00000000">
      <w:pPr>
        <w:pStyle w:val="Compact"/>
        <w:numPr>
          <w:ilvl w:val="0"/>
          <w:numId w:val="84"/>
        </w:numPr>
        <w:rPr>
          <w:lang w:val="fr-FR"/>
        </w:rPr>
      </w:pPr>
      <w:r w:rsidRPr="00281ACB">
        <w:rPr>
          <w:lang w:val="fr-FR"/>
        </w:rPr>
        <w:t>Client-visible environment variables contain no secrets.</w:t>
      </w:r>
    </w:p>
    <w:p w14:paraId="2E221D6C" w14:textId="77777777" w:rsidR="00446EE2" w:rsidRDefault="00000000">
      <w:pPr>
        <w:pStyle w:val="Compact"/>
        <w:numPr>
          <w:ilvl w:val="0"/>
          <w:numId w:val="84"/>
        </w:numPr>
      </w:pPr>
      <w:r>
        <w:t>Backend environment examples contain names but no real secret values.</w:t>
      </w:r>
    </w:p>
    <w:p w14:paraId="6DCF9239" w14:textId="77777777" w:rsidR="00446EE2" w:rsidRDefault="00000000">
      <w:pPr>
        <w:pStyle w:val="Compact"/>
        <w:numPr>
          <w:ilvl w:val="0"/>
          <w:numId w:val="84"/>
        </w:numPr>
      </w:pPr>
      <w:r>
        <w:t>Local secrets are ignored.</w:t>
      </w:r>
    </w:p>
    <w:p w14:paraId="4F297451" w14:textId="77777777" w:rsidR="00446EE2" w:rsidRDefault="00000000">
      <w:pPr>
        <w:pStyle w:val="Compact"/>
        <w:numPr>
          <w:ilvl w:val="0"/>
          <w:numId w:val="84"/>
        </w:numPr>
      </w:pPr>
      <w:r>
        <w:t>Production invitation data is not required for development.</w:t>
      </w:r>
    </w:p>
    <w:p w14:paraId="04601894" w14:textId="77777777" w:rsidR="00446EE2" w:rsidRDefault="00000000">
      <w:pPr>
        <w:pStyle w:val="Compact"/>
        <w:numPr>
          <w:ilvl w:val="0"/>
          <w:numId w:val="84"/>
        </w:numPr>
      </w:pPr>
      <w:r>
        <w:t>Google, email, SMS, and administrative configuration remain backend-only.</w:t>
      </w:r>
    </w:p>
    <w:p w14:paraId="759B8E60" w14:textId="77777777" w:rsidR="00446EE2" w:rsidRDefault="00000000">
      <w:pPr>
        <w:pStyle w:val="Compact"/>
        <w:numPr>
          <w:ilvl w:val="0"/>
          <w:numId w:val="84"/>
        </w:numPr>
      </w:pPr>
      <w:r>
        <w:t>Text Message confirmation remains disabled until its finalized provider gate is satisfied.</w:t>
      </w:r>
    </w:p>
    <w:p w14:paraId="6BB1E3F2" w14:textId="77777777" w:rsidR="00446EE2" w:rsidRDefault="00000000">
      <w:pPr>
        <w:pStyle w:val="Compact"/>
        <w:numPr>
          <w:ilvl w:val="0"/>
          <w:numId w:val="84"/>
        </w:numPr>
      </w:pPr>
      <w:r>
        <w:t>Trusted-proxy configuration is deferred to the real production topology.</w:t>
      </w:r>
    </w:p>
    <w:p w14:paraId="2282AA7C" w14:textId="77777777" w:rsidR="00446EE2" w:rsidRDefault="00000000">
      <w:pPr>
        <w:pStyle w:val="Compact"/>
        <w:numPr>
          <w:ilvl w:val="0"/>
          <w:numId w:val="84"/>
        </w:numPr>
      </w:pPr>
      <w:r>
        <w:t>The project is ready for later HTTPS, rate-limit, cache-control, logging, and production hardening implementation without contradicting the completed Phase 3 rules.</w:t>
      </w:r>
    </w:p>
    <w:p w14:paraId="09D31C5C" w14:textId="77777777" w:rsidR="00446EE2" w:rsidRDefault="00000000">
      <w:pPr>
        <w:pStyle w:val="Heading1"/>
      </w:pPr>
      <w:bookmarkStart w:id="133" w:name="handoff-to-phase-9"/>
      <w:bookmarkEnd w:id="127"/>
      <w:bookmarkEnd w:id="132"/>
      <w:r>
        <w:t>Handoff to Phase 9</w:t>
      </w:r>
    </w:p>
    <w:p w14:paraId="02F3A993" w14:textId="77777777" w:rsidR="00446EE2" w:rsidRDefault="00000000">
      <w:pPr>
        <w:pStyle w:val="FirstParagraph"/>
      </w:pPr>
      <w:r>
        <w:t>Do not begin Phase 9 until the Phase 4-8 completion review passes.</w:t>
      </w:r>
    </w:p>
    <w:p w14:paraId="58BD3010" w14:textId="77777777" w:rsidR="00446EE2" w:rsidRDefault="00000000">
      <w:pPr>
        <w:pStyle w:val="BodyText"/>
      </w:pPr>
      <w:r>
        <w:t>Phase 9 begins the actual browser-route implementation by configuring the Vite base path and React Router beneath:</w:t>
      </w:r>
    </w:p>
    <w:p w14:paraId="6CE9B07A" w14:textId="77777777" w:rsidR="00446EE2" w:rsidRDefault="00000000">
      <w:pPr>
        <w:pStyle w:val="SourceCode"/>
      </w:pPr>
      <w:r>
        <w:rPr>
          <w:rStyle w:val="VerbatimChar"/>
        </w:rPr>
        <w:t>/wedding/</w:t>
      </w:r>
    </w:p>
    <w:p w14:paraId="5C2420EB" w14:textId="77777777" w:rsidR="00446EE2" w:rsidRDefault="00000000">
      <w:pPr>
        <w:pStyle w:val="FirstParagraph"/>
      </w:pPr>
      <w:r>
        <w:t>and preparing the API boundary beneath:</w:t>
      </w:r>
    </w:p>
    <w:p w14:paraId="710FC716" w14:textId="77777777" w:rsidR="00446EE2" w:rsidRDefault="00000000">
      <w:pPr>
        <w:pStyle w:val="SourceCode"/>
      </w:pPr>
      <w:r>
        <w:rPr>
          <w:rStyle w:val="VerbatimChar"/>
        </w:rPr>
        <w:t>/wedding/api/</w:t>
      </w:r>
    </w:p>
    <w:p w14:paraId="05559088" w14:textId="77777777" w:rsidR="00446EE2" w:rsidRDefault="00000000">
      <w:pPr>
        <w:pStyle w:val="FirstParagraph"/>
      </w:pPr>
      <w:r>
        <w:t>The canonical route inventory, not this foundation guide, remains the authority for which browser routes exist.</w:t>
      </w:r>
    </w:p>
    <w:p w14:paraId="3E96567F" w14:textId="77777777" w:rsidR="00446EE2" w:rsidRDefault="00000000">
      <w:pPr>
        <w:pStyle w:val="BodyText"/>
      </w:pPr>
      <w:r>
        <w:t>The RSVP API contract, not ad hoc route-handler design, remains the authority for lookup and submission behavior.</w:t>
      </w:r>
    </w:p>
    <w:p w14:paraId="28811C9B" w14:textId="77777777" w:rsidR="00446EE2" w:rsidRDefault="00000000">
      <w:pPr>
        <w:pStyle w:val="BodyText"/>
      </w:pPr>
      <w:r>
        <w:t>The design system, not one-off component styling, remains the authority for typography, colors, spacing, controls, status messages, focus, and decorative treatment.</w:t>
      </w:r>
    </w:p>
    <w:p w14:paraId="7C33314F" w14:textId="77777777" w:rsidR="00446EE2" w:rsidRDefault="00000000">
      <w:pPr>
        <w:pStyle w:val="BodyText"/>
      </w:pPr>
      <w:r>
        <w:lastRenderedPageBreak/>
        <w:t>The completed Phase 1-3 documents remain authoritative for guest behavior, privacy, data exposure, storage semantics, confirmation behavior, deadline handling, and the RSVP state model.</w:t>
      </w:r>
    </w:p>
    <w:p w14:paraId="52F79D15" w14:textId="77777777" w:rsidR="00446EE2" w:rsidRDefault="00000000">
      <w:pPr>
        <w:pStyle w:val="BodyText"/>
      </w:pPr>
      <w:r>
        <w:t>With those conditions satisfied, the project is ready to proceed into Phase 9 without changing the approved architecture or reorganizing the source tree.</w:t>
      </w:r>
      <w:bookmarkEnd w:id="133"/>
    </w:p>
    <w:sectPr w:rsidR="00446EE2">
      <w:footerReference w:type="default" r:id="rId7"/>
      <w:pgSz w:w="12240" w:h="15840"/>
      <w:pgMar w:top="1080" w:right="1080" w:bottom="108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9797B" w14:textId="77777777" w:rsidR="00AB1AB1" w:rsidRDefault="00AB1AB1">
      <w:pPr>
        <w:spacing w:after="0" w:line="240" w:lineRule="auto"/>
      </w:pPr>
      <w:r>
        <w:separator/>
      </w:r>
    </w:p>
  </w:endnote>
  <w:endnote w:type="continuationSeparator" w:id="0">
    <w:p w14:paraId="53D7F771" w14:textId="77777777" w:rsidR="00AB1AB1" w:rsidRDefault="00AB1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143AE" w14:textId="77777777" w:rsidR="00BE78E9" w:rsidRDefault="00000000">
    <w:pPr>
      <w:jc w:val="center"/>
    </w:pPr>
    <w:r>
      <w:rPr>
        <w:color w:val="666666"/>
        <w:sz w:val="16"/>
      </w:rPr>
      <w:t xml:space="preserve">Loreweaver Creations Wedding Website - Phases 4-8  |  </w:t>
    </w:r>
    <w:r>
      <w:rPr>
        <w:color w:val="666666"/>
        <w:sz w:val="16"/>
      </w:rP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80E09" w14:textId="77777777" w:rsidR="00AB1AB1" w:rsidRDefault="00AB1AB1">
      <w:r>
        <w:separator/>
      </w:r>
    </w:p>
  </w:footnote>
  <w:footnote w:type="continuationSeparator" w:id="0">
    <w:p w14:paraId="5FFA12AC" w14:textId="77777777" w:rsidR="00AB1AB1" w:rsidRDefault="00AB1AB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56E86A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6BFC399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3"/>
    <w:multiLevelType w:val="multilevel"/>
    <w:tmpl w:val="0DFCEE1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3" w15:restartNumberingAfterBreak="0">
    <w:nsid w:val="00A99415"/>
    <w:multiLevelType w:val="multilevel"/>
    <w:tmpl w:val="B2FE6B1A"/>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16cid:durableId="9764488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697267731">
    <w:abstractNumId w:val="0"/>
  </w:num>
  <w:num w:numId="3" w16cid:durableId="916673766">
    <w:abstractNumId w:val="0"/>
  </w:num>
  <w:num w:numId="4" w16cid:durableId="615793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60149099">
    <w:abstractNumId w:val="0"/>
  </w:num>
  <w:num w:numId="6" w16cid:durableId="159202777">
    <w:abstractNumId w:val="0"/>
  </w:num>
  <w:num w:numId="7" w16cid:durableId="10032557">
    <w:abstractNumId w:val="0"/>
  </w:num>
  <w:num w:numId="8" w16cid:durableId="1316646542">
    <w:abstractNumId w:val="0"/>
  </w:num>
  <w:num w:numId="9" w16cid:durableId="647172966">
    <w:abstractNumId w:val="0"/>
  </w:num>
  <w:num w:numId="10" w16cid:durableId="1337876439">
    <w:abstractNumId w:val="0"/>
  </w:num>
  <w:num w:numId="11" w16cid:durableId="553781935">
    <w:abstractNumId w:val="0"/>
  </w:num>
  <w:num w:numId="12" w16cid:durableId="83648504">
    <w:abstractNumId w:val="0"/>
  </w:num>
  <w:num w:numId="13" w16cid:durableId="571351428">
    <w:abstractNumId w:val="0"/>
  </w:num>
  <w:num w:numId="14" w16cid:durableId="1650208547">
    <w:abstractNumId w:val="0"/>
  </w:num>
  <w:num w:numId="15" w16cid:durableId="9076149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93388803">
    <w:abstractNumId w:val="0"/>
  </w:num>
  <w:num w:numId="17" w16cid:durableId="508301843">
    <w:abstractNumId w:val="0"/>
  </w:num>
  <w:num w:numId="18" w16cid:durableId="341395105">
    <w:abstractNumId w:val="0"/>
  </w:num>
  <w:num w:numId="19" w16cid:durableId="1127234209">
    <w:abstractNumId w:val="0"/>
  </w:num>
  <w:num w:numId="20" w16cid:durableId="1568689499">
    <w:abstractNumId w:val="0"/>
  </w:num>
  <w:num w:numId="21" w16cid:durableId="1859078224">
    <w:abstractNumId w:val="0"/>
  </w:num>
  <w:num w:numId="22" w16cid:durableId="10787486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448238974">
    <w:abstractNumId w:val="0"/>
  </w:num>
  <w:num w:numId="24" w16cid:durableId="357238963">
    <w:abstractNumId w:val="0"/>
  </w:num>
  <w:num w:numId="25" w16cid:durableId="1121999497">
    <w:abstractNumId w:val="0"/>
  </w:num>
  <w:num w:numId="26" w16cid:durableId="1945767148">
    <w:abstractNumId w:val="0"/>
  </w:num>
  <w:num w:numId="27" w16cid:durableId="291983873">
    <w:abstractNumId w:val="0"/>
  </w:num>
  <w:num w:numId="28" w16cid:durableId="309411227">
    <w:abstractNumId w:val="0"/>
  </w:num>
  <w:num w:numId="29" w16cid:durableId="373820675">
    <w:abstractNumId w:val="0"/>
  </w:num>
  <w:num w:numId="30" w16cid:durableId="417098871">
    <w:abstractNumId w:val="0"/>
  </w:num>
  <w:num w:numId="31" w16cid:durableId="634020412">
    <w:abstractNumId w:val="0"/>
  </w:num>
  <w:num w:numId="32" w16cid:durableId="2023819997">
    <w:abstractNumId w:val="0"/>
  </w:num>
  <w:num w:numId="33" w16cid:durableId="2038698169">
    <w:abstractNumId w:val="0"/>
  </w:num>
  <w:num w:numId="34" w16cid:durableId="1848327536">
    <w:abstractNumId w:val="0"/>
  </w:num>
  <w:num w:numId="35" w16cid:durableId="790633613">
    <w:abstractNumId w:val="0"/>
  </w:num>
  <w:num w:numId="36" w16cid:durableId="505829571">
    <w:abstractNumId w:val="0"/>
  </w:num>
  <w:num w:numId="37" w16cid:durableId="1996958454">
    <w:abstractNumId w:val="0"/>
  </w:num>
  <w:num w:numId="38" w16cid:durableId="1040125627">
    <w:abstractNumId w:val="0"/>
  </w:num>
  <w:num w:numId="39" w16cid:durableId="1282882973">
    <w:abstractNumId w:val="0"/>
  </w:num>
  <w:num w:numId="40" w16cid:durableId="1626304792">
    <w:abstractNumId w:val="0"/>
  </w:num>
  <w:num w:numId="41" w16cid:durableId="1835147989">
    <w:abstractNumId w:val="0"/>
  </w:num>
  <w:num w:numId="42" w16cid:durableId="82992051">
    <w:abstractNumId w:val="0"/>
  </w:num>
  <w:num w:numId="43" w16cid:durableId="493031531">
    <w:abstractNumId w:val="0"/>
  </w:num>
  <w:num w:numId="44" w16cid:durableId="480972056">
    <w:abstractNumId w:val="0"/>
  </w:num>
  <w:num w:numId="45" w16cid:durableId="10603968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376852117">
    <w:abstractNumId w:val="0"/>
  </w:num>
  <w:num w:numId="47" w16cid:durableId="385299902">
    <w:abstractNumId w:val="0"/>
  </w:num>
  <w:num w:numId="48" w16cid:durableId="18310983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835194680">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0" w16cid:durableId="1400128345">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51" w16cid:durableId="799306042">
    <w:abstractNumId w:val="0"/>
  </w:num>
  <w:num w:numId="52" w16cid:durableId="1175262988">
    <w:abstractNumId w:val="0"/>
  </w:num>
  <w:num w:numId="53" w16cid:durableId="538862144">
    <w:abstractNumId w:val="0"/>
  </w:num>
  <w:num w:numId="54" w16cid:durableId="159582044">
    <w:abstractNumId w:val="0"/>
  </w:num>
  <w:num w:numId="55" w16cid:durableId="398602219">
    <w:abstractNumId w:val="0"/>
  </w:num>
  <w:num w:numId="56" w16cid:durableId="2048409730">
    <w:abstractNumId w:val="0"/>
  </w:num>
  <w:num w:numId="57" w16cid:durableId="519243280">
    <w:abstractNumId w:val="0"/>
  </w:num>
  <w:num w:numId="58" w16cid:durableId="1706830120">
    <w:abstractNumId w:val="0"/>
  </w:num>
  <w:num w:numId="59" w16cid:durableId="1570113281">
    <w:abstractNumId w:val="0"/>
  </w:num>
  <w:num w:numId="60" w16cid:durableId="2051414412">
    <w:abstractNumId w:val="0"/>
  </w:num>
  <w:num w:numId="61" w16cid:durableId="524296131">
    <w:abstractNumId w:val="0"/>
  </w:num>
  <w:num w:numId="62" w16cid:durableId="325594124">
    <w:abstractNumId w:val="0"/>
  </w:num>
  <w:num w:numId="63" w16cid:durableId="203716816">
    <w:abstractNumId w:val="0"/>
  </w:num>
  <w:num w:numId="64" w16cid:durableId="552812006">
    <w:abstractNumId w:val="0"/>
  </w:num>
  <w:num w:numId="65" w16cid:durableId="942540992">
    <w:abstractNumId w:val="0"/>
  </w:num>
  <w:num w:numId="66" w16cid:durableId="1904682616">
    <w:abstractNumId w:val="0"/>
  </w:num>
  <w:num w:numId="67" w16cid:durableId="1564171072">
    <w:abstractNumId w:val="0"/>
  </w:num>
  <w:num w:numId="68" w16cid:durableId="1102607242">
    <w:abstractNumId w:val="0"/>
  </w:num>
  <w:num w:numId="69" w16cid:durableId="8922797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537743078">
    <w:abstractNumId w:val="0"/>
  </w:num>
  <w:num w:numId="71" w16cid:durableId="602032467">
    <w:abstractNumId w:val="0"/>
  </w:num>
  <w:num w:numId="72" w16cid:durableId="3912023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02653583">
    <w:abstractNumId w:val="0"/>
  </w:num>
  <w:num w:numId="74" w16cid:durableId="655183901">
    <w:abstractNumId w:val="0"/>
  </w:num>
  <w:num w:numId="75" w16cid:durableId="2067953542">
    <w:abstractNumId w:val="0"/>
  </w:num>
  <w:num w:numId="76" w16cid:durableId="103772302">
    <w:abstractNumId w:val="0"/>
  </w:num>
  <w:num w:numId="77" w16cid:durableId="667490112">
    <w:abstractNumId w:val="0"/>
  </w:num>
  <w:num w:numId="78" w16cid:durableId="10034348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679890901">
    <w:abstractNumId w:val="0"/>
  </w:num>
  <w:num w:numId="80" w16cid:durableId="969629273">
    <w:abstractNumId w:val="0"/>
  </w:num>
  <w:num w:numId="81" w16cid:durableId="931744468">
    <w:abstractNumId w:val="0"/>
  </w:num>
  <w:num w:numId="82" w16cid:durableId="757020590">
    <w:abstractNumId w:val="0"/>
  </w:num>
  <w:num w:numId="83" w16cid:durableId="251400444">
    <w:abstractNumId w:val="0"/>
  </w:num>
  <w:num w:numId="84" w16cid:durableId="315113976">
    <w:abstractNumId w:val="0"/>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8E9"/>
    <w:rsid w:val="00093263"/>
    <w:rsid w:val="00170F26"/>
    <w:rsid w:val="00281ACB"/>
    <w:rsid w:val="002A4389"/>
    <w:rsid w:val="00366F3F"/>
    <w:rsid w:val="003F1A88"/>
    <w:rsid w:val="00446EE2"/>
    <w:rsid w:val="004A11C0"/>
    <w:rsid w:val="004E11D1"/>
    <w:rsid w:val="00523994"/>
    <w:rsid w:val="006E1A6E"/>
    <w:rsid w:val="007416E9"/>
    <w:rsid w:val="007F1576"/>
    <w:rsid w:val="008324EB"/>
    <w:rsid w:val="008B71B4"/>
    <w:rsid w:val="008C0E4A"/>
    <w:rsid w:val="00924514"/>
    <w:rsid w:val="009D17D5"/>
    <w:rsid w:val="00A06661"/>
    <w:rsid w:val="00A63827"/>
    <w:rsid w:val="00AB1AB1"/>
    <w:rsid w:val="00AF1165"/>
    <w:rsid w:val="00B0324B"/>
    <w:rsid w:val="00BE7424"/>
    <w:rsid w:val="00BE78E9"/>
    <w:rsid w:val="00D86811"/>
    <w:rsid w:val="00DC662C"/>
    <w:rsid w:val="00DE28A3"/>
    <w:rsid w:val="00F32F66"/>
    <w:rsid w:val="00FA69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59295"/>
  <w15:docId w15:val="{F4C31223-9081-43FE-8397-233676FB6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80" w:line="252" w:lineRule="auto"/>
    </w:pPr>
    <w:rPr>
      <w:rFonts w:ascii="Aptos" w:hAnsi="Aptos"/>
      <w:sz w:val="21"/>
    </w:rPr>
  </w:style>
  <w:style w:type="paragraph" w:styleId="Heading1">
    <w:name w:val="heading 1"/>
    <w:basedOn w:val="Normal"/>
    <w:next w:val="BodyText"/>
    <w:uiPriority w:val="9"/>
    <w:qFormat/>
    <w:pPr>
      <w:keepNext/>
      <w:keepLines/>
      <w:spacing w:before="200" w:after="100"/>
      <w:outlineLvl w:val="0"/>
    </w:pPr>
    <w:rPr>
      <w:rFonts w:asciiTheme="majorHAnsi" w:eastAsiaTheme="majorEastAsia" w:hAnsiTheme="majorHAnsi" w:cstheme="majorBidi"/>
      <w:b/>
      <w:bCs/>
      <w:color w:val="0F4761"/>
      <w:sz w:val="36"/>
      <w:szCs w:val="32"/>
    </w:rPr>
  </w:style>
  <w:style w:type="paragraph" w:styleId="Heading2">
    <w:name w:val="heading 2"/>
    <w:basedOn w:val="Normal"/>
    <w:next w:val="BodyText"/>
    <w:uiPriority w:val="9"/>
    <w:unhideWhenUsed/>
    <w:qFormat/>
    <w:pPr>
      <w:keepNext/>
      <w:keepLines/>
      <w:spacing w:before="200" w:after="100"/>
      <w:outlineLvl w:val="1"/>
    </w:pPr>
    <w:rPr>
      <w:rFonts w:asciiTheme="majorHAnsi" w:eastAsiaTheme="majorEastAsia" w:hAnsiTheme="majorHAnsi" w:cstheme="majorBidi"/>
      <w:b/>
      <w:bCs/>
      <w:color w:val="0F4761"/>
      <w:sz w:val="28"/>
      <w:szCs w:val="28"/>
    </w:rPr>
  </w:style>
  <w:style w:type="paragraph" w:styleId="Heading3">
    <w:name w:val="heading 3"/>
    <w:basedOn w:val="Normal"/>
    <w:next w:val="BodyText"/>
    <w:uiPriority w:val="9"/>
    <w:unhideWhenUsed/>
    <w:qFormat/>
    <w:pPr>
      <w:keepNext/>
      <w:keepLines/>
      <w:spacing w:before="200" w:after="100"/>
      <w:outlineLvl w:val="2"/>
    </w:pPr>
    <w:rPr>
      <w:rFonts w:asciiTheme="majorHAnsi" w:eastAsiaTheme="majorEastAsia" w:hAnsiTheme="majorHAnsi" w:cstheme="majorBidi"/>
      <w:b/>
      <w:bCs/>
      <w:color w:val="25677D"/>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rPr>
      <w:i/>
      <w:sz w:val="20"/>
    </w:r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spacing w:before="80" w:after="120"/>
    </w:pPr>
    <w:rPr>
      <w:rFonts w:ascii="Consolas" w:hAnsi="Consolas"/>
      <w:sz w:val="16"/>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43</Pages>
  <Words>10306</Words>
  <Characters>58750</Characters>
  <Application>Microsoft Office Word</Application>
  <DocSecurity>0</DocSecurity>
  <Lines>489</Lines>
  <Paragraphs>137</Paragraphs>
  <ScaleCrop>false</ScaleCrop>
  <Company/>
  <LinksUpToDate>false</LinksUpToDate>
  <CharactersWithSpaces>68919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Loreweaver Creations Wedding Website - Detailed Implementation Guide: Phases 4-8</dc:title>
  <dc:subject>Detailed implementation plan for Phases 4-8</dc:subject>
  <dc:creator>Joshua Norstein135</dc:creator>
  <cp:keywords/>
  <dc:description>Generated from the completed Phase 1-3 guide, the revised development/deployment roadmap, and the supplied visual design decisions.</dc:description>
  <cp:lastModifiedBy>Joshua Norstein135</cp:lastModifiedBy>
  <cp:revision>4</cp:revision>
  <dcterms:created xsi:type="dcterms:W3CDTF">2026-08-21T14:27:00Z</dcterms:created>
  <dcterms:modified xsi:type="dcterms:W3CDTF">2026-08-24T18:11:00Z</dcterms:modified>
</cp:coreProperties>
</file>