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8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4" w:hRule="atLeast"/>
        </w:trPr>
        <w:tc>
          <w:tcPr>
            <w:tcW w:w="8522" w:type="dxa"/>
            <w:vAlign w:val="center"/>
          </w:tcPr>
          <w:p>
            <w:pPr>
              <w:rPr>
                <w:rFonts w:eastAsia="黑体"/>
              </w:rPr>
            </w:pPr>
            <w:r>
              <w:pict>
                <v:shape id="_x0000_i1025" o:spt="75" alt="说明: 金智教育-标志与标准字左右组合规范-小.bmp" type="#_x0000_t75" style="height:43.2pt;width:150.25pt;" filled="f" o:preferrelative="t" stroked="f" coordsize="21600,21600">
                  <v:path/>
                  <v:fill on="f" focussize="0,0"/>
                  <v:stroke on="f" joinstyle="miter"/>
                  <v:imagedata r:id="rId12" o:title="金智教育-标志与标准字左右组合规范-小"/>
                  <o:lock v:ext="edit" aspectratio="t"/>
                  <w10:wrap type="none"/>
                  <w10:anchorlock/>
                </v:shape>
              </w:pi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8" w:hRule="atLeast"/>
        </w:trPr>
        <w:tc>
          <w:tcPr>
            <w:tcW w:w="8522" w:type="dxa"/>
            <w:vAlign w:val="center"/>
          </w:tcPr>
          <w:p>
            <w:pPr>
              <w:jc w:val="center"/>
              <w:rPr>
                <w:rFonts w:ascii="宋体" w:hAnsi="宋体"/>
                <w:b/>
                <w:sz w:val="72"/>
                <w:szCs w:val="72"/>
              </w:rPr>
            </w:pPr>
            <w:r>
              <w:rPr>
                <w:rFonts w:hint="eastAsia" w:ascii="宋体" w:hAnsi="宋体"/>
                <w:b/>
                <w:sz w:val="72"/>
                <w:szCs w:val="72"/>
              </w:rPr>
              <w:t>CIAPV7.0</w:t>
            </w:r>
          </w:p>
          <w:p>
            <w:pPr>
              <w:jc w:val="center"/>
              <w:rPr>
                <w:rFonts w:ascii="宋体" w:hAnsi="宋体"/>
                <w:sz w:val="72"/>
                <w:szCs w:val="72"/>
              </w:rPr>
            </w:pPr>
            <w:r>
              <w:rPr>
                <w:rFonts w:hint="eastAsia" w:ascii="宋体" w:hAnsi="宋体"/>
                <w:b/>
                <w:sz w:val="72"/>
                <w:szCs w:val="72"/>
              </w:rPr>
              <w:t>.net应用集成接口说明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0" w:hRule="atLeast"/>
        </w:trPr>
        <w:tc>
          <w:tcPr>
            <w:tcW w:w="8522" w:type="dxa"/>
            <w:vAlign w:val="bottom"/>
          </w:tcPr>
          <w:p>
            <w:pPr>
              <w:ind w:firstLine="420" w:firstLineChars="200"/>
              <w:rPr>
                <w:rFonts w:ascii="宋体" w:hAnsi="宋体" w:cs="Courier New"/>
              </w:rPr>
            </w:pPr>
          </w:p>
          <w:p>
            <w:pPr>
              <w:pBdr>
                <w:top w:val="single" w:color="auto" w:sz="4" w:space="1"/>
              </w:pBdr>
              <w:ind w:firstLine="361" w:firstLineChars="200"/>
              <w:rPr>
                <w:rFonts w:ascii="宋体" w:hAnsi="宋体" w:cs="Arial"/>
                <w:b/>
                <w:sz w:val="18"/>
                <w:szCs w:val="18"/>
              </w:rPr>
            </w:pPr>
            <w:r>
              <w:rPr>
                <w:rFonts w:ascii="宋体" w:hAnsi="宋体" w:cs="Arial"/>
                <w:b/>
                <w:sz w:val="18"/>
                <w:szCs w:val="18"/>
              </w:rPr>
              <w:t>版权声明和保密须知</w:t>
            </w:r>
          </w:p>
          <w:p>
            <w:pPr>
              <w:ind w:firstLine="360" w:firstLineChars="200"/>
              <w:rPr>
                <w:rFonts w:ascii="宋体" w:hAnsi="宋体" w:cs="Arial"/>
                <w:sz w:val="18"/>
                <w:szCs w:val="18"/>
              </w:rPr>
            </w:pPr>
            <w:r>
              <w:rPr>
                <w:rFonts w:ascii="宋体" w:hAnsi="宋体" w:cs="Arial"/>
                <w:sz w:val="18"/>
                <w:szCs w:val="18"/>
              </w:rPr>
              <w:t>本文件中出现的任何文字叙述、文档格式、插图、照片、方法、过程等内容，除另有特别注明，版权均属</w:t>
            </w:r>
            <w:r>
              <w:rPr>
                <w:rFonts w:hint="eastAsia" w:ascii="宋体" w:hAnsi="宋体" w:cs="Arial"/>
                <w:sz w:val="18"/>
                <w:szCs w:val="18"/>
              </w:rPr>
              <w:t>江苏金智教育信息股份有限公司</w:t>
            </w:r>
            <w:r>
              <w:rPr>
                <w:rFonts w:ascii="宋体" w:hAnsi="宋体" w:cs="Arial"/>
                <w:sz w:val="18"/>
                <w:szCs w:val="18"/>
              </w:rPr>
              <w:t>所有，受到有关产权及版权法保护。任何单位和个人未经</w:t>
            </w:r>
            <w:r>
              <w:rPr>
                <w:rFonts w:hint="eastAsia" w:ascii="宋体" w:hAnsi="宋体" w:cs="Arial"/>
                <w:sz w:val="18"/>
                <w:szCs w:val="18"/>
              </w:rPr>
              <w:t>江苏金智教育信息股份有限公司</w:t>
            </w:r>
            <w:r>
              <w:rPr>
                <w:rFonts w:ascii="宋体" w:hAnsi="宋体" w:cs="Arial"/>
                <w:sz w:val="18"/>
                <w:szCs w:val="18"/>
              </w:rPr>
              <w:t>的书面授权许可，不得复制或引用本文件的任何片断，无论通过电子形式或非电子形式。</w:t>
            </w:r>
          </w:p>
          <w:p>
            <w:pPr>
              <w:pBdr>
                <w:bottom w:val="single" w:color="auto" w:sz="4" w:space="1"/>
              </w:pBdr>
              <w:snapToGrid w:val="0"/>
              <w:ind w:firstLine="361" w:firstLineChars="200"/>
              <w:rPr>
                <w:rFonts w:ascii="宋体" w:hAnsi="宋体" w:cs="Arial"/>
                <w:b/>
                <w:sz w:val="30"/>
                <w:szCs w:val="30"/>
              </w:rPr>
            </w:pPr>
            <w:r>
              <w:rPr>
                <w:rFonts w:ascii="Cambria" w:hAnsi="Cambria" w:cs="Arial"/>
                <w:b/>
                <w:sz w:val="18"/>
                <w:szCs w:val="18"/>
              </w:rPr>
              <w:t xml:space="preserve">Copyright </w:t>
            </w:r>
            <w:r>
              <w:rPr>
                <w:rFonts w:ascii="Cambria" w:hAnsi="Cambria" w:eastAsia="PMingLiU-ExtB" w:cs="Arial"/>
                <w:b/>
                <w:sz w:val="18"/>
                <w:szCs w:val="18"/>
              </w:rPr>
              <w:t xml:space="preserve">© </w:t>
            </w:r>
            <w:r>
              <w:rPr>
                <w:rFonts w:ascii="宋体" w:hAnsi="宋体" w:cs="Arial"/>
                <w:b/>
                <w:sz w:val="18"/>
                <w:szCs w:val="18"/>
              </w:rPr>
              <w:t>20</w:t>
            </w:r>
            <w:r>
              <w:rPr>
                <w:rFonts w:hint="eastAsia" w:ascii="宋体" w:hAnsi="宋体" w:cs="Arial"/>
                <w:b/>
                <w:sz w:val="18"/>
                <w:szCs w:val="18"/>
              </w:rPr>
              <w:t>1</w:t>
            </w:r>
            <w:r>
              <w:rPr>
                <w:rFonts w:ascii="宋体" w:hAnsi="宋体" w:cs="Arial"/>
                <w:b/>
                <w:sz w:val="18"/>
                <w:szCs w:val="18"/>
              </w:rPr>
              <w:t>5</w:t>
            </w:r>
            <w:r>
              <w:rPr>
                <w:rFonts w:hint="eastAsia" w:ascii="宋体" w:hAnsi="宋体" w:cs="Arial"/>
                <w:b/>
                <w:sz w:val="18"/>
                <w:szCs w:val="18"/>
              </w:rPr>
              <w:t>江苏金智教育信息股份有限公司</w:t>
            </w:r>
            <w:r>
              <w:rPr>
                <w:rFonts w:ascii="宋体" w:hAnsi="宋体" w:cs="Arial"/>
                <w:b/>
                <w:sz w:val="18"/>
                <w:szCs w:val="18"/>
              </w:rPr>
              <w:t>版权所有</w:t>
            </w:r>
          </w:p>
        </w:tc>
      </w:tr>
    </w:tbl>
    <w:p>
      <w:pPr>
        <w:pStyle w:val="23"/>
        <w:spacing w:before="240" w:beforeAutospacing="0" w:after="240" w:afterAutospacing="0"/>
        <w:rPr>
          <w:szCs w:val="44"/>
        </w:rPr>
        <w:sectPr>
          <w:footerReference r:id="rId6" w:type="first"/>
          <w:headerReference r:id="rId3" w:type="default"/>
          <w:footerReference r:id="rId4" w:type="default"/>
          <w:footerReference r:id="rId5" w:type="even"/>
          <w:pgSz w:w="11906" w:h="16838"/>
          <w:pgMar w:top="1440" w:right="1800" w:bottom="1440" w:left="1800" w:header="851" w:footer="992" w:gutter="0"/>
          <w:pgNumType w:start="1"/>
          <w:cols w:space="720" w:num="1"/>
          <w:titlePg/>
          <w:docGrid w:type="lines" w:linePitch="312" w:charSpace="0"/>
        </w:sectPr>
      </w:pPr>
    </w:p>
    <w:p>
      <w:pPr>
        <w:pStyle w:val="23"/>
        <w:spacing w:before="240" w:beforeAutospacing="0" w:after="240" w:afterAutospacing="0"/>
        <w:rPr>
          <w:szCs w:val="44"/>
        </w:rPr>
      </w:pPr>
      <w:r>
        <w:rPr>
          <w:rFonts w:hint="eastAsia"/>
          <w:szCs w:val="44"/>
        </w:rPr>
        <w:t>修改记录表</w:t>
      </w:r>
    </w:p>
    <w:tbl>
      <w:tblPr>
        <w:tblStyle w:val="18"/>
        <w:tblW w:w="8886" w:type="dxa"/>
        <w:tblInd w:w="-3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6"/>
        <w:gridCol w:w="900"/>
        <w:gridCol w:w="3960"/>
        <w:gridCol w:w="900"/>
        <w:gridCol w:w="1236"/>
        <w:gridCol w:w="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</w:trPr>
        <w:tc>
          <w:tcPr>
            <w:tcW w:w="966" w:type="dxa"/>
            <w:shd w:val="clear" w:color="auto" w:fill="D9D9D9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序</w:t>
            </w:r>
          </w:p>
        </w:tc>
        <w:tc>
          <w:tcPr>
            <w:tcW w:w="900" w:type="dxa"/>
            <w:shd w:val="clear" w:color="auto" w:fill="D9D9D9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3960" w:type="dxa"/>
            <w:shd w:val="clear" w:color="auto" w:fill="D9D9D9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900" w:type="dxa"/>
            <w:shd w:val="clear" w:color="auto" w:fill="D9D9D9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批准人</w:t>
            </w:r>
          </w:p>
        </w:tc>
        <w:tc>
          <w:tcPr>
            <w:tcW w:w="1236" w:type="dxa"/>
            <w:shd w:val="clear" w:color="auto" w:fill="D9D9D9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生效日期</w:t>
            </w:r>
          </w:p>
        </w:tc>
        <w:tc>
          <w:tcPr>
            <w:tcW w:w="924" w:type="dxa"/>
            <w:shd w:val="clear" w:color="auto" w:fill="D9D9D9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9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00" w:type="dxa"/>
            <w:vAlign w:val="center"/>
          </w:tcPr>
          <w:p>
            <w:r>
              <w:rPr>
                <w:rFonts w:hint="eastAsia"/>
              </w:rPr>
              <w:t>许继锋</w:t>
            </w:r>
          </w:p>
        </w:tc>
        <w:tc>
          <w:tcPr>
            <w:tcW w:w="3960" w:type="dxa"/>
            <w:vAlign w:val="center"/>
          </w:tcPr>
          <w:p>
            <w:r>
              <w:rPr>
                <w:rFonts w:hint="eastAsia"/>
              </w:rPr>
              <w:t>创建文档</w:t>
            </w:r>
          </w:p>
        </w:tc>
        <w:tc>
          <w:tcPr>
            <w:tcW w:w="900" w:type="dxa"/>
            <w:vAlign w:val="center"/>
          </w:tcPr>
          <w:p/>
        </w:tc>
        <w:tc>
          <w:tcPr>
            <w:tcW w:w="1236" w:type="dxa"/>
            <w:vAlign w:val="center"/>
          </w:tcPr>
          <w:p/>
        </w:tc>
        <w:tc>
          <w:tcPr>
            <w:tcW w:w="924" w:type="dxa"/>
            <w:vAlign w:val="center"/>
          </w:tcPr>
          <w:p>
            <w:r>
              <w:rPr>
                <w:rFonts w:hint="eastAsia"/>
              </w:rPr>
              <w:t>V0.1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</w:trPr>
        <w:tc>
          <w:tcPr>
            <w:tcW w:w="9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00" w:type="dxa"/>
            <w:vAlign w:val="center"/>
          </w:tcPr>
          <w:p>
            <w:r>
              <w:rPr>
                <w:rFonts w:hint="eastAsia"/>
              </w:rPr>
              <w:t>黄敏</w:t>
            </w:r>
          </w:p>
        </w:tc>
        <w:tc>
          <w:tcPr>
            <w:tcW w:w="3960" w:type="dxa"/>
            <w:vAlign w:val="center"/>
          </w:tcPr>
          <w:p>
            <w:r>
              <w:rPr>
                <w:rFonts w:hint="eastAsia"/>
              </w:rPr>
              <w:t>完善文档</w:t>
            </w:r>
          </w:p>
        </w:tc>
        <w:tc>
          <w:tcPr>
            <w:tcW w:w="900" w:type="dxa"/>
            <w:vAlign w:val="center"/>
          </w:tcPr>
          <w:p/>
        </w:tc>
        <w:tc>
          <w:tcPr>
            <w:tcW w:w="1236" w:type="dxa"/>
            <w:vAlign w:val="center"/>
          </w:tcPr>
          <w:p/>
        </w:tc>
        <w:tc>
          <w:tcPr>
            <w:tcW w:w="924" w:type="dxa"/>
            <w:vAlign w:val="center"/>
          </w:tcPr>
          <w:p>
            <w:r>
              <w:rPr>
                <w:rFonts w:hint="eastAsia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6" w:hRule="atLeast"/>
        </w:trPr>
        <w:tc>
          <w:tcPr>
            <w:tcW w:w="9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00" w:type="dxa"/>
            <w:vAlign w:val="center"/>
          </w:tcPr>
          <w:p>
            <w:r>
              <w:rPr>
                <w:rFonts w:hint="eastAsia"/>
              </w:rPr>
              <w:t>刘伟锋</w:t>
            </w:r>
          </w:p>
        </w:tc>
        <w:tc>
          <w:tcPr>
            <w:tcW w:w="3960" w:type="dxa"/>
            <w:vAlign w:val="center"/>
          </w:tcPr>
          <w:p>
            <w:r>
              <w:rPr>
                <w:rFonts w:hint="eastAsia"/>
              </w:rPr>
              <w:t>完善集成内容</w:t>
            </w:r>
          </w:p>
        </w:tc>
        <w:tc>
          <w:tcPr>
            <w:tcW w:w="900" w:type="dxa"/>
            <w:vAlign w:val="center"/>
          </w:tcPr>
          <w:p/>
        </w:tc>
        <w:tc>
          <w:tcPr>
            <w:tcW w:w="1236" w:type="dxa"/>
            <w:vAlign w:val="center"/>
          </w:tcPr>
          <w:p>
            <w:r>
              <w:rPr>
                <w:rFonts w:hint="eastAsia"/>
              </w:rPr>
              <w:t>2016-05-25</w:t>
            </w:r>
          </w:p>
        </w:tc>
        <w:tc>
          <w:tcPr>
            <w:tcW w:w="924" w:type="dxa"/>
            <w:vAlign w:val="center"/>
          </w:tcPr>
          <w:p>
            <w:r>
              <w:rPr>
                <w:rFonts w:hint="eastAsia"/>
              </w:rPr>
              <w:t>V1.1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6" w:hRule="atLeast"/>
        </w:trPr>
        <w:tc>
          <w:tcPr>
            <w:tcW w:w="9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00" w:type="dxa"/>
            <w:vAlign w:val="center"/>
          </w:tcPr>
          <w:p>
            <w:r>
              <w:rPr>
                <w:rFonts w:hint="eastAsia"/>
              </w:rPr>
              <w:t>刘伟锋</w:t>
            </w:r>
          </w:p>
        </w:tc>
        <w:tc>
          <w:tcPr>
            <w:tcW w:w="3960" w:type="dxa"/>
            <w:vAlign w:val="center"/>
          </w:tcPr>
          <w:p>
            <w:r>
              <w:rPr>
                <w:rFonts w:hint="eastAsia"/>
              </w:rPr>
              <w:t>增加.net退出地址</w:t>
            </w:r>
          </w:p>
        </w:tc>
        <w:tc>
          <w:tcPr>
            <w:tcW w:w="900" w:type="dxa"/>
            <w:vAlign w:val="center"/>
          </w:tcPr>
          <w:p/>
        </w:tc>
        <w:tc>
          <w:tcPr>
            <w:tcW w:w="1236" w:type="dxa"/>
            <w:vAlign w:val="center"/>
          </w:tcPr>
          <w:p>
            <w:r>
              <w:rPr>
                <w:rFonts w:hint="eastAsia"/>
              </w:rPr>
              <w:t>2016-06-23</w:t>
            </w:r>
          </w:p>
        </w:tc>
        <w:tc>
          <w:tcPr>
            <w:tcW w:w="924" w:type="dxa"/>
            <w:vAlign w:val="center"/>
          </w:tcPr>
          <w:p>
            <w:r>
              <w:rPr>
                <w:rFonts w:hint="eastAsia"/>
              </w:rPr>
              <w:t>V1.2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6" w:hRule="atLeast"/>
        </w:trPr>
        <w:tc>
          <w:tcPr>
            <w:tcW w:w="96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00" w:type="dxa"/>
            <w:vAlign w:val="center"/>
          </w:tcPr>
          <w:p>
            <w:r>
              <w:rPr>
                <w:rFonts w:hint="eastAsia"/>
              </w:rPr>
              <w:t>刘伟锋</w:t>
            </w:r>
          </w:p>
        </w:tc>
        <w:tc>
          <w:tcPr>
            <w:tcW w:w="3960" w:type="dxa"/>
            <w:vAlign w:val="center"/>
          </w:tcPr>
          <w:p>
            <w:r>
              <w:rPr>
                <w:rFonts w:hint="eastAsia"/>
              </w:rPr>
              <w:t>完善集成demo</w:t>
            </w:r>
          </w:p>
        </w:tc>
        <w:tc>
          <w:tcPr>
            <w:tcW w:w="900" w:type="dxa"/>
            <w:vAlign w:val="center"/>
          </w:tcPr>
          <w:p/>
        </w:tc>
        <w:tc>
          <w:tcPr>
            <w:tcW w:w="1236" w:type="dxa"/>
            <w:vAlign w:val="center"/>
          </w:tcPr>
          <w:p>
            <w:r>
              <w:rPr>
                <w:rFonts w:hint="eastAsia"/>
              </w:rPr>
              <w:t>2016-11-23</w:t>
            </w:r>
          </w:p>
        </w:tc>
        <w:tc>
          <w:tcPr>
            <w:tcW w:w="924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V1.3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6" w:hRule="atLeast"/>
        </w:trPr>
        <w:tc>
          <w:tcPr>
            <w:tcW w:w="966" w:type="dxa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90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刘晓峰</w:t>
            </w:r>
          </w:p>
        </w:tc>
        <w:tc>
          <w:tcPr>
            <w:tcW w:w="396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更新为适配C</w:t>
            </w:r>
            <w:r>
              <w:t>IAP7.0</w:t>
            </w:r>
            <w:r>
              <w:rPr>
                <w:rFonts w:hint="eastAsia"/>
              </w:rPr>
              <w:t>版本</w:t>
            </w:r>
          </w:p>
        </w:tc>
        <w:tc>
          <w:tcPr>
            <w:tcW w:w="900" w:type="dxa"/>
            <w:vAlign w:val="center"/>
          </w:tcPr>
          <w:p/>
        </w:tc>
        <w:tc>
          <w:tcPr>
            <w:tcW w:w="123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-</w:t>
            </w:r>
            <w:r>
              <w:t>06</w:t>
            </w:r>
            <w:r>
              <w:rPr>
                <w:rFonts w:hint="eastAsia"/>
              </w:rPr>
              <w:t>-</w:t>
            </w:r>
            <w:r>
              <w:t>16</w:t>
            </w:r>
          </w:p>
        </w:tc>
        <w:tc>
          <w:tcPr>
            <w:tcW w:w="924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2.0</w:t>
            </w:r>
          </w:p>
        </w:tc>
      </w:tr>
    </w:tbl>
    <w:p>
      <w:pPr>
        <w:pStyle w:val="23"/>
        <w:spacing w:before="240" w:beforeAutospacing="0" w:after="240" w:afterAutospacing="0"/>
        <w:rPr>
          <w:szCs w:val="44"/>
        </w:rPr>
      </w:pPr>
      <w:r>
        <w:rPr>
          <w:szCs w:val="44"/>
        </w:rPr>
        <w:t>文</w:t>
      </w:r>
      <w:r>
        <w:rPr>
          <w:rFonts w:hint="eastAsia"/>
          <w:szCs w:val="44"/>
        </w:rPr>
        <w:t>件</w:t>
      </w:r>
      <w:r>
        <w:rPr>
          <w:szCs w:val="44"/>
        </w:rPr>
        <w:t>信息</w:t>
      </w:r>
    </w:p>
    <w:tbl>
      <w:tblPr>
        <w:tblStyle w:val="18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05"/>
        <w:gridCol w:w="4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526" w:type="pct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宋体" w:cs="Arial"/>
                <w:b/>
                <w:sz w:val="20"/>
                <w:szCs w:val="20"/>
              </w:rPr>
            </w:pPr>
            <w:r>
              <w:rPr>
                <w:rFonts w:ascii="Arial" w:hAnsi="宋体" w:cs="Arial"/>
                <w:b/>
                <w:sz w:val="20"/>
                <w:szCs w:val="20"/>
              </w:rPr>
              <w:t>起草人：</w:t>
            </w:r>
            <w:r>
              <w:rPr>
                <w:rFonts w:hint="eastAsia"/>
              </w:rPr>
              <w:t>刘伟锋</w:t>
            </w:r>
          </w:p>
        </w:tc>
        <w:tc>
          <w:tcPr>
            <w:tcW w:w="2474" w:type="pct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Arial" w:hAnsi="宋体" w:cs="Arial"/>
                <w:b/>
                <w:sz w:val="20"/>
                <w:szCs w:val="20"/>
              </w:rPr>
            </w:pPr>
            <w:r>
              <w:rPr>
                <w:rFonts w:ascii="Arial" w:hAnsi="宋体" w:cs="Arial"/>
                <w:b/>
                <w:sz w:val="20"/>
                <w:szCs w:val="20"/>
              </w:rPr>
              <w:t>审核人：</w:t>
            </w:r>
            <w:r>
              <w:rPr>
                <w:rFonts w:hint="eastAsia" w:ascii="Arial" w:hAnsi="宋体" w:cs="Arial"/>
                <w:sz w:val="20"/>
                <w:szCs w:val="20"/>
              </w:rPr>
              <w:t>刘</w:t>
            </w:r>
            <w:r>
              <w:rPr>
                <w:rFonts w:ascii="Arial" w:hAnsi="宋体" w:cs="Arial"/>
                <w:sz w:val="20"/>
                <w:szCs w:val="20"/>
              </w:rPr>
              <w:t>传先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526" w:type="pct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eastAsia="黑体" w:cs="Arial"/>
                <w:sz w:val="20"/>
                <w:szCs w:val="20"/>
              </w:rPr>
            </w:pPr>
            <w:r>
              <w:rPr>
                <w:rFonts w:ascii="Arial" w:hAnsi="宋体" w:cs="Arial"/>
                <w:b/>
                <w:sz w:val="20"/>
                <w:szCs w:val="20"/>
              </w:rPr>
              <w:t>批准人：</w:t>
            </w:r>
            <w:r>
              <w:rPr>
                <w:rFonts w:hint="eastAsia" w:ascii="Arial" w:hAnsi="宋体" w:cs="Arial"/>
                <w:sz w:val="20"/>
                <w:szCs w:val="20"/>
              </w:rPr>
              <w:t>刘传</w:t>
            </w:r>
            <w:r>
              <w:rPr>
                <w:rFonts w:ascii="Arial" w:hAnsi="宋体" w:cs="Arial"/>
                <w:sz w:val="20"/>
                <w:szCs w:val="20"/>
              </w:rPr>
              <w:t>先</w:t>
            </w:r>
          </w:p>
        </w:tc>
        <w:tc>
          <w:tcPr>
            <w:tcW w:w="247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Arial" w:hAnsi="Arial" w:eastAsia="黑体" w:cs="Arial"/>
                <w:sz w:val="20"/>
                <w:szCs w:val="20"/>
              </w:rPr>
            </w:pPr>
            <w:r>
              <w:rPr>
                <w:rFonts w:hint="eastAsia" w:ascii="Arial" w:hAnsi="宋体" w:cs="Arial"/>
                <w:b/>
                <w:sz w:val="20"/>
                <w:szCs w:val="20"/>
              </w:rPr>
              <w:t>生效日期：</w:t>
            </w:r>
            <w:r>
              <w:rPr>
                <w:rFonts w:hint="eastAsia" w:ascii="Arial" w:hAnsi="宋体" w:cs="Arial"/>
                <w:sz w:val="20"/>
                <w:szCs w:val="20"/>
              </w:rPr>
              <w:t>201</w:t>
            </w:r>
            <w:r>
              <w:rPr>
                <w:rFonts w:ascii="Arial" w:hAnsi="宋体" w:cs="Arial"/>
                <w:sz w:val="20"/>
                <w:szCs w:val="20"/>
              </w:rPr>
              <w:t>5</w:t>
            </w:r>
            <w:r>
              <w:rPr>
                <w:rFonts w:hint="eastAsia" w:ascii="Arial" w:hAnsi="宋体" w:cs="Arial"/>
                <w:sz w:val="20"/>
                <w:szCs w:val="20"/>
              </w:rPr>
              <w:t>年11月23日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5000" w:type="pct"/>
            <w:gridSpan w:val="2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rPr>
                <w:rFonts w:ascii="Arial" w:hAnsi="宋体" w:cs="Arial"/>
                <w:b/>
                <w:sz w:val="20"/>
                <w:szCs w:val="20"/>
              </w:rPr>
            </w:pPr>
            <w:r>
              <w:rPr>
                <w:rFonts w:hint="eastAsia" w:ascii="Arial" w:hAnsi="宋体" w:cs="Arial"/>
                <w:b/>
                <w:sz w:val="20"/>
                <w:szCs w:val="20"/>
              </w:rPr>
              <w:t>【文件摘要】</w:t>
            </w:r>
            <w:r>
              <w:rPr>
                <w:rFonts w:hint="eastAsia" w:ascii="Arial" w:hAnsi="宋体" w:cs="Arial"/>
                <w:sz w:val="20"/>
                <w:szCs w:val="20"/>
              </w:rPr>
              <w:t>本文</w:t>
            </w:r>
            <w:r>
              <w:rPr>
                <w:rFonts w:ascii="Arial" w:hAnsi="宋体" w:cs="Arial"/>
                <w:sz w:val="20"/>
                <w:szCs w:val="20"/>
              </w:rPr>
              <w:t>件</w:t>
            </w:r>
            <w:r>
              <w:rPr>
                <w:rFonts w:hint="eastAsia" w:ascii="Arial" w:hAnsi="宋体" w:cs="Arial"/>
                <w:sz w:val="20"/>
                <w:szCs w:val="20"/>
              </w:rPr>
              <w:t>针对CIAP7.0的</w:t>
            </w:r>
            <w:r>
              <w:rPr>
                <w:rFonts w:ascii="Arial" w:hAnsi="宋体" w:cs="Arial"/>
                <w:sz w:val="20"/>
                <w:szCs w:val="20"/>
              </w:rPr>
              <w:t>实施及升级工作进行了纲领性描述，以做为本产品的实施指南</w:t>
            </w:r>
            <w:r>
              <w:rPr>
                <w:rFonts w:hint="eastAsia" w:ascii="Arial" w:hAnsi="宋体" w:cs="Arial"/>
                <w:sz w:val="20"/>
                <w:szCs w:val="20"/>
              </w:rPr>
              <w:t>。</w:t>
            </w:r>
          </w:p>
          <w:p>
            <w:pPr>
              <w:rPr>
                <w:rFonts w:ascii="Arial" w:hAnsi="宋体" w:cs="Arial"/>
                <w:sz w:val="20"/>
                <w:szCs w:val="20"/>
              </w:rPr>
            </w:pPr>
            <w:r>
              <w:rPr>
                <w:rFonts w:hint="eastAsia" w:ascii="Arial" w:hAnsi="宋体" w:cs="Arial"/>
                <w:b/>
                <w:sz w:val="20"/>
                <w:szCs w:val="20"/>
              </w:rPr>
              <w:t>【阅读</w:t>
            </w:r>
            <w:r>
              <w:rPr>
                <w:rFonts w:ascii="Arial" w:hAnsi="宋体" w:cs="Arial"/>
                <w:b/>
                <w:sz w:val="20"/>
                <w:szCs w:val="20"/>
              </w:rPr>
              <w:t>须知</w:t>
            </w:r>
            <w:r>
              <w:rPr>
                <w:rFonts w:hint="eastAsia" w:ascii="Arial" w:hAnsi="宋体" w:cs="Arial"/>
                <w:b/>
                <w:sz w:val="20"/>
                <w:szCs w:val="20"/>
              </w:rPr>
              <w:t>】</w:t>
            </w:r>
            <w:r>
              <w:rPr>
                <w:rFonts w:hint="eastAsia" w:ascii="Arial" w:hAnsi="宋体" w:cs="Arial"/>
                <w:sz w:val="20"/>
                <w:szCs w:val="20"/>
              </w:rPr>
              <w:t>读者需要</w:t>
            </w:r>
            <w:r>
              <w:rPr>
                <w:rFonts w:ascii="Arial" w:hAnsi="宋体" w:cs="Arial"/>
                <w:sz w:val="20"/>
                <w:szCs w:val="20"/>
              </w:rPr>
              <w:t>熟悉《</w:t>
            </w:r>
            <w:r>
              <w:rPr>
                <w:rFonts w:hint="eastAsia" w:ascii="Arial" w:hAnsi="宋体" w:cs="Arial"/>
                <w:sz w:val="20"/>
                <w:szCs w:val="20"/>
              </w:rPr>
              <w:t>CIAP7.0术语</w:t>
            </w:r>
            <w:r>
              <w:rPr>
                <w:rFonts w:ascii="Arial" w:hAnsi="宋体" w:cs="Arial"/>
                <w:sz w:val="20"/>
                <w:szCs w:val="20"/>
              </w:rPr>
              <w:t>清单》</w:t>
            </w:r>
            <w:r>
              <w:rPr>
                <w:rFonts w:hint="eastAsia" w:ascii="Arial" w:hAnsi="宋体" w:cs="Arial"/>
                <w:sz w:val="20"/>
                <w:szCs w:val="20"/>
              </w:rPr>
              <w:t>，</w:t>
            </w:r>
            <w:r>
              <w:rPr>
                <w:rFonts w:ascii="Arial" w:hAnsi="宋体" w:cs="Arial"/>
                <w:sz w:val="20"/>
                <w:szCs w:val="20"/>
              </w:rPr>
              <w:t>并了解项目管理相关要求。</w:t>
            </w:r>
          </w:p>
          <w:p>
            <w:pPr>
              <w:rPr>
                <w:rFonts w:ascii="Arial" w:hAnsi="宋体" w:cs="Arial"/>
                <w:b/>
                <w:sz w:val="20"/>
                <w:szCs w:val="20"/>
              </w:rPr>
            </w:pPr>
            <w:r>
              <w:rPr>
                <w:rFonts w:hint="eastAsia" w:ascii="Arial" w:hAnsi="宋体" w:cs="Arial"/>
                <w:b/>
                <w:sz w:val="20"/>
                <w:szCs w:val="20"/>
              </w:rPr>
              <w:t>【发布范围】</w:t>
            </w:r>
            <w:r>
              <w:rPr>
                <w:rFonts w:hint="eastAsia" w:ascii="Arial" w:hAnsi="宋体" w:cs="Arial"/>
                <w:sz w:val="20"/>
                <w:szCs w:val="20"/>
              </w:rPr>
              <w:t>产</w:t>
            </w:r>
            <w:r>
              <w:rPr>
                <w:rFonts w:ascii="Arial" w:hAnsi="宋体" w:cs="Arial"/>
                <w:sz w:val="20"/>
                <w:szCs w:val="20"/>
              </w:rPr>
              <w:t>品经理、</w:t>
            </w:r>
            <w:r>
              <w:rPr>
                <w:rFonts w:hint="eastAsia" w:ascii="Arial" w:hAnsi="宋体" w:cs="Arial"/>
                <w:sz w:val="20"/>
                <w:szCs w:val="20"/>
              </w:rPr>
              <w:t>产品</w:t>
            </w:r>
            <w:r>
              <w:rPr>
                <w:rFonts w:ascii="Arial" w:hAnsi="宋体" w:cs="Arial"/>
                <w:sz w:val="20"/>
                <w:szCs w:val="20"/>
              </w:rPr>
              <w:t>工程部、产品实施人员（含项目经理、</w:t>
            </w:r>
            <w:r>
              <w:rPr>
                <w:rFonts w:hint="eastAsia" w:ascii="Arial" w:hAnsi="宋体" w:cs="Arial"/>
                <w:sz w:val="20"/>
                <w:szCs w:val="20"/>
              </w:rPr>
              <w:t>合作</w:t>
            </w:r>
            <w:r>
              <w:rPr>
                <w:rFonts w:ascii="Arial" w:hAnsi="宋体" w:cs="Arial"/>
                <w:sz w:val="20"/>
                <w:szCs w:val="20"/>
              </w:rPr>
              <w:t>伙伴等）</w:t>
            </w:r>
            <w:r>
              <w:rPr>
                <w:rFonts w:hint="eastAsia" w:ascii="Arial" w:hAnsi="宋体" w:cs="Arial"/>
                <w:sz w:val="20"/>
                <w:szCs w:val="20"/>
              </w:rPr>
              <w:t>。</w:t>
            </w:r>
          </w:p>
          <w:p>
            <w:pPr>
              <w:rPr>
                <w:rFonts w:ascii="Arial" w:hAnsi="宋体" w:cs="Arial"/>
                <w:b/>
                <w:sz w:val="20"/>
                <w:szCs w:val="20"/>
              </w:rPr>
            </w:pPr>
            <w:r>
              <w:rPr>
                <w:rFonts w:hint="eastAsia" w:ascii="Arial" w:hAnsi="宋体" w:cs="Arial"/>
                <w:b/>
                <w:sz w:val="20"/>
                <w:szCs w:val="20"/>
              </w:rPr>
              <w:t>【发布方式】</w:t>
            </w:r>
            <w:bookmarkStart w:id="25" w:name="_GoBack"/>
            <w:bookmarkEnd w:id="25"/>
            <w:r>
              <w:rPr>
                <w:rFonts w:hint="eastAsia" w:ascii="Arial" w:hAnsi="宋体" w:cs="Arial"/>
                <w:sz w:val="20"/>
                <w:szCs w:val="20"/>
                <w:lang w:val="en-US" w:eastAsia="zh-CN"/>
              </w:rPr>
              <w:t>小助手</w:t>
            </w:r>
            <w:r>
              <w:rPr>
                <w:rFonts w:ascii="Arial" w:hAnsi="宋体" w:cs="Arial"/>
                <w:sz w:val="20"/>
                <w:szCs w:val="20"/>
              </w:rPr>
              <w:t>平台</w:t>
            </w:r>
            <w:r>
              <w:rPr>
                <w:rFonts w:hint="eastAsia" w:ascii="Arial" w:hAnsi="宋体" w:cs="Arial"/>
                <w:sz w:val="20"/>
                <w:szCs w:val="20"/>
              </w:rPr>
              <w:t>。</w:t>
            </w:r>
          </w:p>
        </w:tc>
      </w:tr>
    </w:tbl>
    <w:p>
      <w:pPr>
        <w:tabs>
          <w:tab w:val="left" w:pos="2771"/>
        </w:tabs>
        <w:rPr>
          <w:rFonts w:ascii="宋体" w:hAnsi="宋体"/>
        </w:rPr>
      </w:pPr>
    </w:p>
    <w:p/>
    <w:p>
      <w:pPr>
        <w:pStyle w:val="23"/>
      </w:pPr>
      <w:r>
        <w:br w:type="page"/>
      </w:r>
      <w:r>
        <w:rPr>
          <w:rFonts w:hint="eastAsia"/>
        </w:rPr>
        <w:t>目 录</w:t>
      </w:r>
    </w:p>
    <w:p>
      <w:pPr>
        <w:pStyle w:val="16"/>
        <w:tabs>
          <w:tab w:val="left" w:pos="42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"_Toc467672710" </w:instrText>
      </w:r>
      <w:r>
        <w:fldChar w:fldCharType="separate"/>
      </w:r>
      <w:r>
        <w:rPr>
          <w:rStyle w:val="22"/>
        </w:rPr>
        <w:t>1</w:t>
      </w:r>
      <w:r>
        <w:rPr>
          <w:rFonts w:ascii="Calibri" w:hAnsi="Calibri"/>
          <w:szCs w:val="22"/>
        </w:rPr>
        <w:tab/>
      </w:r>
      <w:r>
        <w:rPr>
          <w:rStyle w:val="22"/>
          <w:rFonts w:hint="eastAsia"/>
        </w:rPr>
        <w:t>前言</w:t>
      </w:r>
      <w:r>
        <w:tab/>
      </w:r>
      <w:r>
        <w:fldChar w:fldCharType="begin"/>
      </w:r>
      <w:r>
        <w:instrText xml:space="preserve"> PAGEREF _Toc467672710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"_Toc467672711" </w:instrText>
      </w:r>
      <w:r>
        <w:fldChar w:fldCharType="separate"/>
      </w:r>
      <w:r>
        <w:rPr>
          <w:rStyle w:val="22"/>
        </w:rPr>
        <w:t>1.1</w:t>
      </w:r>
      <w:r>
        <w:rPr>
          <w:rFonts w:ascii="Calibri" w:hAnsi="Calibri"/>
          <w:szCs w:val="22"/>
        </w:rPr>
        <w:tab/>
      </w:r>
      <w:r>
        <w:rPr>
          <w:rStyle w:val="22"/>
          <w:rFonts w:hint="eastAsia"/>
        </w:rPr>
        <w:t>编写目的</w:t>
      </w:r>
      <w:r>
        <w:tab/>
      </w:r>
      <w:r>
        <w:fldChar w:fldCharType="begin"/>
      </w:r>
      <w:r>
        <w:instrText xml:space="preserve"> PAGEREF _Toc467672711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"_Toc467672712" </w:instrText>
      </w:r>
      <w:r>
        <w:fldChar w:fldCharType="separate"/>
      </w:r>
      <w:r>
        <w:rPr>
          <w:rStyle w:val="22"/>
        </w:rPr>
        <w:t>1.2</w:t>
      </w:r>
      <w:r>
        <w:rPr>
          <w:rFonts w:ascii="Calibri" w:hAnsi="Calibri"/>
          <w:szCs w:val="22"/>
        </w:rPr>
        <w:tab/>
      </w:r>
      <w:r>
        <w:rPr>
          <w:rStyle w:val="22"/>
          <w:rFonts w:hint="eastAsia"/>
        </w:rPr>
        <w:t>服务对象</w:t>
      </w:r>
      <w:r>
        <w:tab/>
      </w:r>
      <w:r>
        <w:fldChar w:fldCharType="begin"/>
      </w:r>
      <w:r>
        <w:instrText xml:space="preserve"> PAGEREF _Toc467672712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6"/>
        <w:tabs>
          <w:tab w:val="left" w:pos="42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"_Toc467672713" </w:instrText>
      </w:r>
      <w:r>
        <w:fldChar w:fldCharType="separate"/>
      </w:r>
      <w:r>
        <w:rPr>
          <w:rStyle w:val="22"/>
        </w:rPr>
        <w:t>2</w:t>
      </w:r>
      <w:r>
        <w:rPr>
          <w:rFonts w:ascii="Calibri" w:hAnsi="Calibri"/>
          <w:szCs w:val="22"/>
        </w:rPr>
        <w:tab/>
      </w:r>
      <w:r>
        <w:rPr>
          <w:rStyle w:val="22"/>
          <w:rFonts w:hint="eastAsia"/>
        </w:rPr>
        <w:t>集成方式概述</w:t>
      </w:r>
      <w:r>
        <w:tab/>
      </w:r>
      <w:r>
        <w:fldChar w:fldCharType="begin"/>
      </w:r>
      <w:r>
        <w:instrText xml:space="preserve"> PAGEREF _Toc467672713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6"/>
        <w:tabs>
          <w:tab w:val="left" w:pos="42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"_Toc467672714" </w:instrText>
      </w:r>
      <w:r>
        <w:fldChar w:fldCharType="separate"/>
      </w:r>
      <w:r>
        <w:rPr>
          <w:rStyle w:val="22"/>
        </w:rPr>
        <w:t>3</w:t>
      </w:r>
      <w:r>
        <w:rPr>
          <w:rFonts w:ascii="Calibri" w:hAnsi="Calibri"/>
          <w:szCs w:val="22"/>
        </w:rPr>
        <w:tab/>
      </w:r>
      <w:r>
        <w:rPr>
          <w:rStyle w:val="22"/>
        </w:rPr>
        <w:t>.net</w:t>
      </w:r>
      <w:r>
        <w:rPr>
          <w:rStyle w:val="22"/>
          <w:rFonts w:hint="eastAsia"/>
        </w:rPr>
        <w:t>认证接口集成</w:t>
      </w:r>
      <w:r>
        <w:tab/>
      </w:r>
      <w:r>
        <w:fldChar w:fldCharType="begin"/>
      </w:r>
      <w:r>
        <w:instrText xml:space="preserve"> PAGEREF _Toc467672714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"_Toc467672715" </w:instrText>
      </w:r>
      <w:r>
        <w:fldChar w:fldCharType="separate"/>
      </w:r>
      <w:r>
        <w:rPr>
          <w:rStyle w:val="22"/>
        </w:rPr>
        <w:t>3.1</w:t>
      </w:r>
      <w:r>
        <w:rPr>
          <w:rFonts w:ascii="Calibri" w:hAnsi="Calibri"/>
          <w:szCs w:val="22"/>
        </w:rPr>
        <w:tab/>
      </w:r>
      <w:r>
        <w:rPr>
          <w:rStyle w:val="22"/>
          <w:rFonts w:hint="eastAsia"/>
        </w:rPr>
        <w:t>认证接口工作过程</w:t>
      </w:r>
      <w:r>
        <w:tab/>
      </w:r>
      <w:r>
        <w:fldChar w:fldCharType="begin"/>
      </w:r>
      <w:r>
        <w:instrText xml:space="preserve"> PAGEREF _Toc467672715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"_Toc467672716" </w:instrText>
      </w:r>
      <w:r>
        <w:fldChar w:fldCharType="separate"/>
      </w:r>
      <w:r>
        <w:rPr>
          <w:rStyle w:val="22"/>
        </w:rPr>
        <w:t>3.2</w:t>
      </w:r>
      <w:r>
        <w:rPr>
          <w:rFonts w:ascii="Calibri" w:hAnsi="Calibri"/>
          <w:szCs w:val="22"/>
        </w:rPr>
        <w:tab/>
      </w:r>
      <w:r>
        <w:rPr>
          <w:rStyle w:val="22"/>
          <w:rFonts w:hint="eastAsia"/>
        </w:rPr>
        <w:t>拷贝提供的</w:t>
      </w:r>
      <w:r>
        <w:rPr>
          <w:rStyle w:val="22"/>
        </w:rPr>
        <w:t>dll</w:t>
      </w:r>
      <w:r>
        <w:rPr>
          <w:rStyle w:val="22"/>
          <w:rFonts w:hint="eastAsia"/>
        </w:rPr>
        <w:t>文件</w:t>
      </w:r>
      <w:r>
        <w:tab/>
      </w:r>
      <w:r>
        <w:fldChar w:fldCharType="begin"/>
      </w:r>
      <w:r>
        <w:instrText xml:space="preserve"> PAGEREF _Toc467672716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"_Toc467672717" </w:instrText>
      </w:r>
      <w:r>
        <w:fldChar w:fldCharType="separate"/>
      </w:r>
      <w:r>
        <w:rPr>
          <w:rStyle w:val="22"/>
        </w:rPr>
        <w:t>3.3</w:t>
      </w:r>
      <w:r>
        <w:rPr>
          <w:rFonts w:ascii="Calibri" w:hAnsi="Calibri"/>
          <w:szCs w:val="22"/>
        </w:rPr>
        <w:tab/>
      </w:r>
      <w:r>
        <w:rPr>
          <w:rStyle w:val="22"/>
          <w:rFonts w:hint="eastAsia"/>
        </w:rPr>
        <w:t>用户属性获取代码参考</w:t>
      </w:r>
      <w:r>
        <w:tab/>
      </w:r>
      <w:r>
        <w:fldChar w:fldCharType="begin"/>
      </w:r>
      <w:r>
        <w:instrText xml:space="preserve"> PAGEREF _Toc467672717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"_Toc467672718" </w:instrText>
      </w:r>
      <w:r>
        <w:fldChar w:fldCharType="separate"/>
      </w:r>
      <w:r>
        <w:rPr>
          <w:rStyle w:val="22"/>
        </w:rPr>
        <w:t>3.4</w:t>
      </w:r>
      <w:r>
        <w:rPr>
          <w:rFonts w:ascii="Calibri" w:hAnsi="Calibri"/>
          <w:szCs w:val="22"/>
        </w:rPr>
        <w:tab/>
      </w:r>
      <w:r>
        <w:rPr>
          <w:rStyle w:val="22"/>
          <w:rFonts w:hint="eastAsia"/>
        </w:rPr>
        <w:t>修改</w:t>
      </w:r>
      <w:r>
        <w:rPr>
          <w:rStyle w:val="22"/>
        </w:rPr>
        <w:t>web.config</w:t>
      </w:r>
      <w:r>
        <w:rPr>
          <w:rStyle w:val="22"/>
          <w:rFonts w:hint="eastAsia"/>
        </w:rPr>
        <w:t>文件</w:t>
      </w:r>
      <w:r>
        <w:tab/>
      </w:r>
      <w:r>
        <w:fldChar w:fldCharType="begin"/>
      </w:r>
      <w:r>
        <w:instrText xml:space="preserve"> PAGEREF _Toc467672718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"_Toc467672719" </w:instrText>
      </w:r>
      <w:r>
        <w:fldChar w:fldCharType="separate"/>
      </w:r>
      <w:r>
        <w:rPr>
          <w:rStyle w:val="22"/>
        </w:rPr>
        <w:t>3.5</w:t>
      </w:r>
      <w:r>
        <w:rPr>
          <w:rFonts w:ascii="Calibri" w:hAnsi="Calibri"/>
          <w:szCs w:val="22"/>
        </w:rPr>
        <w:tab/>
      </w:r>
      <w:r>
        <w:rPr>
          <w:rStyle w:val="22"/>
          <w:rFonts w:hint="eastAsia"/>
        </w:rPr>
        <w:t>退出地址</w:t>
      </w:r>
      <w:r>
        <w:tab/>
      </w:r>
      <w:r>
        <w:fldChar w:fldCharType="begin"/>
      </w:r>
      <w:r>
        <w:instrText xml:space="preserve"> PAGEREF _Toc467672719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tabs>
          <w:tab w:val="left" w:pos="42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"_Toc467672720" </w:instrText>
      </w:r>
      <w:r>
        <w:fldChar w:fldCharType="separate"/>
      </w:r>
      <w:r>
        <w:rPr>
          <w:rStyle w:val="22"/>
        </w:rPr>
        <w:t>4</w:t>
      </w:r>
      <w:r>
        <w:rPr>
          <w:rFonts w:ascii="Calibri" w:hAnsi="Calibri"/>
          <w:szCs w:val="22"/>
        </w:rPr>
        <w:tab/>
      </w:r>
      <w:r>
        <w:rPr>
          <w:rStyle w:val="22"/>
        </w:rPr>
        <w:t>demo</w:t>
      </w:r>
      <w:r>
        <w:rPr>
          <w:rStyle w:val="22"/>
          <w:rFonts w:hint="eastAsia"/>
        </w:rPr>
        <w:t>实例</w:t>
      </w:r>
      <w:r>
        <w:tab/>
      </w:r>
      <w:r>
        <w:fldChar w:fldCharType="begin"/>
      </w:r>
      <w:r>
        <w:instrText xml:space="preserve"> PAGEREF _Toc467672720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"_Toc467672721" </w:instrText>
      </w:r>
      <w:r>
        <w:fldChar w:fldCharType="separate"/>
      </w:r>
      <w:r>
        <w:rPr>
          <w:rStyle w:val="22"/>
        </w:rPr>
        <w:t>4.1</w:t>
      </w:r>
      <w:r>
        <w:rPr>
          <w:rFonts w:ascii="Calibri" w:hAnsi="Calibri"/>
          <w:szCs w:val="22"/>
        </w:rPr>
        <w:tab/>
      </w:r>
      <w:r>
        <w:rPr>
          <w:rStyle w:val="22"/>
        </w:rPr>
        <w:t>windows</w:t>
      </w:r>
      <w:r>
        <w:rPr>
          <w:rStyle w:val="22"/>
          <w:rFonts w:hint="eastAsia"/>
        </w:rPr>
        <w:t>下配置</w:t>
      </w:r>
      <w:r>
        <w:rPr>
          <w:rStyle w:val="22"/>
        </w:rPr>
        <w:t>IIS</w:t>
      </w:r>
      <w:r>
        <w:rPr>
          <w:rStyle w:val="22"/>
          <w:rFonts w:hint="eastAsia"/>
        </w:rPr>
        <w:t>搭建程序运行环境</w:t>
      </w:r>
      <w:r>
        <w:tab/>
      </w:r>
      <w:r>
        <w:fldChar w:fldCharType="begin"/>
      </w:r>
      <w:r>
        <w:instrText xml:space="preserve"> PAGEREF _Toc467672721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"_Toc467672722" </w:instrText>
      </w:r>
      <w:r>
        <w:fldChar w:fldCharType="separate"/>
      </w:r>
      <w:r>
        <w:rPr>
          <w:rStyle w:val="22"/>
        </w:rPr>
        <w:t>4.2</w:t>
      </w:r>
      <w:r>
        <w:rPr>
          <w:rFonts w:ascii="Calibri" w:hAnsi="Calibri"/>
          <w:szCs w:val="22"/>
        </w:rPr>
        <w:tab/>
      </w:r>
      <w:r>
        <w:rPr>
          <w:rStyle w:val="22"/>
          <w:rFonts w:hint="eastAsia"/>
        </w:rPr>
        <w:t>部署</w:t>
      </w:r>
      <w:r>
        <w:rPr>
          <w:rStyle w:val="22"/>
        </w:rPr>
        <w:t>dotnet</w:t>
      </w:r>
      <w:r>
        <w:rPr>
          <w:rStyle w:val="22"/>
          <w:rFonts w:hint="eastAsia"/>
        </w:rPr>
        <w:t>的</w:t>
      </w:r>
      <w:r>
        <w:rPr>
          <w:rStyle w:val="22"/>
        </w:rPr>
        <w:t>cas_demo</w:t>
      </w:r>
      <w:r>
        <w:tab/>
      </w:r>
      <w:r>
        <w:fldChar w:fldCharType="begin"/>
      </w:r>
      <w:r>
        <w:instrText xml:space="preserve"> PAGEREF _Toc467672722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"_Toc467672723" </w:instrText>
      </w:r>
      <w:r>
        <w:fldChar w:fldCharType="separate"/>
      </w:r>
      <w:r>
        <w:rPr>
          <w:rStyle w:val="22"/>
        </w:rPr>
        <w:t>4.3</w:t>
      </w:r>
      <w:r>
        <w:rPr>
          <w:rFonts w:ascii="Calibri" w:hAnsi="Calibri"/>
          <w:szCs w:val="22"/>
        </w:rPr>
        <w:tab/>
      </w:r>
      <w:r>
        <w:rPr>
          <w:rStyle w:val="22"/>
          <w:rFonts w:hint="eastAsia"/>
        </w:rPr>
        <w:t>在身份认证管理平台注册集成</w:t>
      </w:r>
      <w:r>
        <w:rPr>
          <w:rStyle w:val="22"/>
        </w:rPr>
        <w:t>demo</w:t>
      </w:r>
      <w:r>
        <w:tab/>
      </w:r>
      <w:r>
        <w:fldChar w:fldCharType="begin"/>
      </w:r>
      <w:r>
        <w:instrText xml:space="preserve"> PAGEREF _Toc467672723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7"/>
        <w:tabs>
          <w:tab w:val="left" w:pos="1050"/>
          <w:tab w:val="right" w:leader="dot" w:pos="8296"/>
        </w:tabs>
        <w:rPr>
          <w:rFonts w:ascii="Calibri" w:hAnsi="Calibri"/>
          <w:szCs w:val="22"/>
        </w:rPr>
      </w:pPr>
      <w:r>
        <w:fldChar w:fldCharType="begin"/>
      </w:r>
      <w:r>
        <w:instrText xml:space="preserve"> HYPERLINK \l "_Toc467672724" </w:instrText>
      </w:r>
      <w:r>
        <w:fldChar w:fldCharType="separate"/>
      </w:r>
      <w:r>
        <w:rPr>
          <w:rStyle w:val="22"/>
        </w:rPr>
        <w:t>4.4</w:t>
      </w:r>
      <w:r>
        <w:rPr>
          <w:rFonts w:ascii="Calibri" w:hAnsi="Calibri"/>
          <w:szCs w:val="22"/>
        </w:rPr>
        <w:tab/>
      </w:r>
      <w:r>
        <w:rPr>
          <w:rStyle w:val="22"/>
          <w:rFonts w:hint="eastAsia"/>
        </w:rPr>
        <w:t>部署</w:t>
      </w:r>
      <w:r>
        <w:rPr>
          <w:rStyle w:val="22"/>
        </w:rPr>
        <w:t>demo</w:t>
      </w:r>
      <w:r>
        <w:rPr>
          <w:rStyle w:val="22"/>
          <w:rFonts w:hint="eastAsia"/>
        </w:rPr>
        <w:t>常遇到的错误</w:t>
      </w:r>
      <w:r>
        <w:tab/>
      </w:r>
      <w:r>
        <w:fldChar w:fldCharType="begin"/>
      </w:r>
      <w:r>
        <w:instrText xml:space="preserve"> PAGEREF _Toc467672724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sectPr>
          <w:headerReference r:id="rId7" w:type="first"/>
          <w:footerReference r:id="rId8" w:type="firs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titlePg/>
          <w:docGrid w:type="lines" w:linePitch="312" w:charSpace="0"/>
        </w:sectPr>
      </w:pPr>
    </w:p>
    <w:p>
      <w:pPr>
        <w:pStyle w:val="2"/>
        <w:ind w:left="906" w:hanging="906" w:hangingChars="205"/>
      </w:pPr>
      <w:bookmarkStart w:id="0" w:name="_Ref350931081"/>
      <w:bookmarkStart w:id="1" w:name="_Toc178752997"/>
      <w:bookmarkStart w:id="2" w:name="_Toc467672710"/>
      <w:bookmarkStart w:id="3" w:name="_Ref350931083"/>
      <w:bookmarkStart w:id="4" w:name="_Toc178246493"/>
      <w:bookmarkStart w:id="5" w:name="_Toc179969685"/>
      <w:r>
        <w:rPr>
          <w:rFonts w:hint="eastAsia"/>
        </w:rPr>
        <w:t>前言</w:t>
      </w:r>
      <w:bookmarkEnd w:id="0"/>
      <w:bookmarkEnd w:id="1"/>
      <w:bookmarkEnd w:id="2"/>
      <w:bookmarkEnd w:id="3"/>
    </w:p>
    <w:p>
      <w:pPr>
        <w:pStyle w:val="3"/>
      </w:pPr>
      <w:bookmarkStart w:id="6" w:name="_Toc178752998"/>
      <w:bookmarkStart w:id="7" w:name="_Toc467672711"/>
      <w:r>
        <w:rPr>
          <w:rFonts w:hint="eastAsia"/>
        </w:rPr>
        <w:t>编写目的</w:t>
      </w:r>
      <w:bookmarkEnd w:id="6"/>
      <w:bookmarkEnd w:id="7"/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本文档作为CIAP7.0版本中应用系统的认证集成手册，旨在指导校内应用系统实现校内统一身份认证和单点登录集成。</w:t>
      </w:r>
    </w:p>
    <w:p>
      <w:pPr>
        <w:pStyle w:val="3"/>
      </w:pPr>
      <w:bookmarkStart w:id="8" w:name="_Toc467672712"/>
      <w:bookmarkStart w:id="9" w:name="_Toc178752999"/>
      <w:r>
        <w:rPr>
          <w:rFonts w:hint="eastAsia"/>
        </w:rPr>
        <w:t>服务对象</w:t>
      </w:r>
      <w:bookmarkEnd w:id="8"/>
      <w:bookmarkEnd w:id="9"/>
    </w:p>
    <w:tbl>
      <w:tblPr>
        <w:tblStyle w:val="18"/>
        <w:tblW w:w="8221" w:type="dxa"/>
        <w:tblInd w:w="392" w:type="dxa"/>
        <w:tblBorders>
          <w:top w:val="single" w:color="669999" w:sz="4" w:space="0"/>
          <w:left w:val="single" w:color="669999" w:sz="4" w:space="0"/>
          <w:bottom w:val="single" w:color="669999" w:sz="4" w:space="0"/>
          <w:right w:val="single" w:color="669999" w:sz="4" w:space="0"/>
          <w:insideH w:val="single" w:color="669999" w:sz="4" w:space="0"/>
          <w:insideV w:val="single" w:color="66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8"/>
        <w:gridCol w:w="5823"/>
      </w:tblGrid>
      <w:tr>
        <w:tblPrEx>
          <w:tblBorders>
            <w:top w:val="single" w:color="669999" w:sz="4" w:space="0"/>
            <w:left w:val="single" w:color="669999" w:sz="4" w:space="0"/>
            <w:bottom w:val="single" w:color="669999" w:sz="4" w:space="0"/>
            <w:right w:val="single" w:color="669999" w:sz="4" w:space="0"/>
            <w:insideH w:val="single" w:color="669999" w:sz="4" w:space="0"/>
            <w:insideV w:val="single" w:color="66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23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ind w:firstLine="422" w:firstLineChars="20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读者对象</w:t>
            </w:r>
          </w:p>
        </w:tc>
        <w:tc>
          <w:tcPr>
            <w:tcW w:w="5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ind w:firstLine="422" w:firstLineChars="20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阅读范围</w:t>
            </w:r>
          </w:p>
        </w:tc>
      </w:tr>
      <w:tr>
        <w:tblPrEx>
          <w:tblBorders>
            <w:top w:val="single" w:color="669999" w:sz="4" w:space="0"/>
            <w:left w:val="single" w:color="669999" w:sz="4" w:space="0"/>
            <w:bottom w:val="single" w:color="669999" w:sz="4" w:space="0"/>
            <w:right w:val="single" w:color="669999" w:sz="4" w:space="0"/>
            <w:insideH w:val="single" w:color="669999" w:sz="4" w:space="0"/>
            <w:insideV w:val="single" w:color="66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23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产品开发项目组人员</w:t>
            </w:r>
          </w:p>
        </w:tc>
        <w:tc>
          <w:tcPr>
            <w:tcW w:w="5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能熟悉掌握整个产品的流程和实施方法，能做到顺利完成产品项目或指导产品项目的实施。</w:t>
            </w:r>
          </w:p>
        </w:tc>
      </w:tr>
      <w:tr>
        <w:tblPrEx>
          <w:tblBorders>
            <w:top w:val="single" w:color="669999" w:sz="4" w:space="0"/>
            <w:left w:val="single" w:color="669999" w:sz="4" w:space="0"/>
            <w:bottom w:val="single" w:color="669999" w:sz="4" w:space="0"/>
            <w:right w:val="single" w:color="669999" w:sz="4" w:space="0"/>
            <w:insideH w:val="single" w:color="669999" w:sz="4" w:space="0"/>
            <w:insideV w:val="single" w:color="66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atLeast"/>
        </w:trPr>
        <w:tc>
          <w:tcPr>
            <w:tcW w:w="23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产品维护人员</w:t>
            </w:r>
          </w:p>
        </w:tc>
        <w:tc>
          <w:tcPr>
            <w:tcW w:w="5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阅读全部内容</w:t>
            </w:r>
          </w:p>
        </w:tc>
      </w:tr>
      <w:tr>
        <w:tblPrEx>
          <w:tblBorders>
            <w:top w:val="single" w:color="669999" w:sz="4" w:space="0"/>
            <w:left w:val="single" w:color="669999" w:sz="4" w:space="0"/>
            <w:bottom w:val="single" w:color="669999" w:sz="4" w:space="0"/>
            <w:right w:val="single" w:color="669999" w:sz="4" w:space="0"/>
            <w:insideH w:val="single" w:color="669999" w:sz="4" w:space="0"/>
            <w:insideV w:val="single" w:color="66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23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工程项目经理</w:t>
            </w:r>
          </w:p>
        </w:tc>
        <w:tc>
          <w:tcPr>
            <w:tcW w:w="5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阅读全部内容</w:t>
            </w:r>
          </w:p>
        </w:tc>
      </w:tr>
      <w:tr>
        <w:tblPrEx>
          <w:tblBorders>
            <w:top w:val="single" w:color="669999" w:sz="4" w:space="0"/>
            <w:left w:val="single" w:color="669999" w:sz="4" w:space="0"/>
            <w:bottom w:val="single" w:color="669999" w:sz="4" w:space="0"/>
            <w:right w:val="single" w:color="669999" w:sz="4" w:space="0"/>
            <w:insideH w:val="single" w:color="669999" w:sz="4" w:space="0"/>
            <w:insideV w:val="single" w:color="66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" w:hRule="atLeast"/>
        </w:trPr>
        <w:tc>
          <w:tcPr>
            <w:tcW w:w="23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产品部署实施人员</w:t>
            </w:r>
          </w:p>
        </w:tc>
        <w:tc>
          <w:tcPr>
            <w:tcW w:w="58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rPr>
                <w:rFonts w:hint="eastAsia"/>
              </w:rPr>
              <w:t>阅读全部内容</w:t>
            </w:r>
          </w:p>
        </w:tc>
      </w:tr>
    </w:tbl>
    <w:p>
      <w:pPr>
        <w:pStyle w:val="2"/>
        <w:ind w:left="906" w:hanging="906" w:hangingChars="205"/>
      </w:pPr>
      <w:bookmarkStart w:id="10" w:name="_Toc191720399"/>
      <w:bookmarkStart w:id="11" w:name="_Toc467672713"/>
      <w:r>
        <w:rPr>
          <w:rFonts w:hint="eastAsia"/>
        </w:rPr>
        <w:t>集成方式概述</w:t>
      </w:r>
      <w:bookmarkEnd w:id="10"/>
      <w:bookmarkEnd w:id="11"/>
    </w:p>
    <w:p>
      <w:pPr>
        <w:spacing w:line="360" w:lineRule="auto"/>
        <w:ind w:firstLine="420"/>
      </w:pPr>
      <w:r>
        <w:rPr>
          <w:rFonts w:hint="eastAsia"/>
        </w:rPr>
        <w:t>将高校的各个业务系统与身份管理平台连接，通过身份管理平台实现用户身份认证和单点登录功能，这个过程即应用系统与身份管理平台的集成。CIAP7.0主要包括以下集成方式：</w:t>
      </w:r>
      <w:r>
        <w:t xml:space="preserve"> </w:t>
      </w:r>
    </w:p>
    <w:p>
      <w:pPr>
        <w:numPr>
          <w:ilvl w:val="0"/>
          <w:numId w:val="2"/>
        </w:numPr>
        <w:spacing w:line="360" w:lineRule="auto"/>
      </w:pPr>
      <w:r>
        <w:rPr>
          <w:rFonts w:hint="eastAsia"/>
        </w:rPr>
        <w:t>认证接口：这是各个应用系统与身份管理平台集成的最主要的方式。各应用将认证接口的客户端开发包集成在各应用之中，替换自身原有独立的身份认证功能，通过身份管理平台实现身份认证和单点登录过程。该接口目前NET(2.0+)语言和平台的应用程序。</w:t>
      </w:r>
    </w:p>
    <w:p>
      <w:pPr>
        <w:numPr>
          <w:ilvl w:val="0"/>
          <w:numId w:val="2"/>
        </w:numPr>
        <w:spacing w:line="360" w:lineRule="auto"/>
      </w:pPr>
      <w:r>
        <w:rPr>
          <w:rFonts w:hint="eastAsia"/>
        </w:rPr>
        <w:t>LDAP接口：对于选课选这样的高并发应用，我们提供LDAP接口，以满足认证的性能需求。该接口直接通过LDAP向应用系统提供认证服务，但是牺牲了单点登录功能。</w:t>
      </w:r>
    </w:p>
    <w:p>
      <w:pPr>
        <w:numPr>
          <w:ilvl w:val="0"/>
          <w:numId w:val="2"/>
        </w:numPr>
        <w:spacing w:line="360" w:lineRule="auto"/>
      </w:pPr>
    </w:p>
    <w:p>
      <w:r>
        <w:object>
          <v:shape id="_x0000_i1028" o:spt="75" type="#_x0000_t75" style="height:289.25pt;width:398.8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Visio.Drawing.11" ShapeID="_x0000_i1028" DrawAspect="Content" ObjectID="_1468075725" r:id="rId13">
            <o:LockedField>false</o:LockedField>
          </o:OLEObject>
        </w:object>
      </w:r>
    </w:p>
    <w:p>
      <w:pPr>
        <w:pStyle w:val="2"/>
        <w:ind w:left="906" w:hanging="906" w:hangingChars="205"/>
      </w:pPr>
      <w:bookmarkStart w:id="12" w:name="_Toc191720405"/>
      <w:bookmarkStart w:id="13" w:name="_Toc467672714"/>
      <w:r>
        <w:rPr>
          <w:rFonts w:hint="eastAsia"/>
        </w:rPr>
        <w:t>.net认证接口集成</w:t>
      </w:r>
      <w:bookmarkEnd w:id="12"/>
      <w:bookmarkEnd w:id="13"/>
    </w:p>
    <w:p>
      <w:pPr>
        <w:spacing w:line="360" w:lineRule="auto"/>
        <w:ind w:firstLine="420" w:firstLineChars="200"/>
      </w:pPr>
      <w:r>
        <w:rPr>
          <w:rFonts w:hint="eastAsia"/>
        </w:rPr>
        <w:t>代理认证配置完后，均需至统一身份管理平台授权访问。先登录身份认证管理平台，在认证管理的认证应用模板，添加需代理认证的应用；添加完应用后，需给相应的组或者帐号授权，允许其访问该应用。</w:t>
      </w:r>
    </w:p>
    <w:p>
      <w:pPr>
        <w:pStyle w:val="3"/>
      </w:pPr>
      <w:bookmarkStart w:id="14" w:name="_Toc191720413"/>
      <w:bookmarkStart w:id="15" w:name="_Toc467672715"/>
      <w:r>
        <w:rPr>
          <w:rFonts w:hint="eastAsia"/>
        </w:rPr>
        <w:t>认证接口</w:t>
      </w:r>
      <w:bookmarkEnd w:id="14"/>
      <w:r>
        <w:rPr>
          <w:rFonts w:hint="eastAsia"/>
        </w:rPr>
        <w:t>工作过程</w:t>
      </w:r>
      <w:bookmarkEnd w:id="15"/>
    </w:p>
    <w:p>
      <w:pPr>
        <w:jc w:val="center"/>
      </w:pPr>
      <w:r>
        <w:pict>
          <v:shape id="_x0000_i1029" o:spt="75" type="#_x0000_t75" style="height:416.35pt;width:300.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pStyle w:val="3"/>
      </w:pPr>
      <w:bookmarkStart w:id="16" w:name="_Toc467672716"/>
      <w:r>
        <w:rPr>
          <w:rFonts w:hint="eastAsia"/>
        </w:rPr>
        <w:t>拷贝提供的dll文件</w:t>
      </w:r>
      <w:bookmarkEnd w:id="16"/>
    </w:p>
    <w:p>
      <w:pPr>
        <w:spacing w:line="360" w:lineRule="auto"/>
        <w:ind w:firstLine="420" w:firstLineChars="200"/>
        <w:rPr>
          <w:rFonts w:ascii="Arial" w:hAnsi="Arial" w:cs="Arial"/>
        </w:rPr>
      </w:pPr>
      <w:r>
        <w:rPr>
          <w:rFonts w:ascii="Arial" w:hAnsi="Arial" w:cs="Arial"/>
        </w:rPr>
        <w:t xml:space="preserve">将“…/cas_demo/ExampleWebSite/Bin”下DotNetCasClient.dll文件拷贝到客户端应用所在bin目录下，项目添加该dll的引用。 </w:t>
      </w:r>
    </w:p>
    <w:p>
      <w:pPr>
        <w:pStyle w:val="3"/>
      </w:pPr>
      <w:bookmarkStart w:id="17" w:name="_Toc467672717"/>
      <w:r>
        <w:rPr>
          <w:rFonts w:hint="eastAsia"/>
        </w:rPr>
        <w:t>用户属性获取代码参考</w:t>
      </w:r>
      <w:bookmarkEnd w:id="17"/>
    </w:p>
    <w:p>
      <w:pPr>
        <w:rPr>
          <w:rFonts w:ascii="Arial" w:hAnsi="Arial" w:cs="Arial"/>
        </w:rPr>
      </w:pPr>
      <w:r>
        <w:rPr>
          <w:rFonts w:ascii="Arial" w:hAnsi="Arial" w:cs="Arial"/>
        </w:rPr>
        <w:t>代码源文件地址..\cas_demo\ExampleWebSite\Userinfo.aspx.cs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>查看用户信息地址：http://</w:t>
      </w:r>
      <w:r>
        <w:rPr>
          <w:rFonts w:hint="eastAsia" w:ascii="Arial" w:hAnsi="Arial" w:cs="Arial"/>
          <w:color w:val="FF0000"/>
        </w:rPr>
        <w:t>demo访问IP地址</w:t>
      </w:r>
      <w:r>
        <w:rPr>
          <w:rFonts w:ascii="Arial" w:hAnsi="Arial" w:cs="Arial"/>
        </w:rPr>
        <w:t>/Userinfo.aspx</w:t>
      </w:r>
    </w:p>
    <w:p>
      <w:r>
        <w:pict>
          <v:shape id="_x0000_i1030" o:spt="75" type="#_x0000_t75" style="height:128.35pt;width:415.7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tbl>
      <w:tblPr>
        <w:tblStyle w:val="18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2F2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2F2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39" w:type="dxa"/>
            <w:shd w:val="clear" w:color="auto" w:fill="F2F2F2"/>
          </w:tcPr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>public partial class Userinfo : System.Web.UI.Page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>{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protected void Page_Load(object sender, EventArgs e)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{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    string userName = User.Identity.Name ;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   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    CasPrincipal p =Page.User as CasPrincipal ;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   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66FF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     </w:t>
            </w:r>
            <w:r>
              <w:rPr>
                <w:rFonts w:ascii="Arial" w:hAnsi="Arial" w:cs="Arial"/>
                <w:color w:val="0066FF"/>
                <w:kern w:val="0"/>
                <w:szCs w:val="21"/>
              </w:rPr>
              <w:t>//获得所有传递过来的用户属性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    Dictionary&lt;string, string&gt; userAttrs = new Dictionary&lt;string, string&gt;();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    var cnValue=UserAttrHelper.GetUserAttrValueByParamName("cn");</w:t>
            </w:r>
            <w:r>
              <w:rPr>
                <w:rFonts w:hint="eastAsia" w:ascii="Arial" w:hAnsi="Arial" w:cs="Arial"/>
                <w:color w:val="000000"/>
                <w:kern w:val="0"/>
                <w:szCs w:val="21"/>
              </w:rPr>
              <w:t xml:space="preserve">   </w:t>
            </w:r>
            <w:r>
              <w:rPr>
                <w:rFonts w:hint="eastAsia" w:ascii="Arial" w:hAnsi="Arial" w:cs="Arial"/>
                <w:color w:val="0066FF"/>
                <w:kern w:val="0"/>
                <w:szCs w:val="21"/>
              </w:rPr>
              <w:t>//姓名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    var aliasValue=UserAttrHelper.GetUserAttrValueByParamName("alias");</w:t>
            </w:r>
            <w:r>
              <w:rPr>
                <w:rFonts w:hint="eastAsia" w:ascii="Arial" w:hAnsi="Arial" w:cs="Arial"/>
                <w:color w:val="000000"/>
                <w:kern w:val="0"/>
                <w:szCs w:val="21"/>
              </w:rPr>
              <w:t xml:space="preserve">  </w:t>
            </w:r>
            <w:r>
              <w:rPr>
                <w:rFonts w:hint="eastAsia" w:ascii="Arial" w:hAnsi="Arial" w:cs="Arial"/>
                <w:color w:val="0066FF"/>
                <w:kern w:val="0"/>
                <w:szCs w:val="21"/>
              </w:rPr>
              <w:t>//别名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    userAttrs.Add("cn",string.Join(",",cnValue));</w:t>
            </w:r>
            <w:r>
              <w:rPr>
                <w:rFonts w:hint="eastAsia" w:ascii="Arial" w:hAnsi="Arial" w:cs="Arial"/>
                <w:color w:val="000000"/>
                <w:kern w:val="0"/>
                <w:szCs w:val="21"/>
              </w:rPr>
              <w:t xml:space="preserve">  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    userAttrs.Add("alias", string.Join(",", aliasValue));</w:t>
            </w:r>
            <w:r>
              <w:rPr>
                <w:rFonts w:hint="eastAsia" w:ascii="Arial" w:hAnsi="Arial" w:cs="Arial"/>
                <w:color w:val="000000"/>
                <w:kern w:val="0"/>
                <w:szCs w:val="21"/>
              </w:rPr>
              <w:t xml:space="preserve">  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   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    user.Text = userName.ToString();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    attr.DataSource = userAttrs;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    attr.DataBind();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spacing w:before="0" w:beforeAutospacing="0" w:after="0" w:afterAutospacing="0" w:line="360" w:lineRule="auto"/>
              <w:jc w:val="left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kern w:val="0"/>
                <w:szCs w:val="21"/>
              </w:rPr>
              <w:t xml:space="preserve">   }</w:t>
            </w:r>
          </w:p>
        </w:tc>
      </w:tr>
    </w:tbl>
    <w:p>
      <w:pPr>
        <w:pStyle w:val="3"/>
      </w:pPr>
      <w:bookmarkStart w:id="18" w:name="_Toc467672718"/>
      <w:r>
        <w:rPr>
          <w:rFonts w:hint="eastAsia"/>
        </w:rPr>
        <w:t>修改web.config文件</w:t>
      </w:r>
      <w:bookmarkEnd w:id="18"/>
    </w:p>
    <w:p>
      <w:pPr>
        <w:spacing w:line="360" w:lineRule="auto"/>
        <w:ind w:firstLine="420"/>
        <w:rPr>
          <w:rFonts w:ascii="Arial" w:hAnsi="Arial" w:cs="Arial"/>
        </w:rPr>
      </w:pPr>
      <w:r>
        <w:rPr>
          <w:rFonts w:ascii="Arial" w:hAnsi="Arial" w:cs="Arial"/>
        </w:rPr>
        <w:t>修改…\cas_demo\ExampleWebSite\web.config</w:t>
      </w:r>
      <w:r>
        <w:rPr>
          <w:rFonts w:hint="eastAsia" w:ascii="Arial" w:hAnsi="Arial" w:cs="Arial"/>
        </w:rPr>
        <w:t>；</w:t>
      </w:r>
      <w:r>
        <w:rPr>
          <w:rFonts w:ascii="Arial" w:hAnsi="Arial" w:cs="Arial"/>
        </w:rPr>
        <w:t>casClientConfig里设置环境信息，</w:t>
      </w:r>
      <w:r>
        <w:rPr>
          <w:rFonts w:ascii="Arial" w:hAnsi="Arial" w:cs="Arial"/>
          <w:color w:val="FF0000"/>
        </w:rPr>
        <w:t>httpmodules</w:t>
      </w:r>
      <w:r>
        <w:rPr>
          <w:rFonts w:ascii="Arial" w:hAnsi="Arial" w:cs="Arial"/>
        </w:rPr>
        <w:t>为必选，否则不能实现单点登录。</w:t>
      </w:r>
    </w:p>
    <w:tbl>
      <w:tblPr>
        <w:tblStyle w:val="18"/>
        <w:tblW w:w="95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2F2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2F2F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08" w:type="dxa"/>
            <w:shd w:val="clear" w:color="auto" w:fill="F2F2F2"/>
          </w:tcPr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>&lt;?xml version="1.0"?&gt;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>&lt;configuration&gt;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&lt;configSections&gt;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&lt;section name="casClientConfig" type="DotNetCasClient.Configuration.CasClientConfiguration, DotNetCasClient"/&gt;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 xml:space="preserve">        &lt;section name="FilterUrls" type="DotNetCasClient.Configuration.ReWritingConfigurationSetHandler, DotNetCasClient"/&gt;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 xml:space="preserve">  &lt;/configSections&gt;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&lt;appSettings/&gt;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&lt;connectionStrings/&gt;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&lt;casClientConfig casServerLoginUrl="</w:t>
            </w:r>
            <w:r>
              <w:rPr>
                <w:rFonts w:ascii="Arial" w:hAnsi="Arial" w:cs="Arial"/>
                <w:color w:val="FF0000"/>
                <w:szCs w:val="21"/>
              </w:rPr>
              <w:t>http://authserver.xxx.edu.cn/authserver/login</w:t>
            </w:r>
            <w:r>
              <w:rPr>
                <w:rFonts w:ascii="Arial" w:hAnsi="Arial" w:cs="Arial"/>
                <w:color w:val="000000"/>
                <w:szCs w:val="21"/>
              </w:rPr>
              <w:t>" casServerUrlPrefix="</w:t>
            </w:r>
            <w:r>
              <w:rPr>
                <w:rFonts w:ascii="Arial" w:hAnsi="Arial" w:cs="Arial"/>
                <w:color w:val="FF0000"/>
                <w:szCs w:val="21"/>
              </w:rPr>
              <w:t>http://authserver.xxx.edu.cn/authserver/</w:t>
            </w:r>
            <w:r>
              <w:rPr>
                <w:rFonts w:ascii="Arial" w:hAnsi="Arial" w:cs="Arial"/>
                <w:color w:val="000000"/>
                <w:szCs w:val="21"/>
              </w:rPr>
              <w:t>"   serverName="</w:t>
            </w:r>
            <w:r>
              <w:rPr>
                <w:rFonts w:ascii="Arial" w:hAnsi="Arial" w:cs="Arial"/>
                <w:color w:val="FF0000"/>
                <w:szCs w:val="21"/>
              </w:rPr>
              <w:t>http://oa.xxx.edu.cn</w:t>
            </w:r>
            <w:r>
              <w:rPr>
                <w:rFonts w:ascii="Arial" w:hAnsi="Arial" w:cs="Arial"/>
                <w:color w:val="000000"/>
                <w:szCs w:val="21"/>
              </w:rPr>
              <w:t>" notAuthorizedUrl="~/NotAuthorized.aspx" cookiesRequiredUrl="~/CookiesRequired.aspx" redirectAfterValidation="true" gateway="false" renew="false" singleSignOut="true" ticketTimeTolerance="5000" ticketValidatorName="Cas20" serviceTicketManager="CacheServiceTicketManager"   gatewayStatusCookieName="CasGatewayStatus"/&gt;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&lt;system.web&gt;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&lt;authentication mode="Forms"&gt;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66FF"/>
                <w:szCs w:val="21"/>
              </w:rPr>
            </w:pPr>
            <w:r>
              <w:rPr>
                <w:rFonts w:hint="eastAsia" w:ascii="Arial" w:hAnsi="Arial" w:cs="Arial"/>
                <w:color w:val="000000"/>
                <w:szCs w:val="21"/>
              </w:rPr>
              <w:t xml:space="preserve">         </w:t>
            </w:r>
            <w:r>
              <w:rPr>
                <w:rFonts w:hint="eastAsia" w:ascii="Arial" w:hAnsi="Arial" w:cs="Arial"/>
                <w:color w:val="0066FF"/>
                <w:szCs w:val="21"/>
              </w:rPr>
              <w:t>&lt;!--身份认证系统地址--&gt;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&lt;forms loginUrl="</w:t>
            </w:r>
            <w:r>
              <w:rPr>
                <w:rFonts w:ascii="Arial" w:hAnsi="Arial" w:cs="Arial"/>
                <w:color w:val="FF0000"/>
                <w:szCs w:val="21"/>
              </w:rPr>
              <w:t>http://authserver.xxx.edu.cn/authserver/login</w:t>
            </w:r>
            <w:r>
              <w:rPr>
                <w:rFonts w:ascii="Arial" w:hAnsi="Arial" w:cs="Arial"/>
                <w:color w:val="000000"/>
                <w:szCs w:val="21"/>
              </w:rPr>
              <w:t>" timeout="30" defaultUrl="~/Default.aspx" cookieless="UseCookies" slidingExpiration="true" path="/"/&gt;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&lt;/authentication&gt;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&lt;authorization&gt;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&lt;allow users="*"/&gt;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&lt;/authorization&gt;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&lt;roleManager enabled="true" defaultProvider="AspNetReadOnlyXmlRoleProvider"&gt;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&lt;providers&gt;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&lt;add name="AspNetReadOnlyXmlRoleProvider" type="DotNetCasClient.Security.ReadOnlyXmlRoleProvider" xmlFileName="~/App_Data/UserRoles.xml"/&gt;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&lt;/providers&gt;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&lt;/roleManager&gt;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&lt;siteMap enabled="true"&gt;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&lt;providers&gt;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&lt;clear/&gt;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&lt;add siteMapFile="Web.sitemap" name="AspNetXmlSiteMapProvider" type="System.Web.XmlSiteMapProvider"/&gt;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&lt;/providers&gt;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&lt;/siteMap&gt;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&lt;compilation debug="true" targetFramework="4.0"&gt;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&lt;/compilation&gt;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&lt;pages controlRenderingCompatibilityVersion="3.5" clientIDMode="AutoID"&gt;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&lt;controls&gt;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&lt;add tagPrefix="cas" tagName="CookieViewer" src="~/Controls/CookieViewer.ascx"/&gt;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&lt;add tagPrefix="cas" tagName="TicketManager" src="~/Controls/TicketManager.ascx"/&gt;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&lt;/controls&gt;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&lt;/pages&gt;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&lt;httpModules&gt;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&lt;add name="DotNetCasClient" type="DotNetCasClient.CasAuthenticationModule,DotNetCasClient"/&gt;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&lt;/httpModules&gt;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&lt;/system.web&gt;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66FF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 xml:space="preserve">  </w:t>
            </w:r>
            <w:r>
              <w:rPr>
                <w:rFonts w:hint="eastAsia" w:ascii="Arial" w:hAnsi="Arial" w:cs="Arial"/>
                <w:color w:val="000000"/>
                <w:szCs w:val="21"/>
              </w:rPr>
              <w:t xml:space="preserve">  </w:t>
            </w:r>
            <w:r>
              <w:rPr>
                <w:rFonts w:hint="eastAsia" w:ascii="Arial" w:hAnsi="Arial" w:cs="Arial"/>
                <w:color w:val="0066FF"/>
                <w:szCs w:val="21"/>
              </w:rPr>
              <w:t>&lt;!--编写自定义的url过滤器，符合此过滤器的页面 地址不需要登录，也能访问--&gt;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 xml:space="preserve">  &lt;FilterUrls&gt;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 xml:space="preserve">    &lt;Rules&gt;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 xml:space="preserve">      &lt;Url&gt;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FF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 xml:space="preserve">        </w:t>
            </w:r>
            <w:r>
              <w:rPr>
                <w:rFonts w:ascii="Arial" w:hAnsi="Arial" w:cs="Arial"/>
                <w:color w:val="FF0000"/>
                <w:szCs w:val="21"/>
              </w:rPr>
              <w:t xml:space="preserve">&lt;ServletName&gt;Test&lt;/ServletName&gt;  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FF0000"/>
                <w:szCs w:val="21"/>
              </w:rPr>
              <w:t xml:space="preserve">        &lt;Url-Mapping&gt;^/cas/test_(/S*)(.aspx)&lt;/Url-Mapping&gt;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 xml:space="preserve">      &lt;/Url&gt;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 xml:space="preserve">    &lt;/Rules&gt;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 xml:space="preserve">  &lt;/FilterUrls&gt;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&lt;system.diagnostics&gt;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&lt;trace autoflush="true" useGlobalLock="false"/&gt;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&lt;sharedListeners&gt;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&lt;add name="TraceFile" type="System.Diagnostics.TextWriterTraceListener" initializeData="C:\inetpub\DotNetCasClient.Log" traceOutputOptions="DateTime"/&gt;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&lt;/sharedListeners&gt;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&lt;sources&gt;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&lt;source name="DotNetCasClient.Config" switchName="Config" switchType="System.Diagnostics.SourceSwitch"&gt;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&lt;listeners&gt;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&lt;add name="TraceFile"/&gt;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&lt;/listeners&gt;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&lt;/source&gt;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&lt;source name="DotNetCasClient.HttpModule" switchName="HttpModule" switchType="System.Diagnostics.SourceSwitch"&gt;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&lt;listeners&gt;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&lt;add name="TraceFile"/&gt;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&lt;/listeners&gt;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&lt;/source&gt;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&lt;source name="DotNetCasClient.Protocol" switchName="Protocol" switchType="System.Diagnostics.SourceSwitch"&gt;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&lt;listeners&gt;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&lt;add name="TraceFile"/&gt;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&lt;/listeners&gt;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&lt;/source&gt;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&lt;source name="DotNetCasClient.Security" switchName="Security" switchType="System.Diagnostics.SourceSwitch"&gt;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&lt;listeners&gt;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&lt;add name="TraceFile"/&gt;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&lt;/listeners&gt;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&lt;/source&gt;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&lt;/sources&gt;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&lt;switches&gt;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&lt;add name="Config" value="Information"/&gt;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&lt;add name="HttpModule" value="Verbose"/&gt;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&lt;add name="Protocol" value="Information"/&gt;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&lt;add name="Security" value="Information"/&gt;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&lt;/switches&gt;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ab/>
            </w:r>
            <w:r>
              <w:rPr>
                <w:rFonts w:ascii="Arial" w:hAnsi="Arial" w:cs="Arial"/>
                <w:color w:val="000000"/>
                <w:szCs w:val="21"/>
              </w:rPr>
              <w:t>&lt;/system.diagnostics&gt;</w:t>
            </w:r>
          </w:p>
          <w:p>
            <w:pPr>
              <w:wordWrap w:val="0"/>
              <w:spacing w:line="360" w:lineRule="auto"/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>&lt;/configuration&gt;</w:t>
            </w:r>
          </w:p>
        </w:tc>
      </w:tr>
    </w:tbl>
    <w:p>
      <w:pPr>
        <w:pStyle w:val="3"/>
      </w:pPr>
      <w:bookmarkStart w:id="19" w:name="_Toc467672719"/>
      <w:r>
        <w:rPr>
          <w:rFonts w:hint="eastAsia"/>
        </w:rPr>
        <w:t>退出地址</w:t>
      </w:r>
      <w:bookmarkEnd w:id="19"/>
    </w:p>
    <w:p>
      <w:pPr>
        <w:rPr>
          <w:rFonts w:ascii="Arial" w:hAnsi="Arial" w:cs="Arial"/>
        </w:rPr>
      </w:pPr>
      <w:r>
        <w:rPr>
          <w:rFonts w:ascii="Arial" w:hAnsi="Arial" w:cs="Arial"/>
        </w:rPr>
        <w:t>代码源文件地址..\cas_demo\ExampleWebSite\Logout.aspx.cs</w:t>
      </w:r>
    </w:p>
    <w:p>
      <w:pPr>
        <w:rPr>
          <w:rFonts w:ascii="Arial" w:hAnsi="Arial" w:cs="Arial"/>
        </w:rPr>
      </w:pPr>
      <w:r>
        <w:rPr>
          <w:rFonts w:ascii="Arial" w:hAnsi="Arial" w:cs="Arial"/>
          <w:color w:val="FF0000"/>
        </w:rPr>
        <w:t>红色</w:t>
      </w:r>
      <w:r>
        <w:rPr>
          <w:rFonts w:ascii="Arial" w:hAnsi="Arial" w:cs="Arial"/>
        </w:rPr>
        <w:t>部分为学校身份认证地址，service填写登出回跳地址。</w:t>
      </w:r>
    </w:p>
    <w:p>
      <w:r>
        <w:rPr>
          <w:rFonts w:hint="eastAsia"/>
        </w:rPr>
        <w:t>退出访问地址：</w:t>
      </w:r>
      <w:r>
        <w:rPr>
          <w:rFonts w:ascii="Arial" w:hAnsi="Arial" w:cs="Arial"/>
        </w:rPr>
        <w:t>http://</w:t>
      </w:r>
      <w:r>
        <w:rPr>
          <w:rFonts w:hint="eastAsia" w:ascii="Arial" w:hAnsi="Arial" w:cs="Arial"/>
        </w:rPr>
        <w:t>demo</w:t>
      </w:r>
      <w:r>
        <w:rPr>
          <w:rFonts w:hint="eastAsia"/>
        </w:rPr>
        <w:t>访问IP地址</w:t>
      </w:r>
      <w:r>
        <w:rPr>
          <w:rFonts w:ascii="Arial" w:hAnsi="Arial" w:cs="Arial"/>
        </w:rPr>
        <w:t>/Logout.aspx</w:t>
      </w:r>
    </w:p>
    <w:tbl>
      <w:tblPr>
        <w:tblStyle w:val="18"/>
        <w:tblW w:w="0" w:type="auto"/>
        <w:tblInd w:w="-1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2F2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2F2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98" w:type="dxa"/>
            <w:shd w:val="clear" w:color="auto" w:fill="F2F2F2"/>
          </w:tcPr>
          <w:p>
            <w:pPr>
              <w:wordWrap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if (CasAuthentication.ServiceTicketManager != null)</w:t>
            </w:r>
          </w:p>
          <w:p>
            <w:pPr>
              <w:wordWrap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{</w:t>
            </w:r>
          </w:p>
          <w:p>
            <w:pPr>
              <w:wordWrap w:val="0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 xml:space="preserve"> </w:t>
            </w:r>
            <w:r>
              <w:rPr>
                <w:rFonts w:hint="eastAsia" w:ascii="Arial" w:hAnsi="Arial" w:cs="Arial"/>
                <w:color w:val="0070C0"/>
              </w:rPr>
              <w:t xml:space="preserve"> //清除认证cookie</w:t>
            </w:r>
          </w:p>
          <w:p>
            <w:pPr>
              <w:wordWrap w:val="0"/>
              <w:ind w:firstLine="210" w:firstLineChars="1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CasAuthentication.ClearAuthCookie();</w:t>
            </w:r>
          </w:p>
          <w:p>
            <w:pPr>
              <w:wordWrap w:val="0"/>
              <w:ind w:firstLine="210" w:firstLineChars="100"/>
              <w:rPr>
                <w:rFonts w:ascii="Arial" w:hAnsi="Arial" w:cs="Arial"/>
                <w:color w:val="0070C0"/>
              </w:rPr>
            </w:pPr>
            <w:r>
              <w:rPr>
                <w:rFonts w:hint="eastAsia" w:ascii="Arial" w:hAnsi="Arial" w:cs="Arial"/>
                <w:color w:val="0070C0"/>
              </w:rPr>
              <w:t>//清除会话</w:t>
            </w:r>
          </w:p>
          <w:p>
            <w:pPr>
              <w:wordWrap w:val="0"/>
              <w:ind w:firstLine="210" w:firstLineChars="1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Session.Clear(); </w:t>
            </w:r>
          </w:p>
          <w:p>
            <w:pPr>
              <w:wordWrap w:val="0"/>
              <w:ind w:firstLine="210" w:firstLineChars="100"/>
              <w:rPr>
                <w:rFonts w:ascii="Arial" w:hAnsi="Arial" w:cs="Arial"/>
                <w:color w:val="0070C0"/>
              </w:rPr>
            </w:pPr>
            <w:r>
              <w:rPr>
                <w:rFonts w:ascii="Arial" w:hAnsi="Arial" w:cs="Arial"/>
                <w:color w:val="0070C0"/>
              </w:rPr>
              <w:t>//</w:t>
            </w:r>
            <w:r>
              <w:rPr>
                <w:rFonts w:hint="eastAsia" w:ascii="Arial" w:hAnsi="Arial" w:cs="Arial"/>
                <w:color w:val="0070C0"/>
              </w:rPr>
              <w:t>退出调用地址，</w:t>
            </w:r>
            <w:r>
              <w:rPr>
                <w:rFonts w:hint="eastAsia"/>
                <w:color w:val="FF0000"/>
              </w:rPr>
              <w:t>红色</w:t>
            </w:r>
            <w:r>
              <w:rPr>
                <w:rFonts w:hint="eastAsia"/>
                <w:color w:val="0070C0"/>
              </w:rPr>
              <w:t>部分为学校身份认证地址，service后面的地址登出回跳地址</w:t>
            </w:r>
          </w:p>
          <w:p>
            <w:pPr>
              <w:wordWrap w:val="0"/>
              <w:ind w:firstLine="210" w:firstLineChars="1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string singleSignOutRedirectUrl = "</w:t>
            </w:r>
            <w:r>
              <w:rPr>
                <w:rFonts w:ascii="Arial" w:hAnsi="Arial" w:cs="Arial"/>
                <w:color w:val="FF0000"/>
              </w:rPr>
              <w:t>http://</w:t>
            </w:r>
            <w:r>
              <w:rPr>
                <w:rFonts w:hint="eastAsia" w:ascii="Arial" w:hAnsi="Arial" w:cs="Arial"/>
                <w:color w:val="FF0000"/>
              </w:rPr>
              <w:t>authserver.xxx.edu.cn</w:t>
            </w:r>
            <w:r>
              <w:rPr>
                <w:rFonts w:ascii="Arial" w:hAnsi="Arial" w:cs="Arial"/>
              </w:rPr>
              <w:t>/authserver/logout?service=http://</w:t>
            </w:r>
            <w:r>
              <w:rPr>
                <w:rFonts w:ascii="Arial" w:hAnsi="Arial" w:cs="Arial"/>
                <w:color w:val="0070C0"/>
              </w:rPr>
              <w:t>172.16.40.23</w:t>
            </w:r>
            <w:r>
              <w:rPr>
                <w:rFonts w:ascii="Arial" w:hAnsi="Arial" w:cs="Arial"/>
              </w:rPr>
              <w:t>/default.aspx";</w:t>
            </w:r>
          </w:p>
          <w:p>
            <w:pPr>
              <w:wordWrap w:val="0"/>
              <w:ind w:firstLine="210" w:firstLineChars="1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Response.Redirect(singleSignOutRedirectUrl, true);</w:t>
            </w:r>
          </w:p>
          <w:p>
            <w:pPr>
              <w:wordWrap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}</w:t>
            </w:r>
          </w:p>
        </w:tc>
      </w:tr>
    </w:tbl>
    <w:p>
      <w:pPr>
        <w:pStyle w:val="2"/>
        <w:ind w:left="906" w:hanging="906" w:hangingChars="205"/>
      </w:pPr>
      <w:bookmarkStart w:id="20" w:name="_Toc467672720"/>
      <w:r>
        <w:t>demo实例</w:t>
      </w:r>
      <w:bookmarkEnd w:id="20"/>
    </w:p>
    <w:p>
      <w:pPr>
        <w:pStyle w:val="3"/>
        <w:tabs>
          <w:tab w:val="clear" w:pos="432"/>
          <w:tab w:val="clear" w:pos="576"/>
        </w:tabs>
      </w:pPr>
      <w:bookmarkStart w:id="21" w:name="_Toc467672721"/>
      <w:r>
        <w:t>windo</w:t>
      </w:r>
      <w:r>
        <w:rPr>
          <w:rFonts w:hint="eastAsia"/>
        </w:rPr>
        <w:t>ws</w:t>
      </w:r>
      <w:r>
        <w:t>下配置IIS搭建程序运行环境</w:t>
      </w:r>
      <w:bookmarkEnd w:id="21"/>
    </w:p>
    <w:p>
      <w:pPr>
        <w:widowControl/>
        <w:numPr>
          <w:ilvl w:val="0"/>
          <w:numId w:val="3"/>
        </w:numPr>
        <w:spacing w:line="360" w:lineRule="auto"/>
        <w:jc w:val="left"/>
      </w:pPr>
      <w:r>
        <w:rPr>
          <w:rFonts w:hint="eastAsia"/>
        </w:rPr>
        <w:t xml:space="preserve">我使用的环境是win7，其他操作系统请自行百度安装环境，大体上都差不多。进入Win7的控制面板，选择“程序”然后在点击“程序和功能”，在左侧选择的“打开或关闭Windows功能”在出现的列表中选择IIS7然后确定 </w:t>
      </w:r>
    </w:p>
    <w:p>
      <w:pPr>
        <w:jc w:val="center"/>
      </w:pPr>
      <w:r>
        <w:pict>
          <v:shape id="_x0000_i1031" o:spt="75" type="#_x0000_t75" style="height:282.35pt;width:413.8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4"/>
        </w:numPr>
        <w:spacing w:line="360" w:lineRule="auto"/>
        <w:jc w:val="left"/>
      </w:pPr>
      <w:r>
        <w:rPr>
          <w:rFonts w:hint="eastAsia"/>
        </w:rPr>
        <w:t>进入Windows功能窗口，然后看到internet信息服务选项，选择配置即可，Ps：打√的选项下面为全选，方圈的下面按照图中打√的选择即可。</w:t>
      </w:r>
    </w:p>
    <w:p>
      <w:pPr>
        <w:widowControl/>
        <w:jc w:val="center"/>
      </w:pPr>
      <w:r>
        <w:pict>
          <v:shape id="_x0000_i1032" o:spt="75" type="#_x0000_t75" style="height:318.05pt;width:320.55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4"/>
        </w:numPr>
        <w:jc w:val="left"/>
      </w:pPr>
      <w:r>
        <w:rPr>
          <w:rFonts w:hint="eastAsia"/>
        </w:rPr>
        <w:t>点击确定，会进入系统安装设置，此时可能需要等待两三分钟的样子。</w:t>
      </w:r>
    </w:p>
    <w:p>
      <w:pPr>
        <w:widowControl/>
        <w:jc w:val="center"/>
      </w:pPr>
      <w:r>
        <w:pict>
          <v:shape id="_x0000_i1033" o:spt="75" type="#_x0000_t75" style="height:142.75pt;width:295.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>
      <w:pPr>
        <w:widowControl/>
        <w:numPr>
          <w:ilvl w:val="0"/>
          <w:numId w:val="4"/>
        </w:numPr>
        <w:jc w:val="left"/>
      </w:pPr>
      <w:r>
        <w:t>安装成功后，窗口会消失，然后回到控制面板，选择系统和安全。</w:t>
      </w:r>
    </w:p>
    <w:p>
      <w:pPr>
        <w:widowControl/>
        <w:jc w:val="left"/>
      </w:pPr>
      <w:r>
        <w:pict>
          <v:shape id="_x0000_i1034" o:spt="75" type="#_x0000_t75" style="height:251.05pt;width:414.4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4"/>
        </w:numPr>
      </w:pPr>
      <w:r>
        <w:t>进入系统和安全窗口，然后选择左下角的管理工具。</w:t>
      </w:r>
    </w:p>
    <w:p>
      <w:r>
        <w:pict>
          <v:shape id="_x0000_i1035" o:spt="75" type="#_x0000_t75" style="height:285.5pt;width:413.8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spacing w:line="360" w:lineRule="auto"/>
      </w:pPr>
      <w:r>
        <w:rPr>
          <w:rFonts w:hint="eastAsia"/>
        </w:rPr>
        <w:t>6、</w:t>
      </w:r>
      <w:r>
        <w:t>进入管理工具窗口，此时就可以看到internet信息服务了，不过此时需注意，因为有两个大致相同的，需要选择的是internet信息服务（IIS）管理器。</w:t>
      </w:r>
    </w:p>
    <w:p>
      <w:r>
        <w:pict>
          <v:shape id="_x0000_i1036" o:spt="75" type="#_x0000_t75" style="height:278.6pt;width:415.1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5"/>
        </w:numPr>
        <w:spacing w:line="360" w:lineRule="auto"/>
      </w:pPr>
      <w:r>
        <w:t>双击internet信息服务（IIS）管理器，进入到管理窗口，看上去很复杂，有三大主要功能:FTP,IIS,管理，现在需要设置都在IIS这个里面。</w:t>
      </w:r>
    </w:p>
    <w:p>
      <w:r>
        <w:pict>
          <v:shape id="_x0000_i1037" o:spt="75" type="#_x0000_t75" style="height:210.35pt;width:414.45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8、选中默认网站，点击右侧的浏览</w:t>
      </w:r>
    </w:p>
    <w:p>
      <w:r>
        <w:pict>
          <v:shape id="_x0000_i1038" o:spt="75" type="#_x0000_t75" style="height:214.75pt;width:414.45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6"/>
        </w:numPr>
      </w:pPr>
      <w:r>
        <w:rPr>
          <w:rFonts w:hint="eastAsia"/>
        </w:rPr>
        <w:t>浏览，出现该界面，IIS配置成功</w:t>
      </w:r>
    </w:p>
    <w:p>
      <w:r>
        <w:pict>
          <v:shape id="_x0000_i1039" o:spt="75" type="#_x0000_t75" style="height:285.5pt;width:413.85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clear" w:pos="432"/>
          <w:tab w:val="clear" w:pos="576"/>
        </w:tabs>
      </w:pPr>
      <w:bookmarkStart w:id="22" w:name="_Toc467672722"/>
      <w:r>
        <w:rPr>
          <w:rFonts w:hint="eastAsia"/>
        </w:rPr>
        <w:t>部署dotnet的cas_demo</w:t>
      </w:r>
      <w:bookmarkEnd w:id="22"/>
    </w:p>
    <w:p>
      <w:pPr>
        <w:rPr>
          <w:rFonts w:ascii="Arial" w:hAnsi="Arial" w:cs="Arial"/>
        </w:rPr>
      </w:pPr>
      <w:r>
        <w:rPr>
          <w:rFonts w:ascii="Arial" w:hAnsi="Arial" w:cs="Arial"/>
          <w:b/>
        </w:rPr>
        <w:t>备注：</w:t>
      </w:r>
      <w:r>
        <w:rPr>
          <w:rFonts w:ascii="Arial" w:hAnsi="Arial" w:cs="Arial"/>
        </w:rPr>
        <w:t>集成demo程序是…/cas_demo/ExampleWebSite</w:t>
      </w:r>
    </w:p>
    <w:p>
      <w:r>
        <w:pict>
          <v:shape id="_x0000_i1040" o:spt="75" type="#_x0000_t75" style="height:250.45pt;width:432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1、右击网站，选择添加网站</w:t>
      </w:r>
    </w:p>
    <w:p>
      <w:r>
        <w:pict>
          <v:shape id="_x0000_i1041" o:spt="75" type="#_x0000_t75" style="height:208.5pt;width:414.45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7"/>
        </w:numPr>
      </w:pPr>
      <w:r>
        <w:rPr>
          <w:rFonts w:hint="eastAsia"/>
        </w:rPr>
        <w:t>配置网站</w:t>
      </w:r>
    </w:p>
    <w:p>
      <w:pPr>
        <w:jc w:val="center"/>
      </w:pPr>
      <w:r>
        <w:pict>
          <v:shape id="_x0000_i1042" o:spt="75" type="#_x0000_t75" style="height:205.35pt;width:431.3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>
      <w:pPr>
        <w:jc w:val="center"/>
      </w:pPr>
      <w:r>
        <w:pict>
          <v:shape id="_x0000_i1043" o:spt="75" type="#_x0000_t75" style="height:172.15pt;width:431.35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>
      <w:pPr>
        <w:jc w:val="center"/>
      </w:pPr>
      <w:r>
        <w:pict>
          <v:shape id="_x0000_i1044" o:spt="75" type="#_x0000_t75" style="height:428.25pt;width:389.45pt;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7"/>
        </w:numPr>
      </w:pPr>
      <w:r>
        <w:rPr>
          <w:rFonts w:hint="eastAsia"/>
        </w:rPr>
        <w:t>配置物理路径</w:t>
      </w:r>
    </w:p>
    <w:p>
      <w:r>
        <w:pict>
          <v:shape id="_x0000_i1045" o:spt="75" type="#_x0000_t75" style="height:428.25pt;width:396.95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>
      <w:pPr>
        <w:spacing w:line="360" w:lineRule="auto"/>
      </w:pPr>
      <w:r>
        <w:rPr>
          <w:rFonts w:hint="eastAsia"/>
        </w:rPr>
        <w:t>4、</w:t>
      </w:r>
      <w:r>
        <w:t>点击“连接为”，选择“特定用户”，点击设置，输入系统用户名密码。这里必须用操作系统的登录名和密码，不然</w:t>
      </w:r>
      <w:r>
        <w:rPr>
          <w:color w:val="FF0000"/>
        </w:rPr>
        <w:t>无权访问硬盘</w:t>
      </w:r>
      <w:r>
        <w:t>分区。</w:t>
      </w:r>
      <w:r>
        <w:rPr>
          <w:rFonts w:hint="eastAsia"/>
        </w:rPr>
        <w:t>我这里设置</w:t>
      </w:r>
    </w:p>
    <w:p>
      <w:r>
        <w:pict>
          <v:shape id="_x0000_i1046" o:spt="75" type="#_x0000_t75" style="height:401.95pt;width:383.8pt;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5、然后，测试连接</w:t>
      </w:r>
    </w:p>
    <w:p>
      <w:r>
        <w:pict>
          <v:shape id="_x0000_i1047" o:spt="75" type="#_x0000_t75" style="height:432pt;width:415.7pt;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6、设置ip和端口</w:t>
      </w:r>
    </w:p>
    <w:p>
      <w:r>
        <w:pict>
          <v:shape id="_x0000_i1048" o:spt="75" type="#_x0000_t75" style="height:420.1pt;width:380.65pt;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7、选中程序，点击浏览</w:t>
      </w:r>
    </w:p>
    <w:p>
      <w:pPr>
        <w:jc w:val="center"/>
      </w:pPr>
      <w:r>
        <w:pict>
          <v:shape id="_x0000_i1049" o:spt="75" type="#_x0000_t75" style="height:209.1pt;width:415.1pt;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</w:pict>
      </w:r>
    </w:p>
    <w:p/>
    <w:p>
      <w:pPr>
        <w:numPr>
          <w:ilvl w:val="0"/>
          <w:numId w:val="8"/>
        </w:numPr>
      </w:pPr>
      <w:r>
        <w:rPr>
          <w:rFonts w:hint="eastAsia"/>
        </w:rPr>
        <w:t>出现该界面，demo程序运行成功</w:t>
      </w:r>
    </w:p>
    <w:p>
      <w:pPr>
        <w:jc w:val="center"/>
      </w:pPr>
      <w:r>
        <w:pict>
          <v:shape id="_x0000_i1050" o:spt="75" type="#_x0000_t75" style="height:223.5pt;width:432pt;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clear" w:pos="432"/>
          <w:tab w:val="clear" w:pos="576"/>
        </w:tabs>
      </w:pPr>
      <w:bookmarkStart w:id="23" w:name="_Toc467672723"/>
      <w:r>
        <w:rPr>
          <w:rFonts w:hint="eastAsia"/>
        </w:rPr>
        <w:t>在身份认证管理平台注册集成demo</w:t>
      </w:r>
      <w:bookmarkEnd w:id="23"/>
    </w:p>
    <w:p>
      <w:pPr>
        <w:numPr>
          <w:ilvl w:val="0"/>
          <w:numId w:val="9"/>
        </w:numPr>
        <w:spacing w:line="360" w:lineRule="auto"/>
      </w:pPr>
      <w:r>
        <w:rPr>
          <w:rFonts w:hint="eastAsia"/>
        </w:rPr>
        <w:t>登录</w:t>
      </w:r>
      <w:r>
        <w:t>M</w:t>
      </w:r>
      <w:r>
        <w:rPr>
          <w:rFonts w:hint="eastAsia"/>
        </w:rPr>
        <w:t>ions</w:t>
      </w:r>
      <w:r>
        <w:t xml:space="preserve"> Console</w:t>
      </w:r>
      <w:r>
        <w:rPr>
          <w:rFonts w:hint="eastAsia"/>
        </w:rPr>
        <w:t>身份管理平台</w:t>
      </w:r>
    </w:p>
    <w:p>
      <w:pPr>
        <w:numPr>
          <w:ilvl w:val="0"/>
          <w:numId w:val="9"/>
        </w:numPr>
        <w:spacing w:line="360" w:lineRule="auto"/>
        <w:jc w:val="left"/>
      </w:pPr>
      <w:r>
        <w:rPr>
          <w:rFonts w:hint="eastAsia"/>
        </w:rPr>
        <w:t>注册应用，用户授权</w:t>
      </w:r>
      <w:r>
        <w:t xml:space="preserve"> </w:t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"C://Users/xfliu/AppData/Local/YNote/data/qq119068D77351BB99261B5401820146A6/0078eb67e21e45edabcfd08b16b66dbc/clipboard.png"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pict>
          <v:shape id="_x0000_i1051" o:spt="75" type="#_x0000_t75" style="height:235.4pt;width:436.4pt;" filled="f" o:preferrelative="t" stroked="f" coordsize="21600,21600">
            <v:path/>
            <v:fill on="f" focussize="0,0"/>
            <v:stroke on="f" joinstyle="miter"/>
            <v:imagedata r:id="rId37" r:href="rId38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spacing w:line="360" w:lineRule="auto"/>
      </w:pPr>
    </w:p>
    <w:p>
      <w:pPr>
        <w:widowControl/>
        <w:spacing w:before="0" w:beforeAutospacing="0" w:after="0" w:afterAutospacing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"C://Users/xfliu/AppData/Local/YNote/data/qq119068D77351BB99261B5401820146A6/3a0f24b15f8b445a9e5762265cd35d68/clipboard.png"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pict>
          <v:shape id="_x0000_i1052" o:spt="75" type="#_x0000_t75" style="height:253.55pt;width:435.75pt;" filled="f" o:preferrelative="t" stroked="f" coordsize="21600,21600">
            <v:path/>
            <v:fill on="f" focussize="0,0"/>
            <v:stroke on="f" joinstyle="miter"/>
            <v:imagedata r:id="rId39" r:href="rId40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spacing w:line="360" w:lineRule="auto"/>
      </w:pPr>
    </w:p>
    <w:p>
      <w:pPr>
        <w:numPr>
          <w:ilvl w:val="0"/>
          <w:numId w:val="9"/>
        </w:numPr>
      </w:pPr>
      <w:r>
        <w:rPr>
          <w:rFonts w:hint="eastAsia"/>
        </w:rPr>
        <w:t>修改程序的web.conifg配置文件</w:t>
      </w:r>
    </w:p>
    <w:p>
      <w:pPr>
        <w:widowControl/>
        <w:spacing w:before="0" w:beforeAutospacing="0" w:after="0" w:afterAutospacing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"C:\\Users\\xfliu\\AppData\\Local\\YNote\\data\\qq119068D77351BB99261B5401820146A6\\b3a054d08bf44842820f131978b36d19\\clipboard.png"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pict>
          <v:shape id="_x0000_i1053" o:spt="75" type="#_x0000_t75" style="height:159.05pt;width:497.1pt;" filled="f" o:preferrelative="t" stroked="f" coordsize="21600,21600">
            <v:path/>
            <v:fill on="f" focussize="0,0"/>
            <v:stroke on="f" joinstyle="miter"/>
            <v:imagedata r:id="rId41" r:href="rId42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widowControl/>
        <w:spacing w:before="0" w:beforeAutospacing="0" w:after="0" w:afterAutospacing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"C:\\Users\\xfliu\\AppData\\Local\\YNote\\data\\qq119068D77351BB99261B5401820146A6\\949780e288b9493183ba0d94f9b08bd0\\clipboard.png"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pict>
          <v:shape id="_x0000_i1054" o:spt="75" type="#_x0000_t75" style="height:56.95pt;width:813.3pt;" filled="f" o:preferrelative="t" stroked="f" coordsize="21600,21600">
            <v:path/>
            <v:fill on="f" focussize="0,0"/>
            <v:stroke on="f" joinstyle="miter"/>
            <v:imagedata r:id="rId43" r:href="rId44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rPr>
          <w:rFonts w:hint="eastAsia"/>
        </w:rPr>
      </w:pPr>
    </w:p>
    <w:p>
      <w:pPr>
        <w:numPr>
          <w:ilvl w:val="0"/>
          <w:numId w:val="9"/>
        </w:numPr>
      </w:pPr>
      <w:r>
        <w:rPr>
          <w:rFonts w:hint="eastAsia"/>
        </w:rPr>
        <w:t>访问程序，点击登录，跳转到CIAP的登录界面</w:t>
      </w:r>
    </w:p>
    <w:p>
      <w:r>
        <w:pict>
          <v:shape id="_x0000_i1055" o:spt="75" type="#_x0000_t75" style="height:242.9pt;width:415.1pt;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</w:pict>
      </w:r>
    </w:p>
    <w:p>
      <w:pPr>
        <w:widowControl/>
        <w:spacing w:before="0" w:beforeAutospacing="0" w:after="0" w:afterAutospacing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"C://Users/xfliu/AppData/Local/YNote/data/qq119068D77351BB99261B5401820146A6/ff2c182f8c04417e981ead98752eaf4a/clipboard.png"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pict>
          <v:shape id="_x0000_i1056" o:spt="75" type="#_x0000_t75" style="height:251.7pt;width:418.85pt;" filled="f" o:preferrelative="t" stroked="f" coordsize="21600,21600">
            <v:path/>
            <v:fill on="f" focussize="0,0"/>
            <v:stroke on="f" joinstyle="miter"/>
            <v:imagedata r:id="rId46" r:href="rId47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  <w:sz w:val="24"/>
        </w:rPr>
        <w:fldChar w:fldCharType="end"/>
      </w:r>
    </w:p>
    <w:p/>
    <w:p>
      <w:pPr>
        <w:numPr>
          <w:ilvl w:val="0"/>
          <w:numId w:val="9"/>
        </w:numPr>
      </w:pPr>
      <w:r>
        <w:rPr>
          <w:rFonts w:hint="eastAsia"/>
        </w:rPr>
        <w:t>实现单点登录，用户信息校验后，返回应用</w:t>
      </w:r>
    </w:p>
    <w:p>
      <w:r>
        <w:pict>
          <v:shape id="_x0000_i1057" o:spt="75" type="#_x0000_t75" style="height:211pt;width:415.1pt;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clear" w:pos="432"/>
          <w:tab w:val="clear" w:pos="576"/>
        </w:tabs>
      </w:pPr>
      <w:bookmarkStart w:id="24" w:name="_Toc467672724"/>
      <w:r>
        <w:rPr>
          <w:rFonts w:hint="eastAsia"/>
        </w:rPr>
        <w:t>部署demo常遇到的错误</w:t>
      </w:r>
      <w:bookmarkEnd w:id="24"/>
    </w:p>
    <w:p>
      <w:pPr>
        <w:numPr>
          <w:ilvl w:val="0"/>
          <w:numId w:val="10"/>
        </w:numPr>
        <w:spacing w:line="360" w:lineRule="auto"/>
      </w:pPr>
      <w:r>
        <w:t>HTTP 错误 404.2 - Not Found</w:t>
      </w:r>
    </w:p>
    <w:p>
      <w:pPr>
        <w:spacing w:line="360" w:lineRule="auto"/>
      </w:pPr>
      <w:r>
        <w:rPr>
          <w:rFonts w:hint="eastAsia"/>
          <w:b/>
        </w:rPr>
        <w:t>解决方案：</w:t>
      </w:r>
      <w:r>
        <w:t>选中到iis根目录，把.net4中的ISAPI和CGI限制 把设置为允许  ASP.NET V4.0的两个设置为允许。见下图</w:t>
      </w:r>
    </w:p>
    <w:p>
      <w:r>
        <w:pict>
          <v:shape id="_x0000_i1058" o:spt="75" type="#_x0000_t75" style="height:212.85pt;width:415.1pt;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</w:pict>
      </w:r>
    </w:p>
    <w:p>
      <w:r>
        <w:pict>
          <v:shape id="_x0000_i1059" o:spt="75" type="#_x0000_t75" style="height:261.1pt;width:414.45pt;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 xml:space="preserve">2.  </w:t>
      </w:r>
      <w:r>
        <w:fldChar w:fldCharType="begin"/>
      </w:r>
      <w:r>
        <w:instrText xml:space="preserve"> HYPERLINK "http://tankywang.iteye.com/blog/1409407" </w:instrText>
      </w:r>
      <w:r>
        <w:fldChar w:fldCharType="separate"/>
      </w:r>
      <w:r>
        <w:rPr>
          <w:rFonts w:hint="eastAsia"/>
        </w:rPr>
        <w:t>ASP.Net .Net4.0 HTTP 错误 404.17 - Not Found</w:t>
      </w:r>
      <w:r>
        <w:rPr>
          <w:rFonts w:hint="eastAsia"/>
        </w:rPr>
        <w:fldChar w:fldCharType="end"/>
      </w:r>
    </w:p>
    <w:p>
      <w:pPr>
        <w:jc w:val="center"/>
      </w:pPr>
      <w:r>
        <w:pict>
          <v:shape id="_x0000_i1060" o:spt="75" type="#_x0000_t75" style="height:215.35pt;width:387.55pt;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</w:pict>
      </w:r>
    </w:p>
    <w:p>
      <w:pPr>
        <w:rPr>
          <w:b/>
        </w:rPr>
      </w:pPr>
      <w:r>
        <w:rPr>
          <w:rFonts w:hint="eastAsia"/>
          <w:b/>
        </w:rPr>
        <w:t>解决方案：</w:t>
      </w:r>
    </w:p>
    <w:p>
      <w:r>
        <w:rPr>
          <w:rFonts w:hint="eastAsia"/>
        </w:rPr>
        <w:t>以管理员身份运行cmd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cmd:C:\WINDOWS\Microsoft.NET\Framework\v4.0.30319\aspnet_regiis.exe</w:t>
      </w:r>
      <w:r>
        <w:rPr>
          <w:rFonts w:hint="eastAsia" w:ascii="宋体" w:hAnsi="宋体" w:cs="宋体"/>
          <w:sz w:val="24"/>
        </w:rPr>
        <w:t xml:space="preserve"> </w:t>
      </w:r>
      <w:r>
        <w:rPr>
          <w:rFonts w:ascii="宋体" w:hAnsi="宋体" w:cs="宋体"/>
          <w:sz w:val="24"/>
        </w:rPr>
        <w:t>-i</w:t>
      </w:r>
    </w:p>
    <w:p>
      <w:pPr>
        <w:numPr>
          <w:ilvl w:val="0"/>
          <w:numId w:val="11"/>
        </w:numPr>
        <w:spacing w:line="360" w:lineRule="auto"/>
      </w:pPr>
      <w:r>
        <w:t>HTTP 错误 500.22 - Internal Server Error （Win7 IIS 配置错误）</w:t>
      </w:r>
    </w:p>
    <w:p>
      <w:pPr>
        <w:spacing w:line="360" w:lineRule="auto"/>
      </w:pPr>
      <w:r>
        <w:rPr>
          <w:rFonts w:hint="eastAsia"/>
        </w:rPr>
        <w:t>解决方案：</w:t>
      </w:r>
      <w:r>
        <w:t>把iis配置右边 [浏览网站] 里的 [高级设置] 里面的 [应用程序池]  选择为  [Classic .net AppPool ]   经典模式就可以了。默认是 DefaultAppPool 。</w:t>
      </w:r>
    </w:p>
    <w:bookmarkEnd w:id="4"/>
    <w:bookmarkEnd w:id="5"/>
    <w:p/>
    <w:sectPr>
      <w:footerReference r:id="rId10" w:type="first"/>
      <w:footerReference r:id="rId9" w:type="default"/>
      <w:pgSz w:w="11906" w:h="16838"/>
      <w:pgMar w:top="1440" w:right="1800" w:bottom="1440" w:left="1800" w:header="851" w:footer="992" w:gutter="0"/>
      <w:pgNumType w:start="1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PMingLiU-ExtB">
    <w:panose1 w:val="02020500000000000000"/>
    <w:charset w:val="88"/>
    <w:family w:val="roman"/>
    <w:pitch w:val="default"/>
    <w:sig w:usb0="8000002F" w:usb1="02000008" w:usb2="00000000" w:usb3="00000000" w:csb0="00100001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pPr w:leftFromText="180" w:rightFromText="180" w:vertAnchor="page" w:horzAnchor="page" w:tblpXSpec="center" w:tblpY="15404"/>
      <w:tblOverlap w:val="never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506"/>
      <w:gridCol w:w="2177"/>
    </w:tblGrid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506" w:type="dxa"/>
        </w:tcPr>
        <w:p>
          <w:pPr>
            <w:pStyle w:val="14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 w:cs="Arial"/>
              <w:sz w:val="21"/>
              <w:szCs w:val="21"/>
            </w:rPr>
            <w:t>版权所有</w:t>
          </w:r>
          <w:r>
            <w:rPr>
              <w:rFonts w:hint="eastAsia" w:ascii="PMingLiU" w:hAnsi="PMingLiU" w:eastAsia="PMingLiU" w:cs="宋体"/>
              <w:sz w:val="21"/>
              <w:szCs w:val="21"/>
            </w:rPr>
            <w:t>©</w:t>
          </w:r>
          <w:r>
            <w:rPr>
              <w:rFonts w:ascii="宋体" w:hAnsi="宋体" w:cs="Arial"/>
              <w:sz w:val="21"/>
              <w:szCs w:val="21"/>
            </w:rPr>
            <w:t>江苏金智教育信息</w:t>
          </w:r>
          <w:r>
            <w:rPr>
              <w:rFonts w:hint="eastAsia" w:ascii="宋体" w:hAnsi="宋体" w:cs="Arial"/>
              <w:sz w:val="21"/>
              <w:szCs w:val="21"/>
            </w:rPr>
            <w:t>股份</w:t>
          </w:r>
          <w:r>
            <w:rPr>
              <w:rFonts w:ascii="宋体" w:hAnsi="宋体" w:cs="Arial"/>
              <w:sz w:val="21"/>
              <w:szCs w:val="21"/>
            </w:rPr>
            <w:t>有限公司，保留所有权利。</w:t>
          </w:r>
        </w:p>
      </w:tc>
      <w:tc>
        <w:tcPr>
          <w:tcW w:w="2177" w:type="dxa"/>
        </w:tcPr>
        <w:p>
          <w:pPr>
            <w:pStyle w:val="14"/>
            <w:jc w:val="right"/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 xml:space="preserve">第 </w:t>
          </w:r>
          <w:r>
            <w:rPr>
              <w:rFonts w:ascii="宋体" w:hAnsi="宋体"/>
              <w:sz w:val="21"/>
              <w:szCs w:val="21"/>
            </w:rPr>
            <w:fldChar w:fldCharType="begin"/>
          </w:r>
          <w:r>
            <w:rPr>
              <w:rFonts w:ascii="宋体" w:hAnsi="宋体"/>
              <w:sz w:val="21"/>
              <w:szCs w:val="21"/>
            </w:rPr>
            <w:instrText xml:space="preserve">PAGE   \* MERGEFORMAT</w:instrText>
          </w:r>
          <w:r>
            <w:rPr>
              <w:rFonts w:ascii="宋体" w:hAnsi="宋体"/>
              <w:sz w:val="21"/>
              <w:szCs w:val="21"/>
            </w:rPr>
            <w:fldChar w:fldCharType="separate"/>
          </w:r>
          <w:r>
            <w:rPr>
              <w:rFonts w:ascii="宋体" w:hAnsi="宋体"/>
              <w:sz w:val="21"/>
              <w:szCs w:val="21"/>
              <w:lang w:val="zh-CN"/>
            </w:rPr>
            <w:t>II</w:t>
          </w:r>
          <w:r>
            <w:rPr>
              <w:rFonts w:ascii="宋体" w:hAnsi="宋体"/>
              <w:sz w:val="21"/>
              <w:szCs w:val="21"/>
            </w:rPr>
            <w:fldChar w:fldCharType="end"/>
          </w:r>
          <w:r>
            <w:rPr>
              <w:rFonts w:hint="eastAsia" w:ascii="宋体" w:hAnsi="宋体"/>
              <w:sz w:val="21"/>
              <w:szCs w:val="21"/>
            </w:rPr>
            <w:t xml:space="preserve"> 页</w:t>
          </w:r>
        </w:p>
      </w:tc>
    </w:tr>
  </w:tbl>
  <w:p>
    <w:pPr>
      <w:pStyle w:val="14"/>
      <w:spacing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spacing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spacing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pPr w:leftFromText="180" w:rightFromText="180" w:vertAnchor="page" w:horzAnchor="page" w:tblpXSpec="center" w:tblpY="15404"/>
      <w:tblOverlap w:val="never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506"/>
      <w:gridCol w:w="2177"/>
    </w:tblGrid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506" w:type="dxa"/>
        </w:tcPr>
        <w:p>
          <w:pPr>
            <w:pStyle w:val="14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 w:cs="Arial"/>
              <w:sz w:val="21"/>
              <w:szCs w:val="21"/>
            </w:rPr>
            <w:t>版权所有</w:t>
          </w:r>
          <w:r>
            <w:rPr>
              <w:rFonts w:hint="eastAsia" w:ascii="PMingLiU" w:hAnsi="PMingLiU" w:eastAsia="PMingLiU" w:cs="宋体"/>
              <w:sz w:val="21"/>
              <w:szCs w:val="21"/>
            </w:rPr>
            <w:t>©</w:t>
          </w:r>
          <w:r>
            <w:rPr>
              <w:rFonts w:ascii="宋体" w:hAnsi="宋体" w:cs="Arial"/>
              <w:sz w:val="21"/>
              <w:szCs w:val="21"/>
            </w:rPr>
            <w:t>江苏金智教育信息</w:t>
          </w:r>
          <w:r>
            <w:rPr>
              <w:rFonts w:hint="eastAsia" w:ascii="宋体" w:hAnsi="宋体" w:cs="Arial"/>
              <w:sz w:val="21"/>
              <w:szCs w:val="21"/>
            </w:rPr>
            <w:t>股份</w:t>
          </w:r>
          <w:r>
            <w:rPr>
              <w:rFonts w:ascii="宋体" w:hAnsi="宋体" w:cs="Arial"/>
              <w:sz w:val="21"/>
              <w:szCs w:val="21"/>
            </w:rPr>
            <w:t>有限公司，保留所有权利。</w:t>
          </w:r>
        </w:p>
      </w:tc>
      <w:tc>
        <w:tcPr>
          <w:tcW w:w="2177" w:type="dxa"/>
        </w:tcPr>
        <w:p>
          <w:pPr>
            <w:pStyle w:val="14"/>
            <w:jc w:val="right"/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 xml:space="preserve">第 </w:t>
          </w:r>
          <w:r>
            <w:rPr>
              <w:rFonts w:ascii="宋体" w:hAnsi="宋体"/>
              <w:sz w:val="21"/>
              <w:szCs w:val="21"/>
            </w:rPr>
            <w:fldChar w:fldCharType="begin"/>
          </w:r>
          <w:r>
            <w:rPr>
              <w:rFonts w:ascii="宋体" w:hAnsi="宋体"/>
              <w:sz w:val="21"/>
              <w:szCs w:val="21"/>
            </w:rPr>
            <w:instrText xml:space="preserve">PAGE   \* MERGEFORMAT</w:instrText>
          </w:r>
          <w:r>
            <w:rPr>
              <w:rFonts w:ascii="宋体" w:hAnsi="宋体"/>
              <w:sz w:val="21"/>
              <w:szCs w:val="21"/>
            </w:rPr>
            <w:fldChar w:fldCharType="separate"/>
          </w:r>
          <w:r>
            <w:rPr>
              <w:rFonts w:ascii="宋体" w:hAnsi="宋体"/>
              <w:sz w:val="21"/>
              <w:szCs w:val="21"/>
              <w:lang w:val="zh-CN"/>
            </w:rPr>
            <w:t>I</w:t>
          </w:r>
          <w:r>
            <w:rPr>
              <w:rFonts w:ascii="宋体" w:hAnsi="宋体"/>
              <w:sz w:val="21"/>
              <w:szCs w:val="21"/>
            </w:rPr>
            <w:fldChar w:fldCharType="end"/>
          </w:r>
          <w:r>
            <w:rPr>
              <w:rFonts w:hint="eastAsia" w:ascii="宋体" w:hAnsi="宋体"/>
              <w:sz w:val="21"/>
              <w:szCs w:val="21"/>
            </w:rPr>
            <w:t xml:space="preserve"> 页</w:t>
          </w:r>
        </w:p>
      </w:tc>
    </w:tr>
  </w:tbl>
  <w:p>
    <w:pPr>
      <w:pStyle w:val="14"/>
      <w:spacing w:after="12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pPr w:leftFromText="180" w:rightFromText="180" w:vertAnchor="page" w:horzAnchor="page" w:tblpXSpec="center" w:tblpY="15404"/>
      <w:tblOverlap w:val="never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506"/>
      <w:gridCol w:w="2177"/>
    </w:tblGrid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506" w:type="dxa"/>
        </w:tcPr>
        <w:p>
          <w:pPr>
            <w:pStyle w:val="14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 w:cs="Arial"/>
              <w:sz w:val="21"/>
              <w:szCs w:val="21"/>
            </w:rPr>
            <w:t>版权所有</w:t>
          </w:r>
          <w:r>
            <w:rPr>
              <w:rFonts w:hint="eastAsia" w:ascii="PMingLiU" w:hAnsi="PMingLiU" w:eastAsia="PMingLiU" w:cs="宋体"/>
              <w:sz w:val="21"/>
              <w:szCs w:val="21"/>
            </w:rPr>
            <w:t>©</w:t>
          </w:r>
          <w:r>
            <w:rPr>
              <w:rFonts w:ascii="宋体" w:hAnsi="宋体" w:cs="Arial"/>
              <w:sz w:val="21"/>
              <w:szCs w:val="21"/>
            </w:rPr>
            <w:t>江苏金智教育信息</w:t>
          </w:r>
          <w:r>
            <w:rPr>
              <w:rFonts w:hint="eastAsia" w:ascii="宋体" w:hAnsi="宋体" w:cs="Arial"/>
              <w:sz w:val="21"/>
              <w:szCs w:val="21"/>
            </w:rPr>
            <w:t>股份</w:t>
          </w:r>
          <w:r>
            <w:rPr>
              <w:rFonts w:ascii="宋体" w:hAnsi="宋体" w:cs="Arial"/>
              <w:sz w:val="21"/>
              <w:szCs w:val="21"/>
            </w:rPr>
            <w:t>有限公司，保留所有权利。</w:t>
          </w:r>
        </w:p>
      </w:tc>
      <w:tc>
        <w:tcPr>
          <w:tcW w:w="2177" w:type="dxa"/>
        </w:tcPr>
        <w:p>
          <w:pPr>
            <w:pStyle w:val="14"/>
            <w:rPr>
              <w:rFonts w:ascii="宋体" w:hAnsi="宋体" w:cs="Arial"/>
              <w:sz w:val="21"/>
              <w:szCs w:val="21"/>
            </w:rPr>
          </w:pPr>
          <w:r>
            <w:rPr>
              <w:rFonts w:hint="eastAsia" w:ascii="宋体" w:hAnsi="宋体" w:cs="Arial"/>
              <w:sz w:val="21"/>
              <w:szCs w:val="21"/>
            </w:rPr>
            <w:t>第</w:t>
          </w:r>
          <w:r>
            <w:rPr>
              <w:rFonts w:ascii="宋体" w:hAnsi="宋体" w:cs="Arial"/>
              <w:sz w:val="21"/>
              <w:szCs w:val="21"/>
            </w:rPr>
            <w:t xml:space="preserve"> </w:t>
          </w:r>
          <w:r>
            <w:rPr>
              <w:rFonts w:ascii="宋体" w:hAnsi="宋体" w:cs="Arial"/>
              <w:sz w:val="21"/>
              <w:szCs w:val="21"/>
            </w:rPr>
            <w:fldChar w:fldCharType="begin"/>
          </w:r>
          <w:r>
            <w:rPr>
              <w:rFonts w:ascii="宋体" w:hAnsi="宋体" w:cs="Arial"/>
              <w:sz w:val="21"/>
              <w:szCs w:val="21"/>
            </w:rPr>
            <w:instrText xml:space="preserve">PAGE  \* Arabic  \* MERGEFORMAT</w:instrText>
          </w:r>
          <w:r>
            <w:rPr>
              <w:rFonts w:ascii="宋体" w:hAnsi="宋体" w:cs="Arial"/>
              <w:sz w:val="21"/>
              <w:szCs w:val="21"/>
            </w:rPr>
            <w:fldChar w:fldCharType="separate"/>
          </w:r>
          <w:r>
            <w:rPr>
              <w:rFonts w:ascii="宋体" w:hAnsi="宋体" w:cs="Arial"/>
              <w:sz w:val="21"/>
              <w:szCs w:val="21"/>
            </w:rPr>
            <w:t>28</w:t>
          </w:r>
          <w:r>
            <w:rPr>
              <w:rFonts w:ascii="宋体" w:hAnsi="宋体" w:cs="Arial"/>
              <w:sz w:val="21"/>
              <w:szCs w:val="21"/>
            </w:rPr>
            <w:fldChar w:fldCharType="end"/>
          </w:r>
          <w:r>
            <w:rPr>
              <w:rFonts w:ascii="宋体" w:hAnsi="宋体" w:cs="Arial"/>
              <w:sz w:val="21"/>
              <w:szCs w:val="21"/>
            </w:rPr>
            <w:t xml:space="preserve"> </w:t>
          </w:r>
          <w:r>
            <w:rPr>
              <w:rFonts w:hint="eastAsia" w:ascii="宋体" w:hAnsi="宋体" w:cs="Arial"/>
              <w:sz w:val="21"/>
              <w:szCs w:val="21"/>
            </w:rPr>
            <w:t>页 共</w:t>
          </w:r>
          <w:r>
            <w:rPr>
              <w:rFonts w:ascii="宋体" w:hAnsi="宋体" w:cs="Arial"/>
              <w:sz w:val="21"/>
              <w:szCs w:val="21"/>
            </w:rPr>
            <w:t xml:space="preserve"> </w:t>
          </w:r>
          <w:r>
            <w:rPr>
              <w:rFonts w:ascii="宋体" w:hAnsi="宋体" w:cs="Arial"/>
              <w:sz w:val="21"/>
              <w:szCs w:val="21"/>
            </w:rPr>
            <w:fldChar w:fldCharType="begin"/>
          </w:r>
          <w:r>
            <w:rPr>
              <w:rFonts w:ascii="宋体" w:hAnsi="宋体" w:cs="Arial"/>
              <w:sz w:val="21"/>
              <w:szCs w:val="21"/>
            </w:rPr>
            <w:instrText xml:space="preserve">NUMPAGES  \* Arabic  \* MERGEFORMAT</w:instrText>
          </w:r>
          <w:r>
            <w:rPr>
              <w:rFonts w:ascii="宋体" w:hAnsi="宋体" w:cs="Arial"/>
              <w:sz w:val="21"/>
              <w:szCs w:val="21"/>
            </w:rPr>
            <w:fldChar w:fldCharType="separate"/>
          </w:r>
          <w:r>
            <w:rPr>
              <w:rFonts w:ascii="宋体" w:hAnsi="宋体" w:cs="Arial"/>
              <w:sz w:val="21"/>
              <w:szCs w:val="21"/>
            </w:rPr>
            <w:t>31</w:t>
          </w:r>
          <w:r>
            <w:rPr>
              <w:rFonts w:ascii="宋体" w:hAnsi="宋体" w:cs="Arial"/>
              <w:sz w:val="21"/>
              <w:szCs w:val="21"/>
            </w:rPr>
            <w:fldChar w:fldCharType="end"/>
          </w:r>
          <w:r>
            <w:rPr>
              <w:rFonts w:hint="eastAsia" w:ascii="宋体" w:hAnsi="宋体" w:cs="Arial"/>
              <w:sz w:val="21"/>
              <w:szCs w:val="21"/>
            </w:rPr>
            <w:t>页</w:t>
          </w:r>
        </w:p>
      </w:tc>
    </w:tr>
  </w:tbl>
  <w:p>
    <w:pPr>
      <w:pStyle w:val="14"/>
      <w:spacing w:after="12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pPr w:leftFromText="180" w:rightFromText="180" w:vertAnchor="page" w:horzAnchor="page" w:tblpXSpec="center" w:tblpY="15404"/>
      <w:tblOverlap w:val="never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506"/>
      <w:gridCol w:w="2177"/>
    </w:tblGrid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506" w:type="dxa"/>
        </w:tcPr>
        <w:p>
          <w:pPr>
            <w:pStyle w:val="14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 w:cs="Arial"/>
              <w:sz w:val="21"/>
              <w:szCs w:val="21"/>
            </w:rPr>
            <w:t>版权所有</w:t>
          </w:r>
          <w:r>
            <w:rPr>
              <w:rFonts w:hint="eastAsia" w:ascii="PMingLiU" w:hAnsi="PMingLiU" w:eastAsia="PMingLiU" w:cs="宋体"/>
              <w:sz w:val="21"/>
              <w:szCs w:val="21"/>
            </w:rPr>
            <w:t>©</w:t>
          </w:r>
          <w:r>
            <w:rPr>
              <w:rFonts w:ascii="宋体" w:hAnsi="宋体" w:cs="Arial"/>
              <w:sz w:val="21"/>
              <w:szCs w:val="21"/>
            </w:rPr>
            <w:t>江苏金智教育信息</w:t>
          </w:r>
          <w:r>
            <w:rPr>
              <w:rFonts w:hint="eastAsia" w:ascii="宋体" w:hAnsi="宋体" w:cs="Arial"/>
              <w:sz w:val="21"/>
              <w:szCs w:val="21"/>
            </w:rPr>
            <w:t>股份</w:t>
          </w:r>
          <w:r>
            <w:rPr>
              <w:rFonts w:ascii="宋体" w:hAnsi="宋体" w:cs="Arial"/>
              <w:sz w:val="21"/>
              <w:szCs w:val="21"/>
            </w:rPr>
            <w:t>有限公司，保留所有权利。</w:t>
          </w:r>
        </w:p>
      </w:tc>
      <w:tc>
        <w:tcPr>
          <w:tcW w:w="2177" w:type="dxa"/>
        </w:tcPr>
        <w:p>
          <w:pPr>
            <w:pStyle w:val="14"/>
            <w:rPr>
              <w:rFonts w:ascii="宋体" w:hAnsi="宋体" w:cs="Arial"/>
              <w:sz w:val="21"/>
              <w:szCs w:val="21"/>
            </w:rPr>
          </w:pPr>
          <w:r>
            <w:rPr>
              <w:rFonts w:hint="eastAsia" w:ascii="宋体" w:hAnsi="宋体" w:cs="Arial"/>
              <w:sz w:val="21"/>
              <w:szCs w:val="21"/>
            </w:rPr>
            <w:t>第</w:t>
          </w:r>
          <w:r>
            <w:rPr>
              <w:rFonts w:ascii="宋体" w:hAnsi="宋体" w:cs="Arial"/>
              <w:sz w:val="21"/>
              <w:szCs w:val="21"/>
            </w:rPr>
            <w:t xml:space="preserve"> </w:t>
          </w:r>
          <w:r>
            <w:rPr>
              <w:rFonts w:ascii="宋体" w:hAnsi="宋体" w:cs="Arial"/>
              <w:sz w:val="21"/>
              <w:szCs w:val="21"/>
            </w:rPr>
            <w:fldChar w:fldCharType="begin"/>
          </w:r>
          <w:r>
            <w:rPr>
              <w:rFonts w:ascii="宋体" w:hAnsi="宋体" w:cs="Arial"/>
              <w:sz w:val="21"/>
              <w:szCs w:val="21"/>
            </w:rPr>
            <w:instrText xml:space="preserve">PAGE  \* Arabic  \* MERGEFORMAT</w:instrText>
          </w:r>
          <w:r>
            <w:rPr>
              <w:rFonts w:ascii="宋体" w:hAnsi="宋体" w:cs="Arial"/>
              <w:sz w:val="21"/>
              <w:szCs w:val="21"/>
            </w:rPr>
            <w:fldChar w:fldCharType="separate"/>
          </w:r>
          <w:r>
            <w:rPr>
              <w:rFonts w:ascii="宋体" w:hAnsi="宋体" w:cs="Arial"/>
              <w:sz w:val="21"/>
              <w:szCs w:val="21"/>
            </w:rPr>
            <w:t>1</w:t>
          </w:r>
          <w:r>
            <w:rPr>
              <w:rFonts w:ascii="宋体" w:hAnsi="宋体" w:cs="Arial"/>
              <w:sz w:val="21"/>
              <w:szCs w:val="21"/>
            </w:rPr>
            <w:fldChar w:fldCharType="end"/>
          </w:r>
          <w:r>
            <w:rPr>
              <w:rFonts w:ascii="宋体" w:hAnsi="宋体" w:cs="Arial"/>
              <w:sz w:val="21"/>
              <w:szCs w:val="21"/>
            </w:rPr>
            <w:t xml:space="preserve"> </w:t>
          </w:r>
          <w:r>
            <w:rPr>
              <w:rFonts w:hint="eastAsia" w:ascii="宋体" w:hAnsi="宋体" w:cs="Arial"/>
              <w:sz w:val="21"/>
              <w:szCs w:val="21"/>
            </w:rPr>
            <w:t>页 共</w:t>
          </w:r>
          <w:r>
            <w:rPr>
              <w:rFonts w:ascii="宋体" w:hAnsi="宋体" w:cs="Arial"/>
              <w:sz w:val="21"/>
              <w:szCs w:val="21"/>
            </w:rPr>
            <w:t xml:space="preserve"> </w:t>
          </w:r>
          <w:r>
            <w:rPr>
              <w:rFonts w:ascii="宋体" w:hAnsi="宋体" w:cs="Arial"/>
              <w:sz w:val="21"/>
              <w:szCs w:val="21"/>
            </w:rPr>
            <w:fldChar w:fldCharType="begin"/>
          </w:r>
          <w:r>
            <w:rPr>
              <w:rFonts w:ascii="宋体" w:hAnsi="宋体" w:cs="Arial"/>
              <w:sz w:val="21"/>
              <w:szCs w:val="21"/>
            </w:rPr>
            <w:instrText xml:space="preserve">NUMPAGES  \* Arabic  \* MERGEFORMAT</w:instrText>
          </w:r>
          <w:r>
            <w:rPr>
              <w:rFonts w:ascii="宋体" w:hAnsi="宋体" w:cs="Arial"/>
              <w:sz w:val="21"/>
              <w:szCs w:val="21"/>
            </w:rPr>
            <w:fldChar w:fldCharType="separate"/>
          </w:r>
          <w:r>
            <w:rPr>
              <w:rFonts w:ascii="宋体" w:hAnsi="宋体" w:cs="Arial"/>
              <w:sz w:val="21"/>
              <w:szCs w:val="21"/>
            </w:rPr>
            <w:t>31</w:t>
          </w:r>
          <w:r>
            <w:rPr>
              <w:rFonts w:ascii="宋体" w:hAnsi="宋体" w:cs="Arial"/>
              <w:sz w:val="21"/>
              <w:szCs w:val="21"/>
            </w:rPr>
            <w:fldChar w:fldCharType="end"/>
          </w:r>
          <w:r>
            <w:rPr>
              <w:rFonts w:hint="eastAsia" w:ascii="宋体" w:hAnsi="宋体" w:cs="Arial"/>
              <w:sz w:val="21"/>
              <w:szCs w:val="21"/>
            </w:rPr>
            <w:t>页</w:t>
          </w:r>
        </w:p>
      </w:tc>
    </w:tr>
  </w:tbl>
  <w:p>
    <w:pPr>
      <w:pStyle w:val="14"/>
      <w:spacing w:after="1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pPr w:leftFromText="180" w:rightFromText="180" w:vertAnchor="page" w:horzAnchor="page" w:tblpX="1892" w:tblpY="535"/>
      <w:tblOverlap w:val="never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201"/>
      <w:gridCol w:w="1076"/>
      <w:gridCol w:w="4418"/>
    </w:tblGrid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34" w:hRule="atLeast"/>
      </w:trPr>
      <w:tc>
        <w:tcPr>
          <w:tcW w:w="3201" w:type="dxa"/>
          <w:vMerge w:val="restart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/>
              <w:sz w:val="21"/>
              <w:szCs w:val="21"/>
              <w:lang w:val="zh-CN"/>
            </w:rPr>
            <w:pict>
              <v:shape id="_x0000_i1026" o:spt="75" alt="说明: 金智教育-标志与标准字左右组合规范-小.bmp" type="#_x0000_t75" style="height:43.2pt;width:149pt;" filled="f" o:preferrelative="t" stroked="f" coordsize="21600,21600">
                <v:path/>
                <v:fill on="f" focussize="0,0"/>
                <v:stroke on="f" joinstyle="miter"/>
                <v:imagedata r:id="rId1" o:title="金智教育-标志与标准字左右组合规范-小"/>
                <o:lock v:ext="edit" aspectratio="t"/>
                <w10:wrap type="none"/>
                <w10:anchorlock/>
              </v:shape>
            </w:pict>
          </w:r>
        </w:p>
      </w:tc>
      <w:tc>
        <w:tcPr>
          <w:tcW w:w="1076" w:type="dxa"/>
          <w:vAlign w:val="center"/>
        </w:tcPr>
        <w:p>
          <w:pPr>
            <w:pStyle w:val="15"/>
            <w:pBdr>
              <w:bottom w:val="none" w:color="auto" w:sz="0" w:space="0"/>
            </w:pBdr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项目名称</w:t>
          </w:r>
        </w:p>
      </w:tc>
      <w:tc>
        <w:tcPr>
          <w:tcW w:w="4418" w:type="dxa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XXX学校数字化校园项目</w:t>
          </w:r>
        </w:p>
      </w:tc>
    </w:tr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4" w:hRule="atLeast"/>
      </w:trPr>
      <w:tc>
        <w:tcPr>
          <w:tcW w:w="3201" w:type="dxa"/>
          <w:vMerge w:val="continue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</w:p>
      </w:tc>
      <w:tc>
        <w:tcPr>
          <w:tcW w:w="1076" w:type="dxa"/>
          <w:vAlign w:val="center"/>
        </w:tcPr>
        <w:p>
          <w:pPr>
            <w:pStyle w:val="15"/>
            <w:pBdr>
              <w:bottom w:val="none" w:color="auto" w:sz="0" w:space="0"/>
            </w:pBdr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文件名称</w:t>
          </w:r>
        </w:p>
      </w:tc>
      <w:tc>
        <w:tcPr>
          <w:tcW w:w="4418" w:type="dxa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/>
              <w:sz w:val="21"/>
              <w:szCs w:val="21"/>
            </w:rPr>
            <w:t>CIAP</w:t>
          </w:r>
          <w:r>
            <w:rPr>
              <w:rFonts w:hint="eastAsia" w:ascii="宋体" w:hAnsi="宋体"/>
              <w:sz w:val="21"/>
              <w:szCs w:val="21"/>
            </w:rPr>
            <w:t>V</w:t>
          </w:r>
          <w:r>
            <w:rPr>
              <w:rFonts w:ascii="宋体" w:hAnsi="宋体"/>
              <w:sz w:val="21"/>
              <w:szCs w:val="21"/>
            </w:rPr>
            <w:t>7</w:t>
          </w:r>
          <w:r>
            <w:rPr>
              <w:rFonts w:hint="eastAsia" w:ascii="宋体" w:hAnsi="宋体"/>
              <w:sz w:val="21"/>
              <w:szCs w:val="21"/>
            </w:rPr>
            <w:t>.0-.net应用C</w:t>
          </w:r>
          <w:r>
            <w:rPr>
              <w:rFonts w:ascii="宋体" w:hAnsi="宋体"/>
              <w:sz w:val="21"/>
              <w:szCs w:val="21"/>
            </w:rPr>
            <w:t>AS</w:t>
          </w:r>
          <w:r>
            <w:rPr>
              <w:rFonts w:hint="eastAsia" w:ascii="宋体" w:hAnsi="宋体"/>
              <w:sz w:val="21"/>
              <w:szCs w:val="21"/>
            </w:rPr>
            <w:t>集成接口说明</w:t>
          </w:r>
        </w:p>
      </w:tc>
    </w:tr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46" w:hRule="atLeast"/>
      </w:trPr>
      <w:tc>
        <w:tcPr>
          <w:tcW w:w="3201" w:type="dxa"/>
          <w:vMerge w:val="continue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</w:p>
      </w:tc>
      <w:tc>
        <w:tcPr>
          <w:tcW w:w="1076" w:type="dxa"/>
          <w:vAlign w:val="center"/>
        </w:tcPr>
        <w:p>
          <w:pPr>
            <w:pStyle w:val="15"/>
            <w:pBdr>
              <w:bottom w:val="none" w:color="auto" w:sz="0" w:space="0"/>
            </w:pBdr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文件状态</w:t>
          </w:r>
        </w:p>
      </w:tc>
      <w:tc>
        <w:tcPr>
          <w:tcW w:w="4418" w:type="dxa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已审核</w:t>
          </w:r>
        </w:p>
      </w:tc>
    </w:tr>
  </w:tbl>
  <w:p>
    <w:pPr>
      <w:pStyle w:val="15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pPr w:leftFromText="180" w:rightFromText="180" w:vertAnchor="page" w:horzAnchor="page" w:tblpXSpec="center" w:tblpY="535"/>
      <w:tblOverlap w:val="never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201"/>
      <w:gridCol w:w="1076"/>
      <w:gridCol w:w="4418"/>
    </w:tblGrid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34" w:hRule="atLeast"/>
      </w:trPr>
      <w:tc>
        <w:tcPr>
          <w:tcW w:w="3201" w:type="dxa"/>
          <w:vMerge w:val="restart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ascii="宋体" w:hAnsi="宋体"/>
              <w:sz w:val="21"/>
              <w:szCs w:val="21"/>
              <w:lang w:val="zh-CN"/>
            </w:rPr>
            <w:pict>
              <v:shape id="_x0000_i1027" o:spt="75" alt="说明: 金智教育-标志与标准字左右组合规范-小.bmp" type="#_x0000_t75" style="height:43.2pt;width:149pt;" filled="f" o:preferrelative="t" stroked="f" coordsize="21600,21600">
                <v:path/>
                <v:fill on="f" focussize="0,0"/>
                <v:stroke on="f" joinstyle="miter"/>
                <v:imagedata r:id="rId1" o:title="金智教育-标志与标准字左右组合规范-小"/>
                <o:lock v:ext="edit" aspectratio="t"/>
                <w10:wrap type="none"/>
                <w10:anchorlock/>
              </v:shape>
            </w:pict>
          </w:r>
        </w:p>
      </w:tc>
      <w:tc>
        <w:tcPr>
          <w:tcW w:w="1076" w:type="dxa"/>
          <w:vAlign w:val="center"/>
        </w:tcPr>
        <w:p>
          <w:pPr>
            <w:pStyle w:val="15"/>
            <w:pBdr>
              <w:bottom w:val="none" w:color="auto" w:sz="0" w:space="0"/>
            </w:pBdr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项目名称</w:t>
          </w:r>
        </w:p>
      </w:tc>
      <w:tc>
        <w:tcPr>
          <w:tcW w:w="4418" w:type="dxa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XXX学校数字化校园项目</w:t>
          </w:r>
        </w:p>
      </w:tc>
    </w:tr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4" w:hRule="atLeast"/>
      </w:trPr>
      <w:tc>
        <w:tcPr>
          <w:tcW w:w="3201" w:type="dxa"/>
          <w:vMerge w:val="continue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</w:p>
      </w:tc>
      <w:tc>
        <w:tcPr>
          <w:tcW w:w="1076" w:type="dxa"/>
          <w:vAlign w:val="center"/>
        </w:tcPr>
        <w:p>
          <w:pPr>
            <w:pStyle w:val="15"/>
            <w:pBdr>
              <w:bottom w:val="none" w:color="auto" w:sz="0" w:space="0"/>
            </w:pBdr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文件名称</w:t>
          </w:r>
        </w:p>
      </w:tc>
      <w:tc>
        <w:tcPr>
          <w:tcW w:w="4418" w:type="dxa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IDSV6.0-.net应用集成接口说明</w:t>
          </w:r>
        </w:p>
      </w:tc>
    </w:tr>
    <w:tr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46" w:hRule="atLeast"/>
      </w:trPr>
      <w:tc>
        <w:tcPr>
          <w:tcW w:w="3201" w:type="dxa"/>
          <w:vMerge w:val="continue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</w:p>
      </w:tc>
      <w:tc>
        <w:tcPr>
          <w:tcW w:w="1076" w:type="dxa"/>
          <w:vAlign w:val="center"/>
        </w:tcPr>
        <w:p>
          <w:pPr>
            <w:pStyle w:val="15"/>
            <w:pBdr>
              <w:bottom w:val="none" w:color="auto" w:sz="0" w:space="0"/>
            </w:pBdr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文件状态</w:t>
          </w:r>
        </w:p>
      </w:tc>
      <w:tc>
        <w:tcPr>
          <w:tcW w:w="4418" w:type="dxa"/>
          <w:vAlign w:val="center"/>
        </w:tcPr>
        <w:p>
          <w:pPr>
            <w:pStyle w:val="15"/>
            <w:pBdr>
              <w:bottom w:val="none" w:color="auto" w:sz="0" w:space="0"/>
            </w:pBdr>
            <w:jc w:val="both"/>
            <w:rPr>
              <w:rFonts w:ascii="宋体" w:hAnsi="宋体"/>
              <w:sz w:val="21"/>
              <w:szCs w:val="21"/>
            </w:rPr>
          </w:pPr>
          <w:r>
            <w:rPr>
              <w:rFonts w:hint="eastAsia" w:ascii="宋体" w:hAnsi="宋体"/>
              <w:sz w:val="21"/>
              <w:szCs w:val="21"/>
            </w:rPr>
            <w:t>已审核</w:t>
          </w:r>
        </w:p>
      </w:tc>
    </w:tr>
  </w:tbl>
  <w:p>
    <w:pPr>
      <w:pStyle w:val="1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801B2"/>
    <w:multiLevelType w:val="multilevel"/>
    <w:tmpl w:val="14B801B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1A0C52"/>
    <w:multiLevelType w:val="multilevel"/>
    <w:tmpl w:val="461A0C52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55BEC889"/>
    <w:multiLevelType w:val="singleLevel"/>
    <w:tmpl w:val="55BEC889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55BECA53"/>
    <w:multiLevelType w:val="singleLevel"/>
    <w:tmpl w:val="55BECA53"/>
    <w:lvl w:ilvl="0" w:tentative="0">
      <w:start w:val="7"/>
      <w:numFmt w:val="decimal"/>
      <w:suff w:val="nothing"/>
      <w:lvlText w:val="%1、"/>
      <w:lvlJc w:val="left"/>
    </w:lvl>
  </w:abstractNum>
  <w:abstractNum w:abstractNumId="4">
    <w:nsid w:val="55BECB5C"/>
    <w:multiLevelType w:val="singleLevel"/>
    <w:tmpl w:val="55BECB5C"/>
    <w:lvl w:ilvl="0" w:tentative="0">
      <w:start w:val="9"/>
      <w:numFmt w:val="decimal"/>
      <w:suff w:val="nothing"/>
      <w:lvlText w:val="%1、"/>
      <w:lvlJc w:val="left"/>
    </w:lvl>
  </w:abstractNum>
  <w:abstractNum w:abstractNumId="5">
    <w:nsid w:val="55BECF34"/>
    <w:multiLevelType w:val="singleLevel"/>
    <w:tmpl w:val="55BECF34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55BED1EA"/>
    <w:multiLevelType w:val="singleLevel"/>
    <w:tmpl w:val="55BED1EA"/>
    <w:lvl w:ilvl="0" w:tentative="0">
      <w:start w:val="8"/>
      <w:numFmt w:val="decimal"/>
      <w:suff w:val="nothing"/>
      <w:lvlText w:val="%1、"/>
      <w:lvlJc w:val="left"/>
    </w:lvl>
  </w:abstractNum>
  <w:abstractNum w:abstractNumId="7">
    <w:nsid w:val="55BED24C"/>
    <w:multiLevelType w:val="singleLevel"/>
    <w:tmpl w:val="55BED24C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5BED45B"/>
    <w:multiLevelType w:val="singleLevel"/>
    <w:tmpl w:val="55BED45B"/>
    <w:lvl w:ilvl="0" w:tentative="0">
      <w:start w:val="3"/>
      <w:numFmt w:val="decimal"/>
      <w:suff w:val="nothing"/>
      <w:lvlText w:val="%1、"/>
      <w:lvlJc w:val="left"/>
    </w:lvl>
  </w:abstractNum>
  <w:abstractNum w:abstractNumId="9">
    <w:nsid w:val="55BED4D0"/>
    <w:multiLevelType w:val="singleLevel"/>
    <w:tmpl w:val="55BED4D0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65C57EF0"/>
    <w:multiLevelType w:val="multilevel"/>
    <w:tmpl w:val="65C57EF0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9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NotTrackMoves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D06F5"/>
    <w:rsid w:val="00005AAE"/>
    <w:rsid w:val="0000735B"/>
    <w:rsid w:val="00010118"/>
    <w:rsid w:val="000217D1"/>
    <w:rsid w:val="0002419C"/>
    <w:rsid w:val="000263F2"/>
    <w:rsid w:val="000322A3"/>
    <w:rsid w:val="000330A5"/>
    <w:rsid w:val="000330B0"/>
    <w:rsid w:val="000445F8"/>
    <w:rsid w:val="00053F15"/>
    <w:rsid w:val="00063FC8"/>
    <w:rsid w:val="00072891"/>
    <w:rsid w:val="00073BC5"/>
    <w:rsid w:val="00083B3C"/>
    <w:rsid w:val="0008595F"/>
    <w:rsid w:val="00087DF6"/>
    <w:rsid w:val="00090144"/>
    <w:rsid w:val="00090501"/>
    <w:rsid w:val="00091DF4"/>
    <w:rsid w:val="000A3462"/>
    <w:rsid w:val="000A5D3C"/>
    <w:rsid w:val="000B1365"/>
    <w:rsid w:val="000B5638"/>
    <w:rsid w:val="000B71E9"/>
    <w:rsid w:val="000B7EF7"/>
    <w:rsid w:val="000C37D2"/>
    <w:rsid w:val="000D3EB9"/>
    <w:rsid w:val="000E4A6F"/>
    <w:rsid w:val="000E6799"/>
    <w:rsid w:val="000F0639"/>
    <w:rsid w:val="000F7B05"/>
    <w:rsid w:val="001051EE"/>
    <w:rsid w:val="00116860"/>
    <w:rsid w:val="0012040B"/>
    <w:rsid w:val="00121C7A"/>
    <w:rsid w:val="00123A24"/>
    <w:rsid w:val="0012782B"/>
    <w:rsid w:val="001311E1"/>
    <w:rsid w:val="00134FA8"/>
    <w:rsid w:val="00137FCE"/>
    <w:rsid w:val="00143E9A"/>
    <w:rsid w:val="00146D3A"/>
    <w:rsid w:val="001515DF"/>
    <w:rsid w:val="00157D15"/>
    <w:rsid w:val="001636F1"/>
    <w:rsid w:val="0016488F"/>
    <w:rsid w:val="00166533"/>
    <w:rsid w:val="00167FD7"/>
    <w:rsid w:val="00173D40"/>
    <w:rsid w:val="0017506E"/>
    <w:rsid w:val="001767F2"/>
    <w:rsid w:val="0017685A"/>
    <w:rsid w:val="00180A96"/>
    <w:rsid w:val="00182CB0"/>
    <w:rsid w:val="0018712A"/>
    <w:rsid w:val="0019782E"/>
    <w:rsid w:val="001A5588"/>
    <w:rsid w:val="001D06F5"/>
    <w:rsid w:val="001D315B"/>
    <w:rsid w:val="001E758F"/>
    <w:rsid w:val="001F2F4B"/>
    <w:rsid w:val="00202AC5"/>
    <w:rsid w:val="00202D08"/>
    <w:rsid w:val="0020415F"/>
    <w:rsid w:val="00210389"/>
    <w:rsid w:val="00211F4A"/>
    <w:rsid w:val="00214518"/>
    <w:rsid w:val="00221631"/>
    <w:rsid w:val="00222AD6"/>
    <w:rsid w:val="00223DAF"/>
    <w:rsid w:val="00223FD7"/>
    <w:rsid w:val="00235197"/>
    <w:rsid w:val="00240B7F"/>
    <w:rsid w:val="00266476"/>
    <w:rsid w:val="00267FF0"/>
    <w:rsid w:val="00270F19"/>
    <w:rsid w:val="002736C5"/>
    <w:rsid w:val="002766BB"/>
    <w:rsid w:val="002920C8"/>
    <w:rsid w:val="00292B82"/>
    <w:rsid w:val="002931A3"/>
    <w:rsid w:val="00296263"/>
    <w:rsid w:val="002A1472"/>
    <w:rsid w:val="002A2CF8"/>
    <w:rsid w:val="002A555F"/>
    <w:rsid w:val="002B4725"/>
    <w:rsid w:val="002B6158"/>
    <w:rsid w:val="002C0371"/>
    <w:rsid w:val="002C72A0"/>
    <w:rsid w:val="002D4C77"/>
    <w:rsid w:val="002D6AD9"/>
    <w:rsid w:val="002E2B2D"/>
    <w:rsid w:val="002E47ED"/>
    <w:rsid w:val="002E6767"/>
    <w:rsid w:val="002E6948"/>
    <w:rsid w:val="002E79B2"/>
    <w:rsid w:val="002E7AC9"/>
    <w:rsid w:val="002F6115"/>
    <w:rsid w:val="00301915"/>
    <w:rsid w:val="00303942"/>
    <w:rsid w:val="00306298"/>
    <w:rsid w:val="0031552C"/>
    <w:rsid w:val="00317B89"/>
    <w:rsid w:val="0033796D"/>
    <w:rsid w:val="00341236"/>
    <w:rsid w:val="00346521"/>
    <w:rsid w:val="00347ECB"/>
    <w:rsid w:val="00355AE6"/>
    <w:rsid w:val="003604AC"/>
    <w:rsid w:val="00360D6B"/>
    <w:rsid w:val="00362334"/>
    <w:rsid w:val="00366B08"/>
    <w:rsid w:val="0037220A"/>
    <w:rsid w:val="00383D05"/>
    <w:rsid w:val="003853DD"/>
    <w:rsid w:val="003877E5"/>
    <w:rsid w:val="003901DA"/>
    <w:rsid w:val="003971B8"/>
    <w:rsid w:val="00397708"/>
    <w:rsid w:val="003A2B85"/>
    <w:rsid w:val="003A3489"/>
    <w:rsid w:val="003B3CA5"/>
    <w:rsid w:val="003C5AB8"/>
    <w:rsid w:val="003C721D"/>
    <w:rsid w:val="003C7247"/>
    <w:rsid w:val="003D1CB1"/>
    <w:rsid w:val="003E00FD"/>
    <w:rsid w:val="003E3323"/>
    <w:rsid w:val="003F1717"/>
    <w:rsid w:val="003F5B83"/>
    <w:rsid w:val="003F6667"/>
    <w:rsid w:val="00405C03"/>
    <w:rsid w:val="00413AF3"/>
    <w:rsid w:val="00414BD8"/>
    <w:rsid w:val="00416268"/>
    <w:rsid w:val="00425163"/>
    <w:rsid w:val="00437F90"/>
    <w:rsid w:val="00440380"/>
    <w:rsid w:val="004529B4"/>
    <w:rsid w:val="00452E9D"/>
    <w:rsid w:val="00456A80"/>
    <w:rsid w:val="0046110B"/>
    <w:rsid w:val="00467852"/>
    <w:rsid w:val="004732E5"/>
    <w:rsid w:val="0048426D"/>
    <w:rsid w:val="00493EF0"/>
    <w:rsid w:val="00496FE5"/>
    <w:rsid w:val="004A6ED0"/>
    <w:rsid w:val="004B0819"/>
    <w:rsid w:val="004C0F7C"/>
    <w:rsid w:val="004C17B9"/>
    <w:rsid w:val="004C24C8"/>
    <w:rsid w:val="004C42FD"/>
    <w:rsid w:val="004C4BB9"/>
    <w:rsid w:val="004C688E"/>
    <w:rsid w:val="004D4155"/>
    <w:rsid w:val="004E1AEE"/>
    <w:rsid w:val="004E66C4"/>
    <w:rsid w:val="004F47ED"/>
    <w:rsid w:val="0050580B"/>
    <w:rsid w:val="00510FE2"/>
    <w:rsid w:val="005143B9"/>
    <w:rsid w:val="00515E65"/>
    <w:rsid w:val="00516F55"/>
    <w:rsid w:val="00523C62"/>
    <w:rsid w:val="00534FA8"/>
    <w:rsid w:val="005442D7"/>
    <w:rsid w:val="00562F34"/>
    <w:rsid w:val="00563A31"/>
    <w:rsid w:val="00574644"/>
    <w:rsid w:val="00574EDF"/>
    <w:rsid w:val="00592026"/>
    <w:rsid w:val="0059246F"/>
    <w:rsid w:val="005A185D"/>
    <w:rsid w:val="005A4C8C"/>
    <w:rsid w:val="005B21CE"/>
    <w:rsid w:val="005B3E33"/>
    <w:rsid w:val="005B493F"/>
    <w:rsid w:val="005C5F0B"/>
    <w:rsid w:val="005D294E"/>
    <w:rsid w:val="005E581B"/>
    <w:rsid w:val="005E6C05"/>
    <w:rsid w:val="006005ED"/>
    <w:rsid w:val="00603C11"/>
    <w:rsid w:val="006122AF"/>
    <w:rsid w:val="00615DFB"/>
    <w:rsid w:val="006176B0"/>
    <w:rsid w:val="00621068"/>
    <w:rsid w:val="00622EE4"/>
    <w:rsid w:val="00625F55"/>
    <w:rsid w:val="006356F4"/>
    <w:rsid w:val="00635AB1"/>
    <w:rsid w:val="00635D49"/>
    <w:rsid w:val="006364D5"/>
    <w:rsid w:val="00646A8A"/>
    <w:rsid w:val="00650E7D"/>
    <w:rsid w:val="00651072"/>
    <w:rsid w:val="006525D9"/>
    <w:rsid w:val="00657B80"/>
    <w:rsid w:val="00671DFA"/>
    <w:rsid w:val="00681E85"/>
    <w:rsid w:val="006908B5"/>
    <w:rsid w:val="006910F9"/>
    <w:rsid w:val="006914A4"/>
    <w:rsid w:val="006A2BF4"/>
    <w:rsid w:val="006A7189"/>
    <w:rsid w:val="006C09D6"/>
    <w:rsid w:val="006C33D6"/>
    <w:rsid w:val="006C540D"/>
    <w:rsid w:val="006D4BF2"/>
    <w:rsid w:val="006E6241"/>
    <w:rsid w:val="006E62DF"/>
    <w:rsid w:val="006F0818"/>
    <w:rsid w:val="006F23C2"/>
    <w:rsid w:val="006F6859"/>
    <w:rsid w:val="00703FD8"/>
    <w:rsid w:val="007046D3"/>
    <w:rsid w:val="007138DD"/>
    <w:rsid w:val="0071522F"/>
    <w:rsid w:val="00720131"/>
    <w:rsid w:val="00723A78"/>
    <w:rsid w:val="00723F5F"/>
    <w:rsid w:val="00725352"/>
    <w:rsid w:val="00736A7E"/>
    <w:rsid w:val="00737AB4"/>
    <w:rsid w:val="007410BA"/>
    <w:rsid w:val="00745957"/>
    <w:rsid w:val="007609C9"/>
    <w:rsid w:val="00763A28"/>
    <w:rsid w:val="007658C7"/>
    <w:rsid w:val="00767824"/>
    <w:rsid w:val="00767A27"/>
    <w:rsid w:val="00776CC9"/>
    <w:rsid w:val="00780C05"/>
    <w:rsid w:val="007843A9"/>
    <w:rsid w:val="00795630"/>
    <w:rsid w:val="00795C93"/>
    <w:rsid w:val="00796422"/>
    <w:rsid w:val="00796637"/>
    <w:rsid w:val="00797795"/>
    <w:rsid w:val="007B2D83"/>
    <w:rsid w:val="007D74B6"/>
    <w:rsid w:val="007F5506"/>
    <w:rsid w:val="007F76B8"/>
    <w:rsid w:val="008006B1"/>
    <w:rsid w:val="00806E9F"/>
    <w:rsid w:val="0082032B"/>
    <w:rsid w:val="00822C19"/>
    <w:rsid w:val="00822C25"/>
    <w:rsid w:val="0082368A"/>
    <w:rsid w:val="00827245"/>
    <w:rsid w:val="00830DF8"/>
    <w:rsid w:val="00832C98"/>
    <w:rsid w:val="008447EF"/>
    <w:rsid w:val="008450D5"/>
    <w:rsid w:val="00846146"/>
    <w:rsid w:val="008632E8"/>
    <w:rsid w:val="00863794"/>
    <w:rsid w:val="00874F4C"/>
    <w:rsid w:val="0087576E"/>
    <w:rsid w:val="00875FE8"/>
    <w:rsid w:val="00880001"/>
    <w:rsid w:val="00880F3A"/>
    <w:rsid w:val="008823FE"/>
    <w:rsid w:val="00892411"/>
    <w:rsid w:val="00893392"/>
    <w:rsid w:val="008957E8"/>
    <w:rsid w:val="00897072"/>
    <w:rsid w:val="008A78CE"/>
    <w:rsid w:val="008C172A"/>
    <w:rsid w:val="008C6FCE"/>
    <w:rsid w:val="008D1C40"/>
    <w:rsid w:val="008D1C4B"/>
    <w:rsid w:val="008D3D59"/>
    <w:rsid w:val="008D4221"/>
    <w:rsid w:val="008D6C66"/>
    <w:rsid w:val="008E5B2D"/>
    <w:rsid w:val="00900B14"/>
    <w:rsid w:val="00905BEC"/>
    <w:rsid w:val="00912CC3"/>
    <w:rsid w:val="0091312A"/>
    <w:rsid w:val="00922E4D"/>
    <w:rsid w:val="009356D9"/>
    <w:rsid w:val="00943B1D"/>
    <w:rsid w:val="00944C2B"/>
    <w:rsid w:val="00947782"/>
    <w:rsid w:val="00947A0D"/>
    <w:rsid w:val="0095019A"/>
    <w:rsid w:val="00964C9D"/>
    <w:rsid w:val="0097050B"/>
    <w:rsid w:val="009728A9"/>
    <w:rsid w:val="00991178"/>
    <w:rsid w:val="009B3168"/>
    <w:rsid w:val="009B37C9"/>
    <w:rsid w:val="009B7F52"/>
    <w:rsid w:val="009C47AC"/>
    <w:rsid w:val="009C6068"/>
    <w:rsid w:val="009C7391"/>
    <w:rsid w:val="009D01B1"/>
    <w:rsid w:val="009D1699"/>
    <w:rsid w:val="009E18EA"/>
    <w:rsid w:val="009E7C96"/>
    <w:rsid w:val="009F01EF"/>
    <w:rsid w:val="009F2B5D"/>
    <w:rsid w:val="009F4CB1"/>
    <w:rsid w:val="00A0061F"/>
    <w:rsid w:val="00A00A6E"/>
    <w:rsid w:val="00A00CF2"/>
    <w:rsid w:val="00A07884"/>
    <w:rsid w:val="00A1275F"/>
    <w:rsid w:val="00A14AE7"/>
    <w:rsid w:val="00A21B6F"/>
    <w:rsid w:val="00A262E8"/>
    <w:rsid w:val="00A34731"/>
    <w:rsid w:val="00A35CE3"/>
    <w:rsid w:val="00A36CB3"/>
    <w:rsid w:val="00A439DD"/>
    <w:rsid w:val="00A46C70"/>
    <w:rsid w:val="00A51B96"/>
    <w:rsid w:val="00A55F4E"/>
    <w:rsid w:val="00A62A0A"/>
    <w:rsid w:val="00A64F61"/>
    <w:rsid w:val="00A73678"/>
    <w:rsid w:val="00A82837"/>
    <w:rsid w:val="00A83C07"/>
    <w:rsid w:val="00A843C4"/>
    <w:rsid w:val="00A85C50"/>
    <w:rsid w:val="00A86462"/>
    <w:rsid w:val="00A9178C"/>
    <w:rsid w:val="00A96B92"/>
    <w:rsid w:val="00AA0195"/>
    <w:rsid w:val="00AA1473"/>
    <w:rsid w:val="00AA3147"/>
    <w:rsid w:val="00AB06FE"/>
    <w:rsid w:val="00AB0D59"/>
    <w:rsid w:val="00AB3CF4"/>
    <w:rsid w:val="00AB740E"/>
    <w:rsid w:val="00AC2780"/>
    <w:rsid w:val="00AD2245"/>
    <w:rsid w:val="00AD4386"/>
    <w:rsid w:val="00AD47A3"/>
    <w:rsid w:val="00AD78CC"/>
    <w:rsid w:val="00AE6B5B"/>
    <w:rsid w:val="00AF73B9"/>
    <w:rsid w:val="00AF7A2D"/>
    <w:rsid w:val="00B008B3"/>
    <w:rsid w:val="00B02076"/>
    <w:rsid w:val="00B166E5"/>
    <w:rsid w:val="00B1789B"/>
    <w:rsid w:val="00B247BA"/>
    <w:rsid w:val="00B26921"/>
    <w:rsid w:val="00B30979"/>
    <w:rsid w:val="00B37066"/>
    <w:rsid w:val="00B426F5"/>
    <w:rsid w:val="00B43CCD"/>
    <w:rsid w:val="00B535C2"/>
    <w:rsid w:val="00B56C0A"/>
    <w:rsid w:val="00B64610"/>
    <w:rsid w:val="00B76D29"/>
    <w:rsid w:val="00B84570"/>
    <w:rsid w:val="00B90F05"/>
    <w:rsid w:val="00B916F6"/>
    <w:rsid w:val="00BA14F3"/>
    <w:rsid w:val="00BA6DFC"/>
    <w:rsid w:val="00BC02D6"/>
    <w:rsid w:val="00BC2EF6"/>
    <w:rsid w:val="00BC5EB6"/>
    <w:rsid w:val="00BD462C"/>
    <w:rsid w:val="00BF190E"/>
    <w:rsid w:val="00BF39A9"/>
    <w:rsid w:val="00BF562E"/>
    <w:rsid w:val="00C01586"/>
    <w:rsid w:val="00C032D1"/>
    <w:rsid w:val="00C15CA1"/>
    <w:rsid w:val="00C17302"/>
    <w:rsid w:val="00C20233"/>
    <w:rsid w:val="00C2034E"/>
    <w:rsid w:val="00C331B1"/>
    <w:rsid w:val="00C378F4"/>
    <w:rsid w:val="00C44233"/>
    <w:rsid w:val="00C50D6A"/>
    <w:rsid w:val="00C57F73"/>
    <w:rsid w:val="00C732C0"/>
    <w:rsid w:val="00C746B1"/>
    <w:rsid w:val="00C75141"/>
    <w:rsid w:val="00C97D23"/>
    <w:rsid w:val="00C97D4A"/>
    <w:rsid w:val="00CA05F0"/>
    <w:rsid w:val="00CA0CA9"/>
    <w:rsid w:val="00CA1CB6"/>
    <w:rsid w:val="00CA2420"/>
    <w:rsid w:val="00CA4465"/>
    <w:rsid w:val="00CA5371"/>
    <w:rsid w:val="00CA6884"/>
    <w:rsid w:val="00CB1E17"/>
    <w:rsid w:val="00CD0E04"/>
    <w:rsid w:val="00CD1064"/>
    <w:rsid w:val="00CE1921"/>
    <w:rsid w:val="00CE3087"/>
    <w:rsid w:val="00CE41C6"/>
    <w:rsid w:val="00CE57CC"/>
    <w:rsid w:val="00CF5734"/>
    <w:rsid w:val="00CF5C7B"/>
    <w:rsid w:val="00CF71F2"/>
    <w:rsid w:val="00CF7312"/>
    <w:rsid w:val="00D21D5C"/>
    <w:rsid w:val="00D22E39"/>
    <w:rsid w:val="00D23209"/>
    <w:rsid w:val="00D30858"/>
    <w:rsid w:val="00D309C3"/>
    <w:rsid w:val="00D32252"/>
    <w:rsid w:val="00D35202"/>
    <w:rsid w:val="00D35FC3"/>
    <w:rsid w:val="00D3682B"/>
    <w:rsid w:val="00D405AE"/>
    <w:rsid w:val="00D43059"/>
    <w:rsid w:val="00D500B9"/>
    <w:rsid w:val="00D5148B"/>
    <w:rsid w:val="00D631D8"/>
    <w:rsid w:val="00D642B2"/>
    <w:rsid w:val="00D6734E"/>
    <w:rsid w:val="00D73156"/>
    <w:rsid w:val="00D7462D"/>
    <w:rsid w:val="00D917C0"/>
    <w:rsid w:val="00D947EC"/>
    <w:rsid w:val="00D95E86"/>
    <w:rsid w:val="00D96AC8"/>
    <w:rsid w:val="00D976FE"/>
    <w:rsid w:val="00DA37D1"/>
    <w:rsid w:val="00DA5A78"/>
    <w:rsid w:val="00DA5A8D"/>
    <w:rsid w:val="00DA61E7"/>
    <w:rsid w:val="00DA6EBA"/>
    <w:rsid w:val="00DB2DEF"/>
    <w:rsid w:val="00DC0253"/>
    <w:rsid w:val="00DC398B"/>
    <w:rsid w:val="00DC47CE"/>
    <w:rsid w:val="00DD616C"/>
    <w:rsid w:val="00DD7130"/>
    <w:rsid w:val="00DE310A"/>
    <w:rsid w:val="00DE39F8"/>
    <w:rsid w:val="00DE6A20"/>
    <w:rsid w:val="00E106A2"/>
    <w:rsid w:val="00E129E2"/>
    <w:rsid w:val="00E1529B"/>
    <w:rsid w:val="00E171D8"/>
    <w:rsid w:val="00E17549"/>
    <w:rsid w:val="00E2697E"/>
    <w:rsid w:val="00E33590"/>
    <w:rsid w:val="00E41823"/>
    <w:rsid w:val="00E5187F"/>
    <w:rsid w:val="00E51D8B"/>
    <w:rsid w:val="00E564D8"/>
    <w:rsid w:val="00E56A67"/>
    <w:rsid w:val="00E60F9D"/>
    <w:rsid w:val="00E64592"/>
    <w:rsid w:val="00E64C21"/>
    <w:rsid w:val="00E727B8"/>
    <w:rsid w:val="00E80CAD"/>
    <w:rsid w:val="00E8271B"/>
    <w:rsid w:val="00E873BF"/>
    <w:rsid w:val="00E8753B"/>
    <w:rsid w:val="00E94C8F"/>
    <w:rsid w:val="00E97093"/>
    <w:rsid w:val="00EA1C8B"/>
    <w:rsid w:val="00EA6DCA"/>
    <w:rsid w:val="00EB047F"/>
    <w:rsid w:val="00EB345E"/>
    <w:rsid w:val="00EB44EB"/>
    <w:rsid w:val="00EB4D61"/>
    <w:rsid w:val="00EB6EDB"/>
    <w:rsid w:val="00EC5A91"/>
    <w:rsid w:val="00ED014C"/>
    <w:rsid w:val="00EE2457"/>
    <w:rsid w:val="00EE6C77"/>
    <w:rsid w:val="00EF43C6"/>
    <w:rsid w:val="00EF50D9"/>
    <w:rsid w:val="00EF5CAA"/>
    <w:rsid w:val="00F10308"/>
    <w:rsid w:val="00F1058B"/>
    <w:rsid w:val="00F152FE"/>
    <w:rsid w:val="00F169E8"/>
    <w:rsid w:val="00F268F2"/>
    <w:rsid w:val="00F3150B"/>
    <w:rsid w:val="00F50E27"/>
    <w:rsid w:val="00F52943"/>
    <w:rsid w:val="00F531E4"/>
    <w:rsid w:val="00F552CF"/>
    <w:rsid w:val="00F56287"/>
    <w:rsid w:val="00F60A3E"/>
    <w:rsid w:val="00F629CF"/>
    <w:rsid w:val="00F639C0"/>
    <w:rsid w:val="00F7195F"/>
    <w:rsid w:val="00F72E20"/>
    <w:rsid w:val="00F77087"/>
    <w:rsid w:val="00F77D20"/>
    <w:rsid w:val="00F80E95"/>
    <w:rsid w:val="00F84F97"/>
    <w:rsid w:val="00F91932"/>
    <w:rsid w:val="00F9375E"/>
    <w:rsid w:val="00FA155F"/>
    <w:rsid w:val="00FA2C33"/>
    <w:rsid w:val="00FA5FD7"/>
    <w:rsid w:val="00FA6852"/>
    <w:rsid w:val="00FB1E0E"/>
    <w:rsid w:val="00FB33DB"/>
    <w:rsid w:val="00FB3EA0"/>
    <w:rsid w:val="00FB5584"/>
    <w:rsid w:val="00FC1390"/>
    <w:rsid w:val="00FD18D2"/>
    <w:rsid w:val="00FD222F"/>
    <w:rsid w:val="00FD56C3"/>
    <w:rsid w:val="00FE05F2"/>
    <w:rsid w:val="00FE43BD"/>
    <w:rsid w:val="00FE5B6B"/>
    <w:rsid w:val="01BA51E5"/>
    <w:rsid w:val="02474A49"/>
    <w:rsid w:val="04DD3789"/>
    <w:rsid w:val="07B42F31"/>
    <w:rsid w:val="08426019"/>
    <w:rsid w:val="0B2E1EE3"/>
    <w:rsid w:val="0BF32F26"/>
    <w:rsid w:val="0C747FFC"/>
    <w:rsid w:val="0E204A09"/>
    <w:rsid w:val="1030329B"/>
    <w:rsid w:val="105015D1"/>
    <w:rsid w:val="14D05CA0"/>
    <w:rsid w:val="16757268"/>
    <w:rsid w:val="1F936DDB"/>
    <w:rsid w:val="21920A05"/>
    <w:rsid w:val="21A60DC4"/>
    <w:rsid w:val="21BD09EA"/>
    <w:rsid w:val="2537799C"/>
    <w:rsid w:val="2B9E191F"/>
    <w:rsid w:val="2D6A0110"/>
    <w:rsid w:val="2F0D6CBD"/>
    <w:rsid w:val="30684D7B"/>
    <w:rsid w:val="309E3BD0"/>
    <w:rsid w:val="312B28BA"/>
    <w:rsid w:val="327C3161"/>
    <w:rsid w:val="3554290A"/>
    <w:rsid w:val="35AA3319"/>
    <w:rsid w:val="36386400"/>
    <w:rsid w:val="38C2712E"/>
    <w:rsid w:val="3D5742AE"/>
    <w:rsid w:val="405939A2"/>
    <w:rsid w:val="40FB31AB"/>
    <w:rsid w:val="41EA08B5"/>
    <w:rsid w:val="420E5F88"/>
    <w:rsid w:val="427162FF"/>
    <w:rsid w:val="450E6E58"/>
    <w:rsid w:val="453A31A0"/>
    <w:rsid w:val="4B080428"/>
    <w:rsid w:val="4BC07BD6"/>
    <w:rsid w:val="4BCB5F67"/>
    <w:rsid w:val="4BE25B8D"/>
    <w:rsid w:val="4E98737F"/>
    <w:rsid w:val="50C64592"/>
    <w:rsid w:val="51BB11A6"/>
    <w:rsid w:val="51C67537"/>
    <w:rsid w:val="53105600"/>
    <w:rsid w:val="53FA3C53"/>
    <w:rsid w:val="552B1DC7"/>
    <w:rsid w:val="55E34DF9"/>
    <w:rsid w:val="57B66EF2"/>
    <w:rsid w:val="58BA45A1"/>
    <w:rsid w:val="5A153559"/>
    <w:rsid w:val="5DD067F8"/>
    <w:rsid w:val="60C93F57"/>
    <w:rsid w:val="640C0830"/>
    <w:rsid w:val="66B87515"/>
    <w:rsid w:val="67456D79"/>
    <w:rsid w:val="68D73C8C"/>
    <w:rsid w:val="698450AA"/>
    <w:rsid w:val="6A5C063B"/>
    <w:rsid w:val="6AB5321D"/>
    <w:rsid w:val="6AD51554"/>
    <w:rsid w:val="6EC359D1"/>
    <w:rsid w:val="758F436B"/>
    <w:rsid w:val="78054D74"/>
    <w:rsid w:val="78304CBF"/>
    <w:rsid w:val="79753CD1"/>
    <w:rsid w:val="7A0D09CC"/>
    <w:rsid w:val="7D0564AB"/>
    <w:rsid w:val="7DBF6915"/>
    <w:rsid w:val="7F705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00" w:beforeAutospacing="1" w:after="100" w:afterAutospacing="1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pageBreakBefore/>
      <w:numPr>
        <w:ilvl w:val="0"/>
        <w:numId w:val="1"/>
      </w:numPr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numPr>
        <w:ilvl w:val="1"/>
        <w:numId w:val="1"/>
      </w:numPr>
      <w:tabs>
        <w:tab w:val="left" w:pos="432"/>
      </w:tabs>
      <w:outlineLvl w:val="1"/>
    </w:pPr>
    <w:rPr>
      <w:b/>
      <w:bCs/>
      <w:kern w:val="0"/>
      <w:sz w:val="32"/>
      <w:szCs w:val="32"/>
    </w:rPr>
  </w:style>
  <w:style w:type="paragraph" w:styleId="4">
    <w:name w:val="heading 3"/>
    <w:basedOn w:val="1"/>
    <w:next w:val="1"/>
    <w:link w:val="29"/>
    <w:qFormat/>
    <w:uiPriority w:val="0"/>
    <w:pPr>
      <w:keepNext/>
      <w:keepLines/>
      <w:numPr>
        <w:ilvl w:val="2"/>
        <w:numId w:val="1"/>
      </w:numPr>
      <w:tabs>
        <w:tab w:val="left" w:pos="432"/>
      </w:tabs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30"/>
    <w:qFormat/>
    <w:uiPriority w:val="0"/>
    <w:pPr>
      <w:keepNext/>
      <w:keepLines/>
      <w:numPr>
        <w:ilvl w:val="3"/>
        <w:numId w:val="1"/>
      </w:numPr>
      <w:tabs>
        <w:tab w:val="left" w:pos="432"/>
      </w:tabs>
      <w:spacing w:before="280" w:after="290" w:line="376" w:lineRule="auto"/>
      <w:outlineLvl w:val="3"/>
    </w:pPr>
    <w:rPr>
      <w:b/>
      <w:bCs/>
      <w:kern w:val="0"/>
      <w:sz w:val="20"/>
      <w:szCs w:val="28"/>
    </w:rPr>
  </w:style>
  <w:style w:type="paragraph" w:styleId="6">
    <w:name w:val="heading 5"/>
    <w:basedOn w:val="1"/>
    <w:next w:val="1"/>
    <w:link w:val="31"/>
    <w:qFormat/>
    <w:uiPriority w:val="0"/>
    <w:pPr>
      <w:keepNext/>
      <w:keepLines/>
      <w:numPr>
        <w:ilvl w:val="4"/>
        <w:numId w:val="1"/>
      </w:numPr>
      <w:tabs>
        <w:tab w:val="left" w:pos="432"/>
      </w:tabs>
      <w:outlineLvl w:val="4"/>
    </w:pPr>
    <w:rPr>
      <w:b/>
      <w:bCs/>
      <w:kern w:val="0"/>
      <w:sz w:val="20"/>
      <w:szCs w:val="28"/>
    </w:rPr>
  </w:style>
  <w:style w:type="paragraph" w:styleId="7">
    <w:name w:val="heading 6"/>
    <w:basedOn w:val="1"/>
    <w:next w:val="1"/>
    <w:link w:val="32"/>
    <w:qFormat/>
    <w:uiPriority w:val="0"/>
    <w:pPr>
      <w:keepNext/>
      <w:keepLines/>
      <w:numPr>
        <w:ilvl w:val="5"/>
        <w:numId w:val="1"/>
      </w:numPr>
      <w:tabs>
        <w:tab w:val="left" w:pos="432"/>
      </w:tabs>
      <w:outlineLvl w:val="5"/>
    </w:pPr>
    <w:rPr>
      <w:b/>
      <w:bCs/>
      <w:kern w:val="0"/>
      <w:sz w:val="20"/>
    </w:rPr>
  </w:style>
  <w:style w:type="paragraph" w:styleId="8">
    <w:name w:val="heading 7"/>
    <w:basedOn w:val="1"/>
    <w:next w:val="1"/>
    <w:link w:val="33"/>
    <w:qFormat/>
    <w:uiPriority w:val="0"/>
    <w:pPr>
      <w:keepNext/>
      <w:keepLines/>
      <w:numPr>
        <w:ilvl w:val="6"/>
        <w:numId w:val="1"/>
      </w:numPr>
      <w:tabs>
        <w:tab w:val="left" w:pos="432"/>
      </w:tabs>
      <w:outlineLvl w:val="6"/>
    </w:pPr>
    <w:rPr>
      <w:b/>
      <w:bCs/>
      <w:kern w:val="0"/>
      <w:sz w:val="20"/>
    </w:rPr>
  </w:style>
  <w:style w:type="paragraph" w:styleId="9">
    <w:name w:val="heading 8"/>
    <w:basedOn w:val="1"/>
    <w:next w:val="1"/>
    <w:link w:val="34"/>
    <w:qFormat/>
    <w:uiPriority w:val="0"/>
    <w:pPr>
      <w:keepNext/>
      <w:keepLines/>
      <w:numPr>
        <w:ilvl w:val="7"/>
        <w:numId w:val="1"/>
      </w:numPr>
      <w:tabs>
        <w:tab w:val="left" w:pos="432"/>
      </w:tabs>
      <w:outlineLvl w:val="7"/>
    </w:pPr>
    <w:rPr>
      <w:b/>
      <w:kern w:val="0"/>
      <w:sz w:val="20"/>
    </w:rPr>
  </w:style>
  <w:style w:type="paragraph" w:styleId="10">
    <w:name w:val="heading 9"/>
    <w:basedOn w:val="1"/>
    <w:next w:val="1"/>
    <w:link w:val="35"/>
    <w:qFormat/>
    <w:uiPriority w:val="0"/>
    <w:pPr>
      <w:keepNext/>
      <w:keepLines/>
      <w:numPr>
        <w:ilvl w:val="8"/>
        <w:numId w:val="1"/>
      </w:numPr>
      <w:tabs>
        <w:tab w:val="left" w:pos="432"/>
      </w:tabs>
      <w:outlineLvl w:val="8"/>
    </w:pPr>
    <w:rPr>
      <w:b/>
      <w:kern w:val="0"/>
      <w:sz w:val="20"/>
      <w:szCs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37"/>
    <w:unhideWhenUsed/>
    <w:qFormat/>
    <w:uiPriority w:val="99"/>
    <w:rPr>
      <w:rFonts w:ascii="宋体"/>
      <w:kern w:val="0"/>
      <w:sz w:val="18"/>
      <w:szCs w:val="18"/>
    </w:rPr>
  </w:style>
  <w:style w:type="paragraph" w:styleId="12">
    <w:name w:val="toc 3"/>
    <w:basedOn w:val="1"/>
    <w:next w:val="1"/>
    <w:qFormat/>
    <w:uiPriority w:val="39"/>
    <w:pPr>
      <w:ind w:left="840" w:leftChars="400"/>
    </w:pPr>
  </w:style>
  <w:style w:type="paragraph" w:styleId="13">
    <w:name w:val="Balloon Text"/>
    <w:basedOn w:val="1"/>
    <w:link w:val="36"/>
    <w:unhideWhenUsed/>
    <w:qFormat/>
    <w:uiPriority w:val="99"/>
    <w:pPr>
      <w:spacing w:before="0" w:after="0"/>
    </w:pPr>
    <w:rPr>
      <w:kern w:val="0"/>
      <w:sz w:val="18"/>
      <w:szCs w:val="18"/>
    </w:rPr>
  </w:style>
  <w:style w:type="paragraph" w:styleId="14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15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6">
    <w:name w:val="toc 1"/>
    <w:basedOn w:val="1"/>
    <w:next w:val="1"/>
    <w:qFormat/>
    <w:uiPriority w:val="39"/>
  </w:style>
  <w:style w:type="paragraph" w:styleId="17">
    <w:name w:val="toc 2"/>
    <w:basedOn w:val="1"/>
    <w:next w:val="1"/>
    <w:qFormat/>
    <w:uiPriority w:val="39"/>
    <w:pPr>
      <w:ind w:left="420" w:leftChars="200"/>
    </w:pPr>
  </w:style>
  <w:style w:type="table" w:styleId="19">
    <w:name w:val="Table Grid"/>
    <w:basedOn w:val="1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page number"/>
    <w:basedOn w:val="20"/>
    <w:qFormat/>
    <w:uiPriority w:val="0"/>
  </w:style>
  <w:style w:type="character" w:styleId="22">
    <w:name w:val="Hyperlink"/>
    <w:qFormat/>
    <w:uiPriority w:val="99"/>
    <w:rPr>
      <w:color w:val="0000FF"/>
      <w:u w:val="single"/>
    </w:rPr>
  </w:style>
  <w:style w:type="paragraph" w:customStyle="1" w:styleId="23">
    <w:name w:val="首页标题"/>
    <w:basedOn w:val="1"/>
    <w:qFormat/>
    <w:uiPriority w:val="0"/>
    <w:pPr>
      <w:jc w:val="center"/>
    </w:pPr>
    <w:rPr>
      <w:rFonts w:ascii="宋体" w:hAnsi="宋体" w:cs="宋体"/>
      <w:b/>
      <w:bCs/>
      <w:sz w:val="44"/>
      <w:szCs w:val="20"/>
    </w:rPr>
  </w:style>
  <w:style w:type="paragraph" w:customStyle="1" w:styleId="24">
    <w:name w:val="p0"/>
    <w:basedOn w:val="1"/>
    <w:qFormat/>
    <w:uiPriority w:val="0"/>
    <w:pPr>
      <w:widowControl/>
      <w:spacing w:beforeAutospacing="0" w:afterAutospacing="0"/>
      <w:jc w:val="left"/>
    </w:pPr>
    <w:rPr>
      <w:kern w:val="0"/>
      <w:szCs w:val="21"/>
    </w:rPr>
  </w:style>
  <w:style w:type="character" w:customStyle="1" w:styleId="25">
    <w:name w:val="页眉 字符"/>
    <w:link w:val="15"/>
    <w:qFormat/>
    <w:uiPriority w:val="99"/>
    <w:rPr>
      <w:sz w:val="18"/>
      <w:szCs w:val="18"/>
    </w:rPr>
  </w:style>
  <w:style w:type="character" w:customStyle="1" w:styleId="26">
    <w:name w:val="页脚 字符"/>
    <w:link w:val="14"/>
    <w:qFormat/>
    <w:uiPriority w:val="99"/>
    <w:rPr>
      <w:sz w:val="18"/>
      <w:szCs w:val="18"/>
    </w:rPr>
  </w:style>
  <w:style w:type="character" w:customStyle="1" w:styleId="27">
    <w:name w:val="标题 1 字符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8">
    <w:name w:val="标题 2 字符"/>
    <w:link w:val="3"/>
    <w:qFormat/>
    <w:uiPriority w:val="0"/>
    <w:rPr>
      <w:b/>
      <w:bCs/>
      <w:sz w:val="32"/>
      <w:szCs w:val="32"/>
    </w:rPr>
  </w:style>
  <w:style w:type="character" w:customStyle="1" w:styleId="29">
    <w:name w:val="标题 3 字符"/>
    <w:link w:val="4"/>
    <w:qFormat/>
    <w:uiPriority w:val="0"/>
    <w:rPr>
      <w:b/>
      <w:bCs/>
      <w:kern w:val="2"/>
      <w:sz w:val="28"/>
      <w:szCs w:val="32"/>
    </w:rPr>
  </w:style>
  <w:style w:type="character" w:customStyle="1" w:styleId="30">
    <w:name w:val="标题 4 字符"/>
    <w:link w:val="5"/>
    <w:qFormat/>
    <w:uiPriority w:val="0"/>
    <w:rPr>
      <w:rFonts w:ascii="Times New Roman" w:hAnsi="Times New Roman" w:eastAsia="宋体" w:cs="Times New Roman"/>
      <w:b/>
      <w:bCs/>
      <w:szCs w:val="28"/>
    </w:rPr>
  </w:style>
  <w:style w:type="character" w:customStyle="1" w:styleId="31">
    <w:name w:val="标题 5 字符"/>
    <w:link w:val="6"/>
    <w:qFormat/>
    <w:uiPriority w:val="0"/>
    <w:rPr>
      <w:rFonts w:ascii="Times New Roman" w:hAnsi="Times New Roman" w:eastAsia="宋体" w:cs="Times New Roman"/>
      <w:b/>
      <w:bCs/>
      <w:szCs w:val="28"/>
    </w:rPr>
  </w:style>
  <w:style w:type="character" w:customStyle="1" w:styleId="32">
    <w:name w:val="标题 6 字符"/>
    <w:link w:val="7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33">
    <w:name w:val="标题 7 字符"/>
    <w:link w:val="8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34">
    <w:name w:val="标题 8 字符"/>
    <w:link w:val="9"/>
    <w:qFormat/>
    <w:uiPriority w:val="0"/>
    <w:rPr>
      <w:rFonts w:ascii="Times New Roman" w:hAnsi="Times New Roman" w:eastAsia="宋体" w:cs="Times New Roman"/>
      <w:b/>
      <w:szCs w:val="24"/>
    </w:rPr>
  </w:style>
  <w:style w:type="character" w:customStyle="1" w:styleId="35">
    <w:name w:val="标题 9 字符"/>
    <w:link w:val="10"/>
    <w:qFormat/>
    <w:uiPriority w:val="0"/>
    <w:rPr>
      <w:rFonts w:ascii="Times New Roman" w:hAnsi="Times New Roman" w:eastAsia="宋体" w:cs="Times New Roman"/>
      <w:b/>
      <w:szCs w:val="21"/>
    </w:rPr>
  </w:style>
  <w:style w:type="character" w:customStyle="1" w:styleId="36">
    <w:name w:val="批注框文本 字符"/>
    <w:link w:val="13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7">
    <w:name w:val="文档结构图 字符"/>
    <w:link w:val="11"/>
    <w:semiHidden/>
    <w:qFormat/>
    <w:uiPriority w:val="99"/>
    <w:rPr>
      <w:rFonts w:ascii="宋体" w:hAnsi="Times New Roman" w:eastAsia="宋体" w:cs="Times New Roman"/>
      <w:sz w:val="18"/>
      <w:szCs w:val="18"/>
    </w:rPr>
  </w:style>
  <w:style w:type="paragraph" w:customStyle="1" w:styleId="38">
    <w:name w:val="列出段落1"/>
    <w:basedOn w:val="1"/>
    <w:qFormat/>
    <w:uiPriority w:val="34"/>
    <w:pPr>
      <w:spacing w:before="0" w:beforeAutospacing="0" w:after="0" w:afterAutospacing="0"/>
      <w:ind w:firstLine="420" w:firstLineChars="200"/>
    </w:pPr>
    <w:rPr>
      <w:rFonts w:ascii="Calibri" w:hAnsi="Calibri"/>
      <w:szCs w:val="22"/>
    </w:rPr>
  </w:style>
  <w:style w:type="paragraph" w:customStyle="1" w:styleId="3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华文细黑" w:hAnsi="Times New Roman" w:eastAsia="华文细黑" w:cs="华文细黑"/>
      <w:color w:val="00000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header" Target="header2.xml"/><Relationship Id="rId6" Type="http://schemas.openxmlformats.org/officeDocument/2006/relationships/footer" Target="footer3.xml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34.png"/><Relationship Id="rId50" Type="http://schemas.openxmlformats.org/officeDocument/2006/relationships/image" Target="media/image33.png"/><Relationship Id="rId5" Type="http://schemas.openxmlformats.org/officeDocument/2006/relationships/footer" Target="footer2.xml"/><Relationship Id="rId49" Type="http://schemas.openxmlformats.org/officeDocument/2006/relationships/image" Target="media/image32.png"/><Relationship Id="rId48" Type="http://schemas.openxmlformats.org/officeDocument/2006/relationships/image" Target="media/image31.png"/><Relationship Id="rId47" Type="http://schemas.openxmlformats.org/officeDocument/2006/relationships/image" Target="C://Users/xfliu/AppData/Local/YNote/data/qq119068D77351BB99261B5401820146A6/ff2c182f8c04417e981ead98752eaf4a/clipboard.png" TargetMode="External"/><Relationship Id="rId46" Type="http://schemas.openxmlformats.org/officeDocument/2006/relationships/image" Target="media/image30.png"/><Relationship Id="rId45" Type="http://schemas.openxmlformats.org/officeDocument/2006/relationships/image" Target="media/image29.png"/><Relationship Id="rId44" Type="http://schemas.openxmlformats.org/officeDocument/2006/relationships/image" Target="file:///C:\Users\xfliu\AppData\Local\YNote\data\qq119068D77351BB99261B5401820146A6\949780e288b9493183ba0d94f9b08bd0\clipboard.png" TargetMode="External"/><Relationship Id="rId43" Type="http://schemas.openxmlformats.org/officeDocument/2006/relationships/image" Target="media/image28.png"/><Relationship Id="rId42" Type="http://schemas.openxmlformats.org/officeDocument/2006/relationships/image" Target="file:///C:\Users\xfliu\AppData\Local\YNote\data\qq119068D77351BB99261B5401820146A6\b3a054d08bf44842820f131978b36d19\clipboard.png" TargetMode="External"/><Relationship Id="rId41" Type="http://schemas.openxmlformats.org/officeDocument/2006/relationships/image" Target="media/image27.png"/><Relationship Id="rId40" Type="http://schemas.openxmlformats.org/officeDocument/2006/relationships/image" Target="C://Users/xfliu/AppData/Local/YNote/data/qq119068D77351BB99261B5401820146A6/3a0f24b15f8b445a9e5762265cd35d68/clipboard.png" TargetMode="External"/><Relationship Id="rId4" Type="http://schemas.openxmlformats.org/officeDocument/2006/relationships/footer" Target="footer1.xml"/><Relationship Id="rId39" Type="http://schemas.openxmlformats.org/officeDocument/2006/relationships/image" Target="media/image26.png"/><Relationship Id="rId38" Type="http://schemas.openxmlformats.org/officeDocument/2006/relationships/image" Target="C://Users/xfliu/AppData/Local/YNote/data/qq119068D77351BB99261B5401820146A6/0078eb67e21e45edabcfd08b16b66dbc/clipboard.png" TargetMode="External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wmf"/><Relationship Id="rId14" Type="http://schemas.openxmlformats.org/officeDocument/2006/relationships/image" Target="media/image2.emf"/><Relationship Id="rId13" Type="http://schemas.openxmlformats.org/officeDocument/2006/relationships/oleObject" Target="embeddings/oleObject1.bin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D61AF4-326B-40BF-BC3F-1BF4ED0C9F3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1454</Words>
  <Characters>8294</Characters>
  <Lines>69</Lines>
  <Paragraphs>19</Paragraphs>
  <TotalTime>2527</TotalTime>
  <ScaleCrop>false</ScaleCrop>
  <LinksUpToDate>false</LinksUpToDate>
  <CharactersWithSpaces>9729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2013-09-04T07:05:00Z</dcterms:created>
  <dc:creator>xujif</dc:creator>
  <cp:lastModifiedBy>飞天鱼</cp:lastModifiedBy>
  <dcterms:modified xsi:type="dcterms:W3CDTF">2020-06-30T07:15:48Z</dcterms:modified>
  <dc:title>IDStarV5.0应用集成接口说明</dc:title>
  <cp:revision>809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