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8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4" w:hRule="atLeast"/>
        </w:trPr>
        <w:tc>
          <w:tcPr>
            <w:tcW w:w="8522" w:type="dxa"/>
            <w:vAlign w:val="center"/>
          </w:tcPr>
          <w:p>
            <w:pPr>
              <w:rPr>
                <w:rFonts w:eastAsia="黑体"/>
              </w:rPr>
            </w:pPr>
            <w:r>
              <w:drawing>
                <wp:inline distT="0" distB="0" distL="0" distR="0">
                  <wp:extent cx="1894840" cy="556260"/>
                  <wp:effectExtent l="0" t="0" r="0" b="0"/>
                  <wp:docPr id="1" name="图片 25" descr="说明: 金智教育-标志与标准字左右组合规范-小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5" descr="说明: 金智教育-标志与标准字左右组合规范-小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840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8" w:hRule="atLeast"/>
        </w:trPr>
        <w:tc>
          <w:tcPr>
            <w:tcW w:w="8522" w:type="dxa"/>
            <w:vAlign w:val="center"/>
          </w:tcPr>
          <w:p>
            <w:pPr>
              <w:jc w:val="center"/>
              <w:rPr>
                <w:rFonts w:ascii="宋体" w:hAnsi="宋体"/>
                <w:b/>
                <w:sz w:val="72"/>
                <w:szCs w:val="72"/>
              </w:rPr>
            </w:pPr>
            <w:r>
              <w:rPr>
                <w:rFonts w:hint="eastAsia" w:ascii="宋体" w:hAnsi="宋体"/>
                <w:b/>
                <w:sz w:val="72"/>
                <w:szCs w:val="72"/>
              </w:rPr>
              <w:t>CIAPV7.0</w:t>
            </w:r>
          </w:p>
          <w:p>
            <w:pPr>
              <w:jc w:val="center"/>
              <w:rPr>
                <w:rFonts w:ascii="宋体" w:hAnsi="宋体"/>
                <w:sz w:val="72"/>
                <w:szCs w:val="72"/>
              </w:rPr>
            </w:pPr>
            <w:r>
              <w:rPr>
                <w:rFonts w:hint="eastAsia" w:ascii="宋体" w:hAnsi="宋体"/>
                <w:b/>
                <w:sz w:val="72"/>
                <w:szCs w:val="72"/>
              </w:rPr>
              <w:t>java应用集成接口说明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0" w:hRule="atLeast"/>
        </w:trPr>
        <w:tc>
          <w:tcPr>
            <w:tcW w:w="8522" w:type="dxa"/>
            <w:vAlign w:val="bottom"/>
          </w:tcPr>
          <w:p>
            <w:pPr>
              <w:ind w:firstLine="420" w:firstLineChars="200"/>
              <w:rPr>
                <w:rFonts w:ascii="宋体" w:hAnsi="宋体" w:cs="Courier New"/>
              </w:rPr>
            </w:pPr>
          </w:p>
          <w:p>
            <w:pPr>
              <w:pBdr>
                <w:top w:val="single" w:color="auto" w:sz="4" w:space="1"/>
              </w:pBdr>
              <w:ind w:firstLine="361" w:firstLineChars="200"/>
              <w:rPr>
                <w:rFonts w:ascii="宋体" w:hAnsi="宋体" w:cs="Arial"/>
                <w:b/>
                <w:sz w:val="18"/>
                <w:szCs w:val="18"/>
              </w:rPr>
            </w:pPr>
            <w:r>
              <w:rPr>
                <w:rFonts w:ascii="宋体" w:hAnsi="宋体" w:cs="Arial"/>
                <w:b/>
                <w:sz w:val="18"/>
                <w:szCs w:val="18"/>
              </w:rPr>
              <w:t>版权声明和保密须知</w:t>
            </w:r>
          </w:p>
          <w:p>
            <w:pPr>
              <w:ind w:firstLine="360" w:firstLineChars="200"/>
              <w:rPr>
                <w:rFonts w:ascii="宋体" w:hAnsi="宋体" w:cs="Arial"/>
                <w:sz w:val="18"/>
                <w:szCs w:val="18"/>
              </w:rPr>
            </w:pPr>
            <w:r>
              <w:rPr>
                <w:rFonts w:ascii="宋体" w:hAnsi="宋体" w:cs="Arial"/>
                <w:sz w:val="18"/>
                <w:szCs w:val="18"/>
              </w:rPr>
              <w:t>本文件中出现的任何文字叙述、文档格式、插图、照片、方法、过程等内容，除另有特别注明，版权均属</w:t>
            </w:r>
            <w:r>
              <w:rPr>
                <w:rFonts w:hint="eastAsia" w:ascii="宋体" w:hAnsi="宋体" w:cs="Arial"/>
                <w:sz w:val="18"/>
                <w:szCs w:val="18"/>
              </w:rPr>
              <w:t>江苏金智教育信息股份有限公司</w:t>
            </w:r>
            <w:r>
              <w:rPr>
                <w:rFonts w:ascii="宋体" w:hAnsi="宋体" w:cs="Arial"/>
                <w:sz w:val="18"/>
                <w:szCs w:val="18"/>
              </w:rPr>
              <w:t>所有，受到有关产权及版权法保护。任何单位和个人未经</w:t>
            </w:r>
            <w:r>
              <w:rPr>
                <w:rFonts w:hint="eastAsia" w:ascii="宋体" w:hAnsi="宋体" w:cs="Arial"/>
                <w:sz w:val="18"/>
                <w:szCs w:val="18"/>
              </w:rPr>
              <w:t>江苏金智教育信息股份有限公司</w:t>
            </w:r>
            <w:r>
              <w:rPr>
                <w:rFonts w:ascii="宋体" w:hAnsi="宋体" w:cs="Arial"/>
                <w:sz w:val="18"/>
                <w:szCs w:val="18"/>
              </w:rPr>
              <w:t>的书面授权许可，不得复制或引用本文件的任何片断，无论通过电子形式或非电子形式。</w:t>
            </w:r>
          </w:p>
          <w:p>
            <w:pPr>
              <w:pBdr>
                <w:bottom w:val="single" w:color="auto" w:sz="4" w:space="1"/>
              </w:pBdr>
              <w:snapToGrid w:val="0"/>
              <w:ind w:firstLine="361" w:firstLineChars="200"/>
              <w:rPr>
                <w:rFonts w:ascii="宋体" w:hAnsi="宋体" w:cs="Arial"/>
                <w:b/>
                <w:sz w:val="30"/>
                <w:szCs w:val="30"/>
              </w:rPr>
            </w:pPr>
            <w:r>
              <w:rPr>
                <w:rFonts w:ascii="Cambria" w:hAnsi="Cambria" w:cs="Arial"/>
                <w:b/>
                <w:sz w:val="18"/>
                <w:szCs w:val="18"/>
              </w:rPr>
              <w:t xml:space="preserve">Copyright </w:t>
            </w:r>
            <w:r>
              <w:rPr>
                <w:rFonts w:ascii="Cambria" w:hAnsi="Cambria" w:eastAsia="PMingLiU-ExtB" w:cs="Arial"/>
                <w:b/>
                <w:sz w:val="18"/>
                <w:szCs w:val="18"/>
              </w:rPr>
              <w:t xml:space="preserve">© </w:t>
            </w:r>
            <w:r>
              <w:rPr>
                <w:rFonts w:ascii="宋体" w:hAnsi="宋体" w:cs="Arial"/>
                <w:b/>
                <w:sz w:val="18"/>
                <w:szCs w:val="18"/>
              </w:rPr>
              <w:t>20</w:t>
            </w:r>
            <w:r>
              <w:rPr>
                <w:rFonts w:hint="eastAsia" w:ascii="宋体" w:hAnsi="宋体" w:cs="Arial"/>
                <w:b/>
                <w:sz w:val="18"/>
                <w:szCs w:val="18"/>
              </w:rPr>
              <w:t>1</w:t>
            </w:r>
            <w:r>
              <w:rPr>
                <w:rFonts w:ascii="宋体" w:hAnsi="宋体" w:cs="Arial"/>
                <w:b/>
                <w:sz w:val="18"/>
                <w:szCs w:val="18"/>
              </w:rPr>
              <w:t>5</w:t>
            </w:r>
            <w:r>
              <w:rPr>
                <w:rFonts w:hint="eastAsia" w:ascii="宋体" w:hAnsi="宋体" w:cs="Arial"/>
                <w:b/>
                <w:sz w:val="18"/>
                <w:szCs w:val="18"/>
              </w:rPr>
              <w:t>江苏金智教育信息股份有限公司</w:t>
            </w:r>
            <w:r>
              <w:rPr>
                <w:rFonts w:ascii="宋体" w:hAnsi="宋体" w:cs="Arial"/>
                <w:b/>
                <w:sz w:val="18"/>
                <w:szCs w:val="18"/>
              </w:rPr>
              <w:t>版权所有</w:t>
            </w:r>
          </w:p>
        </w:tc>
      </w:tr>
    </w:tbl>
    <w:p>
      <w:pPr>
        <w:pStyle w:val="24"/>
        <w:spacing w:before="240" w:beforeAutospacing="0" w:after="240" w:afterAutospacing="0"/>
        <w:rPr>
          <w:szCs w:val="44"/>
        </w:rPr>
        <w:sectPr>
          <w:footerReference r:id="rId6" w:type="first"/>
          <w:headerReference r:id="rId3" w:type="default"/>
          <w:footerReference r:id="rId4" w:type="default"/>
          <w:footerReference r:id="rId5" w:type="even"/>
          <w:pgSz w:w="11906" w:h="16838"/>
          <w:pgMar w:top="1440" w:right="1800" w:bottom="1440" w:left="1800" w:header="851" w:footer="992" w:gutter="0"/>
          <w:pgNumType w:start="1"/>
          <w:cols w:space="720" w:num="1"/>
          <w:titlePg/>
          <w:docGrid w:type="lines" w:linePitch="312" w:charSpace="0"/>
        </w:sectPr>
      </w:pPr>
    </w:p>
    <w:p>
      <w:pPr>
        <w:pStyle w:val="24"/>
        <w:spacing w:before="240" w:beforeAutospacing="0" w:after="240" w:afterAutospacing="0"/>
        <w:rPr>
          <w:szCs w:val="44"/>
        </w:rPr>
      </w:pPr>
      <w:r>
        <w:rPr>
          <w:rFonts w:hint="eastAsia"/>
          <w:szCs w:val="44"/>
        </w:rPr>
        <w:t>修改记录表</w:t>
      </w:r>
    </w:p>
    <w:tbl>
      <w:tblPr>
        <w:tblStyle w:val="18"/>
        <w:tblW w:w="85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8"/>
        <w:gridCol w:w="900"/>
        <w:gridCol w:w="3960"/>
        <w:gridCol w:w="900"/>
        <w:gridCol w:w="1236"/>
        <w:gridCol w:w="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8" w:type="dxa"/>
            <w:shd w:val="clear" w:color="auto" w:fill="D9D9D9"/>
            <w:vAlign w:val="center"/>
          </w:tcPr>
          <w:p>
            <w:pPr>
              <w:spacing w:before="240" w:beforeAutospacing="0" w:after="240" w:afterAutospacing="0" w:line="360" w:lineRule="auto"/>
              <w:jc w:val="center"/>
            </w:pPr>
            <w:r>
              <w:rPr>
                <w:rFonts w:hint="eastAsia"/>
              </w:rPr>
              <w:t>序</w:t>
            </w:r>
          </w:p>
        </w:tc>
        <w:tc>
          <w:tcPr>
            <w:tcW w:w="900" w:type="dxa"/>
            <w:shd w:val="clear" w:color="auto" w:fill="D9D9D9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3960" w:type="dxa"/>
            <w:shd w:val="clear" w:color="auto" w:fill="D9D9D9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900" w:type="dxa"/>
            <w:shd w:val="clear" w:color="auto" w:fill="D9D9D9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批准人</w:t>
            </w:r>
          </w:p>
        </w:tc>
        <w:tc>
          <w:tcPr>
            <w:tcW w:w="1236" w:type="dxa"/>
            <w:shd w:val="clear" w:color="auto" w:fill="D9D9D9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生效日期</w:t>
            </w:r>
          </w:p>
        </w:tc>
        <w:tc>
          <w:tcPr>
            <w:tcW w:w="924" w:type="dxa"/>
            <w:shd w:val="clear" w:color="auto" w:fill="D9D9D9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</w:trPr>
        <w:tc>
          <w:tcPr>
            <w:tcW w:w="648" w:type="dxa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00" w:type="dxa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许继锋</w:t>
            </w:r>
          </w:p>
        </w:tc>
        <w:tc>
          <w:tcPr>
            <w:tcW w:w="3960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创建文档</w:t>
            </w:r>
          </w:p>
        </w:tc>
        <w:tc>
          <w:tcPr>
            <w:tcW w:w="900" w:type="dxa"/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1236" w:type="dxa"/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924" w:type="dxa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V0.1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</w:trPr>
        <w:tc>
          <w:tcPr>
            <w:tcW w:w="648" w:type="dxa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00" w:type="dxa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衡南南</w:t>
            </w:r>
          </w:p>
        </w:tc>
        <w:tc>
          <w:tcPr>
            <w:tcW w:w="3960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完善文档</w:t>
            </w:r>
          </w:p>
        </w:tc>
        <w:tc>
          <w:tcPr>
            <w:tcW w:w="900" w:type="dxa"/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1236" w:type="dxa"/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924" w:type="dxa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</w:trPr>
        <w:tc>
          <w:tcPr>
            <w:tcW w:w="648" w:type="dxa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00" w:type="dxa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刘伟锋</w:t>
            </w:r>
          </w:p>
        </w:tc>
        <w:tc>
          <w:tcPr>
            <w:tcW w:w="3960" w:type="dxa"/>
            <w:vAlign w:val="center"/>
          </w:tcPr>
          <w:p>
            <w:pPr>
              <w:spacing w:line="360" w:lineRule="auto"/>
            </w:pPr>
          </w:p>
        </w:tc>
        <w:tc>
          <w:tcPr>
            <w:tcW w:w="900" w:type="dxa"/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1236" w:type="dxa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2016-05-19</w:t>
            </w:r>
          </w:p>
        </w:tc>
        <w:tc>
          <w:tcPr>
            <w:tcW w:w="924" w:type="dxa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V1.1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</w:trPr>
        <w:tc>
          <w:tcPr>
            <w:tcW w:w="648" w:type="dxa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00" w:type="dxa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刘伟锋</w:t>
            </w:r>
          </w:p>
        </w:tc>
        <w:tc>
          <w:tcPr>
            <w:tcW w:w="3960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增加白名单</w:t>
            </w:r>
          </w:p>
        </w:tc>
        <w:tc>
          <w:tcPr>
            <w:tcW w:w="900" w:type="dxa"/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1236" w:type="dxa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2017-04-05</w:t>
            </w:r>
          </w:p>
        </w:tc>
        <w:tc>
          <w:tcPr>
            <w:tcW w:w="924" w:type="dxa"/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V1.2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</w:trPr>
        <w:tc>
          <w:tcPr>
            <w:tcW w:w="648" w:type="dxa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900" w:type="dxa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刘晓峰</w:t>
            </w:r>
          </w:p>
        </w:tc>
        <w:tc>
          <w:tcPr>
            <w:tcW w:w="3960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更新适配C</w:t>
            </w:r>
            <w:r>
              <w:t>IAP7.0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900" w:type="dxa"/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1236" w:type="dxa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-</w:t>
            </w:r>
            <w:r>
              <w:t>06</w:t>
            </w:r>
            <w:r>
              <w:rPr>
                <w:rFonts w:hint="eastAsia"/>
              </w:rPr>
              <w:t>-</w:t>
            </w:r>
            <w:r>
              <w:t>16</w:t>
            </w:r>
          </w:p>
        </w:tc>
        <w:tc>
          <w:tcPr>
            <w:tcW w:w="924" w:type="dxa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2.0</w:t>
            </w:r>
          </w:p>
        </w:tc>
      </w:tr>
    </w:tbl>
    <w:p>
      <w:pPr>
        <w:pStyle w:val="24"/>
        <w:spacing w:before="240" w:beforeAutospacing="0" w:after="240" w:afterAutospacing="0"/>
        <w:rPr>
          <w:szCs w:val="44"/>
        </w:rPr>
      </w:pPr>
      <w:r>
        <w:rPr>
          <w:szCs w:val="44"/>
        </w:rPr>
        <w:t>文</w:t>
      </w:r>
      <w:r>
        <w:rPr>
          <w:rFonts w:hint="eastAsia"/>
          <w:szCs w:val="44"/>
        </w:rPr>
        <w:t>件</w:t>
      </w:r>
      <w:r>
        <w:rPr>
          <w:szCs w:val="44"/>
        </w:rPr>
        <w:t>信息</w:t>
      </w:r>
    </w:p>
    <w:tbl>
      <w:tblPr>
        <w:tblStyle w:val="18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05"/>
        <w:gridCol w:w="4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526" w:type="pct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宋体" w:cs="Arial"/>
                <w:b/>
                <w:sz w:val="20"/>
                <w:szCs w:val="20"/>
              </w:rPr>
            </w:pPr>
            <w:r>
              <w:rPr>
                <w:rFonts w:ascii="Arial" w:hAnsi="宋体" w:cs="Arial"/>
                <w:b/>
                <w:sz w:val="20"/>
                <w:szCs w:val="20"/>
              </w:rPr>
              <w:t>起草人：</w:t>
            </w:r>
            <w:r>
              <w:rPr>
                <w:rFonts w:hint="eastAsia"/>
              </w:rPr>
              <w:t>许继锋</w:t>
            </w:r>
          </w:p>
        </w:tc>
        <w:tc>
          <w:tcPr>
            <w:tcW w:w="2474" w:type="pct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Arial" w:hAnsi="宋体" w:cs="Arial"/>
                <w:b/>
                <w:sz w:val="20"/>
                <w:szCs w:val="20"/>
              </w:rPr>
            </w:pPr>
            <w:r>
              <w:rPr>
                <w:rFonts w:ascii="Arial" w:hAnsi="宋体" w:cs="Arial"/>
                <w:b/>
                <w:sz w:val="20"/>
                <w:szCs w:val="20"/>
              </w:rPr>
              <w:t>审核人：</w:t>
            </w:r>
            <w:r>
              <w:rPr>
                <w:rFonts w:hint="eastAsia" w:ascii="Arial" w:hAnsi="宋体" w:cs="Arial"/>
                <w:sz w:val="20"/>
                <w:szCs w:val="20"/>
              </w:rPr>
              <w:t>刘</w:t>
            </w:r>
            <w:r>
              <w:rPr>
                <w:rFonts w:ascii="Arial" w:hAnsi="宋体" w:cs="Arial"/>
                <w:sz w:val="20"/>
                <w:szCs w:val="20"/>
              </w:rPr>
              <w:t>传先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526" w:type="pct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eastAsia="黑体" w:cs="Arial"/>
                <w:sz w:val="20"/>
                <w:szCs w:val="20"/>
              </w:rPr>
            </w:pPr>
            <w:r>
              <w:rPr>
                <w:rFonts w:ascii="Arial" w:hAnsi="宋体" w:cs="Arial"/>
                <w:b/>
                <w:sz w:val="20"/>
                <w:szCs w:val="20"/>
              </w:rPr>
              <w:t>批准人：</w:t>
            </w:r>
            <w:r>
              <w:rPr>
                <w:rFonts w:hint="eastAsia" w:ascii="Arial" w:hAnsi="宋体" w:cs="Arial"/>
                <w:sz w:val="20"/>
                <w:szCs w:val="20"/>
              </w:rPr>
              <w:t>刘传</w:t>
            </w:r>
            <w:r>
              <w:rPr>
                <w:rFonts w:ascii="Arial" w:hAnsi="宋体" w:cs="Arial"/>
                <w:sz w:val="20"/>
                <w:szCs w:val="20"/>
              </w:rPr>
              <w:t>先</w:t>
            </w:r>
          </w:p>
        </w:tc>
        <w:tc>
          <w:tcPr>
            <w:tcW w:w="247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Arial" w:hAnsi="Arial" w:eastAsia="黑体" w:cs="Arial"/>
                <w:sz w:val="20"/>
                <w:szCs w:val="20"/>
              </w:rPr>
            </w:pPr>
            <w:r>
              <w:rPr>
                <w:rFonts w:hint="eastAsia" w:ascii="Arial" w:hAnsi="宋体" w:cs="Arial"/>
                <w:b/>
                <w:sz w:val="20"/>
                <w:szCs w:val="20"/>
              </w:rPr>
              <w:t>生效日期：</w:t>
            </w:r>
            <w:r>
              <w:rPr>
                <w:rFonts w:hint="eastAsia" w:ascii="Arial" w:hAnsi="宋体" w:cs="Arial"/>
                <w:sz w:val="20"/>
                <w:szCs w:val="20"/>
              </w:rPr>
              <w:t>201</w:t>
            </w:r>
            <w:r>
              <w:rPr>
                <w:rFonts w:ascii="Arial" w:hAnsi="宋体" w:cs="Arial"/>
                <w:sz w:val="20"/>
                <w:szCs w:val="20"/>
              </w:rPr>
              <w:t>5</w:t>
            </w:r>
            <w:r>
              <w:rPr>
                <w:rFonts w:hint="eastAsia" w:ascii="Arial" w:hAnsi="宋体" w:cs="Arial"/>
                <w:sz w:val="20"/>
                <w:szCs w:val="20"/>
              </w:rPr>
              <w:t>年3月1日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Arial" w:hAnsi="宋体" w:cs="Arial"/>
                <w:b/>
                <w:sz w:val="20"/>
                <w:szCs w:val="20"/>
              </w:rPr>
            </w:pPr>
            <w:r>
              <w:rPr>
                <w:rFonts w:hint="eastAsia" w:ascii="Arial" w:hAnsi="宋体" w:cs="Arial"/>
                <w:b/>
                <w:sz w:val="20"/>
                <w:szCs w:val="20"/>
              </w:rPr>
              <w:t>【文件摘要】</w:t>
            </w:r>
            <w:r>
              <w:rPr>
                <w:rFonts w:hint="eastAsia" w:ascii="Arial" w:hAnsi="宋体" w:cs="Arial"/>
                <w:sz w:val="20"/>
                <w:szCs w:val="20"/>
              </w:rPr>
              <w:t>本文</w:t>
            </w:r>
            <w:r>
              <w:rPr>
                <w:rFonts w:ascii="Arial" w:hAnsi="宋体" w:cs="Arial"/>
                <w:sz w:val="20"/>
                <w:szCs w:val="20"/>
              </w:rPr>
              <w:t>件</w:t>
            </w:r>
            <w:r>
              <w:rPr>
                <w:rFonts w:hint="eastAsia" w:ascii="Arial" w:hAnsi="宋体" w:cs="Arial"/>
                <w:sz w:val="20"/>
                <w:szCs w:val="20"/>
              </w:rPr>
              <w:t>针对CIAP7.0的</w:t>
            </w:r>
            <w:r>
              <w:rPr>
                <w:rFonts w:ascii="Arial" w:hAnsi="宋体" w:cs="Arial"/>
                <w:sz w:val="20"/>
                <w:szCs w:val="20"/>
              </w:rPr>
              <w:t>实施及升级工作进行了纲领性描述，以做为本产品的实施指南</w:t>
            </w:r>
            <w:r>
              <w:rPr>
                <w:rFonts w:hint="eastAsia" w:ascii="Arial" w:hAnsi="宋体" w:cs="Arial"/>
                <w:sz w:val="20"/>
                <w:szCs w:val="20"/>
              </w:rPr>
              <w:t>。</w:t>
            </w:r>
          </w:p>
          <w:p>
            <w:pPr>
              <w:rPr>
                <w:rFonts w:ascii="Arial" w:hAnsi="宋体" w:cs="Arial"/>
                <w:sz w:val="20"/>
                <w:szCs w:val="20"/>
              </w:rPr>
            </w:pPr>
            <w:r>
              <w:rPr>
                <w:rFonts w:hint="eastAsia" w:ascii="Arial" w:hAnsi="宋体" w:cs="Arial"/>
                <w:b/>
                <w:sz w:val="20"/>
                <w:szCs w:val="20"/>
              </w:rPr>
              <w:t>【阅读</w:t>
            </w:r>
            <w:r>
              <w:rPr>
                <w:rFonts w:ascii="Arial" w:hAnsi="宋体" w:cs="Arial"/>
                <w:b/>
                <w:sz w:val="20"/>
                <w:szCs w:val="20"/>
              </w:rPr>
              <w:t>须知</w:t>
            </w:r>
            <w:r>
              <w:rPr>
                <w:rFonts w:hint="eastAsia" w:ascii="Arial" w:hAnsi="宋体" w:cs="Arial"/>
                <w:b/>
                <w:sz w:val="20"/>
                <w:szCs w:val="20"/>
              </w:rPr>
              <w:t>】</w:t>
            </w:r>
            <w:r>
              <w:rPr>
                <w:rFonts w:hint="eastAsia" w:ascii="Arial" w:hAnsi="宋体" w:cs="Arial"/>
                <w:sz w:val="20"/>
                <w:szCs w:val="20"/>
              </w:rPr>
              <w:t>读者需要</w:t>
            </w:r>
            <w:r>
              <w:rPr>
                <w:rFonts w:ascii="Arial" w:hAnsi="宋体" w:cs="Arial"/>
                <w:sz w:val="20"/>
                <w:szCs w:val="20"/>
              </w:rPr>
              <w:t>熟悉《</w:t>
            </w:r>
            <w:r>
              <w:rPr>
                <w:rFonts w:hint="eastAsia" w:ascii="Arial" w:hAnsi="宋体" w:cs="Arial"/>
                <w:sz w:val="20"/>
                <w:szCs w:val="20"/>
              </w:rPr>
              <w:t>CIAP7.0术语</w:t>
            </w:r>
            <w:r>
              <w:rPr>
                <w:rFonts w:ascii="Arial" w:hAnsi="宋体" w:cs="Arial"/>
                <w:sz w:val="20"/>
                <w:szCs w:val="20"/>
              </w:rPr>
              <w:t>清单》</w:t>
            </w:r>
            <w:r>
              <w:rPr>
                <w:rFonts w:hint="eastAsia" w:ascii="Arial" w:hAnsi="宋体" w:cs="Arial"/>
                <w:sz w:val="20"/>
                <w:szCs w:val="20"/>
              </w:rPr>
              <w:t>，</w:t>
            </w:r>
            <w:r>
              <w:rPr>
                <w:rFonts w:ascii="Arial" w:hAnsi="宋体" w:cs="Arial"/>
                <w:sz w:val="20"/>
                <w:szCs w:val="20"/>
              </w:rPr>
              <w:t>并了解项目管理相关要求。</w:t>
            </w:r>
          </w:p>
          <w:p>
            <w:pPr>
              <w:rPr>
                <w:rFonts w:ascii="Arial" w:hAnsi="宋体" w:cs="Arial"/>
                <w:b/>
                <w:sz w:val="20"/>
                <w:szCs w:val="20"/>
              </w:rPr>
            </w:pPr>
            <w:r>
              <w:rPr>
                <w:rFonts w:hint="eastAsia" w:ascii="Arial" w:hAnsi="宋体" w:cs="Arial"/>
                <w:b/>
                <w:sz w:val="20"/>
                <w:szCs w:val="20"/>
              </w:rPr>
              <w:t>【发布范围】</w:t>
            </w:r>
            <w:r>
              <w:rPr>
                <w:rFonts w:hint="eastAsia" w:ascii="Arial" w:hAnsi="宋体" w:cs="Arial"/>
                <w:sz w:val="20"/>
                <w:szCs w:val="20"/>
              </w:rPr>
              <w:t>产</w:t>
            </w:r>
            <w:r>
              <w:rPr>
                <w:rFonts w:ascii="Arial" w:hAnsi="宋体" w:cs="Arial"/>
                <w:sz w:val="20"/>
                <w:szCs w:val="20"/>
              </w:rPr>
              <w:t>品经理、</w:t>
            </w:r>
            <w:r>
              <w:rPr>
                <w:rFonts w:hint="eastAsia" w:ascii="Arial" w:hAnsi="宋体" w:cs="Arial"/>
                <w:sz w:val="20"/>
                <w:szCs w:val="20"/>
              </w:rPr>
              <w:t>产品</w:t>
            </w:r>
            <w:r>
              <w:rPr>
                <w:rFonts w:ascii="Arial" w:hAnsi="宋体" w:cs="Arial"/>
                <w:sz w:val="20"/>
                <w:szCs w:val="20"/>
              </w:rPr>
              <w:t>工程部、产品实施人员（含项目经理、</w:t>
            </w:r>
            <w:r>
              <w:rPr>
                <w:rFonts w:hint="eastAsia" w:ascii="Arial" w:hAnsi="宋体" w:cs="Arial"/>
                <w:sz w:val="20"/>
                <w:szCs w:val="20"/>
              </w:rPr>
              <w:t>合作</w:t>
            </w:r>
            <w:r>
              <w:rPr>
                <w:rFonts w:ascii="Arial" w:hAnsi="宋体" w:cs="Arial"/>
                <w:sz w:val="20"/>
                <w:szCs w:val="20"/>
              </w:rPr>
              <w:t>伙伴等）</w:t>
            </w:r>
            <w:r>
              <w:rPr>
                <w:rFonts w:hint="eastAsia" w:ascii="Arial" w:hAnsi="宋体" w:cs="Arial"/>
                <w:sz w:val="20"/>
                <w:szCs w:val="20"/>
              </w:rPr>
              <w:t>。</w:t>
            </w:r>
          </w:p>
          <w:p>
            <w:pPr>
              <w:rPr>
                <w:rFonts w:ascii="Arial" w:hAnsi="宋体" w:cs="Arial"/>
                <w:b/>
                <w:sz w:val="20"/>
                <w:szCs w:val="20"/>
              </w:rPr>
            </w:pPr>
            <w:r>
              <w:rPr>
                <w:rFonts w:hint="eastAsia" w:ascii="Arial" w:hAnsi="宋体" w:cs="Arial"/>
                <w:b/>
                <w:sz w:val="20"/>
                <w:szCs w:val="20"/>
              </w:rPr>
              <w:t>【发布方式】</w:t>
            </w:r>
            <w:bookmarkStart w:id="25" w:name="_GoBack"/>
            <w:bookmarkEnd w:id="25"/>
            <w:r>
              <w:rPr>
                <w:rFonts w:hint="eastAsia" w:ascii="Arial" w:hAnsi="宋体" w:cs="Arial"/>
                <w:sz w:val="20"/>
                <w:szCs w:val="20"/>
                <w:lang w:val="en-US" w:eastAsia="zh-CN"/>
              </w:rPr>
              <w:t>小助手</w:t>
            </w:r>
            <w:r>
              <w:rPr>
                <w:rFonts w:ascii="Arial" w:hAnsi="宋体" w:cs="Arial"/>
                <w:sz w:val="20"/>
                <w:szCs w:val="20"/>
              </w:rPr>
              <w:t>平台</w:t>
            </w:r>
            <w:r>
              <w:rPr>
                <w:rFonts w:hint="eastAsia" w:ascii="Arial" w:hAnsi="宋体" w:cs="Arial"/>
                <w:sz w:val="20"/>
                <w:szCs w:val="20"/>
              </w:rPr>
              <w:t>。</w:t>
            </w:r>
          </w:p>
        </w:tc>
      </w:tr>
    </w:tbl>
    <w:p>
      <w:pPr>
        <w:tabs>
          <w:tab w:val="left" w:pos="2771"/>
        </w:tabs>
        <w:rPr>
          <w:rFonts w:ascii="宋体" w:hAnsi="宋体"/>
        </w:rPr>
      </w:pPr>
    </w:p>
    <w:p/>
    <w:p>
      <w:pPr>
        <w:pStyle w:val="24"/>
      </w:pPr>
      <w:r>
        <w:br w:type="page"/>
      </w:r>
      <w:r>
        <w:rPr>
          <w:rFonts w:hint="eastAsia"/>
        </w:rPr>
        <w:t>目录</w:t>
      </w:r>
    </w:p>
    <w:p>
      <w:pPr>
        <w:pStyle w:val="16"/>
        <w:tabs>
          <w:tab w:val="left" w:pos="42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"_Toc465237079" </w:instrText>
      </w:r>
      <w:r>
        <w:fldChar w:fldCharType="separate"/>
      </w:r>
      <w:r>
        <w:rPr>
          <w:rStyle w:val="23"/>
        </w:rPr>
        <w:t>1</w:t>
      </w:r>
      <w:r>
        <w:rPr>
          <w:rFonts w:ascii="Calibri" w:hAnsi="Calibri"/>
          <w:szCs w:val="22"/>
        </w:rPr>
        <w:tab/>
      </w:r>
      <w:r>
        <w:rPr>
          <w:rStyle w:val="23"/>
          <w:rFonts w:hint="eastAsia"/>
        </w:rPr>
        <w:t>前言</w:t>
      </w:r>
      <w:r>
        <w:tab/>
      </w:r>
      <w:r>
        <w:fldChar w:fldCharType="begin"/>
      </w:r>
      <w:r>
        <w:instrText xml:space="preserve"> PAGEREF _Toc465237079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"_Toc465237080" </w:instrText>
      </w:r>
      <w:r>
        <w:fldChar w:fldCharType="separate"/>
      </w:r>
      <w:r>
        <w:rPr>
          <w:rStyle w:val="23"/>
        </w:rPr>
        <w:t>1.1</w:t>
      </w:r>
      <w:r>
        <w:rPr>
          <w:rFonts w:ascii="Calibri" w:hAnsi="Calibri"/>
          <w:szCs w:val="22"/>
        </w:rPr>
        <w:tab/>
      </w:r>
      <w:r>
        <w:rPr>
          <w:rStyle w:val="23"/>
          <w:rFonts w:hint="eastAsia"/>
        </w:rPr>
        <w:t>编写目的</w:t>
      </w:r>
      <w:r>
        <w:tab/>
      </w:r>
      <w:r>
        <w:fldChar w:fldCharType="begin"/>
      </w:r>
      <w:r>
        <w:instrText xml:space="preserve"> PAGEREF _Toc465237080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"_Toc465237081" </w:instrText>
      </w:r>
      <w:r>
        <w:fldChar w:fldCharType="separate"/>
      </w:r>
      <w:r>
        <w:rPr>
          <w:rStyle w:val="23"/>
        </w:rPr>
        <w:t>1.2</w:t>
      </w:r>
      <w:r>
        <w:rPr>
          <w:rFonts w:ascii="Calibri" w:hAnsi="Calibri"/>
          <w:szCs w:val="22"/>
        </w:rPr>
        <w:tab/>
      </w:r>
      <w:r>
        <w:rPr>
          <w:rStyle w:val="23"/>
          <w:rFonts w:hint="eastAsia"/>
        </w:rPr>
        <w:t>服务对象</w:t>
      </w:r>
      <w:r>
        <w:tab/>
      </w:r>
      <w:r>
        <w:fldChar w:fldCharType="begin"/>
      </w:r>
      <w:r>
        <w:instrText xml:space="preserve"> PAGEREF _Toc465237081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left" w:pos="42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"_Toc465237082" </w:instrText>
      </w:r>
      <w:r>
        <w:fldChar w:fldCharType="separate"/>
      </w:r>
      <w:r>
        <w:rPr>
          <w:rStyle w:val="23"/>
        </w:rPr>
        <w:t>2</w:t>
      </w:r>
      <w:r>
        <w:rPr>
          <w:rFonts w:ascii="Calibri" w:hAnsi="Calibri"/>
          <w:szCs w:val="22"/>
        </w:rPr>
        <w:tab/>
      </w:r>
      <w:r>
        <w:rPr>
          <w:rStyle w:val="23"/>
          <w:rFonts w:hint="eastAsia"/>
        </w:rPr>
        <w:t>集成方式概述</w:t>
      </w:r>
      <w:r>
        <w:tab/>
      </w:r>
      <w:r>
        <w:fldChar w:fldCharType="begin"/>
      </w:r>
      <w:r>
        <w:instrText xml:space="preserve"> PAGEREF _Toc465237082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6"/>
        <w:tabs>
          <w:tab w:val="left" w:pos="42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"_Toc465237083" </w:instrText>
      </w:r>
      <w:r>
        <w:fldChar w:fldCharType="separate"/>
      </w:r>
      <w:r>
        <w:rPr>
          <w:rStyle w:val="23"/>
        </w:rPr>
        <w:t>3</w:t>
      </w:r>
      <w:r>
        <w:rPr>
          <w:rFonts w:ascii="Calibri" w:hAnsi="Calibri"/>
          <w:szCs w:val="22"/>
        </w:rPr>
        <w:tab/>
      </w:r>
      <w:r>
        <w:rPr>
          <w:rStyle w:val="23"/>
        </w:rPr>
        <w:t>java</w:t>
      </w:r>
      <w:r>
        <w:rPr>
          <w:rStyle w:val="23"/>
          <w:rFonts w:hint="eastAsia"/>
        </w:rPr>
        <w:t>认证接口集成</w:t>
      </w:r>
      <w:r>
        <w:tab/>
      </w:r>
      <w:r>
        <w:fldChar w:fldCharType="begin"/>
      </w:r>
      <w:r>
        <w:instrText xml:space="preserve"> PAGEREF _Toc465237083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"_Toc465237084" </w:instrText>
      </w:r>
      <w:r>
        <w:fldChar w:fldCharType="separate"/>
      </w:r>
      <w:r>
        <w:rPr>
          <w:rStyle w:val="23"/>
        </w:rPr>
        <w:t>3.1</w:t>
      </w:r>
      <w:r>
        <w:rPr>
          <w:rFonts w:ascii="Calibri" w:hAnsi="Calibri"/>
          <w:szCs w:val="22"/>
        </w:rPr>
        <w:tab/>
      </w:r>
      <w:r>
        <w:rPr>
          <w:rStyle w:val="23"/>
          <w:rFonts w:hint="eastAsia"/>
        </w:rPr>
        <w:t>拷贝提供的</w:t>
      </w:r>
      <w:r>
        <w:rPr>
          <w:rStyle w:val="23"/>
        </w:rPr>
        <w:t>jar</w:t>
      </w:r>
      <w:r>
        <w:tab/>
      </w:r>
      <w:r>
        <w:fldChar w:fldCharType="begin"/>
      </w:r>
      <w:r>
        <w:instrText xml:space="preserve"> PAGEREF _Toc465237084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"_Toc465237085" </w:instrText>
      </w:r>
      <w:r>
        <w:fldChar w:fldCharType="separate"/>
      </w:r>
      <w:r>
        <w:rPr>
          <w:rStyle w:val="23"/>
        </w:rPr>
        <w:t>3.2</w:t>
      </w:r>
      <w:r>
        <w:rPr>
          <w:rFonts w:ascii="Calibri" w:hAnsi="Calibri"/>
          <w:szCs w:val="22"/>
        </w:rPr>
        <w:tab/>
      </w:r>
      <w:r>
        <w:rPr>
          <w:rStyle w:val="23"/>
          <w:rFonts w:hint="eastAsia"/>
        </w:rPr>
        <w:t>修改</w:t>
      </w:r>
      <w:r>
        <w:rPr>
          <w:rStyle w:val="23"/>
        </w:rPr>
        <w:t>web.xml</w:t>
      </w:r>
      <w:r>
        <w:rPr>
          <w:rStyle w:val="23"/>
          <w:rFonts w:hint="eastAsia"/>
        </w:rPr>
        <w:t>文件</w:t>
      </w:r>
      <w:r>
        <w:tab/>
      </w:r>
      <w:r>
        <w:fldChar w:fldCharType="begin"/>
      </w:r>
      <w:r>
        <w:instrText xml:space="preserve"> PAGEREF _Toc465237085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"_Toc465237086" </w:instrText>
      </w:r>
      <w:r>
        <w:fldChar w:fldCharType="separate"/>
      </w:r>
      <w:r>
        <w:rPr>
          <w:rStyle w:val="23"/>
        </w:rPr>
        <w:t>3.3</w:t>
      </w:r>
      <w:r>
        <w:rPr>
          <w:rFonts w:ascii="Calibri" w:hAnsi="Calibri"/>
          <w:szCs w:val="22"/>
        </w:rPr>
        <w:tab/>
      </w:r>
      <w:r>
        <w:rPr>
          <w:rStyle w:val="23"/>
          <w:rFonts w:hint="eastAsia"/>
        </w:rPr>
        <w:t>获取用户信息</w:t>
      </w:r>
      <w:r>
        <w:tab/>
      </w:r>
      <w:r>
        <w:fldChar w:fldCharType="begin"/>
      </w:r>
      <w:r>
        <w:instrText xml:space="preserve"> PAGEREF _Toc465237086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"_Toc465237087" </w:instrText>
      </w:r>
      <w:r>
        <w:fldChar w:fldCharType="separate"/>
      </w:r>
      <w:r>
        <w:rPr>
          <w:rStyle w:val="23"/>
        </w:rPr>
        <w:t>3.4</w:t>
      </w:r>
      <w:r>
        <w:rPr>
          <w:rFonts w:ascii="Calibri" w:hAnsi="Calibri"/>
          <w:szCs w:val="22"/>
        </w:rPr>
        <w:tab/>
      </w:r>
      <w:r>
        <w:rPr>
          <w:rStyle w:val="23"/>
          <w:rFonts w:hint="eastAsia"/>
        </w:rPr>
        <w:t>集成应用退出</w:t>
      </w:r>
      <w:r>
        <w:tab/>
      </w:r>
      <w:r>
        <w:fldChar w:fldCharType="begin"/>
      </w:r>
      <w:r>
        <w:instrText xml:space="preserve"> PAGEREF _Toc465237087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"_Toc465237088" </w:instrText>
      </w:r>
      <w:r>
        <w:fldChar w:fldCharType="separate"/>
      </w:r>
      <w:r>
        <w:rPr>
          <w:rStyle w:val="23"/>
        </w:rPr>
        <w:t>3.5</w:t>
      </w:r>
      <w:r>
        <w:rPr>
          <w:rFonts w:ascii="Calibri" w:hAnsi="Calibri"/>
          <w:szCs w:val="22"/>
        </w:rPr>
        <w:tab/>
      </w:r>
      <w:r>
        <w:rPr>
          <w:rStyle w:val="23"/>
          <w:rFonts w:hint="eastAsia"/>
        </w:rPr>
        <w:t>认证接口工作过程</w:t>
      </w:r>
      <w:r>
        <w:tab/>
      </w:r>
      <w:r>
        <w:fldChar w:fldCharType="begin"/>
      </w:r>
      <w:r>
        <w:instrText xml:space="preserve"> PAGEREF _Toc465237088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tabs>
          <w:tab w:val="left" w:pos="42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"_Toc465237089" </w:instrText>
      </w:r>
      <w:r>
        <w:fldChar w:fldCharType="separate"/>
      </w:r>
      <w:r>
        <w:rPr>
          <w:rStyle w:val="23"/>
        </w:rPr>
        <w:t>4</w:t>
      </w:r>
      <w:r>
        <w:rPr>
          <w:rFonts w:ascii="Calibri" w:hAnsi="Calibri"/>
          <w:szCs w:val="22"/>
        </w:rPr>
        <w:tab/>
      </w:r>
      <w:r>
        <w:rPr>
          <w:rStyle w:val="23"/>
          <w:rFonts w:hint="eastAsia"/>
        </w:rPr>
        <w:t>集成应用添加</w:t>
      </w:r>
      <w:r>
        <w:rPr>
          <w:rStyle w:val="23"/>
        </w:rPr>
        <w:t>SSL</w:t>
      </w:r>
      <w:r>
        <w:rPr>
          <w:rStyle w:val="23"/>
          <w:rFonts w:hint="eastAsia"/>
        </w:rPr>
        <w:t>证书信任</w:t>
      </w:r>
      <w:r>
        <w:tab/>
      </w:r>
      <w:r>
        <w:fldChar w:fldCharType="begin"/>
      </w:r>
      <w:r>
        <w:instrText xml:space="preserve"> PAGEREF _Toc465237089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tabs>
          <w:tab w:val="left" w:pos="42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"_Toc465237090" </w:instrText>
      </w:r>
      <w:r>
        <w:fldChar w:fldCharType="separate"/>
      </w:r>
      <w:r>
        <w:rPr>
          <w:rStyle w:val="23"/>
        </w:rPr>
        <w:t>5</w:t>
      </w:r>
      <w:r>
        <w:rPr>
          <w:rFonts w:ascii="Calibri" w:hAnsi="Calibri"/>
          <w:szCs w:val="22"/>
        </w:rPr>
        <w:tab/>
      </w:r>
      <w:r>
        <w:rPr>
          <w:rStyle w:val="23"/>
        </w:rPr>
        <w:t>demo</w:t>
      </w:r>
      <w:r>
        <w:rPr>
          <w:rStyle w:val="23"/>
          <w:rFonts w:hint="eastAsia"/>
        </w:rPr>
        <w:t>实例</w:t>
      </w:r>
      <w:r>
        <w:tab/>
      </w:r>
      <w:r>
        <w:fldChar w:fldCharType="begin"/>
      </w:r>
      <w:r>
        <w:instrText xml:space="preserve"> PAGEREF _Toc465237090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"_Toc465237091" </w:instrText>
      </w:r>
      <w:r>
        <w:fldChar w:fldCharType="separate"/>
      </w:r>
      <w:r>
        <w:rPr>
          <w:rStyle w:val="23"/>
        </w:rPr>
        <w:t>5.1</w:t>
      </w:r>
      <w:r>
        <w:rPr>
          <w:rFonts w:ascii="Calibri" w:hAnsi="Calibri"/>
          <w:szCs w:val="22"/>
        </w:rPr>
        <w:tab/>
      </w:r>
      <w:r>
        <w:rPr>
          <w:rStyle w:val="23"/>
          <w:rFonts w:hint="eastAsia"/>
        </w:rPr>
        <w:t>安装</w:t>
      </w:r>
      <w:r>
        <w:rPr>
          <w:rStyle w:val="23"/>
        </w:rPr>
        <w:t>jdk</w:t>
      </w:r>
      <w:r>
        <w:rPr>
          <w:rStyle w:val="23"/>
          <w:rFonts w:hint="eastAsia"/>
        </w:rPr>
        <w:t>及配置环境变量</w:t>
      </w:r>
      <w:r>
        <w:tab/>
      </w:r>
      <w:r>
        <w:fldChar w:fldCharType="begin"/>
      </w:r>
      <w:r>
        <w:instrText xml:space="preserve"> PAGEREF _Toc465237091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"_Toc465237092" </w:instrText>
      </w:r>
      <w:r>
        <w:fldChar w:fldCharType="separate"/>
      </w:r>
      <w:r>
        <w:rPr>
          <w:rStyle w:val="23"/>
        </w:rPr>
        <w:t>5.2</w:t>
      </w:r>
      <w:r>
        <w:rPr>
          <w:rFonts w:ascii="Calibri" w:hAnsi="Calibri"/>
          <w:szCs w:val="22"/>
        </w:rPr>
        <w:tab/>
      </w:r>
      <w:r>
        <w:rPr>
          <w:rStyle w:val="23"/>
          <w:rFonts w:hint="eastAsia"/>
        </w:rPr>
        <w:t>安装</w:t>
      </w:r>
      <w:r>
        <w:rPr>
          <w:rStyle w:val="23"/>
        </w:rPr>
        <w:t>tomcat</w:t>
      </w:r>
      <w:r>
        <w:tab/>
      </w:r>
      <w:r>
        <w:fldChar w:fldCharType="begin"/>
      </w:r>
      <w:r>
        <w:instrText xml:space="preserve"> PAGEREF _Toc465237092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"_Toc465237093" </w:instrText>
      </w:r>
      <w:r>
        <w:fldChar w:fldCharType="separate"/>
      </w:r>
      <w:r>
        <w:rPr>
          <w:rStyle w:val="23"/>
        </w:rPr>
        <w:t>5.3</w:t>
      </w:r>
      <w:r>
        <w:rPr>
          <w:rFonts w:ascii="Calibri" w:hAnsi="Calibri"/>
          <w:szCs w:val="22"/>
        </w:rPr>
        <w:tab/>
      </w:r>
      <w:r>
        <w:rPr>
          <w:rStyle w:val="23"/>
          <w:rFonts w:hint="eastAsia"/>
        </w:rPr>
        <w:t>集成</w:t>
      </w:r>
      <w:r>
        <w:rPr>
          <w:rStyle w:val="23"/>
        </w:rPr>
        <w:t>demo</w:t>
      </w:r>
      <w:r>
        <w:tab/>
      </w:r>
      <w:r>
        <w:fldChar w:fldCharType="begin"/>
      </w:r>
      <w:r>
        <w:instrText xml:space="preserve"> PAGEREF _Toc465237093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sectPr>
          <w:headerReference r:id="rId7" w:type="first"/>
          <w:footerReference r:id="rId8" w:type="first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titlePg/>
          <w:docGrid w:type="lines" w:linePitch="312" w:charSpace="0"/>
        </w:sectPr>
      </w:pPr>
    </w:p>
    <w:p>
      <w:pPr>
        <w:pStyle w:val="2"/>
        <w:ind w:left="906" w:hanging="906" w:hangingChars="205"/>
      </w:pPr>
      <w:bookmarkStart w:id="0" w:name="_Toc465237079"/>
      <w:bookmarkStart w:id="1" w:name="_Ref350931083"/>
      <w:bookmarkStart w:id="2" w:name="_Ref350931081"/>
      <w:bookmarkStart w:id="3" w:name="_Toc178752997"/>
      <w:bookmarkStart w:id="4" w:name="_Toc178246493"/>
      <w:bookmarkStart w:id="5" w:name="_Toc179969685"/>
      <w:r>
        <w:rPr>
          <w:rFonts w:hint="eastAsia"/>
        </w:rPr>
        <w:t>前言</w:t>
      </w:r>
      <w:bookmarkEnd w:id="0"/>
      <w:bookmarkEnd w:id="1"/>
      <w:bookmarkEnd w:id="2"/>
      <w:bookmarkEnd w:id="3"/>
    </w:p>
    <w:p>
      <w:pPr>
        <w:pStyle w:val="3"/>
      </w:pPr>
      <w:bookmarkStart w:id="6" w:name="_Toc465237080"/>
      <w:bookmarkStart w:id="7" w:name="_Toc178752998"/>
      <w:r>
        <w:rPr>
          <w:rFonts w:hint="eastAsia"/>
        </w:rPr>
        <w:t>编写目的</w:t>
      </w:r>
      <w:bookmarkEnd w:id="6"/>
      <w:bookmarkEnd w:id="7"/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本文档作为CIAP7.0版本中应用系统的认证集成手册，旨在指导校内应用系统实现校内统一身份认证和单点登录集成。</w:t>
      </w:r>
    </w:p>
    <w:p>
      <w:pPr>
        <w:pStyle w:val="3"/>
      </w:pPr>
      <w:bookmarkStart w:id="8" w:name="_Toc178752999"/>
      <w:bookmarkStart w:id="9" w:name="_Toc465237081"/>
      <w:r>
        <w:rPr>
          <w:rFonts w:hint="eastAsia"/>
        </w:rPr>
        <w:t>服务对象</w:t>
      </w:r>
      <w:bookmarkEnd w:id="8"/>
      <w:bookmarkEnd w:id="9"/>
    </w:p>
    <w:tbl>
      <w:tblPr>
        <w:tblStyle w:val="18"/>
        <w:tblW w:w="7744" w:type="dxa"/>
        <w:tblInd w:w="648" w:type="dxa"/>
        <w:tblBorders>
          <w:top w:val="single" w:color="669999" w:sz="4" w:space="0"/>
          <w:left w:val="single" w:color="669999" w:sz="4" w:space="0"/>
          <w:bottom w:val="single" w:color="669999" w:sz="4" w:space="0"/>
          <w:right w:val="single" w:color="669999" w:sz="4" w:space="0"/>
          <w:insideH w:val="single" w:color="669999" w:sz="4" w:space="0"/>
          <w:insideV w:val="single" w:color="66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2"/>
        <w:gridCol w:w="5602"/>
      </w:tblGrid>
      <w:tr>
        <w:tblPrEx>
          <w:tblBorders>
            <w:top w:val="single" w:color="669999" w:sz="4" w:space="0"/>
            <w:left w:val="single" w:color="669999" w:sz="4" w:space="0"/>
            <w:bottom w:val="single" w:color="669999" w:sz="4" w:space="0"/>
            <w:right w:val="single" w:color="669999" w:sz="4" w:space="0"/>
            <w:insideH w:val="single" w:color="669999" w:sz="4" w:space="0"/>
            <w:insideV w:val="single" w:color="66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21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ind w:firstLine="422" w:firstLineChars="20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读者对象</w:t>
            </w:r>
          </w:p>
        </w:tc>
        <w:tc>
          <w:tcPr>
            <w:tcW w:w="5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ind w:firstLine="422" w:firstLineChars="20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阅读范围</w:t>
            </w:r>
          </w:p>
        </w:tc>
      </w:tr>
      <w:tr>
        <w:tblPrEx>
          <w:tblBorders>
            <w:top w:val="single" w:color="669999" w:sz="4" w:space="0"/>
            <w:left w:val="single" w:color="669999" w:sz="4" w:space="0"/>
            <w:bottom w:val="single" w:color="669999" w:sz="4" w:space="0"/>
            <w:right w:val="single" w:color="669999" w:sz="4" w:space="0"/>
            <w:insideH w:val="single" w:color="669999" w:sz="4" w:space="0"/>
            <w:insideV w:val="single" w:color="66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21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产品开发项目组人员</w:t>
            </w:r>
          </w:p>
        </w:tc>
        <w:tc>
          <w:tcPr>
            <w:tcW w:w="5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能熟悉掌握整个产品的流程和实施方法，能做到顺利完成产品项目或指导产品项目的实施。</w:t>
            </w:r>
          </w:p>
        </w:tc>
      </w:tr>
      <w:tr>
        <w:tblPrEx>
          <w:tblBorders>
            <w:top w:val="single" w:color="669999" w:sz="4" w:space="0"/>
            <w:left w:val="single" w:color="669999" w:sz="4" w:space="0"/>
            <w:bottom w:val="single" w:color="669999" w:sz="4" w:space="0"/>
            <w:right w:val="single" w:color="669999" w:sz="4" w:space="0"/>
            <w:insideH w:val="single" w:color="669999" w:sz="4" w:space="0"/>
            <w:insideV w:val="single" w:color="66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21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产品维护人员</w:t>
            </w:r>
          </w:p>
        </w:tc>
        <w:tc>
          <w:tcPr>
            <w:tcW w:w="5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阅读全部内容</w:t>
            </w:r>
          </w:p>
        </w:tc>
      </w:tr>
      <w:tr>
        <w:tblPrEx>
          <w:tblBorders>
            <w:top w:val="single" w:color="669999" w:sz="4" w:space="0"/>
            <w:left w:val="single" w:color="669999" w:sz="4" w:space="0"/>
            <w:bottom w:val="single" w:color="669999" w:sz="4" w:space="0"/>
            <w:right w:val="single" w:color="669999" w:sz="4" w:space="0"/>
            <w:insideH w:val="single" w:color="669999" w:sz="4" w:space="0"/>
            <w:insideV w:val="single" w:color="66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21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工程项目经理</w:t>
            </w:r>
          </w:p>
        </w:tc>
        <w:tc>
          <w:tcPr>
            <w:tcW w:w="5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阅读全部内容</w:t>
            </w:r>
          </w:p>
        </w:tc>
      </w:tr>
      <w:tr>
        <w:tblPrEx>
          <w:tblBorders>
            <w:top w:val="single" w:color="669999" w:sz="4" w:space="0"/>
            <w:left w:val="single" w:color="669999" w:sz="4" w:space="0"/>
            <w:bottom w:val="single" w:color="669999" w:sz="4" w:space="0"/>
            <w:right w:val="single" w:color="669999" w:sz="4" w:space="0"/>
            <w:insideH w:val="single" w:color="669999" w:sz="4" w:space="0"/>
            <w:insideV w:val="single" w:color="66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21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产品部署实施人员</w:t>
            </w:r>
          </w:p>
        </w:tc>
        <w:tc>
          <w:tcPr>
            <w:tcW w:w="5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阅读全部内容</w:t>
            </w:r>
          </w:p>
        </w:tc>
      </w:tr>
    </w:tbl>
    <w:p>
      <w:pPr>
        <w:pStyle w:val="2"/>
        <w:ind w:left="906" w:hanging="906" w:hangingChars="205"/>
      </w:pPr>
      <w:bookmarkStart w:id="10" w:name="_Toc465237082"/>
      <w:bookmarkStart w:id="11" w:name="_Toc191720399"/>
      <w:r>
        <w:rPr>
          <w:rFonts w:hint="eastAsia"/>
        </w:rPr>
        <w:t>集成方式概述</w:t>
      </w:r>
      <w:bookmarkEnd w:id="10"/>
      <w:bookmarkEnd w:id="11"/>
    </w:p>
    <w:p>
      <w:pPr>
        <w:spacing w:line="360" w:lineRule="auto"/>
        <w:ind w:firstLine="420"/>
      </w:pPr>
      <w:r>
        <w:rPr>
          <w:rFonts w:hint="eastAsia"/>
        </w:rPr>
        <w:t>将高校的各个业务系统与身份管理平台连接，通过身份管理平台实现用户身份认证和单点登录功能，这个过程即应用系统与身份管理平台的集成。CIAP7.0主要包括以下集成方式：</w:t>
      </w:r>
      <w:r>
        <w:rPr>
          <w:rFonts w:hint="eastAsia"/>
          <w:color w:val="FF0000"/>
        </w:rPr>
        <w:t>（认证接口指CAS接口，代理接口暂时不支持）</w:t>
      </w:r>
    </w:p>
    <w:p>
      <w:pPr>
        <w:numPr>
          <w:ilvl w:val="0"/>
          <w:numId w:val="2"/>
        </w:numPr>
        <w:spacing w:line="360" w:lineRule="auto"/>
      </w:pPr>
      <w:r>
        <w:rPr>
          <w:rFonts w:hint="eastAsia"/>
        </w:rPr>
        <w:t>认证接口：这是各个应用系统与身份管理平台集成的最主要的方式。各应用将认证接口的客户端开发包集成在各应用之中，替换自身原有独立的身份认证功能，通过身份管理平台实现身份认证和单点登录过程。该接口目前涵盖的类型包括JAVA、 PHP和 .NET(2.0+)，适合于不同语言和平台的应用程序。</w:t>
      </w:r>
    </w:p>
    <w:p>
      <w:pPr>
        <w:numPr>
          <w:ilvl w:val="0"/>
          <w:numId w:val="2"/>
        </w:numPr>
        <w:spacing w:line="360" w:lineRule="auto"/>
      </w:pPr>
      <w:r>
        <w:rPr>
          <w:rFonts w:hint="eastAsia"/>
        </w:rPr>
        <w:t>LDAP接口：对于选课选这样的高并发应用，我们提供LDAP接口，以满足认证的性能需求。该接口直接通过LDAP向应用系统提供认证服务，但是牺牲了单点登录功能。</w:t>
      </w:r>
    </w:p>
    <w:p>
      <w:pPr>
        <w:numPr>
          <w:ilvl w:val="0"/>
          <w:numId w:val="2"/>
        </w:numPr>
        <w:spacing w:line="360" w:lineRule="auto"/>
      </w:pPr>
    </w:p>
    <w:p>
      <w:r>
        <w:object>
          <v:shape id="_x0000_i1025" o:spt="75" type="#_x0000_t75" style="height:290.5pt;width:399.45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13">
            <o:LockedField>false</o:LockedField>
          </o:OLEObject>
        </w:object>
      </w:r>
    </w:p>
    <w:p>
      <w:pPr>
        <w:pStyle w:val="2"/>
        <w:ind w:left="906" w:hanging="906" w:hangingChars="205"/>
      </w:pPr>
      <w:bookmarkStart w:id="12" w:name="_Toc465237083"/>
      <w:bookmarkStart w:id="13" w:name="_Toc191720405"/>
      <w:r>
        <w:rPr>
          <w:rFonts w:hint="eastAsia"/>
        </w:rPr>
        <w:t>java认证接口集成</w:t>
      </w:r>
      <w:bookmarkEnd w:id="12"/>
      <w:bookmarkEnd w:id="13"/>
    </w:p>
    <w:p>
      <w:pPr>
        <w:spacing w:line="360" w:lineRule="auto"/>
        <w:ind w:firstLine="420" w:firstLineChars="200"/>
      </w:pPr>
      <w:r>
        <w:rPr>
          <w:rFonts w:hint="eastAsia"/>
        </w:rPr>
        <w:t>代理认证配置完后，均需至统一身份管理平台授权访问。先登录身份认证管理平台，在认证管理的认证应用模板，添加需代理认证的应用；添加完应用后，需给相应的组或者帐号授权，允许其访问该应用。</w:t>
      </w:r>
    </w:p>
    <w:p>
      <w:pPr>
        <w:pStyle w:val="3"/>
      </w:pPr>
      <w:bookmarkStart w:id="14" w:name="_Toc465237084"/>
      <w:r>
        <w:rPr>
          <w:rFonts w:hint="eastAsia"/>
        </w:rPr>
        <w:t>拷贝提供的jar</w:t>
      </w:r>
      <w:bookmarkEnd w:id="14"/>
    </w:p>
    <w:p>
      <w:pPr>
        <w:spacing w:line="360" w:lineRule="auto"/>
        <w:ind w:firstLine="420"/>
      </w:pPr>
      <w:r>
        <w:rPr>
          <w:rFonts w:hint="eastAsia"/>
        </w:rPr>
        <w:t>将“java/lib”下的</w:t>
      </w:r>
      <w:r>
        <w:t>cas-client-core-3.2.1</w:t>
      </w:r>
      <w:r>
        <w:rPr>
          <w:rFonts w:hint="eastAsia"/>
        </w:rPr>
        <w:t>.jar文件拷贝到客户端应用所在服务器中，并将存放这些jar包的路径设置到应用的classpath中。比如</w:t>
      </w:r>
      <w:r>
        <w:t>WebContent\WEB-INF\lib</w:t>
      </w:r>
      <w:r>
        <w:rPr>
          <w:rFonts w:hint="eastAsia"/>
        </w:rPr>
        <w:t>中</w:t>
      </w:r>
    </w:p>
    <w:p>
      <w:pPr>
        <w:pStyle w:val="3"/>
      </w:pPr>
      <w:bookmarkStart w:id="15" w:name="_Toc465237085"/>
      <w:r>
        <w:rPr>
          <w:rFonts w:hint="eastAsia"/>
        </w:rPr>
        <w:t>修改web.xml文件</w:t>
      </w:r>
      <w:bookmarkEnd w:id="15"/>
    </w:p>
    <w:p>
      <w:pPr>
        <w:ind w:firstLine="420"/>
      </w:pPr>
      <w:r>
        <w:rPr>
          <w:rFonts w:hint="eastAsia"/>
        </w:rPr>
        <w:t>在第三方应用的web.xml中添加以下内容：（加色部分需要修改为实际参数）</w:t>
      </w:r>
    </w:p>
    <w:tbl>
      <w:tblPr>
        <w:tblStyle w:val="18"/>
        <w:tblW w:w="886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2F2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2F2F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862" w:type="dxa"/>
            <w:shd w:val="clear" w:color="auto" w:fill="F2F2F2"/>
          </w:tcPr>
          <w:p>
            <w:r>
              <w:rPr>
                <w:rFonts w:hint="eastAsia"/>
              </w:rPr>
              <w:t>&lt;!-- ==================== 单点登录开始 ================ --&gt;</w:t>
            </w:r>
          </w:p>
          <w:p>
            <w:r>
              <w:rPr>
                <w:rFonts w:hint="eastAsia"/>
              </w:rPr>
              <w:t xml:space="preserve">    &lt;!-- 用于单点退出，该监听器和过滤器用于实现单点登出功能，可选配置 --&gt;</w:t>
            </w:r>
            <w:r>
              <w:rPr>
                <w:rFonts w:hint="eastAsia"/>
              </w:rPr>
              <w:tab/>
            </w:r>
          </w:p>
          <w:p>
            <w:r>
              <w:t xml:space="preserve">    &lt;listener&gt;</w:t>
            </w:r>
          </w:p>
          <w:p>
            <w:r>
              <w:tab/>
            </w:r>
            <w:r>
              <w:tab/>
            </w:r>
            <w:r>
              <w:t>&lt;listener-class&gt;org.jasig.cas.client.session.SingleSignOutHttpSessionListener&lt;/listener-class&gt;</w:t>
            </w:r>
          </w:p>
          <w:p>
            <w:r>
              <w:tab/>
            </w:r>
            <w:r>
              <w:t>&lt;/listener&gt;</w:t>
            </w:r>
          </w:p>
          <w:p>
            <w:r>
              <w:tab/>
            </w:r>
            <w:r>
              <w:t>&lt;filter&gt;</w:t>
            </w:r>
          </w:p>
          <w:p>
            <w:r>
              <w:tab/>
            </w:r>
            <w:r>
              <w:tab/>
            </w:r>
            <w:r>
              <w:t>&lt;filter-name&gt;CAS Single Sign Out Filter&lt;/filter-name&gt;</w:t>
            </w:r>
          </w:p>
          <w:p>
            <w:r>
              <w:tab/>
            </w:r>
            <w:r>
              <w:tab/>
            </w:r>
            <w:r>
              <w:t>&lt;filter-class&gt;org.jasig.cas.client.session.SingleSignOutFilter&lt;/filter-class&gt;</w:t>
            </w:r>
          </w:p>
          <w:p>
            <w:r>
              <w:tab/>
            </w:r>
            <w:r>
              <w:t>&lt;/filter&gt;</w:t>
            </w:r>
          </w:p>
          <w:p>
            <w:r>
              <w:tab/>
            </w:r>
            <w:r>
              <w:t>&lt;filter-mapping&gt;</w:t>
            </w:r>
          </w:p>
          <w:p>
            <w:r>
              <w:tab/>
            </w:r>
            <w:r>
              <w:tab/>
            </w:r>
            <w:r>
              <w:t>&lt;filter-name&gt;CAS Single Sign Out Filter&lt;/filter-name&gt;</w:t>
            </w:r>
          </w:p>
          <w:p>
            <w:r>
              <w:tab/>
            </w:r>
            <w:r>
              <w:tab/>
            </w:r>
            <w:r>
              <w:t>&lt;url-pattern&gt;/*&lt;/url-pattern&gt;</w:t>
            </w:r>
          </w:p>
          <w:p>
            <w:r>
              <w:tab/>
            </w:r>
            <w:r>
              <w:t>&lt;/filter-mapping&gt;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&lt;!-- 该过滤器负责用户的认证工作，必须启用它 --&gt;</w:t>
            </w:r>
          </w:p>
          <w:p>
            <w:r>
              <w:tab/>
            </w:r>
            <w:r>
              <w:t>&lt;filter&gt;</w:t>
            </w:r>
          </w:p>
          <w:p>
            <w:r>
              <w:tab/>
            </w:r>
            <w:r>
              <w:tab/>
            </w:r>
            <w:r>
              <w:t>&lt;filter-name&gt;CASFilter&lt;/filter-name&gt;</w:t>
            </w:r>
          </w:p>
          <w:p>
            <w:r>
              <w:tab/>
            </w:r>
            <w:r>
              <w:tab/>
            </w:r>
            <w:r>
              <w:t>&lt;filter-class&gt;org.jasig.cas.client.authentication.AuthenticationFilter&lt;/filter-class&gt;</w:t>
            </w:r>
          </w:p>
          <w:p>
            <w:r>
              <w:tab/>
            </w:r>
            <w:r>
              <w:tab/>
            </w:r>
            <w:r>
              <w:t>&lt;init-param&gt;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&lt;param-name&gt;casServerLoginUrl&lt;/param-name&gt;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&lt;!--这里的server是CAS服务端的登录地址,login为固定值--&gt;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&lt;param-value&gt;</w:t>
            </w:r>
            <w:r>
              <w:rPr>
                <w:color w:val="FF0000"/>
              </w:rPr>
              <w:t>http://ciap7</w:t>
            </w:r>
            <w:r>
              <w:rPr>
                <w:rFonts w:hint="eastAsia"/>
                <w:color w:val="FF0000"/>
              </w:rPr>
              <w:t>.wisedu.com</w:t>
            </w:r>
            <w:r>
              <w:rPr>
                <w:color w:val="FF0000"/>
              </w:rPr>
              <w:t>/authserver</w:t>
            </w:r>
            <w:r>
              <w:t>/login&lt;/param-value&gt;</w:t>
            </w:r>
          </w:p>
          <w:p>
            <w:r>
              <w:tab/>
            </w:r>
            <w:r>
              <w:tab/>
            </w:r>
            <w:r>
              <w:t>&lt;/init-param&gt;</w:t>
            </w:r>
          </w:p>
          <w:p>
            <w:r>
              <w:tab/>
            </w:r>
            <w:r>
              <w:tab/>
            </w:r>
            <w:r>
              <w:t>&lt;init-param&gt;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&lt;param-name&gt;serverName&lt;/param-name&gt;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&lt;!--这里是应用地址，注意是域名:端口或者ip:端口--&gt;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&lt;param-value&gt;</w:t>
            </w:r>
            <w:r>
              <w:rPr>
                <w:color w:val="FF0000"/>
              </w:rPr>
              <w:t>http://</w:t>
            </w:r>
            <w:r>
              <w:rPr>
                <w:rFonts w:hint="eastAsia"/>
                <w:color w:val="FF0000"/>
              </w:rPr>
              <w:t>ssodemo.wisedu.com:8080</w:t>
            </w:r>
            <w:r>
              <w:t>&lt;/param-value&gt;</w:t>
            </w:r>
          </w:p>
          <w:p>
            <w:r>
              <w:t xml:space="preserve">        &lt;/init-param&gt;</w:t>
            </w:r>
          </w:p>
          <w:p>
            <w:r>
              <w:tab/>
            </w:r>
            <w:r>
              <w:t>&lt;/filter&gt;</w:t>
            </w:r>
          </w:p>
          <w:p>
            <w:r>
              <w:tab/>
            </w:r>
            <w:r>
              <w:t>&lt;filter-mapping&gt;</w:t>
            </w:r>
          </w:p>
          <w:p>
            <w:r>
              <w:tab/>
            </w:r>
            <w:r>
              <w:tab/>
            </w:r>
            <w:r>
              <w:t>&lt;filter-name&gt;CASFilter&lt;/filter-name&gt;</w:t>
            </w:r>
          </w:p>
          <w:p>
            <w:r>
              <w:tab/>
            </w:r>
            <w:r>
              <w:tab/>
            </w:r>
            <w:r>
              <w:t>&lt;url-pattern&gt;/*&lt;/url-pattern&gt;</w:t>
            </w:r>
          </w:p>
          <w:p>
            <w:r>
              <w:tab/>
            </w:r>
            <w:r>
              <w:t>&lt;/filter-mapping&gt;</w:t>
            </w:r>
          </w:p>
          <w:p/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&lt;!-- 该过滤器负责对Ticket的校验工作，必须启用它 --&gt;</w:t>
            </w:r>
          </w:p>
          <w:p>
            <w:r>
              <w:tab/>
            </w:r>
            <w:r>
              <w:t>&lt;filter&gt;</w:t>
            </w:r>
          </w:p>
          <w:p>
            <w:r>
              <w:tab/>
            </w:r>
            <w:r>
              <w:tab/>
            </w:r>
            <w:r>
              <w:t>&lt;filter-name&gt;CAS Validation Filter&lt;/filter-name&gt;</w:t>
            </w:r>
          </w:p>
          <w:p>
            <w:r>
              <w:tab/>
            </w:r>
            <w:r>
              <w:tab/>
            </w:r>
            <w:r>
              <w:t>&lt;filter-class&gt;org.jasig.cas.client.validation.Cas20ProxyReceivingTicketValidationFilter&lt;/filter-class&gt;</w:t>
            </w:r>
          </w:p>
          <w:p>
            <w:r>
              <w:tab/>
            </w:r>
            <w:r>
              <w:tab/>
            </w:r>
            <w:r>
              <w:t>&lt;init-param&gt;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&lt;param-name&gt;casServerUrlPrefix&lt;/param-name&gt;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&lt;!--这里的server是CAS服务端的地址,这里不要加login--&gt;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&lt;param-value&gt;</w:t>
            </w:r>
            <w:r>
              <w:rPr>
                <w:color w:val="FF0000"/>
              </w:rPr>
              <w:t>http://ciap7</w:t>
            </w:r>
            <w:r>
              <w:rPr>
                <w:rFonts w:hint="eastAsia"/>
                <w:color w:val="FF0000"/>
              </w:rPr>
              <w:t>.wisedu.com</w:t>
            </w:r>
            <w:r>
              <w:rPr>
                <w:color w:val="FF0000"/>
              </w:rPr>
              <w:t>/authserver</w:t>
            </w:r>
            <w:r>
              <w:t>&lt;/param-value&gt;</w:t>
            </w:r>
          </w:p>
          <w:p>
            <w:r>
              <w:tab/>
            </w:r>
            <w:r>
              <w:tab/>
            </w:r>
            <w:r>
              <w:t>&lt;/init-param&gt;</w:t>
            </w:r>
          </w:p>
          <w:p>
            <w:r>
              <w:tab/>
            </w:r>
            <w:r>
              <w:tab/>
            </w:r>
            <w:r>
              <w:t>&lt;init-param&gt;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&lt;param-name&gt;serverName&lt;/param-name&gt;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&lt;!--这里是应用地址，注意是域名:端口或者ip:端口--&gt;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&lt;param-value&gt;</w:t>
            </w:r>
            <w:r>
              <w:rPr>
                <w:color w:val="FF0000"/>
              </w:rPr>
              <w:t>http://</w:t>
            </w:r>
            <w:r>
              <w:rPr>
                <w:rFonts w:hint="eastAsia"/>
                <w:color w:val="FF0000"/>
              </w:rPr>
              <w:t>ssodemo.wisedu.com:8080</w:t>
            </w:r>
            <w:r>
              <w:t>&lt;/param-value&gt;</w:t>
            </w:r>
          </w:p>
          <w:p>
            <w:r>
              <w:tab/>
            </w:r>
            <w:r>
              <w:tab/>
            </w:r>
            <w:r>
              <w:t>&lt;/init-param&gt;</w:t>
            </w:r>
          </w:p>
          <w:p>
            <w:r>
              <w:rPr>
                <w:rFonts w:hint="eastAsia"/>
              </w:rPr>
              <w:t xml:space="preserve">        &lt;!--去身份认证的校验的时候也需要加一个编码--&gt;</w:t>
            </w:r>
          </w:p>
          <w:p>
            <w:r>
              <w:t xml:space="preserve">        &lt;init-param&gt;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&lt;param-name&gt;encoding&lt;/param-name&gt;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&lt;param-value&gt;UTF-8&lt;/param-value&gt;</w:t>
            </w:r>
          </w:p>
          <w:p>
            <w:r>
              <w:tab/>
            </w:r>
            <w:r>
              <w:tab/>
            </w:r>
            <w:r>
              <w:t>&lt;/init-param&gt;</w:t>
            </w:r>
          </w:p>
          <w:p>
            <w:r>
              <w:tab/>
            </w:r>
            <w:r>
              <w:t>&lt;/filter&gt;</w:t>
            </w:r>
          </w:p>
          <w:p>
            <w:r>
              <w:tab/>
            </w:r>
            <w:r>
              <w:t>&lt;filter-mapping&gt;</w:t>
            </w:r>
          </w:p>
          <w:p>
            <w:r>
              <w:tab/>
            </w:r>
            <w:r>
              <w:tab/>
            </w:r>
            <w:r>
              <w:t>&lt;filter-name&gt;CAS Validation Filter&lt;/filter-name&gt;</w:t>
            </w:r>
          </w:p>
          <w:p>
            <w:r>
              <w:tab/>
            </w:r>
            <w:r>
              <w:tab/>
            </w:r>
            <w:r>
              <w:t>&lt;url-pattern&gt;/*&lt;/url-pattern&gt;</w:t>
            </w:r>
          </w:p>
          <w:p>
            <w:r>
              <w:tab/>
            </w:r>
            <w:r>
              <w:t>&lt;/filter-mapping&gt;</w:t>
            </w:r>
          </w:p>
          <w:p/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&lt;!-- 该过滤器负责实现HttpServletRequest请求的包裹，比如允许开发者通过HttpServletRequest的getRemoteUser()方法获得SSO登录用户的登录名。 --&gt;</w:t>
            </w:r>
          </w:p>
          <w:p>
            <w:r>
              <w:tab/>
            </w:r>
            <w:r>
              <w:t>&lt;filter&gt;</w:t>
            </w:r>
          </w:p>
          <w:p>
            <w:r>
              <w:tab/>
            </w:r>
            <w:r>
              <w:tab/>
            </w:r>
            <w:r>
              <w:t>&lt;filter-name&gt;CAS HttpServletRequest Wrapper Filter&lt;/filter-name&gt;</w:t>
            </w:r>
          </w:p>
          <w:p>
            <w:r>
              <w:tab/>
            </w:r>
            <w:r>
              <w:tab/>
            </w:r>
            <w:r>
              <w:t>&lt;filter-class&gt;org.jasig.cas.client.util.HttpServletRequestWrapperFilter&lt;/filter-class&gt;</w:t>
            </w:r>
          </w:p>
          <w:p>
            <w:r>
              <w:tab/>
            </w:r>
            <w:r>
              <w:t>&lt;/filter&gt;</w:t>
            </w:r>
          </w:p>
          <w:p>
            <w:r>
              <w:tab/>
            </w:r>
            <w:r>
              <w:t>&lt;filter-mapping&gt;</w:t>
            </w:r>
          </w:p>
          <w:p>
            <w:r>
              <w:tab/>
            </w:r>
            <w:r>
              <w:tab/>
            </w:r>
            <w:r>
              <w:t>&lt;filter-name&gt;CAS HttpServletRequest Wrapper Filter&lt;/filter-name&gt;</w:t>
            </w:r>
          </w:p>
          <w:p>
            <w:r>
              <w:tab/>
            </w:r>
            <w:r>
              <w:tab/>
            </w:r>
            <w:r>
              <w:t>&lt;url-pattern&gt;/*&lt;/url-pattern&gt;</w:t>
            </w:r>
          </w:p>
          <w:p>
            <w:r>
              <w:tab/>
            </w:r>
            <w:r>
              <w:t>&lt;/filter-mapping&gt;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&lt;!-- =============== 单点登录结束 ================= --&gt;</w:t>
            </w:r>
          </w:p>
        </w:tc>
      </w:tr>
    </w:tbl>
    <w:p>
      <w:pPr>
        <w:spacing w:line="16" w:lineRule="atLeast"/>
        <w:ind w:firstLine="420"/>
        <w:jc w:val="left"/>
      </w:pPr>
      <w:r>
        <w:rPr>
          <w:rFonts w:hint="eastAsia"/>
        </w:rPr>
        <w:t>说明：</w:t>
      </w:r>
    </w:p>
    <w:p>
      <w:pPr>
        <w:spacing w:line="360" w:lineRule="auto"/>
        <w:ind w:firstLine="420"/>
        <w:jc w:val="left"/>
      </w:pPr>
      <w:r>
        <w:rPr>
          <w:rFonts w:hint="eastAsia"/>
        </w:rPr>
        <w:t>web项目的编码都encodeFilter的filter-mapping都是放到第一个的，这个执行顺序要注意的。Casclient客户端是不涉及到编码格式的，默认都是来自于项目的。</w:t>
      </w:r>
    </w:p>
    <w:p>
      <w:pPr>
        <w:spacing w:line="360" w:lineRule="auto"/>
        <w:ind w:firstLine="420"/>
        <w:jc w:val="left"/>
      </w:pPr>
      <w:r>
        <w:rPr>
          <w:rFonts w:hint="eastAsia"/>
        </w:rPr>
        <w:t>执行第一个getParameter()的时候，java将会按照编码分析所有的提交内容，而后续的getParameter()不再进行分析，所以setCharacterEncoding()无效。而对于GET方法提交表单是，提交的内容在URL中，一开始就已经按照编码分析提交内容，setCharacterEncoding()自然就无效。</w:t>
      </w:r>
    </w:p>
    <w:p>
      <w:pPr>
        <w:spacing w:line="360" w:lineRule="auto"/>
        <w:ind w:firstLine="420"/>
        <w:jc w:val="left"/>
      </w:pPr>
      <w:r>
        <w:rPr>
          <w:rFonts w:hint="eastAsia"/>
        </w:rPr>
        <w:t>所以请将如上的代码</w:t>
      </w:r>
      <w:r>
        <w:t>filter-mapping</w:t>
      </w:r>
      <w:r>
        <w:rPr>
          <w:rFonts w:hint="eastAsia"/>
        </w:rPr>
        <w:t>放到项目编码filter-mapping下面，保证最先执行项目编码过滤器。</w:t>
      </w:r>
    </w:p>
    <w:p>
      <w:pPr>
        <w:spacing w:line="360" w:lineRule="auto"/>
        <w:ind w:firstLine="420"/>
        <w:jc w:val="left"/>
        <w:rPr>
          <w:color w:val="FF0000"/>
        </w:rPr>
      </w:pPr>
      <w:r>
        <w:rPr>
          <w:rFonts w:hint="eastAsia"/>
          <w:color w:val="FF0000"/>
        </w:rPr>
        <w:t>注意：上面的配置要放在业务系统的web.xml文件中的编码下面，如下图所示部分是业务系统</w:t>
      </w:r>
      <w:r>
        <w:rPr>
          <w:color w:val="FF0000"/>
        </w:rPr>
        <w:t>的</w:t>
      </w:r>
      <w:r>
        <w:rPr>
          <w:rFonts w:hint="eastAsia"/>
          <w:color w:val="FF0000"/>
        </w:rPr>
        <w:t>项目编码。</w:t>
      </w:r>
    </w:p>
    <w:p>
      <w:r>
        <w:drawing>
          <wp:inline distT="0" distB="0" distL="0" distR="0">
            <wp:extent cx="5266690" cy="1836420"/>
            <wp:effectExtent l="19050" t="1905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364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6" w:name="_Toc465237086"/>
      <w:r>
        <w:rPr>
          <w:rFonts w:hint="eastAsia"/>
        </w:rPr>
        <w:t>获取用户信息</w:t>
      </w:r>
      <w:bookmarkEnd w:id="16"/>
    </w:p>
    <w:p>
      <w:pPr>
        <w:spacing w:line="360" w:lineRule="auto"/>
        <w:ind w:firstLine="420" w:firstLineChars="200"/>
        <w:jc w:val="left"/>
      </w:pPr>
      <w:r>
        <w:rPr>
          <w:rFonts w:hint="eastAsia"/>
        </w:rPr>
        <w:t>第三方应用在配置好web.xml之后，需要调整代码用集成之后的方式获取当前登录用户。获取用户信息的示例代码如下：</w:t>
      </w:r>
    </w:p>
    <w:tbl>
      <w:tblPr>
        <w:tblStyle w:val="18"/>
        <w:tblW w:w="8505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2F2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2F2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5" w:type="dxa"/>
            <w:shd w:val="clear" w:color="auto" w:fill="F2F2F2"/>
          </w:tcPr>
          <w:p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//cas-client-3.2.1版本集成</w:t>
            </w:r>
          </w:p>
          <w:p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String uid = request.getRemoteUser();</w:t>
            </w:r>
          </w:p>
          <w:p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String cn = "";</w:t>
            </w:r>
          </w:p>
          <w:p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Principal principal = request.getUserPrincipal();</w:t>
            </w:r>
          </w:p>
          <w:p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if(principal!=null &amp;&amp; principal instanceof AttributePrincipal){</w:t>
            </w:r>
          </w:p>
          <w:p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</w:t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AttributePrincipal aPrincipal = (AttributePrincipal)principal;</w:t>
            </w:r>
          </w:p>
          <w:p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//获取用户信息中公开的Attributes部分</w:t>
            </w:r>
          </w:p>
          <w:p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</w:t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Map&lt;String, Object&gt; map = aPrincipal.getAttributes();</w:t>
            </w:r>
          </w:p>
          <w:p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// 获取姓名,可以根据属性名称获取其他属性</w:t>
            </w:r>
          </w:p>
          <w:p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cn = (String)map.get("cn");</w:t>
            </w:r>
          </w:p>
          <w:p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}</w:t>
            </w:r>
          </w:p>
        </w:tc>
      </w:tr>
    </w:tbl>
    <w:p/>
    <w:p>
      <w:pPr>
        <w:pStyle w:val="3"/>
      </w:pPr>
      <w:bookmarkStart w:id="17" w:name="_Toc465237087"/>
      <w:r>
        <w:rPr>
          <w:rFonts w:hint="eastAsia"/>
        </w:rPr>
        <w:t>集成应用退出</w:t>
      </w:r>
      <w:bookmarkEnd w:id="17"/>
    </w:p>
    <w:p>
      <w:pPr>
        <w:spacing w:line="360" w:lineRule="auto"/>
        <w:ind w:firstLine="420" w:firstLineChars="200"/>
      </w:pPr>
      <w:r>
        <w:rPr>
          <w:rFonts w:hint="eastAsia"/>
        </w:rPr>
        <w:t>第三方应用在退出的时候需要</w:t>
      </w:r>
      <w:r>
        <w:rPr>
          <w:rFonts w:hint="eastAsia"/>
          <w:color w:val="00B0F0"/>
        </w:rPr>
        <w:t>重定向跳转到</w:t>
      </w:r>
      <w:r>
        <w:rPr>
          <w:color w:val="00B0F0"/>
        </w:rPr>
        <w:t>CIAP</w:t>
      </w:r>
      <w:r>
        <w:rPr>
          <w:rFonts w:hint="eastAsia"/>
          <w:color w:val="00B0F0"/>
        </w:rPr>
        <w:t>的退出地址</w:t>
      </w:r>
      <w:r>
        <w:rPr>
          <w:rFonts w:hint="eastAsia"/>
        </w:rPr>
        <w:t>，具体示例代码如下(红色部分需要根据实际情况调整)，被集成业务系统退出，必须用调用身份认证的退出地址，并且要清除业务系统自身的cookie。</w:t>
      </w:r>
    </w:p>
    <w:tbl>
      <w:tblPr>
        <w:tblStyle w:val="18"/>
        <w:tblW w:w="8789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2F2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2F2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89" w:type="dxa"/>
            <w:shd w:val="clear" w:color="auto" w:fill="F2F2F2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session.invalidate();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// CIAP的退出地址，ciap7.wisedu.com为</w:t>
            </w:r>
            <w:r>
              <w:rPr>
                <w:rFonts w:hint="eastAsia" w:ascii="Arial" w:hAnsi="Arial" w:cs="Arial"/>
              </w:rPr>
              <w:t>C</w:t>
            </w:r>
            <w:r>
              <w:rPr>
                <w:rFonts w:ascii="Arial" w:hAnsi="Arial" w:cs="Arial"/>
              </w:rPr>
              <w:t>IAP的域名  authserver为CIAP的上下文，logout为固定值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String casLogoutURL = "</w:t>
            </w:r>
            <w:r>
              <w:rPr>
                <w:rFonts w:ascii="Arial" w:hAnsi="Arial" w:cs="Arial"/>
                <w:color w:val="FF0000"/>
              </w:rPr>
              <w:t>http://ciap7.wisedu.com/authserver</w:t>
            </w:r>
            <w:r>
              <w:rPr>
                <w:rFonts w:ascii="Arial" w:hAnsi="Arial" w:cs="Arial"/>
              </w:rPr>
              <w:t>/logout";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// service后面带的参数为应用的访问地址，需要使用URLEncoder进行编码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String redirectURL=casLogoutURL+"?service="+URLEncoder.encode("</w:t>
            </w:r>
            <w:r>
              <w:rPr>
                <w:rFonts w:ascii="Arial" w:hAnsi="Arial" w:cs="Arial"/>
                <w:color w:val="FF0000"/>
              </w:rPr>
              <w:t>http://ssodemo.wisedu.com:8080/caslogin.jsp</w:t>
            </w:r>
            <w:r>
              <w:rPr>
                <w:rFonts w:ascii="Arial" w:hAnsi="Arial" w:cs="Arial"/>
              </w:rPr>
              <w:t>");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response.sendRedirect(redirectURL);</w:t>
            </w:r>
          </w:p>
        </w:tc>
      </w:tr>
    </w:tbl>
    <w:p>
      <w:pPr>
        <w:pStyle w:val="3"/>
      </w:pPr>
      <w:r>
        <w:rPr>
          <w:rFonts w:hint="eastAsia"/>
        </w:rPr>
        <w:t>白名单（认证不拦截）</w:t>
      </w:r>
    </w:p>
    <w:p>
      <w:pPr>
        <w:spacing w:line="360" w:lineRule="auto"/>
        <w:ind w:firstLine="420" w:firstLineChars="200"/>
      </w:pPr>
      <w:r>
        <w:rPr>
          <w:rFonts w:hint="eastAsia"/>
        </w:rPr>
        <w:t>在第三方应用的web.xml中添加以下内容：（加色部分需要修改为实际参数），符合白名单规则的地址，不被身份认证拦截。白名单的配置仅支持正则表达式匹配。</w:t>
      </w:r>
    </w:p>
    <w:tbl>
      <w:tblPr>
        <w:tblStyle w:val="18"/>
        <w:tblW w:w="88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2F2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2F2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97" w:type="dxa"/>
            <w:shd w:val="clear" w:color="auto" w:fill="F2F2F2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&lt;filter&gt;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&lt;filter-name&gt;CAS Authentication Filter&lt;/filter-name&gt;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&lt;filter-class&gt;org.jasig.cas.client.authentication.AuthenticationFilter&lt;/filter-class&gt;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&lt;init-param&gt;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&lt;param-name&gt;casServerLoginUrl&lt;/param-name&gt;</w:t>
            </w:r>
          </w:p>
          <w:p>
            <w:pPr>
              <w:ind w:left="1365" w:hanging="1365" w:hangingChars="65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&lt;param-value&gt;http://authserver.</w:t>
            </w:r>
            <w:r>
              <w:rPr>
                <w:rFonts w:hint="eastAsia" w:ascii="Arial" w:hAnsi="Arial" w:cs="Arial"/>
              </w:rPr>
              <w:t>xxx</w:t>
            </w:r>
            <w:r>
              <w:rPr>
                <w:rFonts w:ascii="Arial" w:hAnsi="Arial" w:cs="Arial"/>
              </w:rPr>
              <w:t>.</w:t>
            </w:r>
            <w:r>
              <w:rPr>
                <w:rFonts w:hint="eastAsia" w:ascii="Arial" w:hAnsi="Arial" w:cs="Arial"/>
              </w:rPr>
              <w:t>edu.cn</w:t>
            </w:r>
            <w:r>
              <w:rPr>
                <w:rFonts w:ascii="Arial" w:hAnsi="Arial" w:cs="Arial"/>
              </w:rPr>
              <w:t>/authserver/login&lt;/param-value&gt;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&lt;/init-param&gt;</w:t>
            </w:r>
          </w:p>
          <w:p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      </w:t>
            </w:r>
            <w:r>
              <w:rPr>
                <w:rFonts w:ascii="Arial" w:hAnsi="Arial" w:cs="Arial"/>
                <w:color w:val="FF0000"/>
              </w:rPr>
              <w:t xml:space="preserve">   &lt;!---仅支持正则表达式匹配</w:t>
            </w:r>
            <w:r>
              <w:rPr>
                <w:rFonts w:hint="eastAsia" w:ascii="Arial" w:hAnsi="Arial" w:cs="Arial"/>
                <w:color w:val="FF0000"/>
              </w:rPr>
              <w:t>，支持英文逗号分隔，可以配置多个</w:t>
            </w:r>
            <w:r>
              <w:rPr>
                <w:rFonts w:ascii="Arial" w:hAnsi="Arial" w:cs="Arial"/>
                <w:color w:val="FF0000"/>
              </w:rPr>
              <w:t>--&gt;</w:t>
            </w:r>
          </w:p>
          <w:p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         &lt;init-param&gt;</w:t>
            </w:r>
          </w:p>
          <w:p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             &lt;param-name&gt;casWhiteUrl&lt;/param-name&gt;</w:t>
            </w:r>
          </w:p>
          <w:p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             &lt;param-value&gt;/demo.*/index.jsp&lt;/param-value&gt; </w:t>
            </w:r>
          </w:p>
          <w:p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         &lt;/init-param&gt;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&lt;init-param&gt;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</w:t>
            </w:r>
            <w:r>
              <w:rPr>
                <w:rFonts w:hint="eastAsia"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&lt;param-name&gt;serverName&lt;/param-name&gt;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</w:t>
            </w:r>
            <w:r>
              <w:rPr>
                <w:rFonts w:hint="eastAsia"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&lt;param-value&gt;http://172.16.7.50:8090</w:t>
            </w:r>
            <w:r>
              <w:rPr>
                <w:rFonts w:hint="eastAsia" w:ascii="Arial" w:hAnsi="Arial" w:cs="Arial"/>
              </w:rPr>
              <w:t>&lt;</w:t>
            </w:r>
            <w:r>
              <w:rPr>
                <w:rFonts w:ascii="Arial" w:hAnsi="Arial" w:cs="Arial"/>
              </w:rPr>
              <w:t>/param-value&gt;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&lt;/init-param&gt;</w:t>
            </w:r>
          </w:p>
          <w:p>
            <w:pPr>
              <w:rPr>
                <w:rFonts w:ascii="Arial" w:hAnsi="Arial" w:cs="Arial"/>
              </w:rPr>
            </w:pPr>
            <w:r>
              <w:t>&lt;/filter&gt;</w:t>
            </w:r>
          </w:p>
        </w:tc>
      </w:tr>
    </w:tbl>
    <w:p>
      <w:pPr>
        <w:spacing w:line="360" w:lineRule="auto"/>
      </w:pPr>
    </w:p>
    <w:p>
      <w:pPr>
        <w:pStyle w:val="3"/>
      </w:pPr>
      <w:bookmarkStart w:id="18" w:name="_Toc191720413"/>
      <w:bookmarkStart w:id="19" w:name="_Toc465237088"/>
      <w:r>
        <w:rPr>
          <w:rFonts w:hint="eastAsia"/>
        </w:rPr>
        <w:t>认证接口</w:t>
      </w:r>
      <w:bookmarkEnd w:id="18"/>
      <w:r>
        <w:rPr>
          <w:rFonts w:hint="eastAsia"/>
        </w:rPr>
        <w:t>工作过程</w:t>
      </w:r>
      <w:bookmarkEnd w:id="19"/>
    </w:p>
    <w:p>
      <w:pPr>
        <w:jc w:val="center"/>
      </w:pPr>
      <w:r>
        <w:drawing>
          <wp:inline distT="0" distB="0" distL="0" distR="0">
            <wp:extent cx="3811270" cy="527431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0" w:name="_Toc465237089"/>
      <w:r>
        <w:rPr>
          <w:rFonts w:hint="eastAsia"/>
        </w:rPr>
        <w:t>集成应用添加SSL证书信任</w:t>
      </w:r>
      <w:bookmarkEnd w:id="20"/>
    </w:p>
    <w:p>
      <w:pPr>
        <w:spacing w:before="0" w:beforeAutospacing="0" w:after="0" w:afterAutospacing="0" w:line="360" w:lineRule="auto"/>
        <w:ind w:firstLine="420" w:firstLineChars="200"/>
      </w:pPr>
      <w:r>
        <w:rPr>
          <w:rFonts w:hint="eastAsia"/>
        </w:rPr>
        <w:t>统一身份的集成，待集成的应用系统需要去统一身份平台验证令牌</w:t>
      </w:r>
      <w:r>
        <w:t>ticket</w:t>
      </w:r>
      <w:r>
        <w:rPr>
          <w:rFonts w:hint="eastAsia"/>
        </w:rPr>
        <w:t>，这个验证如果统一身份平台配置了</w:t>
      </w:r>
      <w:r>
        <w:t>https</w:t>
      </w:r>
      <w:r>
        <w:rPr>
          <w:rFonts w:hint="eastAsia"/>
        </w:rPr>
        <w:t>，则需要在第三方应用服务器导入</w:t>
      </w:r>
      <w:r>
        <w:t>SSL</w:t>
      </w:r>
      <w:r>
        <w:rPr>
          <w:rFonts w:hint="eastAsia"/>
        </w:rPr>
        <w:t>证书添加信任，一般情况下，</w:t>
      </w:r>
      <w:r>
        <w:t>java</w:t>
      </w:r>
      <w:r>
        <w:rPr>
          <w:rFonts w:hint="eastAsia"/>
        </w:rPr>
        <w:t>程序在该第三方应用所使用的</w:t>
      </w:r>
      <w:r>
        <w:t>jdk</w:t>
      </w:r>
      <w:r>
        <w:rPr>
          <w:rFonts w:hint="eastAsia"/>
        </w:rPr>
        <w:t>中把证书导入</w:t>
      </w:r>
      <w:r>
        <w:t>security\cacerts</w:t>
      </w:r>
      <w:r>
        <w:rPr>
          <w:rFonts w:hint="eastAsia"/>
        </w:rPr>
        <w:t>即可。</w:t>
      </w:r>
    </w:p>
    <w:p>
      <w:pPr>
        <w:spacing w:before="0" w:beforeAutospacing="0" w:after="0" w:afterAutospacing="0" w:line="360" w:lineRule="auto"/>
        <w:ind w:firstLine="420" w:firstLineChars="200"/>
      </w:pPr>
      <w:r>
        <w:rPr>
          <w:rFonts w:hint="eastAsia"/>
        </w:rPr>
        <w:t>安装证书举例，360浏览器为例</w:t>
      </w:r>
    </w:p>
    <w:p>
      <w:pPr>
        <w:spacing w:before="0" w:beforeAutospacing="0" w:after="0" w:afterAutospacing="0" w:line="360" w:lineRule="auto"/>
        <w:ind w:firstLine="440" w:firstLineChars="200"/>
        <w:rPr>
          <w:rFonts w:ascii="Arial" w:hAnsi="Arial" w:cs="Arial"/>
          <w:sz w:val="22"/>
          <w:szCs w:val="22"/>
        </w:rPr>
      </w:pPr>
      <w:r>
        <w:rPr>
          <w:rFonts w:hint="eastAsia" w:hAnsi="Arial"/>
          <w:sz w:val="22"/>
          <w:szCs w:val="22"/>
        </w:rPr>
        <w:t>第一步</w:t>
      </w:r>
      <w:r>
        <w:rPr>
          <w:rFonts w:hint="eastAsia"/>
          <w:sz w:val="22"/>
          <w:szCs w:val="22"/>
        </w:rPr>
        <w:t>：</w:t>
      </w:r>
      <w:r>
        <w:rPr>
          <w:rFonts w:hint="eastAsia" w:hAnsi="Arial"/>
          <w:sz w:val="22"/>
          <w:szCs w:val="22"/>
        </w:rPr>
        <w:t>首先</w:t>
      </w:r>
      <w:r>
        <w:rPr>
          <w:rFonts w:ascii="Arial" w:hAnsi="Arial" w:cs="Arial"/>
          <w:sz w:val="22"/>
          <w:szCs w:val="22"/>
        </w:rPr>
        <w:t>,</w:t>
      </w:r>
      <w:r>
        <w:rPr>
          <w:rFonts w:hint="eastAsia" w:hAnsi="Arial"/>
          <w:sz w:val="22"/>
          <w:szCs w:val="22"/>
        </w:rPr>
        <w:t>需要用浏览器下载</w:t>
      </w:r>
      <w:r>
        <w:rPr>
          <w:rFonts w:ascii="Arial" w:hAnsi="Arial" w:cs="Arial"/>
          <w:sz w:val="22"/>
          <w:szCs w:val="22"/>
        </w:rPr>
        <w:t>https</w:t>
      </w:r>
      <w:r>
        <w:rPr>
          <w:rFonts w:hint="eastAsia" w:hAnsi="Arial"/>
          <w:sz w:val="22"/>
          <w:szCs w:val="22"/>
        </w:rPr>
        <w:t>证书，访问</w:t>
      </w:r>
      <w:r>
        <w:rPr>
          <w:rFonts w:ascii="Arial" w:hAnsi="Arial" w:cs="Arial"/>
          <w:sz w:val="22"/>
          <w:szCs w:val="22"/>
        </w:rPr>
        <w:t>https://</w:t>
      </w:r>
      <w:r>
        <w:rPr>
          <w:rFonts w:hint="eastAsia" w:ascii="Arial" w:hAnsi="Arial" w:cs="Arial"/>
          <w:sz w:val="22"/>
          <w:szCs w:val="22"/>
        </w:rPr>
        <w:t>uis</w:t>
      </w:r>
      <w:r>
        <w:rPr>
          <w:rFonts w:ascii="Arial" w:hAnsi="Arial" w:cs="Arial"/>
          <w:sz w:val="22"/>
          <w:szCs w:val="22"/>
        </w:rPr>
        <w:t>.</w:t>
      </w:r>
      <w:r>
        <w:rPr>
          <w:rFonts w:hint="eastAsia" w:ascii="Arial" w:hAnsi="Arial" w:cs="Arial"/>
          <w:sz w:val="22"/>
          <w:szCs w:val="22"/>
        </w:rPr>
        <w:t>fudan</w:t>
      </w:r>
      <w:r>
        <w:rPr>
          <w:rFonts w:ascii="Arial" w:hAnsi="Arial" w:cs="Arial"/>
          <w:sz w:val="22"/>
          <w:szCs w:val="22"/>
        </w:rPr>
        <w:t>.edu.cn</w:t>
      </w:r>
    </w:p>
    <w:p>
      <w:pPr>
        <w:spacing w:before="0" w:beforeAutospacing="0" w:after="0" w:afterAutospacing="0" w:line="360" w:lineRule="auto"/>
        <w:ind w:firstLine="420" w:firstLineChars="200"/>
      </w:pPr>
      <w:r>
        <w:drawing>
          <wp:inline distT="0" distB="0" distL="0" distR="0">
            <wp:extent cx="5039995" cy="3848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 w:line="360" w:lineRule="auto"/>
        <w:ind w:firstLine="440" w:firstLineChars="200"/>
        <w:rPr>
          <w:rFonts w:hAnsi="Arial"/>
          <w:sz w:val="22"/>
          <w:szCs w:val="22"/>
        </w:rPr>
      </w:pPr>
      <w:r>
        <w:rPr>
          <w:rFonts w:hint="eastAsia"/>
          <w:sz w:val="22"/>
          <w:szCs w:val="22"/>
        </w:rPr>
        <w:t>第二步：</w:t>
      </w:r>
      <w:r>
        <w:rPr>
          <w:rFonts w:hint="eastAsia" w:hAnsi="Arial"/>
          <w:sz w:val="22"/>
          <w:szCs w:val="22"/>
        </w:rPr>
        <w:t>切换到证书的详细信息，并选择复制到文件</w:t>
      </w:r>
    </w:p>
    <w:p>
      <w:pPr>
        <w:spacing w:before="0" w:beforeAutospacing="0" w:after="0" w:afterAutospacing="0" w:line="360" w:lineRule="auto"/>
        <w:ind w:firstLine="420" w:firstLineChars="200"/>
        <w:jc w:val="center"/>
        <w:rPr>
          <w:rFonts w:hAnsi="Arial"/>
          <w:sz w:val="22"/>
          <w:szCs w:val="22"/>
        </w:rPr>
      </w:pPr>
      <w:r>
        <w:drawing>
          <wp:inline distT="0" distB="0" distL="0" distR="0">
            <wp:extent cx="4037965" cy="46964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 w:line="360" w:lineRule="auto"/>
        <w:ind w:firstLine="440" w:firstLineChars="200"/>
        <w:rPr>
          <w:rFonts w:hAnsi="Arial"/>
          <w:sz w:val="22"/>
          <w:szCs w:val="22"/>
        </w:rPr>
      </w:pPr>
      <w:r>
        <w:rPr>
          <w:rFonts w:hint="eastAsia"/>
          <w:sz w:val="22"/>
          <w:szCs w:val="22"/>
        </w:rPr>
        <w:t>第三步：</w:t>
      </w:r>
      <w:r>
        <w:rPr>
          <w:rFonts w:hint="eastAsia" w:hAnsi="Arial"/>
          <w:sz w:val="22"/>
          <w:szCs w:val="22"/>
        </w:rPr>
        <w:t>按证书导出向导，下一步选择证书格式，一般选择缺省的证书格式</w:t>
      </w:r>
    </w:p>
    <w:p>
      <w:pPr>
        <w:jc w:val="center"/>
      </w:pPr>
      <w:r>
        <w:drawing>
          <wp:inline distT="0" distB="0" distL="0" distR="0">
            <wp:extent cx="4886325" cy="41186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879340" cy="4140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864735" cy="41332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879340" cy="40963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第六步：复制证书到</w:t>
      </w:r>
      <w:r>
        <w:rPr>
          <w:sz w:val="22"/>
          <w:szCs w:val="22"/>
        </w:rPr>
        <w:t>jdk</w:t>
      </w:r>
      <w:r>
        <w:rPr>
          <w:rFonts w:hint="eastAsia"/>
          <w:sz w:val="22"/>
          <w:szCs w:val="22"/>
        </w:rPr>
        <w:t>环境下，例如：/opt/soft</w:t>
      </w:r>
      <w:r>
        <w:rPr>
          <w:sz w:val="22"/>
          <w:szCs w:val="22"/>
        </w:rPr>
        <w:t>/</w:t>
      </w:r>
      <w:r>
        <w:rPr>
          <w:rFonts w:hint="eastAsia"/>
          <w:sz w:val="22"/>
          <w:szCs w:val="22"/>
        </w:rPr>
        <w:t>fudan</w:t>
      </w:r>
      <w:r>
        <w:rPr>
          <w:sz w:val="22"/>
          <w:szCs w:val="22"/>
        </w:rPr>
        <w:t xml:space="preserve">.cer </w:t>
      </w:r>
    </w:p>
    <w:p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第七步：使用命令行</w:t>
      </w:r>
      <w:r>
        <w:rPr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cd  $JAVA_HOME/security/cacerts</w:t>
      </w:r>
    </w:p>
    <w:p>
      <w:pPr>
        <w:jc w:val="left"/>
        <w:rPr>
          <w:sz w:val="22"/>
          <w:szCs w:val="22"/>
        </w:rPr>
      </w:pPr>
      <w:r>
        <w:rPr>
          <w:sz w:val="22"/>
          <w:szCs w:val="22"/>
        </w:rPr>
        <w:t>$JAVA_HOME</w:t>
      </w:r>
      <w:r>
        <w:rPr>
          <w:rFonts w:hint="eastAsia"/>
          <w:sz w:val="22"/>
          <w:szCs w:val="22"/>
        </w:rPr>
        <w:t>替换为你自己的</w:t>
      </w:r>
      <w:r>
        <w:rPr>
          <w:sz w:val="22"/>
          <w:szCs w:val="22"/>
        </w:rPr>
        <w:t>JDK</w:t>
      </w:r>
      <w:r>
        <w:rPr>
          <w:rFonts w:hint="eastAsia"/>
          <w:sz w:val="22"/>
          <w:szCs w:val="22"/>
        </w:rPr>
        <w:t>目录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2F2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8522" w:type="dxa"/>
            <w:shd w:val="clear" w:color="auto" w:fill="F2F2F2"/>
            <w:vAlign w:val="center"/>
          </w:tcPr>
          <w:p>
            <w:pPr>
              <w:rPr>
                <w:rFonts w:hAnsi="Arial"/>
                <w:sz w:val="22"/>
                <w:szCs w:val="22"/>
              </w:rPr>
            </w:pPr>
            <w:r>
              <w:rPr>
                <w:rFonts w:hAnsi="Arial"/>
                <w:sz w:val="22"/>
                <w:szCs w:val="22"/>
              </w:rPr>
              <w:t>/usr/java/jdk1.7.0_80/jre/lib/security</w:t>
            </w:r>
          </w:p>
        </w:tc>
      </w:tr>
    </w:tbl>
    <w:p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第八步：输入命令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2F2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2F2F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4" w:hRule="atLeast"/>
        </w:trPr>
        <w:tc>
          <w:tcPr>
            <w:tcW w:w="8522" w:type="dxa"/>
            <w:shd w:val="clear" w:color="auto" w:fill="F2F2F2"/>
            <w:vAlign w:val="center"/>
          </w:tcPr>
          <w:p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keytool -import -alias cacerts -keystore cacerts -file </w:t>
            </w:r>
            <w:r>
              <w:rPr>
                <w:rFonts w:hint="eastAsia"/>
                <w:sz w:val="22"/>
                <w:szCs w:val="22"/>
              </w:rPr>
              <w:t>/opt/soft</w:t>
            </w:r>
            <w:r>
              <w:rPr>
                <w:sz w:val="22"/>
                <w:szCs w:val="22"/>
              </w:rPr>
              <w:t>/</w:t>
            </w:r>
            <w:r>
              <w:rPr>
                <w:rFonts w:hint="eastAsia"/>
                <w:sz w:val="22"/>
                <w:szCs w:val="22"/>
              </w:rPr>
              <w:t>fudan</w:t>
            </w:r>
            <w:r>
              <w:rPr>
                <w:sz w:val="22"/>
                <w:szCs w:val="22"/>
              </w:rPr>
              <w:t>.cer</w:t>
            </w:r>
          </w:p>
        </w:tc>
      </w:tr>
    </w:tbl>
    <w:p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第九步</w:t>
      </w:r>
      <w:r>
        <w:rPr>
          <w:sz w:val="22"/>
          <w:szCs w:val="22"/>
        </w:rPr>
        <w:t>:</w:t>
      </w:r>
      <w:r>
        <w:rPr>
          <w:rFonts w:hint="eastAsia"/>
          <w:sz w:val="22"/>
          <w:szCs w:val="22"/>
        </w:rPr>
        <w:t>按提示输入</w:t>
      </w:r>
      <w:r>
        <w:rPr>
          <w:sz w:val="22"/>
          <w:szCs w:val="22"/>
        </w:rPr>
        <w:t>cacerts</w:t>
      </w:r>
      <w:r>
        <w:rPr>
          <w:rFonts w:hint="eastAsia"/>
          <w:sz w:val="22"/>
          <w:szCs w:val="22"/>
        </w:rPr>
        <w:t>证书库的密码，缺省为</w:t>
      </w:r>
      <w:r>
        <w:rPr>
          <w:sz w:val="22"/>
          <w:szCs w:val="22"/>
        </w:rPr>
        <w:t>changeit</w:t>
      </w:r>
    </w:p>
    <w:p>
      <w:pPr>
        <w:jc w:val="left"/>
        <w:rPr>
          <w:rFonts w:hAnsi="Arial"/>
          <w:sz w:val="22"/>
          <w:szCs w:val="22"/>
        </w:rPr>
      </w:pPr>
      <w:r>
        <w:rPr>
          <w:rFonts w:hint="eastAsia"/>
          <w:sz w:val="22"/>
          <w:szCs w:val="22"/>
        </w:rPr>
        <w:t>第十步</w:t>
      </w:r>
      <w:r>
        <w:rPr>
          <w:rFonts w:ascii="Arial" w:hAnsi="Arial" w:cs="Arial"/>
          <w:sz w:val="22"/>
          <w:szCs w:val="22"/>
        </w:rPr>
        <w:t>:</w:t>
      </w:r>
      <w:r>
        <w:rPr>
          <w:rFonts w:hint="eastAsia" w:hAnsi="Arial"/>
          <w:sz w:val="22"/>
          <w:szCs w:val="22"/>
        </w:rPr>
        <w:t>信任证书，导入完成。</w:t>
      </w:r>
    </w:p>
    <w:p>
      <w:pPr>
        <w:jc w:val="left"/>
        <w:rPr>
          <w:rFonts w:ascii="Arial" w:hAnsi="Arial" w:cs="Arial"/>
          <w:sz w:val="22"/>
          <w:szCs w:val="22"/>
        </w:rPr>
      </w:pPr>
      <w:r>
        <w:rPr>
          <w:rFonts w:hint="eastAsia"/>
          <w:sz w:val="22"/>
          <w:szCs w:val="22"/>
        </w:rPr>
        <w:t>第十一步</w:t>
      </w:r>
      <w:r>
        <w:rPr>
          <w:rFonts w:ascii="Arial" w:hAnsi="Arial" w:cs="Arial"/>
          <w:sz w:val="22"/>
          <w:szCs w:val="22"/>
        </w:rPr>
        <w:t>:</w:t>
      </w:r>
      <w:r>
        <w:rPr>
          <w:rFonts w:hint="eastAsia" w:hAnsi="Arial"/>
          <w:sz w:val="22"/>
          <w:szCs w:val="22"/>
        </w:rPr>
        <w:t>查看导入的证书，输入</w:t>
      </w:r>
      <w:r>
        <w:rPr>
          <w:rFonts w:ascii="Arial" w:hAnsi="Arial" w:cs="Arial"/>
          <w:sz w:val="22"/>
          <w:szCs w:val="22"/>
        </w:rPr>
        <w:t>keytool -list -keystore cacerts</w:t>
      </w:r>
    </w:p>
    <w:p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注</w:t>
      </w:r>
      <w:r>
        <w:rPr>
          <w:rFonts w:ascii="Arial" w:hAnsi="Arial" w:cs="Arial"/>
          <w:sz w:val="22"/>
          <w:szCs w:val="22"/>
        </w:rPr>
        <w:t xml:space="preserve">: </w:t>
      </w:r>
      <w:r>
        <w:rPr>
          <w:rFonts w:hint="eastAsia" w:hAnsi="Arial"/>
          <w:sz w:val="22"/>
          <w:szCs w:val="22"/>
        </w:rPr>
        <w:t>更新证书前需输入</w:t>
      </w:r>
      <w:r>
        <w:rPr>
          <w:sz w:val="22"/>
          <w:szCs w:val="22"/>
        </w:rPr>
        <w:t xml:space="preserve">keytool -delete -alias cacerts -keystore cacerts </w:t>
      </w:r>
      <w:r>
        <w:rPr>
          <w:rFonts w:hint="eastAsia"/>
          <w:sz w:val="22"/>
          <w:szCs w:val="22"/>
        </w:rPr>
        <w:t>先删除证书</w:t>
      </w:r>
    </w:p>
    <w:p>
      <w:pPr>
        <w:pStyle w:val="2"/>
        <w:ind w:left="906" w:hanging="906" w:hangingChars="205"/>
      </w:pPr>
      <w:bookmarkStart w:id="21" w:name="_Toc465237090"/>
      <w:r>
        <w:t>demo实例</w:t>
      </w:r>
      <w:bookmarkEnd w:id="21"/>
    </w:p>
    <w:p>
      <w:pPr>
        <w:pStyle w:val="3"/>
        <w:spacing w:line="360" w:lineRule="auto"/>
      </w:pPr>
      <w:bookmarkStart w:id="22" w:name="_Toc465237091"/>
      <w:r>
        <w:rPr>
          <w:rFonts w:hint="eastAsia"/>
        </w:rPr>
        <w:t>安装jdk及配置环境变量</w:t>
      </w:r>
      <w:bookmarkEnd w:id="22"/>
    </w:p>
    <w:p>
      <w:pPr>
        <w:spacing w:before="0" w:beforeAutospacing="0" w:after="0" w:afterAutospacing="0" w:line="360" w:lineRule="auto"/>
      </w:pPr>
      <w:r>
        <w:rPr>
          <w:rFonts w:hint="eastAsia"/>
        </w:rPr>
        <w:t>1、下载jdk，下载地址：</w:t>
      </w:r>
    </w:p>
    <w:p>
      <w:pPr>
        <w:spacing w:before="0" w:beforeAutospacing="0" w:after="0" w:afterAutospacing="0" w:line="360" w:lineRule="auto"/>
      </w:pPr>
      <w:r>
        <w:t>http://www.oracle.com/technetwork/java/javase/downloads/jdk7-downloads-1880260.html</w:t>
      </w:r>
    </w:p>
    <w:p>
      <w:pPr>
        <w:spacing w:before="0" w:beforeAutospacing="0" w:after="0" w:afterAutospacing="0" w:line="360" w:lineRule="auto"/>
      </w:pPr>
      <w:r>
        <w:rPr>
          <w:rFonts w:hint="eastAsia"/>
        </w:rPr>
        <w:t>jdk</w:t>
      </w:r>
      <w:r>
        <w:t>的版本1.5</w:t>
      </w:r>
      <w:r>
        <w:rPr>
          <w:rFonts w:hint="eastAsia"/>
        </w:rPr>
        <w:t>,1.6,1.7都可以的</w:t>
      </w:r>
      <w:r>
        <w:t>，</w:t>
      </w:r>
      <w:r>
        <w:rPr>
          <w:rFonts w:hint="eastAsia"/>
        </w:rPr>
        <w:t>我选的是：</w:t>
      </w:r>
    </w:p>
    <w:p>
      <w:pPr>
        <w:spacing w:before="0" w:beforeAutospacing="0" w:after="0" w:afterAutospacing="0" w:line="360" w:lineRule="auto"/>
      </w:pPr>
      <w:r>
        <w:drawing>
          <wp:inline distT="0" distB="0" distL="0" distR="0">
            <wp:extent cx="5128260" cy="1682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 w:line="360" w:lineRule="auto"/>
      </w:pPr>
      <w:r>
        <w:rPr>
          <w:rFonts w:hint="eastAsia"/>
        </w:rPr>
        <w:t>2、将下载的文件放到/opt目录下，之后解压到当前目录：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="0" w:beforeAutospacing="0" w:after="0" w:afterAutospacing="0" w:line="360" w:lineRule="auto"/>
            </w:pPr>
            <w:r>
              <w:rPr>
                <w:rFonts w:hint="eastAsia"/>
              </w:rPr>
              <w:t>c</w:t>
            </w:r>
            <w:r>
              <w:t>d</w:t>
            </w:r>
            <w:r>
              <w:rPr>
                <w:rFonts w:hint="eastAsia"/>
              </w:rPr>
              <w:t xml:space="preserve"> </w:t>
            </w:r>
            <w:r>
              <w:t>/opt</w:t>
            </w:r>
          </w:p>
          <w:p>
            <w:pPr>
              <w:spacing w:before="0" w:beforeAutospacing="0" w:after="0" w:afterAutospacing="0" w:line="360" w:lineRule="auto"/>
            </w:pPr>
            <w:r>
              <w:t xml:space="preserve">tar </w:t>
            </w:r>
            <w:r>
              <w:rPr>
                <w:rFonts w:hint="eastAsia"/>
              </w:rPr>
              <w:t>-</w:t>
            </w:r>
            <w:r>
              <w:t>zxf jdk-7u71-linux-x64.tar.gz</w:t>
            </w:r>
          </w:p>
        </w:tc>
      </w:tr>
    </w:tbl>
    <w:p>
      <w:pPr>
        <w:spacing w:before="0" w:beforeAutospacing="0" w:after="0" w:afterAutospacing="0" w:line="360" w:lineRule="auto"/>
      </w:pPr>
      <w:r>
        <w:rPr>
          <w:rFonts w:hint="eastAsia"/>
        </w:rPr>
        <w:t>修改文件夹名为jdk1.7。</w:t>
      </w:r>
    </w:p>
    <w:p>
      <w:pPr>
        <w:spacing w:before="0" w:beforeAutospacing="0" w:after="0" w:afterAutospacing="0" w:line="360" w:lineRule="auto"/>
      </w:pPr>
      <w:r>
        <w:t>3</w:t>
      </w:r>
      <w:r>
        <w:rPr>
          <w:rFonts w:hint="eastAsia"/>
        </w:rPr>
        <w:t>、找到/etc目录下的profile文件，在文件最后加上jdk的环境变量：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="0" w:beforeAutospacing="0" w:after="0" w:afterAutospacing="0" w:line="360" w:lineRule="auto"/>
            </w:pPr>
            <w:r>
              <w:t>export JAVA_HOME=/opt/jdk1.7</w:t>
            </w:r>
          </w:p>
          <w:p>
            <w:pPr>
              <w:spacing w:before="0" w:beforeAutospacing="0" w:after="0" w:afterAutospacing="0" w:line="360" w:lineRule="auto"/>
            </w:pPr>
            <w:r>
              <w:t>export PATH=$JAVA_HOME/bin:$PATH</w:t>
            </w:r>
          </w:p>
          <w:p>
            <w:pPr>
              <w:tabs>
                <w:tab w:val="left" w:pos="6915"/>
              </w:tabs>
              <w:spacing w:before="0" w:beforeAutospacing="0" w:after="0" w:afterAutospacing="0" w:line="360" w:lineRule="auto"/>
            </w:pPr>
            <w:r>
              <w:t>export CLASSPATH=.:$JAVA_HOME/lib/dt.jar:$JAVA_HOME/lib/tools.jar</w:t>
            </w:r>
          </w:p>
        </w:tc>
      </w:tr>
    </w:tbl>
    <w:p>
      <w:pPr>
        <w:tabs>
          <w:tab w:val="left" w:pos="6915"/>
        </w:tabs>
        <w:spacing w:before="0" w:beforeAutospacing="0" w:after="0" w:afterAutospacing="0" w:line="360" w:lineRule="auto"/>
      </w:pPr>
      <w:r>
        <w:t>4</w:t>
      </w:r>
      <w:r>
        <w:rPr>
          <w:rFonts w:hint="eastAsia"/>
        </w:rPr>
        <w:t>、为了使得配置快速生效，执行以下命令：</w:t>
      </w:r>
    </w:p>
    <w:p>
      <w:pPr>
        <w:tabs>
          <w:tab w:val="left" w:pos="6915"/>
        </w:tabs>
        <w:spacing w:before="0" w:beforeAutospacing="0" w:after="0" w:afterAutospacing="0" w:line="360" w:lineRule="auto"/>
      </w:pPr>
      <w:r>
        <w:t>source /etc/profile</w:t>
      </w:r>
    </w:p>
    <w:p>
      <w:pPr>
        <w:tabs>
          <w:tab w:val="left" w:pos="6915"/>
        </w:tabs>
        <w:spacing w:before="0" w:beforeAutospacing="0" w:after="0" w:afterAutospacing="0" w:line="360" w:lineRule="auto"/>
      </w:pPr>
      <w:r>
        <w:rPr>
          <w:rFonts w:hint="eastAsia"/>
        </w:rPr>
        <w:t xml:space="preserve">5、至此，jdk的安装全部结束，执行：  </w:t>
      </w:r>
    </w:p>
    <w:p>
      <w:pPr>
        <w:tabs>
          <w:tab w:val="left" w:pos="6915"/>
        </w:tabs>
        <w:spacing w:before="0" w:beforeAutospacing="0" w:after="0" w:afterAutospacing="0" w:line="360" w:lineRule="auto"/>
      </w:pPr>
      <w:r>
        <w:t>java -version</w:t>
      </w:r>
    </w:p>
    <w:p>
      <w:pPr>
        <w:tabs>
          <w:tab w:val="left" w:pos="6915"/>
        </w:tabs>
        <w:spacing w:before="0" w:beforeAutospacing="0" w:after="0" w:afterAutospacing="0" w:line="360" w:lineRule="auto"/>
      </w:pPr>
      <w:r>
        <w:rPr>
          <w:rFonts w:hint="eastAsia"/>
        </w:rPr>
        <w:t>出现下图，则安装成功：</w:t>
      </w:r>
    </w:p>
    <w:p>
      <w:pPr>
        <w:tabs>
          <w:tab w:val="left" w:pos="6915"/>
        </w:tabs>
        <w:spacing w:before="0" w:beforeAutospacing="0" w:after="0" w:afterAutospacing="0" w:line="360" w:lineRule="auto"/>
      </w:pPr>
      <w:r>
        <w:drawing>
          <wp:inline distT="0" distB="0" distL="0" distR="0">
            <wp:extent cx="5274310" cy="5632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15"/>
        </w:tabs>
        <w:spacing w:before="0" w:beforeAutospacing="0" w:after="0" w:afterAutospacing="0"/>
      </w:pPr>
    </w:p>
    <w:p>
      <w:pPr>
        <w:pStyle w:val="3"/>
      </w:pPr>
      <w:bookmarkStart w:id="23" w:name="_Toc465237092"/>
      <w:r>
        <w:rPr>
          <w:rFonts w:hint="eastAsia"/>
        </w:rPr>
        <w:t>安装tomcat</w:t>
      </w:r>
      <w:bookmarkEnd w:id="23"/>
    </w:p>
    <w:bookmarkEnd w:id="4"/>
    <w:bookmarkEnd w:id="5"/>
    <w:p>
      <w:pPr>
        <w:pStyle w:val="39"/>
        <w:spacing w:line="360" w:lineRule="auto"/>
        <w:ind w:firstLine="0" w:firstLineChars="0"/>
        <w:rPr>
          <w:rStyle w:val="23"/>
        </w:rPr>
      </w:pPr>
      <w:r>
        <w:rPr>
          <w:rFonts w:hint="eastAsia"/>
        </w:rPr>
        <w:t>1、</w:t>
      </w:r>
      <w:r>
        <w:t>下载tomcat，</w:t>
      </w:r>
      <w:r>
        <w:rPr>
          <w:rFonts w:hint="eastAsia"/>
        </w:rPr>
        <w:t>下载</w:t>
      </w:r>
      <w:r>
        <w:t>地址：http://tomcat.apache.org/download-70.cgi</w:t>
      </w:r>
    </w:p>
    <w:p>
      <w:pPr>
        <w:pStyle w:val="39"/>
        <w:spacing w:line="360" w:lineRule="auto"/>
        <w:ind w:firstLine="0" w:firstLineChars="0"/>
        <w:rPr>
          <w:color w:val="FF0000"/>
        </w:rPr>
      </w:pPr>
      <w:r>
        <w:rPr>
          <w:rFonts w:hint="eastAsia"/>
          <w:color w:val="FF0000"/>
        </w:rPr>
        <w:t>【注意</w:t>
      </w:r>
      <w:r>
        <w:rPr>
          <w:color w:val="FF0000"/>
        </w:rPr>
        <w:t>】</w:t>
      </w:r>
      <w:r>
        <w:rPr>
          <w:rFonts w:hint="eastAsia"/>
          <w:color w:val="FF0000"/>
        </w:rPr>
        <w:t>:本手册中</w:t>
      </w:r>
      <w:r>
        <w:rPr>
          <w:color w:val="FF0000"/>
        </w:rPr>
        <w:t>tomcat下载的版</w:t>
      </w:r>
      <w:r>
        <w:rPr>
          <w:rFonts w:hint="eastAsia"/>
          <w:color w:val="FF0000"/>
        </w:rPr>
        <w:t>本7是，也可以用其他版本</w:t>
      </w:r>
    </w:p>
    <w:p>
      <w:pPr>
        <w:spacing w:before="0" w:beforeAutospacing="0" w:after="0" w:afterAutospacing="0"/>
      </w:pPr>
      <w:r>
        <w:drawing>
          <wp:inline distT="0" distB="0" distL="0" distR="0">
            <wp:extent cx="5486400" cy="34893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 w:line="360" w:lineRule="auto"/>
      </w:pPr>
      <w:r>
        <w:rPr>
          <w:rFonts w:hint="eastAsia"/>
        </w:rPr>
        <w:t>2、将</w:t>
      </w:r>
      <w:r>
        <w:t>下载的</w:t>
      </w:r>
      <w:r>
        <w:rPr>
          <w:rFonts w:hint="eastAsia"/>
        </w:rPr>
        <w:t>.tar.gz格式</w:t>
      </w:r>
      <w:r>
        <w:t>的tomcat放在</w:t>
      </w:r>
      <w:r>
        <w:rPr>
          <w:rFonts w:hint="eastAsia"/>
        </w:rPr>
        <w:t>/opt下，解压</w:t>
      </w:r>
      <w:r>
        <w:t>。</w:t>
      </w:r>
    </w:p>
    <w:p>
      <w:pPr>
        <w:spacing w:before="0" w:beforeAutospacing="0" w:after="0" w:afterAutospacing="0" w:line="360" w:lineRule="auto"/>
      </w:pPr>
      <w:r>
        <w:t>cd /opt</w:t>
      </w:r>
    </w:p>
    <w:p>
      <w:pPr>
        <w:spacing w:before="0" w:beforeAutospacing="0" w:after="0" w:afterAutospacing="0" w:line="360" w:lineRule="auto"/>
      </w:pPr>
      <w:r>
        <w:t>tar -zxvf apache-tomcat-7.0.72.tar.gz</w:t>
      </w:r>
    </w:p>
    <w:p>
      <w:pPr>
        <w:spacing w:before="0" w:beforeAutospacing="0" w:after="0" w:afterAutospacing="0" w:line="360" w:lineRule="auto"/>
      </w:pPr>
      <w:r>
        <w:rPr>
          <w:rFonts w:hint="eastAsia"/>
        </w:rPr>
        <w:t>修改解压出来的文件夹名为tomcat7，改不改</w:t>
      </w:r>
      <w:r>
        <w:t>名字无所谓。</w:t>
      </w:r>
    </w:p>
    <w:p>
      <w:pPr>
        <w:spacing w:before="0" w:beforeAutospacing="0" w:after="0" w:afterAutospacing="0"/>
      </w:pPr>
      <w:r>
        <w:rPr>
          <w:rFonts w:hint="eastAsia"/>
        </w:rPr>
        <w:t>3、</w:t>
      </w:r>
      <w:r>
        <w:t>启动tomcat</w:t>
      </w:r>
      <w:r>
        <w:rPr>
          <w:rFonts w:hint="eastAsia"/>
        </w:rPr>
        <w:t>、停止tomcat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="0" w:beforeAutospacing="0" w:after="0" w:afterAutospacing="0" w:line="360" w:lineRule="auto"/>
            </w:pPr>
            <w:r>
              <w:t>/opt/tomcat</w:t>
            </w:r>
            <w:r>
              <w:rPr>
                <w:rFonts w:hint="eastAsia"/>
              </w:rPr>
              <w:t>7</w:t>
            </w:r>
            <w:r>
              <w:t>/bin</w:t>
            </w:r>
          </w:p>
          <w:p>
            <w:pPr>
              <w:spacing w:before="0" w:beforeAutospacing="0" w:after="0" w:afterAutospacing="0" w:line="360" w:lineRule="auto"/>
            </w:pPr>
            <w:r>
              <w:t>./startup.sh</w:t>
            </w:r>
            <w:r>
              <w:rPr>
                <w:rFonts w:hint="eastAsia"/>
              </w:rPr>
              <w:t xml:space="preserve">        启动tomcat</w:t>
            </w:r>
          </w:p>
          <w:p>
            <w:pPr>
              <w:spacing w:before="0" w:beforeAutospacing="0" w:after="0" w:afterAutospacing="0" w:line="360" w:lineRule="auto"/>
            </w:pPr>
            <w:r>
              <w:rPr>
                <w:rFonts w:hint="eastAsia"/>
              </w:rPr>
              <w:t>./shutdown.sh      停止tomcat</w:t>
            </w:r>
          </w:p>
        </w:tc>
      </w:tr>
    </w:tbl>
    <w:p>
      <w:pPr>
        <w:spacing w:before="0" w:beforeAutospacing="0" w:after="0" w:afterAutospacing="0" w:line="360" w:lineRule="auto"/>
      </w:pPr>
    </w:p>
    <w:p>
      <w:pPr>
        <w:pStyle w:val="3"/>
      </w:pPr>
      <w:bookmarkStart w:id="24" w:name="_Toc465237093"/>
      <w:r>
        <w:rPr>
          <w:rFonts w:hint="eastAsia"/>
        </w:rPr>
        <w:t>集成demo</w:t>
      </w:r>
      <w:bookmarkEnd w:id="24"/>
    </w:p>
    <w:p>
      <w:pPr>
        <w:spacing w:before="0" w:beforeAutospacing="0" w:after="0" w:afterAutospacing="0" w:line="360" w:lineRule="auto"/>
      </w:pPr>
      <w:r>
        <w:t>1</w:t>
      </w:r>
      <w:r>
        <w:rPr>
          <w:rFonts w:hint="eastAsia"/>
        </w:rPr>
        <w:t>、</w:t>
      </w:r>
      <w:r>
        <w:t>将提供的cas_demo放在/opt/tomcat</w:t>
      </w:r>
      <w:r>
        <w:rPr>
          <w:rFonts w:hint="eastAsia"/>
        </w:rPr>
        <w:t>7</w:t>
      </w:r>
      <w:r>
        <w:t>/webapps</w:t>
      </w:r>
      <w:r>
        <w:rPr>
          <w:rFonts w:hint="eastAsia"/>
        </w:rPr>
        <w:t>下</w:t>
      </w:r>
      <w:r>
        <w:t>。</w:t>
      </w:r>
    </w:p>
    <w:p>
      <w:pPr>
        <w:spacing w:before="0" w:beforeAutospacing="0" w:after="0" w:afterAutospacing="0" w:line="360" w:lineRule="auto"/>
      </w:pPr>
      <w:r>
        <w:drawing>
          <wp:inline distT="0" distB="0" distL="0" distR="0">
            <wp:extent cx="5486400" cy="20554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 w:line="360" w:lineRule="auto"/>
      </w:pPr>
      <w:r>
        <w:t>2</w:t>
      </w:r>
      <w:r>
        <w:rPr>
          <w:rFonts w:hint="eastAsia"/>
        </w:rPr>
        <w:t>、</w:t>
      </w:r>
      <w:r>
        <w:t>修改/opt/tomcat</w:t>
      </w:r>
      <w:r>
        <w:rPr>
          <w:rFonts w:hint="eastAsia"/>
        </w:rPr>
        <w:t>7</w:t>
      </w:r>
      <w:r>
        <w:t>/webapps/cas_demo/WEB-INF</w:t>
      </w:r>
      <w:r>
        <w:rPr>
          <w:rFonts w:hint="eastAsia"/>
        </w:rPr>
        <w:t>下</w:t>
      </w:r>
      <w:r>
        <w:t>的web.xml</w:t>
      </w:r>
      <w:r>
        <w:rPr>
          <w:rFonts w:hint="eastAsia"/>
        </w:rPr>
        <w:t>文件。</w:t>
      </w:r>
    </w:p>
    <w:p>
      <w:pPr>
        <w:spacing w:before="0" w:beforeAutospacing="0" w:after="0" w:afterAutospacing="0" w:line="360" w:lineRule="auto"/>
      </w:pPr>
      <w:r>
        <w:rPr>
          <w:rFonts w:hint="eastAsia"/>
        </w:rPr>
        <w:t>web</w:t>
      </w:r>
      <w:r>
        <w:t>.xml</w:t>
      </w:r>
      <w:r>
        <w:rPr>
          <w:rFonts w:hint="eastAsia"/>
        </w:rPr>
        <w:t>配置</w:t>
      </w:r>
      <w:r>
        <w:t>文件：</w:t>
      </w:r>
    </w:p>
    <w:p>
      <w:pPr>
        <w:spacing w:before="0" w:beforeAutospacing="0" w:after="0" w:afterAutospacing="0" w:line="360" w:lineRule="auto"/>
      </w:pPr>
      <w:r>
        <w:rPr>
          <w:rFonts w:hint="eastAsia"/>
        </w:rPr>
        <w:t>只需要</w:t>
      </w:r>
      <w:r>
        <w:t>修改</w:t>
      </w:r>
      <w:r>
        <w:rPr>
          <w:rFonts w:hint="eastAsia"/>
        </w:rPr>
        <w:t>以下几处</w:t>
      </w:r>
      <w:r>
        <w:t>：</w:t>
      </w:r>
    </w:p>
    <w:p>
      <w:pPr>
        <w:spacing w:before="0" w:beforeAutospacing="0" w:after="0" w:afterAutospacing="0"/>
      </w:pPr>
      <w:r>
        <w:rPr>
          <w:rFonts w:hint="eastAsia"/>
        </w:rPr>
        <w:t>第一处</w:t>
      </w:r>
      <w:r>
        <w:t>：</w:t>
      </w:r>
    </w:p>
    <w:p>
      <w:pPr>
        <w:spacing w:before="0" w:beforeAutospacing="0" w:after="0" w:afterAutospacing="0"/>
      </w:pPr>
      <w:r>
        <w:drawing>
          <wp:inline distT="0" distB="0" distL="0" distR="0">
            <wp:extent cx="5274310" cy="19843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</w:pPr>
      <w:r>
        <w:rPr>
          <w:rFonts w:hint="eastAsia"/>
        </w:rPr>
        <w:t>第二</w:t>
      </w:r>
      <w:r>
        <w:t>处：</w:t>
      </w:r>
    </w:p>
    <w:p>
      <w:pPr>
        <w:spacing w:before="0" w:beforeAutospacing="0" w:after="0" w:afterAutospacing="0"/>
      </w:pPr>
      <w:r>
        <w:drawing>
          <wp:inline distT="0" distB="0" distL="0" distR="0">
            <wp:extent cx="5274310" cy="16294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 w:line="360" w:lineRule="auto"/>
      </w:pPr>
      <w:r>
        <w:t>3</w:t>
      </w:r>
      <w:r>
        <w:rPr>
          <w:rFonts w:hint="eastAsia"/>
        </w:rPr>
        <w:t>、修改demo</w:t>
      </w:r>
      <w:r>
        <w:t>的退出</w:t>
      </w:r>
      <w:r>
        <w:rPr>
          <w:rFonts w:hint="eastAsia"/>
        </w:rPr>
        <w:t>地址</w:t>
      </w:r>
    </w:p>
    <w:p>
      <w:pPr>
        <w:spacing w:before="0" w:beforeAutospacing="0" w:after="0" w:afterAutospacing="0" w:line="360" w:lineRule="auto"/>
      </w:pPr>
      <w:r>
        <w:rPr>
          <w:rFonts w:hint="eastAsia"/>
        </w:rPr>
        <w:t>修改cas_demo目录</w:t>
      </w:r>
      <w:r>
        <w:t>中caslogout.jsp</w:t>
      </w:r>
      <w:r>
        <w:rPr>
          <w:rFonts w:hint="eastAsia"/>
        </w:rPr>
        <w:t>文件</w:t>
      </w:r>
      <w:r>
        <w:t>。</w:t>
      </w:r>
    </w:p>
    <w:p>
      <w:pPr>
        <w:spacing w:before="0" w:beforeAutospacing="0" w:after="0" w:afterAutospacing="0"/>
      </w:pPr>
      <w:r>
        <w:drawing>
          <wp:inline distT="0" distB="0" distL="0" distR="0">
            <wp:extent cx="5274310" cy="11734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</w:pPr>
      <w:r>
        <w:t>4</w:t>
      </w:r>
      <w:r>
        <w:rPr>
          <w:rFonts w:hint="eastAsia"/>
        </w:rPr>
        <w:t>、重新</w:t>
      </w:r>
      <w:r>
        <w:t>启动tomcat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="0" w:beforeAutospacing="0" w:after="0" w:afterAutospacing="0" w:line="360" w:lineRule="auto"/>
            </w:pPr>
            <w:r>
              <w:t>/opt/tomcat</w:t>
            </w:r>
            <w:r>
              <w:rPr>
                <w:rFonts w:hint="eastAsia"/>
              </w:rPr>
              <w:t>7</w:t>
            </w:r>
            <w:r>
              <w:t>/bin</w:t>
            </w:r>
          </w:p>
          <w:p>
            <w:pPr>
              <w:spacing w:before="0" w:beforeAutospacing="0" w:after="0" w:afterAutospacing="0" w:line="360" w:lineRule="auto"/>
            </w:pPr>
            <w:r>
              <w:rPr>
                <w:rFonts w:hint="eastAsia"/>
              </w:rPr>
              <w:t>./shutdown.sh</w:t>
            </w:r>
          </w:p>
          <w:p>
            <w:pPr>
              <w:spacing w:before="0" w:beforeAutospacing="0" w:after="0" w:afterAutospacing="0" w:line="360" w:lineRule="auto"/>
            </w:pPr>
            <w:r>
              <w:t>./startup.sh</w:t>
            </w:r>
          </w:p>
        </w:tc>
      </w:tr>
    </w:tbl>
    <w:p>
      <w:pPr>
        <w:spacing w:before="0" w:beforeAutospacing="0" w:after="0" w:afterAutospacing="0"/>
      </w:pPr>
    </w:p>
    <w:p>
      <w:pPr>
        <w:spacing w:before="0" w:beforeAutospacing="0" w:after="0" w:afterAutospacing="0" w:line="360" w:lineRule="auto"/>
      </w:pPr>
      <w:r>
        <w:rPr>
          <w:rFonts w:hint="eastAsia"/>
        </w:rPr>
        <w:t>5、</w:t>
      </w:r>
      <w:r>
        <w:t>在Mi</w:t>
      </w:r>
      <w:r>
        <w:rPr>
          <w:rFonts w:hint="eastAsia"/>
        </w:rPr>
        <w:t>ons</w:t>
      </w:r>
      <w:r>
        <w:t xml:space="preserve"> Console管控台注册应用，并授权用户。</w:t>
      </w:r>
    </w:p>
    <w:p>
      <w:pPr>
        <w:spacing w:before="0" w:beforeAutospacing="0" w:after="0" w:afterAutospacing="0" w:line="360" w:lineRule="auto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添加</w:t>
      </w:r>
      <w:r>
        <w:t>应用：</w:t>
      </w:r>
    </w:p>
    <w:p>
      <w:pPr>
        <w:spacing w:before="0" w:beforeAutospacing="0" w:after="0" w:afterAutospacing="0" w:line="360" w:lineRule="auto"/>
      </w:pPr>
      <w:r>
        <w:drawing>
          <wp:inline distT="0" distB="0" distL="0" distR="0">
            <wp:extent cx="5274310" cy="28441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 w:line="360" w:lineRule="auto"/>
      </w:pPr>
      <w:r>
        <w:drawing>
          <wp:inline distT="0" distB="0" distL="0" distR="0">
            <wp:extent cx="5274310" cy="45885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 w:line="360" w:lineRule="auto"/>
      </w:pPr>
      <w:r>
        <w:rPr>
          <w:rFonts w:hint="eastAsia"/>
        </w:rPr>
        <w:t>2）C</w:t>
      </w:r>
      <w:r>
        <w:t>AS</w:t>
      </w:r>
      <w:r>
        <w:rPr>
          <w:rFonts w:hint="eastAsia"/>
        </w:rPr>
        <w:t>协议配置</w:t>
      </w:r>
    </w:p>
    <w:p>
      <w:pPr>
        <w:widowControl/>
        <w:spacing w:before="0" w:beforeAutospacing="0" w:after="0" w:afterAutospacing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5274310" cy="35560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0" w:beforeAutospacing="0" w:after="0" w:afterAutospacing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4974590" cy="28016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0" w:beforeAutospacing="0" w:after="0" w:afterAutospacing="0"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3）启用C</w:t>
      </w:r>
      <w:r>
        <w:rPr>
          <w:rFonts w:ascii="宋体" w:hAnsi="宋体" w:cs="宋体"/>
          <w:kern w:val="0"/>
          <w:sz w:val="24"/>
        </w:rPr>
        <w:t>AS</w:t>
      </w:r>
      <w:r>
        <w:rPr>
          <w:rFonts w:hint="eastAsia" w:ascii="宋体" w:hAnsi="宋体" w:cs="宋体"/>
          <w:kern w:val="0"/>
          <w:sz w:val="24"/>
        </w:rPr>
        <w:t>协议</w:t>
      </w:r>
    </w:p>
    <w:p>
      <w:pPr>
        <w:widowControl/>
        <w:spacing w:before="0" w:beforeAutospacing="0" w:after="0" w:afterAutospacing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5274310" cy="39998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 w:line="360" w:lineRule="auto"/>
      </w:pPr>
    </w:p>
    <w:p>
      <w:pPr>
        <w:spacing w:before="0" w:beforeAutospacing="0" w:after="0" w:afterAutospacing="0" w:line="360" w:lineRule="auto"/>
      </w:pPr>
      <w:r>
        <w:rPr>
          <w:rFonts w:hint="eastAsia"/>
        </w:rPr>
        <w:t>4）授权</w:t>
      </w:r>
      <w:r>
        <w:t>应用给用户：</w:t>
      </w:r>
    </w:p>
    <w:p>
      <w:pPr>
        <w:widowControl/>
        <w:spacing w:before="0" w:beforeAutospacing="0" w:after="0" w:afterAutospacing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5274310" cy="30759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0" w:beforeAutospacing="0" w:after="0" w:afterAutospacing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5274310" cy="33534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</w:pPr>
    </w:p>
    <w:p>
      <w:pPr>
        <w:spacing w:before="0" w:beforeAutospacing="0" w:after="0" w:afterAutospacing="0"/>
      </w:pPr>
    </w:p>
    <w:p>
      <w:pPr>
        <w:spacing w:before="0" w:beforeAutospacing="0" w:after="0" w:afterAutospacing="0"/>
      </w:pPr>
      <w:r>
        <w:rPr>
          <w:rFonts w:hint="eastAsia"/>
        </w:rPr>
        <w:t>6、</w:t>
      </w:r>
      <w:r>
        <w:t>访问</w:t>
      </w:r>
      <w:r>
        <w:rPr>
          <w:rFonts w:hint="eastAsia"/>
        </w:rPr>
        <w:t>集成</w:t>
      </w:r>
      <w:r>
        <w:t>的demo</w:t>
      </w:r>
    </w:p>
    <w:p>
      <w:pPr>
        <w:spacing w:before="0" w:beforeAutospacing="0" w:after="0" w:afterAutospacing="0"/>
      </w:pPr>
      <w:r>
        <w:fldChar w:fldCharType="begin"/>
      </w:r>
      <w:r>
        <w:instrText xml:space="preserve"> HYPERLINK "http://172.16.6.138:7006/cas_demo/caslogin.jsp" </w:instrText>
      </w:r>
      <w:r>
        <w:fldChar w:fldCharType="separate"/>
      </w:r>
      <w:r>
        <w:rPr>
          <w:rStyle w:val="23"/>
        </w:rPr>
        <w:t>http://172.16.6.138:7006/</w:t>
      </w:r>
      <w:r>
        <w:rPr>
          <w:rStyle w:val="23"/>
          <w:rFonts w:hint="eastAsia"/>
        </w:rPr>
        <w:t>cas_demo</w:t>
      </w:r>
      <w:r>
        <w:rPr>
          <w:rStyle w:val="23"/>
        </w:rPr>
        <w:t>/caslogin.jsp</w:t>
      </w:r>
      <w:r>
        <w:rPr>
          <w:rStyle w:val="23"/>
        </w:rPr>
        <w:fldChar w:fldCharType="end"/>
      </w:r>
    </w:p>
    <w:p>
      <w:pPr>
        <w:spacing w:before="0" w:beforeAutospacing="0" w:after="0" w:afterAutospacing="0"/>
      </w:pPr>
      <w:r>
        <w:t>并</w:t>
      </w:r>
      <w:r>
        <w:rPr>
          <w:rFonts w:hint="eastAsia"/>
        </w:rPr>
        <w:t>输入</w:t>
      </w:r>
      <w:r>
        <w:t>授权的用户，我这里是</w:t>
      </w:r>
      <w:r>
        <w:rPr>
          <w:rFonts w:hint="eastAsia"/>
        </w:rPr>
        <w:t>用户</w:t>
      </w:r>
      <w:r>
        <w:t>testlxf。</w:t>
      </w:r>
    </w:p>
    <w:p>
      <w:pPr>
        <w:widowControl/>
        <w:spacing w:before="0" w:beforeAutospacing="0" w:after="0" w:afterAutospacing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5274310" cy="31750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</w:pPr>
    </w:p>
    <w:p>
      <w:pPr>
        <w:widowControl/>
        <w:spacing w:before="0" w:beforeAutospacing="0" w:after="0" w:afterAutospacing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5274310" cy="20961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Autospacing="0" w:after="0" w:afterAutospacing="0"/>
      </w:pPr>
    </w:p>
    <w:p>
      <w:pPr>
        <w:spacing w:before="0" w:beforeAutospacing="0" w:after="0" w:afterAutospacing="0"/>
      </w:pPr>
    </w:p>
    <w:sectPr>
      <w:footerReference r:id="rId10" w:type="first"/>
      <w:footerReference r:id="rId9" w:type="default"/>
      <w:pgSz w:w="11906" w:h="16838"/>
      <w:pgMar w:top="1440" w:right="1800" w:bottom="1440" w:left="1800" w:header="851" w:footer="992" w:gutter="0"/>
      <w:pgNumType w:start="1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PMingLiU-ExtB">
    <w:panose1 w:val="02020500000000000000"/>
    <w:charset w:val="88"/>
    <w:family w:val="roman"/>
    <w:pitch w:val="default"/>
    <w:sig w:usb0="8000002F" w:usb1="02000008" w:usb2="00000000" w:usb3="00000000" w:csb0="00100001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pPr w:leftFromText="180" w:rightFromText="180" w:vertAnchor="page" w:horzAnchor="page" w:tblpXSpec="center" w:tblpY="15404"/>
      <w:tblOverlap w:val="never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506"/>
      <w:gridCol w:w="2177"/>
    </w:tblGrid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506" w:type="dxa"/>
        </w:tcPr>
        <w:p>
          <w:pPr>
            <w:pStyle w:val="14"/>
            <w:rPr>
              <w:rFonts w:ascii="宋体" w:hAnsi="宋体"/>
              <w:sz w:val="21"/>
              <w:szCs w:val="21"/>
            </w:rPr>
          </w:pPr>
          <w:r>
            <w:rPr>
              <w:rFonts w:ascii="宋体" w:hAnsi="宋体" w:cs="Arial"/>
              <w:sz w:val="21"/>
              <w:szCs w:val="21"/>
            </w:rPr>
            <w:t>版权所有</w:t>
          </w:r>
          <w:r>
            <w:rPr>
              <w:rFonts w:hint="eastAsia" w:ascii="PMingLiU" w:hAnsi="PMingLiU" w:eastAsia="PMingLiU" w:cs="宋体"/>
              <w:sz w:val="21"/>
              <w:szCs w:val="21"/>
            </w:rPr>
            <w:t>©</w:t>
          </w:r>
          <w:r>
            <w:rPr>
              <w:rFonts w:ascii="宋体" w:hAnsi="宋体" w:cs="Arial"/>
              <w:sz w:val="21"/>
              <w:szCs w:val="21"/>
            </w:rPr>
            <w:t>江苏金智教育信息</w:t>
          </w:r>
          <w:r>
            <w:rPr>
              <w:rFonts w:hint="eastAsia" w:ascii="宋体" w:hAnsi="宋体" w:cs="Arial"/>
              <w:sz w:val="21"/>
              <w:szCs w:val="21"/>
            </w:rPr>
            <w:t>股份</w:t>
          </w:r>
          <w:r>
            <w:rPr>
              <w:rFonts w:ascii="宋体" w:hAnsi="宋体" w:cs="Arial"/>
              <w:sz w:val="21"/>
              <w:szCs w:val="21"/>
            </w:rPr>
            <w:t>有限公司，保留所有权利。</w:t>
          </w:r>
        </w:p>
      </w:tc>
      <w:tc>
        <w:tcPr>
          <w:tcW w:w="2177" w:type="dxa"/>
        </w:tcPr>
        <w:p>
          <w:pPr>
            <w:pStyle w:val="14"/>
            <w:jc w:val="right"/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 xml:space="preserve">第 </w:t>
          </w:r>
          <w:r>
            <w:rPr>
              <w:rFonts w:ascii="宋体" w:hAnsi="宋体"/>
              <w:sz w:val="21"/>
              <w:szCs w:val="21"/>
            </w:rPr>
            <w:fldChar w:fldCharType="begin"/>
          </w:r>
          <w:r>
            <w:rPr>
              <w:rFonts w:ascii="宋体" w:hAnsi="宋体"/>
              <w:sz w:val="21"/>
              <w:szCs w:val="21"/>
            </w:rPr>
            <w:instrText xml:space="preserve">PAGE   \* MERGEFORMAT</w:instrText>
          </w:r>
          <w:r>
            <w:rPr>
              <w:rFonts w:ascii="宋体" w:hAnsi="宋体"/>
              <w:sz w:val="21"/>
              <w:szCs w:val="21"/>
            </w:rPr>
            <w:fldChar w:fldCharType="separate"/>
          </w:r>
          <w:r>
            <w:rPr>
              <w:rFonts w:ascii="宋体" w:hAnsi="宋体"/>
              <w:sz w:val="21"/>
              <w:szCs w:val="21"/>
              <w:lang w:val="zh-CN"/>
            </w:rPr>
            <w:t>II</w:t>
          </w:r>
          <w:r>
            <w:rPr>
              <w:rFonts w:ascii="宋体" w:hAnsi="宋体"/>
              <w:sz w:val="21"/>
              <w:szCs w:val="21"/>
            </w:rPr>
            <w:fldChar w:fldCharType="end"/>
          </w:r>
          <w:r>
            <w:rPr>
              <w:rFonts w:hint="eastAsia" w:ascii="宋体" w:hAnsi="宋体"/>
              <w:sz w:val="21"/>
              <w:szCs w:val="21"/>
            </w:rPr>
            <w:t xml:space="preserve"> 页</w:t>
          </w:r>
        </w:p>
      </w:tc>
    </w:tr>
  </w:tbl>
  <w:p>
    <w:pPr>
      <w:pStyle w:val="14"/>
      <w:spacing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spacing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spacing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pPr w:leftFromText="180" w:rightFromText="180" w:vertAnchor="page" w:horzAnchor="page" w:tblpXSpec="center" w:tblpY="15404"/>
      <w:tblOverlap w:val="never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506"/>
      <w:gridCol w:w="2177"/>
    </w:tblGrid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506" w:type="dxa"/>
        </w:tcPr>
        <w:p>
          <w:pPr>
            <w:pStyle w:val="14"/>
            <w:rPr>
              <w:rFonts w:ascii="宋体" w:hAnsi="宋体"/>
              <w:sz w:val="21"/>
              <w:szCs w:val="21"/>
            </w:rPr>
          </w:pPr>
          <w:r>
            <w:rPr>
              <w:rFonts w:ascii="宋体" w:hAnsi="宋体" w:cs="Arial"/>
              <w:sz w:val="21"/>
              <w:szCs w:val="21"/>
            </w:rPr>
            <w:t>版权所有</w:t>
          </w:r>
          <w:r>
            <w:rPr>
              <w:rFonts w:hint="eastAsia" w:ascii="PMingLiU" w:hAnsi="PMingLiU" w:eastAsia="PMingLiU" w:cs="宋体"/>
              <w:sz w:val="21"/>
              <w:szCs w:val="21"/>
            </w:rPr>
            <w:t>©</w:t>
          </w:r>
          <w:r>
            <w:rPr>
              <w:rFonts w:ascii="宋体" w:hAnsi="宋体" w:cs="Arial"/>
              <w:sz w:val="21"/>
              <w:szCs w:val="21"/>
            </w:rPr>
            <w:t>江苏金智教育信息</w:t>
          </w:r>
          <w:r>
            <w:rPr>
              <w:rFonts w:hint="eastAsia" w:ascii="宋体" w:hAnsi="宋体" w:cs="Arial"/>
              <w:sz w:val="21"/>
              <w:szCs w:val="21"/>
            </w:rPr>
            <w:t>股份</w:t>
          </w:r>
          <w:r>
            <w:rPr>
              <w:rFonts w:ascii="宋体" w:hAnsi="宋体" w:cs="Arial"/>
              <w:sz w:val="21"/>
              <w:szCs w:val="21"/>
            </w:rPr>
            <w:t>有限公司，保留所有权利。</w:t>
          </w:r>
        </w:p>
      </w:tc>
      <w:tc>
        <w:tcPr>
          <w:tcW w:w="2177" w:type="dxa"/>
        </w:tcPr>
        <w:p>
          <w:pPr>
            <w:pStyle w:val="14"/>
            <w:jc w:val="right"/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 xml:space="preserve">第 </w:t>
          </w:r>
          <w:r>
            <w:rPr>
              <w:rFonts w:ascii="宋体" w:hAnsi="宋体"/>
              <w:sz w:val="21"/>
              <w:szCs w:val="21"/>
            </w:rPr>
            <w:fldChar w:fldCharType="begin"/>
          </w:r>
          <w:r>
            <w:rPr>
              <w:rFonts w:ascii="宋体" w:hAnsi="宋体"/>
              <w:sz w:val="21"/>
              <w:szCs w:val="21"/>
            </w:rPr>
            <w:instrText xml:space="preserve">PAGE   \* MERGEFORMAT</w:instrText>
          </w:r>
          <w:r>
            <w:rPr>
              <w:rFonts w:ascii="宋体" w:hAnsi="宋体"/>
              <w:sz w:val="21"/>
              <w:szCs w:val="21"/>
            </w:rPr>
            <w:fldChar w:fldCharType="separate"/>
          </w:r>
          <w:r>
            <w:rPr>
              <w:rFonts w:ascii="宋体" w:hAnsi="宋体"/>
              <w:sz w:val="21"/>
              <w:szCs w:val="21"/>
              <w:lang w:val="zh-CN"/>
            </w:rPr>
            <w:t>I</w:t>
          </w:r>
          <w:r>
            <w:rPr>
              <w:rFonts w:ascii="宋体" w:hAnsi="宋体"/>
              <w:sz w:val="21"/>
              <w:szCs w:val="21"/>
            </w:rPr>
            <w:fldChar w:fldCharType="end"/>
          </w:r>
          <w:r>
            <w:rPr>
              <w:rFonts w:hint="eastAsia" w:ascii="宋体" w:hAnsi="宋体"/>
              <w:sz w:val="21"/>
              <w:szCs w:val="21"/>
            </w:rPr>
            <w:t xml:space="preserve"> 页</w:t>
          </w:r>
        </w:p>
      </w:tc>
    </w:tr>
  </w:tbl>
  <w:p>
    <w:pPr>
      <w:pStyle w:val="14"/>
      <w:spacing w:after="12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pPr w:leftFromText="180" w:rightFromText="180" w:vertAnchor="page" w:horzAnchor="page" w:tblpXSpec="center" w:tblpY="15404"/>
      <w:tblOverlap w:val="never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506"/>
      <w:gridCol w:w="2177"/>
    </w:tblGrid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506" w:type="dxa"/>
        </w:tcPr>
        <w:p>
          <w:pPr>
            <w:pStyle w:val="14"/>
            <w:rPr>
              <w:rFonts w:ascii="宋体" w:hAnsi="宋体"/>
              <w:sz w:val="21"/>
              <w:szCs w:val="21"/>
            </w:rPr>
          </w:pPr>
          <w:r>
            <w:rPr>
              <w:rFonts w:ascii="宋体" w:hAnsi="宋体" w:cs="Arial"/>
              <w:sz w:val="21"/>
              <w:szCs w:val="21"/>
            </w:rPr>
            <w:t>版权所有</w:t>
          </w:r>
          <w:r>
            <w:rPr>
              <w:rFonts w:hint="eastAsia" w:ascii="PMingLiU" w:hAnsi="PMingLiU" w:eastAsia="PMingLiU" w:cs="宋体"/>
              <w:sz w:val="21"/>
              <w:szCs w:val="21"/>
            </w:rPr>
            <w:t>©</w:t>
          </w:r>
          <w:r>
            <w:rPr>
              <w:rFonts w:ascii="宋体" w:hAnsi="宋体" w:cs="Arial"/>
              <w:sz w:val="21"/>
              <w:szCs w:val="21"/>
            </w:rPr>
            <w:t>江苏金智教育信息</w:t>
          </w:r>
          <w:r>
            <w:rPr>
              <w:rFonts w:hint="eastAsia" w:ascii="宋体" w:hAnsi="宋体" w:cs="Arial"/>
              <w:sz w:val="21"/>
              <w:szCs w:val="21"/>
            </w:rPr>
            <w:t>股份</w:t>
          </w:r>
          <w:r>
            <w:rPr>
              <w:rFonts w:ascii="宋体" w:hAnsi="宋体" w:cs="Arial"/>
              <w:sz w:val="21"/>
              <w:szCs w:val="21"/>
            </w:rPr>
            <w:t>有限公司，保留所有权利。</w:t>
          </w:r>
        </w:p>
      </w:tc>
      <w:tc>
        <w:tcPr>
          <w:tcW w:w="2177" w:type="dxa"/>
        </w:tcPr>
        <w:p>
          <w:pPr>
            <w:pStyle w:val="14"/>
            <w:rPr>
              <w:rFonts w:ascii="宋体" w:hAnsi="宋体" w:cs="Arial"/>
              <w:sz w:val="21"/>
              <w:szCs w:val="21"/>
            </w:rPr>
          </w:pPr>
          <w:r>
            <w:rPr>
              <w:rFonts w:hint="eastAsia" w:ascii="宋体" w:hAnsi="宋体" w:cs="Arial"/>
              <w:sz w:val="21"/>
              <w:szCs w:val="21"/>
            </w:rPr>
            <w:t>第</w:t>
          </w:r>
          <w:r>
            <w:rPr>
              <w:rFonts w:ascii="宋体" w:hAnsi="宋体" w:cs="Arial"/>
              <w:sz w:val="21"/>
              <w:szCs w:val="21"/>
            </w:rPr>
            <w:t xml:space="preserve"> </w:t>
          </w:r>
          <w:r>
            <w:rPr>
              <w:rFonts w:ascii="宋体" w:hAnsi="宋体" w:cs="Arial"/>
              <w:sz w:val="21"/>
              <w:szCs w:val="21"/>
            </w:rPr>
            <w:fldChar w:fldCharType="begin"/>
          </w:r>
          <w:r>
            <w:rPr>
              <w:rFonts w:ascii="宋体" w:hAnsi="宋体" w:cs="Arial"/>
              <w:sz w:val="21"/>
              <w:szCs w:val="21"/>
            </w:rPr>
            <w:instrText xml:space="preserve">PAGE  \* Arabic  \* MERGEFORMAT</w:instrText>
          </w:r>
          <w:r>
            <w:rPr>
              <w:rFonts w:ascii="宋体" w:hAnsi="宋体" w:cs="Arial"/>
              <w:sz w:val="21"/>
              <w:szCs w:val="21"/>
            </w:rPr>
            <w:fldChar w:fldCharType="separate"/>
          </w:r>
          <w:r>
            <w:rPr>
              <w:rFonts w:ascii="宋体" w:hAnsi="宋体" w:cs="Arial"/>
              <w:sz w:val="21"/>
              <w:szCs w:val="21"/>
            </w:rPr>
            <w:t>4</w:t>
          </w:r>
          <w:r>
            <w:rPr>
              <w:rFonts w:ascii="宋体" w:hAnsi="宋体" w:cs="Arial"/>
              <w:sz w:val="21"/>
              <w:szCs w:val="21"/>
            </w:rPr>
            <w:fldChar w:fldCharType="end"/>
          </w:r>
          <w:r>
            <w:rPr>
              <w:rFonts w:ascii="宋体" w:hAnsi="宋体" w:cs="Arial"/>
              <w:sz w:val="21"/>
              <w:szCs w:val="21"/>
            </w:rPr>
            <w:t xml:space="preserve"> </w:t>
          </w:r>
          <w:r>
            <w:rPr>
              <w:rFonts w:hint="eastAsia" w:ascii="宋体" w:hAnsi="宋体" w:cs="Arial"/>
              <w:sz w:val="21"/>
              <w:szCs w:val="21"/>
            </w:rPr>
            <w:t>页 共</w:t>
          </w:r>
          <w:r>
            <w:rPr>
              <w:rFonts w:ascii="宋体" w:hAnsi="宋体" w:cs="Arial"/>
              <w:sz w:val="21"/>
              <w:szCs w:val="21"/>
            </w:rPr>
            <w:t xml:space="preserve"> </w:t>
          </w:r>
          <w:r>
            <w:rPr>
              <w:rFonts w:ascii="宋体" w:hAnsi="宋体" w:cs="Arial"/>
              <w:sz w:val="21"/>
              <w:szCs w:val="21"/>
            </w:rPr>
            <w:fldChar w:fldCharType="begin"/>
          </w:r>
          <w:r>
            <w:rPr>
              <w:rFonts w:ascii="宋体" w:hAnsi="宋体" w:cs="Arial"/>
              <w:sz w:val="21"/>
              <w:szCs w:val="21"/>
            </w:rPr>
            <w:instrText xml:space="preserve">NUMPAGES  \* Arabic  \* MERGEFORMAT</w:instrText>
          </w:r>
          <w:r>
            <w:rPr>
              <w:rFonts w:ascii="宋体" w:hAnsi="宋体" w:cs="Arial"/>
              <w:sz w:val="21"/>
              <w:szCs w:val="21"/>
            </w:rPr>
            <w:fldChar w:fldCharType="separate"/>
          </w:r>
          <w:r>
            <w:rPr>
              <w:rFonts w:ascii="宋体" w:hAnsi="宋体" w:cs="Arial"/>
              <w:sz w:val="21"/>
              <w:szCs w:val="21"/>
            </w:rPr>
            <w:t>23</w:t>
          </w:r>
          <w:r>
            <w:rPr>
              <w:rFonts w:ascii="宋体" w:hAnsi="宋体" w:cs="Arial"/>
              <w:sz w:val="21"/>
              <w:szCs w:val="21"/>
            </w:rPr>
            <w:fldChar w:fldCharType="end"/>
          </w:r>
          <w:r>
            <w:rPr>
              <w:rFonts w:hint="eastAsia" w:ascii="宋体" w:hAnsi="宋体" w:cs="Arial"/>
              <w:sz w:val="21"/>
              <w:szCs w:val="21"/>
            </w:rPr>
            <w:t>页</w:t>
          </w:r>
        </w:p>
      </w:tc>
    </w:tr>
  </w:tbl>
  <w:p>
    <w:pPr>
      <w:pStyle w:val="14"/>
      <w:spacing w:after="12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pPr w:leftFromText="180" w:rightFromText="180" w:vertAnchor="page" w:horzAnchor="page" w:tblpXSpec="center" w:tblpY="15404"/>
      <w:tblOverlap w:val="never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506"/>
      <w:gridCol w:w="2177"/>
    </w:tblGrid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506" w:type="dxa"/>
        </w:tcPr>
        <w:p>
          <w:pPr>
            <w:pStyle w:val="14"/>
            <w:rPr>
              <w:rFonts w:ascii="宋体" w:hAnsi="宋体"/>
              <w:sz w:val="21"/>
              <w:szCs w:val="21"/>
            </w:rPr>
          </w:pPr>
          <w:r>
            <w:rPr>
              <w:rFonts w:ascii="宋体" w:hAnsi="宋体" w:cs="Arial"/>
              <w:sz w:val="21"/>
              <w:szCs w:val="21"/>
            </w:rPr>
            <w:t>版权所有</w:t>
          </w:r>
          <w:r>
            <w:rPr>
              <w:rFonts w:hint="eastAsia" w:ascii="PMingLiU" w:hAnsi="PMingLiU" w:eastAsia="PMingLiU" w:cs="宋体"/>
              <w:sz w:val="21"/>
              <w:szCs w:val="21"/>
            </w:rPr>
            <w:t>©</w:t>
          </w:r>
          <w:r>
            <w:rPr>
              <w:rFonts w:ascii="宋体" w:hAnsi="宋体" w:cs="Arial"/>
              <w:sz w:val="21"/>
              <w:szCs w:val="21"/>
            </w:rPr>
            <w:t>江苏金智教育信息</w:t>
          </w:r>
          <w:r>
            <w:rPr>
              <w:rFonts w:hint="eastAsia" w:ascii="宋体" w:hAnsi="宋体" w:cs="Arial"/>
              <w:sz w:val="21"/>
              <w:szCs w:val="21"/>
            </w:rPr>
            <w:t>股份</w:t>
          </w:r>
          <w:r>
            <w:rPr>
              <w:rFonts w:ascii="宋体" w:hAnsi="宋体" w:cs="Arial"/>
              <w:sz w:val="21"/>
              <w:szCs w:val="21"/>
            </w:rPr>
            <w:t>有限公司，保留所有权利。</w:t>
          </w:r>
        </w:p>
      </w:tc>
      <w:tc>
        <w:tcPr>
          <w:tcW w:w="2177" w:type="dxa"/>
        </w:tcPr>
        <w:p>
          <w:pPr>
            <w:pStyle w:val="14"/>
            <w:rPr>
              <w:rFonts w:ascii="宋体" w:hAnsi="宋体" w:cs="Arial"/>
              <w:sz w:val="21"/>
              <w:szCs w:val="21"/>
            </w:rPr>
          </w:pPr>
          <w:r>
            <w:rPr>
              <w:rFonts w:hint="eastAsia" w:ascii="宋体" w:hAnsi="宋体" w:cs="Arial"/>
              <w:sz w:val="21"/>
              <w:szCs w:val="21"/>
            </w:rPr>
            <w:t>第</w:t>
          </w:r>
          <w:r>
            <w:rPr>
              <w:rFonts w:ascii="宋体" w:hAnsi="宋体" w:cs="Arial"/>
              <w:sz w:val="21"/>
              <w:szCs w:val="21"/>
            </w:rPr>
            <w:t xml:space="preserve"> </w:t>
          </w:r>
          <w:r>
            <w:rPr>
              <w:rFonts w:ascii="宋体" w:hAnsi="宋体" w:cs="Arial"/>
              <w:sz w:val="21"/>
              <w:szCs w:val="21"/>
            </w:rPr>
            <w:fldChar w:fldCharType="begin"/>
          </w:r>
          <w:r>
            <w:rPr>
              <w:rFonts w:ascii="宋体" w:hAnsi="宋体" w:cs="Arial"/>
              <w:sz w:val="21"/>
              <w:szCs w:val="21"/>
            </w:rPr>
            <w:instrText xml:space="preserve">PAGE  \* Arabic  \* MERGEFORMAT</w:instrText>
          </w:r>
          <w:r>
            <w:rPr>
              <w:rFonts w:ascii="宋体" w:hAnsi="宋体" w:cs="Arial"/>
              <w:sz w:val="21"/>
              <w:szCs w:val="21"/>
            </w:rPr>
            <w:fldChar w:fldCharType="separate"/>
          </w:r>
          <w:r>
            <w:rPr>
              <w:rFonts w:ascii="宋体" w:hAnsi="宋体" w:cs="Arial"/>
              <w:sz w:val="21"/>
              <w:szCs w:val="21"/>
            </w:rPr>
            <w:t>1</w:t>
          </w:r>
          <w:r>
            <w:rPr>
              <w:rFonts w:ascii="宋体" w:hAnsi="宋体" w:cs="Arial"/>
              <w:sz w:val="21"/>
              <w:szCs w:val="21"/>
            </w:rPr>
            <w:fldChar w:fldCharType="end"/>
          </w:r>
          <w:r>
            <w:rPr>
              <w:rFonts w:ascii="宋体" w:hAnsi="宋体" w:cs="Arial"/>
              <w:sz w:val="21"/>
              <w:szCs w:val="21"/>
            </w:rPr>
            <w:t xml:space="preserve"> </w:t>
          </w:r>
          <w:r>
            <w:rPr>
              <w:rFonts w:hint="eastAsia" w:ascii="宋体" w:hAnsi="宋体" w:cs="Arial"/>
              <w:sz w:val="21"/>
              <w:szCs w:val="21"/>
            </w:rPr>
            <w:t>页 共</w:t>
          </w:r>
          <w:r>
            <w:rPr>
              <w:rFonts w:ascii="宋体" w:hAnsi="宋体" w:cs="Arial"/>
              <w:sz w:val="21"/>
              <w:szCs w:val="21"/>
            </w:rPr>
            <w:t xml:space="preserve"> </w:t>
          </w:r>
          <w:r>
            <w:rPr>
              <w:rFonts w:ascii="宋体" w:hAnsi="宋体" w:cs="Arial"/>
              <w:sz w:val="21"/>
              <w:szCs w:val="21"/>
            </w:rPr>
            <w:fldChar w:fldCharType="begin"/>
          </w:r>
          <w:r>
            <w:rPr>
              <w:rFonts w:ascii="宋体" w:hAnsi="宋体" w:cs="Arial"/>
              <w:sz w:val="21"/>
              <w:szCs w:val="21"/>
            </w:rPr>
            <w:instrText xml:space="preserve">NUMPAGES  \* Arabic  \* MERGEFORMAT</w:instrText>
          </w:r>
          <w:r>
            <w:rPr>
              <w:rFonts w:ascii="宋体" w:hAnsi="宋体" w:cs="Arial"/>
              <w:sz w:val="21"/>
              <w:szCs w:val="21"/>
            </w:rPr>
            <w:fldChar w:fldCharType="separate"/>
          </w:r>
          <w:r>
            <w:rPr>
              <w:rFonts w:ascii="宋体" w:hAnsi="宋体" w:cs="Arial"/>
              <w:sz w:val="21"/>
              <w:szCs w:val="21"/>
            </w:rPr>
            <w:t>8</w:t>
          </w:r>
          <w:r>
            <w:rPr>
              <w:rFonts w:ascii="宋体" w:hAnsi="宋体" w:cs="Arial"/>
              <w:sz w:val="21"/>
              <w:szCs w:val="21"/>
            </w:rPr>
            <w:fldChar w:fldCharType="end"/>
          </w:r>
          <w:r>
            <w:rPr>
              <w:rFonts w:hint="eastAsia" w:ascii="宋体" w:hAnsi="宋体" w:cs="Arial"/>
              <w:sz w:val="21"/>
              <w:szCs w:val="21"/>
            </w:rPr>
            <w:t>页</w:t>
          </w:r>
        </w:p>
      </w:tc>
    </w:tr>
  </w:tbl>
  <w:p>
    <w:pPr>
      <w:pStyle w:val="14"/>
      <w:spacing w:after="1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pPr w:leftFromText="180" w:rightFromText="180" w:vertAnchor="page" w:horzAnchor="page" w:tblpX="1892" w:tblpY="535"/>
      <w:tblOverlap w:val="never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201"/>
      <w:gridCol w:w="1076"/>
      <w:gridCol w:w="4418"/>
    </w:tblGrid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34" w:hRule="atLeast"/>
      </w:trPr>
      <w:tc>
        <w:tcPr>
          <w:tcW w:w="3201" w:type="dxa"/>
          <w:vMerge w:val="restart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ascii="宋体" w:hAnsi="宋体"/>
              <w:sz w:val="21"/>
              <w:szCs w:val="21"/>
              <w:lang w:val="zh-CN"/>
            </w:rPr>
            <w:drawing>
              <wp:inline distT="0" distB="0" distL="0" distR="0">
                <wp:extent cx="1894840" cy="556260"/>
                <wp:effectExtent l="0" t="0" r="0" b="0"/>
                <wp:docPr id="2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4840" cy="556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76" w:type="dxa"/>
          <w:vAlign w:val="center"/>
        </w:tcPr>
        <w:p>
          <w:pPr>
            <w:pStyle w:val="15"/>
            <w:pBdr>
              <w:bottom w:val="none" w:color="auto" w:sz="0" w:space="0"/>
            </w:pBdr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项目名称</w:t>
          </w:r>
        </w:p>
      </w:tc>
      <w:tc>
        <w:tcPr>
          <w:tcW w:w="4418" w:type="dxa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XXX学校数字化校园项目</w:t>
          </w:r>
        </w:p>
      </w:tc>
    </w:tr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4" w:hRule="atLeast"/>
      </w:trPr>
      <w:tc>
        <w:tcPr>
          <w:tcW w:w="3201" w:type="dxa"/>
          <w:vMerge w:val="continue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</w:p>
      </w:tc>
      <w:tc>
        <w:tcPr>
          <w:tcW w:w="1076" w:type="dxa"/>
          <w:vAlign w:val="center"/>
        </w:tcPr>
        <w:p>
          <w:pPr>
            <w:pStyle w:val="15"/>
            <w:pBdr>
              <w:bottom w:val="none" w:color="auto" w:sz="0" w:space="0"/>
            </w:pBdr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文件名称</w:t>
          </w:r>
        </w:p>
      </w:tc>
      <w:tc>
        <w:tcPr>
          <w:tcW w:w="4418" w:type="dxa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ascii="宋体" w:hAnsi="宋体"/>
              <w:sz w:val="21"/>
              <w:szCs w:val="21"/>
            </w:rPr>
            <w:t>CIAP</w:t>
          </w:r>
          <w:r>
            <w:rPr>
              <w:rFonts w:hint="eastAsia" w:ascii="宋体" w:hAnsi="宋体"/>
              <w:sz w:val="21"/>
              <w:szCs w:val="21"/>
            </w:rPr>
            <w:t>V</w:t>
          </w:r>
          <w:r>
            <w:rPr>
              <w:rFonts w:ascii="宋体" w:hAnsi="宋体"/>
              <w:sz w:val="21"/>
              <w:szCs w:val="21"/>
            </w:rPr>
            <w:t>7</w:t>
          </w:r>
          <w:r>
            <w:rPr>
              <w:rFonts w:hint="eastAsia" w:ascii="宋体" w:hAnsi="宋体"/>
              <w:sz w:val="21"/>
              <w:szCs w:val="21"/>
            </w:rPr>
            <w:t>.0-java应用C</w:t>
          </w:r>
          <w:r>
            <w:rPr>
              <w:rFonts w:ascii="宋体" w:hAnsi="宋体"/>
              <w:sz w:val="21"/>
              <w:szCs w:val="21"/>
            </w:rPr>
            <w:t>AS</w:t>
          </w:r>
          <w:r>
            <w:rPr>
              <w:rFonts w:hint="eastAsia" w:ascii="宋体" w:hAnsi="宋体"/>
              <w:sz w:val="21"/>
              <w:szCs w:val="21"/>
            </w:rPr>
            <w:t>集成接口说明</w:t>
          </w:r>
        </w:p>
      </w:tc>
    </w:tr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46" w:hRule="atLeast"/>
      </w:trPr>
      <w:tc>
        <w:tcPr>
          <w:tcW w:w="3201" w:type="dxa"/>
          <w:vMerge w:val="continue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</w:p>
      </w:tc>
      <w:tc>
        <w:tcPr>
          <w:tcW w:w="1076" w:type="dxa"/>
          <w:vAlign w:val="center"/>
        </w:tcPr>
        <w:p>
          <w:pPr>
            <w:pStyle w:val="15"/>
            <w:pBdr>
              <w:bottom w:val="none" w:color="auto" w:sz="0" w:space="0"/>
            </w:pBdr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文件状态</w:t>
          </w:r>
        </w:p>
      </w:tc>
      <w:tc>
        <w:tcPr>
          <w:tcW w:w="4418" w:type="dxa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已审核</w:t>
          </w:r>
        </w:p>
      </w:tc>
    </w:tr>
  </w:tbl>
  <w:p>
    <w:pPr>
      <w:pStyle w:val="15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pPr w:leftFromText="180" w:rightFromText="180" w:vertAnchor="page" w:horzAnchor="page" w:tblpXSpec="center" w:tblpY="535"/>
      <w:tblOverlap w:val="never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201"/>
      <w:gridCol w:w="1076"/>
      <w:gridCol w:w="4418"/>
    </w:tblGrid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34" w:hRule="atLeast"/>
      </w:trPr>
      <w:tc>
        <w:tcPr>
          <w:tcW w:w="3201" w:type="dxa"/>
          <w:vMerge w:val="restart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ascii="宋体" w:hAnsi="宋体"/>
              <w:sz w:val="21"/>
              <w:szCs w:val="21"/>
              <w:lang w:val="zh-CN"/>
            </w:rPr>
            <w:drawing>
              <wp:inline distT="0" distB="0" distL="0" distR="0">
                <wp:extent cx="1894840" cy="556260"/>
                <wp:effectExtent l="0" t="0" r="0" b="0"/>
                <wp:docPr id="3" name="图片 34" descr="说明: 金智教育-标志与标准字左右组合规范-小.b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图片 34" descr="说明: 金智教育-标志与标准字左右组合规范-小.b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4840" cy="556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76" w:type="dxa"/>
          <w:vAlign w:val="center"/>
        </w:tcPr>
        <w:p>
          <w:pPr>
            <w:pStyle w:val="15"/>
            <w:pBdr>
              <w:bottom w:val="none" w:color="auto" w:sz="0" w:space="0"/>
            </w:pBdr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项目名称</w:t>
          </w:r>
        </w:p>
      </w:tc>
      <w:tc>
        <w:tcPr>
          <w:tcW w:w="4418" w:type="dxa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XXX学校数字化校园项目</w:t>
          </w:r>
        </w:p>
      </w:tc>
    </w:tr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4" w:hRule="atLeast"/>
      </w:trPr>
      <w:tc>
        <w:tcPr>
          <w:tcW w:w="3201" w:type="dxa"/>
          <w:vMerge w:val="continue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</w:p>
      </w:tc>
      <w:tc>
        <w:tcPr>
          <w:tcW w:w="1076" w:type="dxa"/>
          <w:vAlign w:val="center"/>
        </w:tcPr>
        <w:p>
          <w:pPr>
            <w:pStyle w:val="15"/>
            <w:pBdr>
              <w:bottom w:val="none" w:color="auto" w:sz="0" w:space="0"/>
            </w:pBdr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文件名称</w:t>
          </w:r>
        </w:p>
      </w:tc>
      <w:tc>
        <w:tcPr>
          <w:tcW w:w="4418" w:type="dxa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ascii="宋体" w:hAnsi="宋体"/>
              <w:sz w:val="21"/>
              <w:szCs w:val="21"/>
            </w:rPr>
            <w:t>CIAP</w:t>
          </w:r>
          <w:r>
            <w:rPr>
              <w:rFonts w:hint="eastAsia" w:ascii="宋体" w:hAnsi="宋体"/>
              <w:sz w:val="21"/>
              <w:szCs w:val="21"/>
            </w:rPr>
            <w:t>V</w:t>
          </w:r>
          <w:r>
            <w:rPr>
              <w:rFonts w:ascii="宋体" w:hAnsi="宋体"/>
              <w:sz w:val="21"/>
              <w:szCs w:val="21"/>
            </w:rPr>
            <w:t>7</w:t>
          </w:r>
          <w:r>
            <w:rPr>
              <w:rFonts w:hint="eastAsia" w:ascii="宋体" w:hAnsi="宋体"/>
              <w:sz w:val="21"/>
              <w:szCs w:val="21"/>
            </w:rPr>
            <w:t>.0-java应用C</w:t>
          </w:r>
          <w:r>
            <w:rPr>
              <w:rFonts w:ascii="宋体" w:hAnsi="宋体"/>
              <w:sz w:val="21"/>
              <w:szCs w:val="21"/>
            </w:rPr>
            <w:t>AS</w:t>
          </w:r>
          <w:r>
            <w:rPr>
              <w:rFonts w:hint="eastAsia" w:ascii="宋体" w:hAnsi="宋体"/>
              <w:sz w:val="21"/>
              <w:szCs w:val="21"/>
            </w:rPr>
            <w:t>集成接口说明</w:t>
          </w:r>
        </w:p>
      </w:tc>
    </w:tr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46" w:hRule="atLeast"/>
      </w:trPr>
      <w:tc>
        <w:tcPr>
          <w:tcW w:w="3201" w:type="dxa"/>
          <w:vMerge w:val="continue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</w:p>
      </w:tc>
      <w:tc>
        <w:tcPr>
          <w:tcW w:w="1076" w:type="dxa"/>
          <w:vAlign w:val="center"/>
        </w:tcPr>
        <w:p>
          <w:pPr>
            <w:pStyle w:val="15"/>
            <w:pBdr>
              <w:bottom w:val="none" w:color="auto" w:sz="0" w:space="0"/>
            </w:pBdr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文件状态</w:t>
          </w:r>
        </w:p>
      </w:tc>
      <w:tc>
        <w:tcPr>
          <w:tcW w:w="4418" w:type="dxa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已审核</w:t>
          </w:r>
        </w:p>
      </w:tc>
    </w:tr>
  </w:tbl>
  <w:p>
    <w:pPr>
      <w:pStyle w:val="1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1A0C52"/>
    <w:multiLevelType w:val="multilevel"/>
    <w:tmpl w:val="461A0C52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65C57EF0"/>
    <w:multiLevelType w:val="multilevel"/>
    <w:tmpl w:val="65C57EF0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6F5"/>
    <w:rsid w:val="0000485F"/>
    <w:rsid w:val="00005AAE"/>
    <w:rsid w:val="000217D1"/>
    <w:rsid w:val="0002419C"/>
    <w:rsid w:val="000263F2"/>
    <w:rsid w:val="000322A3"/>
    <w:rsid w:val="000445F8"/>
    <w:rsid w:val="00053F15"/>
    <w:rsid w:val="00072891"/>
    <w:rsid w:val="00073BC5"/>
    <w:rsid w:val="00083B3C"/>
    <w:rsid w:val="0008595F"/>
    <w:rsid w:val="00087DF6"/>
    <w:rsid w:val="00090144"/>
    <w:rsid w:val="00090501"/>
    <w:rsid w:val="000A3462"/>
    <w:rsid w:val="000A5D3C"/>
    <w:rsid w:val="000B5638"/>
    <w:rsid w:val="000C37D2"/>
    <w:rsid w:val="000E6799"/>
    <w:rsid w:val="000F7B05"/>
    <w:rsid w:val="0010509D"/>
    <w:rsid w:val="001051EE"/>
    <w:rsid w:val="00116860"/>
    <w:rsid w:val="00121C7A"/>
    <w:rsid w:val="0012782B"/>
    <w:rsid w:val="00134FA8"/>
    <w:rsid w:val="00137FCE"/>
    <w:rsid w:val="00157D15"/>
    <w:rsid w:val="0016042D"/>
    <w:rsid w:val="001636F1"/>
    <w:rsid w:val="00166533"/>
    <w:rsid w:val="00167FD7"/>
    <w:rsid w:val="0017506E"/>
    <w:rsid w:val="0017685A"/>
    <w:rsid w:val="00180A96"/>
    <w:rsid w:val="00182CB0"/>
    <w:rsid w:val="001A5588"/>
    <w:rsid w:val="001C4E84"/>
    <w:rsid w:val="001D06F5"/>
    <w:rsid w:val="001D315B"/>
    <w:rsid w:val="001F2F4B"/>
    <w:rsid w:val="00202AC5"/>
    <w:rsid w:val="0020415F"/>
    <w:rsid w:val="00210389"/>
    <w:rsid w:val="00214518"/>
    <w:rsid w:val="00222AD6"/>
    <w:rsid w:val="00223FD7"/>
    <w:rsid w:val="00235197"/>
    <w:rsid w:val="00240B7F"/>
    <w:rsid w:val="00263DD2"/>
    <w:rsid w:val="00267FF0"/>
    <w:rsid w:val="00270F19"/>
    <w:rsid w:val="00271928"/>
    <w:rsid w:val="002736C5"/>
    <w:rsid w:val="0027546D"/>
    <w:rsid w:val="002766BB"/>
    <w:rsid w:val="002920C8"/>
    <w:rsid w:val="00292B82"/>
    <w:rsid w:val="00296263"/>
    <w:rsid w:val="002A1472"/>
    <w:rsid w:val="002A555F"/>
    <w:rsid w:val="002B4725"/>
    <w:rsid w:val="002B6158"/>
    <w:rsid w:val="002C0371"/>
    <w:rsid w:val="002C72A0"/>
    <w:rsid w:val="002D4C77"/>
    <w:rsid w:val="002E47ED"/>
    <w:rsid w:val="002E6767"/>
    <w:rsid w:val="002E6948"/>
    <w:rsid w:val="002E7AC9"/>
    <w:rsid w:val="002F6115"/>
    <w:rsid w:val="00301915"/>
    <w:rsid w:val="00303942"/>
    <w:rsid w:val="00306298"/>
    <w:rsid w:val="00325D47"/>
    <w:rsid w:val="0033796D"/>
    <w:rsid w:val="00341236"/>
    <w:rsid w:val="00346521"/>
    <w:rsid w:val="00355AE6"/>
    <w:rsid w:val="003604AC"/>
    <w:rsid w:val="00362334"/>
    <w:rsid w:val="00366B08"/>
    <w:rsid w:val="0037220A"/>
    <w:rsid w:val="00383D05"/>
    <w:rsid w:val="003877E5"/>
    <w:rsid w:val="003971B8"/>
    <w:rsid w:val="00397708"/>
    <w:rsid w:val="003A2B85"/>
    <w:rsid w:val="003B2046"/>
    <w:rsid w:val="003B3CA5"/>
    <w:rsid w:val="003C5AB8"/>
    <w:rsid w:val="003C721D"/>
    <w:rsid w:val="003C7247"/>
    <w:rsid w:val="003D1CB1"/>
    <w:rsid w:val="003D2AFE"/>
    <w:rsid w:val="003D58D2"/>
    <w:rsid w:val="003E00FD"/>
    <w:rsid w:val="003E3323"/>
    <w:rsid w:val="003F1717"/>
    <w:rsid w:val="003F5B83"/>
    <w:rsid w:val="00414BD8"/>
    <w:rsid w:val="00416268"/>
    <w:rsid w:val="00425163"/>
    <w:rsid w:val="004529B4"/>
    <w:rsid w:val="00452E9D"/>
    <w:rsid w:val="00455C5C"/>
    <w:rsid w:val="00456A80"/>
    <w:rsid w:val="0046110B"/>
    <w:rsid w:val="004732E5"/>
    <w:rsid w:val="0048426D"/>
    <w:rsid w:val="004912EB"/>
    <w:rsid w:val="00496FE5"/>
    <w:rsid w:val="004A6ED0"/>
    <w:rsid w:val="004B0819"/>
    <w:rsid w:val="004C0F7C"/>
    <w:rsid w:val="004C17B9"/>
    <w:rsid w:val="004C24C8"/>
    <w:rsid w:val="004D4155"/>
    <w:rsid w:val="004E1AEE"/>
    <w:rsid w:val="004E66C4"/>
    <w:rsid w:val="004F47ED"/>
    <w:rsid w:val="0050580B"/>
    <w:rsid w:val="00510FE2"/>
    <w:rsid w:val="005143B9"/>
    <w:rsid w:val="00515E65"/>
    <w:rsid w:val="00523C62"/>
    <w:rsid w:val="00536099"/>
    <w:rsid w:val="00536381"/>
    <w:rsid w:val="005442D7"/>
    <w:rsid w:val="00562F34"/>
    <w:rsid w:val="00563A31"/>
    <w:rsid w:val="00574644"/>
    <w:rsid w:val="00592026"/>
    <w:rsid w:val="0059246F"/>
    <w:rsid w:val="005946D5"/>
    <w:rsid w:val="005A4C8C"/>
    <w:rsid w:val="005B3E33"/>
    <w:rsid w:val="005B493F"/>
    <w:rsid w:val="005B59A6"/>
    <w:rsid w:val="005B60A0"/>
    <w:rsid w:val="005D294E"/>
    <w:rsid w:val="005E581B"/>
    <w:rsid w:val="005E6C05"/>
    <w:rsid w:val="006176B0"/>
    <w:rsid w:val="00621068"/>
    <w:rsid w:val="00622EE4"/>
    <w:rsid w:val="00625713"/>
    <w:rsid w:val="00625F55"/>
    <w:rsid w:val="00635AB1"/>
    <w:rsid w:val="006364D5"/>
    <w:rsid w:val="00651072"/>
    <w:rsid w:val="006525D9"/>
    <w:rsid w:val="00657B80"/>
    <w:rsid w:val="00664FA6"/>
    <w:rsid w:val="00671DFA"/>
    <w:rsid w:val="006908B5"/>
    <w:rsid w:val="006914A4"/>
    <w:rsid w:val="006A2BF4"/>
    <w:rsid w:val="006A7189"/>
    <w:rsid w:val="006C09D6"/>
    <w:rsid w:val="006D4BF2"/>
    <w:rsid w:val="006E6241"/>
    <w:rsid w:val="006F0818"/>
    <w:rsid w:val="006F23C2"/>
    <w:rsid w:val="006F6859"/>
    <w:rsid w:val="00703FD8"/>
    <w:rsid w:val="00711983"/>
    <w:rsid w:val="007138DD"/>
    <w:rsid w:val="0071522F"/>
    <w:rsid w:val="00720131"/>
    <w:rsid w:val="00723F5F"/>
    <w:rsid w:val="00725352"/>
    <w:rsid w:val="007410BA"/>
    <w:rsid w:val="007658C7"/>
    <w:rsid w:val="00767824"/>
    <w:rsid w:val="00776CC9"/>
    <w:rsid w:val="00780C05"/>
    <w:rsid w:val="007843A9"/>
    <w:rsid w:val="00795630"/>
    <w:rsid w:val="00796422"/>
    <w:rsid w:val="00796637"/>
    <w:rsid w:val="00797795"/>
    <w:rsid w:val="007A4CED"/>
    <w:rsid w:val="007B2D83"/>
    <w:rsid w:val="007D74B6"/>
    <w:rsid w:val="007F5506"/>
    <w:rsid w:val="00805464"/>
    <w:rsid w:val="00806E9F"/>
    <w:rsid w:val="00817B7D"/>
    <w:rsid w:val="0082032B"/>
    <w:rsid w:val="00822C19"/>
    <w:rsid w:val="00822C25"/>
    <w:rsid w:val="0082368A"/>
    <w:rsid w:val="00827245"/>
    <w:rsid w:val="00830DF8"/>
    <w:rsid w:val="008447EF"/>
    <w:rsid w:val="008450D5"/>
    <w:rsid w:val="00846146"/>
    <w:rsid w:val="00874F4C"/>
    <w:rsid w:val="0087576E"/>
    <w:rsid w:val="00875FE8"/>
    <w:rsid w:val="00880001"/>
    <w:rsid w:val="008823FE"/>
    <w:rsid w:val="00893392"/>
    <w:rsid w:val="008957E8"/>
    <w:rsid w:val="00897072"/>
    <w:rsid w:val="008C172A"/>
    <w:rsid w:val="008C6FCE"/>
    <w:rsid w:val="008D1C4B"/>
    <w:rsid w:val="008D3D59"/>
    <w:rsid w:val="008D4221"/>
    <w:rsid w:val="008D6DC0"/>
    <w:rsid w:val="008E2B7E"/>
    <w:rsid w:val="008E5B2D"/>
    <w:rsid w:val="00900B14"/>
    <w:rsid w:val="00904BAE"/>
    <w:rsid w:val="00905BEC"/>
    <w:rsid w:val="00912CC3"/>
    <w:rsid w:val="0091312A"/>
    <w:rsid w:val="00922E4D"/>
    <w:rsid w:val="00931128"/>
    <w:rsid w:val="009356D9"/>
    <w:rsid w:val="0093674E"/>
    <w:rsid w:val="00944C2B"/>
    <w:rsid w:val="00947782"/>
    <w:rsid w:val="00947A0D"/>
    <w:rsid w:val="0095019A"/>
    <w:rsid w:val="009728A9"/>
    <w:rsid w:val="009B3168"/>
    <w:rsid w:val="009B37C9"/>
    <w:rsid w:val="009C0D54"/>
    <w:rsid w:val="009C47AC"/>
    <w:rsid w:val="009C6068"/>
    <w:rsid w:val="009D01B1"/>
    <w:rsid w:val="009D1699"/>
    <w:rsid w:val="009E7849"/>
    <w:rsid w:val="009E7C96"/>
    <w:rsid w:val="009F4CB1"/>
    <w:rsid w:val="00A00A6E"/>
    <w:rsid w:val="00A00CF2"/>
    <w:rsid w:val="00A07884"/>
    <w:rsid w:val="00A1275F"/>
    <w:rsid w:val="00A14AE7"/>
    <w:rsid w:val="00A262E8"/>
    <w:rsid w:val="00A34731"/>
    <w:rsid w:val="00A36CB3"/>
    <w:rsid w:val="00A36EE1"/>
    <w:rsid w:val="00A439DD"/>
    <w:rsid w:val="00A46C70"/>
    <w:rsid w:val="00A51B96"/>
    <w:rsid w:val="00A55F4E"/>
    <w:rsid w:val="00A62A0A"/>
    <w:rsid w:val="00A73678"/>
    <w:rsid w:val="00A82837"/>
    <w:rsid w:val="00A83C07"/>
    <w:rsid w:val="00A843C4"/>
    <w:rsid w:val="00A85C50"/>
    <w:rsid w:val="00A9178C"/>
    <w:rsid w:val="00A96B92"/>
    <w:rsid w:val="00AA0195"/>
    <w:rsid w:val="00AA3147"/>
    <w:rsid w:val="00AB06FE"/>
    <w:rsid w:val="00AB0D59"/>
    <w:rsid w:val="00AB740E"/>
    <w:rsid w:val="00AD47A3"/>
    <w:rsid w:val="00AD78CC"/>
    <w:rsid w:val="00AF73B9"/>
    <w:rsid w:val="00AF7A2D"/>
    <w:rsid w:val="00B008B3"/>
    <w:rsid w:val="00B02076"/>
    <w:rsid w:val="00B166E5"/>
    <w:rsid w:val="00B1789B"/>
    <w:rsid w:val="00B247BA"/>
    <w:rsid w:val="00B26921"/>
    <w:rsid w:val="00B33BC2"/>
    <w:rsid w:val="00B37066"/>
    <w:rsid w:val="00B426F5"/>
    <w:rsid w:val="00B43CCD"/>
    <w:rsid w:val="00B56C0A"/>
    <w:rsid w:val="00B64610"/>
    <w:rsid w:val="00B90F05"/>
    <w:rsid w:val="00B916F6"/>
    <w:rsid w:val="00BA14F3"/>
    <w:rsid w:val="00BB0AF7"/>
    <w:rsid w:val="00BC2EF6"/>
    <w:rsid w:val="00BC5EB6"/>
    <w:rsid w:val="00BD462C"/>
    <w:rsid w:val="00BE392B"/>
    <w:rsid w:val="00BF562E"/>
    <w:rsid w:val="00C01586"/>
    <w:rsid w:val="00C032D1"/>
    <w:rsid w:val="00C15CA1"/>
    <w:rsid w:val="00C17302"/>
    <w:rsid w:val="00C20233"/>
    <w:rsid w:val="00C32F0A"/>
    <w:rsid w:val="00C35571"/>
    <w:rsid w:val="00C378F4"/>
    <w:rsid w:val="00C44233"/>
    <w:rsid w:val="00C50D6A"/>
    <w:rsid w:val="00C732C0"/>
    <w:rsid w:val="00C746B1"/>
    <w:rsid w:val="00C75141"/>
    <w:rsid w:val="00C80877"/>
    <w:rsid w:val="00C97D23"/>
    <w:rsid w:val="00CA0CA9"/>
    <w:rsid w:val="00CA1CB6"/>
    <w:rsid w:val="00CA4465"/>
    <w:rsid w:val="00CA5371"/>
    <w:rsid w:val="00CB20BC"/>
    <w:rsid w:val="00CD1DC9"/>
    <w:rsid w:val="00CE0A89"/>
    <w:rsid w:val="00CE1921"/>
    <w:rsid w:val="00CE3087"/>
    <w:rsid w:val="00CE41C6"/>
    <w:rsid w:val="00CE57CC"/>
    <w:rsid w:val="00CF5734"/>
    <w:rsid w:val="00CF5C7B"/>
    <w:rsid w:val="00CF71F2"/>
    <w:rsid w:val="00CF7312"/>
    <w:rsid w:val="00D21D5C"/>
    <w:rsid w:val="00D30858"/>
    <w:rsid w:val="00D309C3"/>
    <w:rsid w:val="00D35202"/>
    <w:rsid w:val="00D35FC3"/>
    <w:rsid w:val="00D3682B"/>
    <w:rsid w:val="00D405AE"/>
    <w:rsid w:val="00D43059"/>
    <w:rsid w:val="00D500B9"/>
    <w:rsid w:val="00D5148B"/>
    <w:rsid w:val="00D631D8"/>
    <w:rsid w:val="00D6734E"/>
    <w:rsid w:val="00D73156"/>
    <w:rsid w:val="00D7462D"/>
    <w:rsid w:val="00D917C0"/>
    <w:rsid w:val="00D947EC"/>
    <w:rsid w:val="00D95E86"/>
    <w:rsid w:val="00D96AC8"/>
    <w:rsid w:val="00D976FE"/>
    <w:rsid w:val="00DA3F34"/>
    <w:rsid w:val="00DA5A78"/>
    <w:rsid w:val="00DA5A8D"/>
    <w:rsid w:val="00DA61E7"/>
    <w:rsid w:val="00DA6EBA"/>
    <w:rsid w:val="00DB2DEF"/>
    <w:rsid w:val="00DC398B"/>
    <w:rsid w:val="00DC47CE"/>
    <w:rsid w:val="00DD7130"/>
    <w:rsid w:val="00DE39F8"/>
    <w:rsid w:val="00DE6A20"/>
    <w:rsid w:val="00E106A2"/>
    <w:rsid w:val="00E129E2"/>
    <w:rsid w:val="00E1529B"/>
    <w:rsid w:val="00E17549"/>
    <w:rsid w:val="00E2141F"/>
    <w:rsid w:val="00E2697E"/>
    <w:rsid w:val="00E33590"/>
    <w:rsid w:val="00E5187F"/>
    <w:rsid w:val="00E51D8B"/>
    <w:rsid w:val="00E564D8"/>
    <w:rsid w:val="00E56A67"/>
    <w:rsid w:val="00E60F9D"/>
    <w:rsid w:val="00E64592"/>
    <w:rsid w:val="00E64C21"/>
    <w:rsid w:val="00E80CAD"/>
    <w:rsid w:val="00E8271B"/>
    <w:rsid w:val="00E86FFD"/>
    <w:rsid w:val="00E8753B"/>
    <w:rsid w:val="00E94C8F"/>
    <w:rsid w:val="00E97093"/>
    <w:rsid w:val="00EA1C8B"/>
    <w:rsid w:val="00EA4BB3"/>
    <w:rsid w:val="00EA6DCA"/>
    <w:rsid w:val="00EB345E"/>
    <w:rsid w:val="00EB44EB"/>
    <w:rsid w:val="00EB4D61"/>
    <w:rsid w:val="00EB6EDB"/>
    <w:rsid w:val="00EC5A91"/>
    <w:rsid w:val="00ED014C"/>
    <w:rsid w:val="00EE2457"/>
    <w:rsid w:val="00EF50D9"/>
    <w:rsid w:val="00EF5CAA"/>
    <w:rsid w:val="00F071A0"/>
    <w:rsid w:val="00F10308"/>
    <w:rsid w:val="00F152FE"/>
    <w:rsid w:val="00F50E27"/>
    <w:rsid w:val="00F531E4"/>
    <w:rsid w:val="00F552CF"/>
    <w:rsid w:val="00F56287"/>
    <w:rsid w:val="00F60A3E"/>
    <w:rsid w:val="00F639C0"/>
    <w:rsid w:val="00F7195F"/>
    <w:rsid w:val="00F77D20"/>
    <w:rsid w:val="00F97623"/>
    <w:rsid w:val="00FA155F"/>
    <w:rsid w:val="00FA2C33"/>
    <w:rsid w:val="00FA5FD7"/>
    <w:rsid w:val="00FA6852"/>
    <w:rsid w:val="00FB33DB"/>
    <w:rsid w:val="00FB4457"/>
    <w:rsid w:val="00FB5584"/>
    <w:rsid w:val="00FD18D2"/>
    <w:rsid w:val="00FD222F"/>
    <w:rsid w:val="00FD56C3"/>
    <w:rsid w:val="00FD7535"/>
    <w:rsid w:val="00FE05F2"/>
    <w:rsid w:val="00FE43BD"/>
    <w:rsid w:val="00FE5B6B"/>
    <w:rsid w:val="01BA51E5"/>
    <w:rsid w:val="02474A49"/>
    <w:rsid w:val="04DD3789"/>
    <w:rsid w:val="07B42F31"/>
    <w:rsid w:val="08426019"/>
    <w:rsid w:val="0B2E1EE3"/>
    <w:rsid w:val="0BF32F26"/>
    <w:rsid w:val="0C747FFC"/>
    <w:rsid w:val="0E204A09"/>
    <w:rsid w:val="1030329B"/>
    <w:rsid w:val="105015D1"/>
    <w:rsid w:val="14D05CA0"/>
    <w:rsid w:val="16757268"/>
    <w:rsid w:val="19254A5F"/>
    <w:rsid w:val="1F936DDB"/>
    <w:rsid w:val="21920A05"/>
    <w:rsid w:val="21A60DC4"/>
    <w:rsid w:val="21BD09EA"/>
    <w:rsid w:val="2537799C"/>
    <w:rsid w:val="2B9E191F"/>
    <w:rsid w:val="2D6A0110"/>
    <w:rsid w:val="2F0D6CBD"/>
    <w:rsid w:val="30684D7B"/>
    <w:rsid w:val="309E3BD0"/>
    <w:rsid w:val="312B28BA"/>
    <w:rsid w:val="327C3161"/>
    <w:rsid w:val="3554290A"/>
    <w:rsid w:val="35AA3319"/>
    <w:rsid w:val="36386400"/>
    <w:rsid w:val="38C2712E"/>
    <w:rsid w:val="3D5742AE"/>
    <w:rsid w:val="405939A2"/>
    <w:rsid w:val="40FB31AB"/>
    <w:rsid w:val="41EA08B5"/>
    <w:rsid w:val="427162FF"/>
    <w:rsid w:val="450E6E58"/>
    <w:rsid w:val="453A31A0"/>
    <w:rsid w:val="4B080428"/>
    <w:rsid w:val="4BC07BD6"/>
    <w:rsid w:val="4BCB5F67"/>
    <w:rsid w:val="4BE25B8D"/>
    <w:rsid w:val="4E98737F"/>
    <w:rsid w:val="50C64592"/>
    <w:rsid w:val="51BB11A6"/>
    <w:rsid w:val="51C67537"/>
    <w:rsid w:val="53FA3C53"/>
    <w:rsid w:val="552B1DC7"/>
    <w:rsid w:val="55E34DF9"/>
    <w:rsid w:val="57B66EF2"/>
    <w:rsid w:val="58BA45A1"/>
    <w:rsid w:val="5A153559"/>
    <w:rsid w:val="5DD067F8"/>
    <w:rsid w:val="60C93F57"/>
    <w:rsid w:val="640C0830"/>
    <w:rsid w:val="66B87515"/>
    <w:rsid w:val="67456D79"/>
    <w:rsid w:val="68D73C8C"/>
    <w:rsid w:val="698450AA"/>
    <w:rsid w:val="6A5C063B"/>
    <w:rsid w:val="6AB5321D"/>
    <w:rsid w:val="6AD51554"/>
    <w:rsid w:val="6EC359D1"/>
    <w:rsid w:val="758F436B"/>
    <w:rsid w:val="78054D74"/>
    <w:rsid w:val="78304CBF"/>
    <w:rsid w:val="79753CD1"/>
    <w:rsid w:val="7A0D09CC"/>
    <w:rsid w:val="7D0564AB"/>
    <w:rsid w:val="7DBF6915"/>
    <w:rsid w:val="7F705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00" w:beforeAutospacing="1" w:after="100" w:afterAutospacing="1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0"/>
    <w:pPr>
      <w:keepNext/>
      <w:keepLines/>
      <w:pageBreakBefore/>
      <w:numPr>
        <w:ilvl w:val="0"/>
        <w:numId w:val="1"/>
      </w:numPr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qFormat/>
    <w:uiPriority w:val="0"/>
    <w:pPr>
      <w:keepNext/>
      <w:keepLines/>
      <w:numPr>
        <w:ilvl w:val="1"/>
        <w:numId w:val="1"/>
      </w:numPr>
      <w:tabs>
        <w:tab w:val="left" w:pos="432"/>
      </w:tabs>
      <w:outlineLvl w:val="1"/>
    </w:pPr>
    <w:rPr>
      <w:b/>
      <w:bCs/>
      <w:kern w:val="0"/>
      <w:sz w:val="32"/>
      <w:szCs w:val="32"/>
    </w:rPr>
  </w:style>
  <w:style w:type="paragraph" w:styleId="4">
    <w:name w:val="heading 3"/>
    <w:basedOn w:val="1"/>
    <w:next w:val="1"/>
    <w:link w:val="30"/>
    <w:qFormat/>
    <w:uiPriority w:val="0"/>
    <w:pPr>
      <w:keepNext/>
      <w:keepLines/>
      <w:numPr>
        <w:ilvl w:val="2"/>
        <w:numId w:val="1"/>
      </w:numPr>
      <w:tabs>
        <w:tab w:val="left" w:pos="432"/>
      </w:tabs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31"/>
    <w:qFormat/>
    <w:uiPriority w:val="0"/>
    <w:pPr>
      <w:keepNext/>
      <w:keepLines/>
      <w:numPr>
        <w:ilvl w:val="3"/>
        <w:numId w:val="1"/>
      </w:numPr>
      <w:tabs>
        <w:tab w:val="left" w:pos="432"/>
      </w:tabs>
      <w:spacing w:before="280" w:after="290" w:line="376" w:lineRule="auto"/>
      <w:outlineLvl w:val="3"/>
    </w:pPr>
    <w:rPr>
      <w:b/>
      <w:bCs/>
      <w:kern w:val="0"/>
      <w:sz w:val="20"/>
      <w:szCs w:val="28"/>
    </w:rPr>
  </w:style>
  <w:style w:type="paragraph" w:styleId="6">
    <w:name w:val="heading 5"/>
    <w:basedOn w:val="1"/>
    <w:next w:val="1"/>
    <w:link w:val="32"/>
    <w:qFormat/>
    <w:uiPriority w:val="0"/>
    <w:pPr>
      <w:keepNext/>
      <w:keepLines/>
      <w:numPr>
        <w:ilvl w:val="4"/>
        <w:numId w:val="1"/>
      </w:numPr>
      <w:tabs>
        <w:tab w:val="left" w:pos="432"/>
      </w:tabs>
      <w:outlineLvl w:val="4"/>
    </w:pPr>
    <w:rPr>
      <w:b/>
      <w:bCs/>
      <w:kern w:val="0"/>
      <w:sz w:val="20"/>
      <w:szCs w:val="28"/>
    </w:rPr>
  </w:style>
  <w:style w:type="paragraph" w:styleId="7">
    <w:name w:val="heading 6"/>
    <w:basedOn w:val="1"/>
    <w:next w:val="1"/>
    <w:link w:val="33"/>
    <w:qFormat/>
    <w:uiPriority w:val="0"/>
    <w:pPr>
      <w:keepNext/>
      <w:keepLines/>
      <w:numPr>
        <w:ilvl w:val="5"/>
        <w:numId w:val="1"/>
      </w:numPr>
      <w:tabs>
        <w:tab w:val="left" w:pos="432"/>
      </w:tabs>
      <w:outlineLvl w:val="5"/>
    </w:pPr>
    <w:rPr>
      <w:b/>
      <w:bCs/>
      <w:kern w:val="0"/>
      <w:sz w:val="20"/>
    </w:rPr>
  </w:style>
  <w:style w:type="paragraph" w:styleId="8">
    <w:name w:val="heading 7"/>
    <w:basedOn w:val="1"/>
    <w:next w:val="1"/>
    <w:link w:val="34"/>
    <w:qFormat/>
    <w:uiPriority w:val="0"/>
    <w:pPr>
      <w:keepNext/>
      <w:keepLines/>
      <w:numPr>
        <w:ilvl w:val="6"/>
        <w:numId w:val="1"/>
      </w:numPr>
      <w:tabs>
        <w:tab w:val="left" w:pos="432"/>
      </w:tabs>
      <w:outlineLvl w:val="6"/>
    </w:pPr>
    <w:rPr>
      <w:b/>
      <w:bCs/>
      <w:kern w:val="0"/>
      <w:sz w:val="20"/>
    </w:rPr>
  </w:style>
  <w:style w:type="paragraph" w:styleId="9">
    <w:name w:val="heading 8"/>
    <w:basedOn w:val="1"/>
    <w:next w:val="1"/>
    <w:link w:val="35"/>
    <w:qFormat/>
    <w:uiPriority w:val="0"/>
    <w:pPr>
      <w:keepNext/>
      <w:keepLines/>
      <w:numPr>
        <w:ilvl w:val="7"/>
        <w:numId w:val="1"/>
      </w:numPr>
      <w:tabs>
        <w:tab w:val="left" w:pos="432"/>
      </w:tabs>
      <w:outlineLvl w:val="7"/>
    </w:pPr>
    <w:rPr>
      <w:b/>
      <w:kern w:val="0"/>
      <w:sz w:val="20"/>
    </w:rPr>
  </w:style>
  <w:style w:type="paragraph" w:styleId="10">
    <w:name w:val="heading 9"/>
    <w:basedOn w:val="1"/>
    <w:next w:val="1"/>
    <w:link w:val="36"/>
    <w:qFormat/>
    <w:uiPriority w:val="0"/>
    <w:pPr>
      <w:keepNext/>
      <w:keepLines/>
      <w:numPr>
        <w:ilvl w:val="8"/>
        <w:numId w:val="1"/>
      </w:numPr>
      <w:tabs>
        <w:tab w:val="left" w:pos="432"/>
      </w:tabs>
      <w:outlineLvl w:val="8"/>
    </w:pPr>
    <w:rPr>
      <w:b/>
      <w:kern w:val="0"/>
      <w:sz w:val="20"/>
      <w:szCs w:val="21"/>
    </w:rPr>
  </w:style>
  <w:style w:type="character" w:default="1" w:styleId="20">
    <w:name w:val="Default Paragraph Font"/>
    <w:semiHidden/>
    <w:unhideWhenUsed/>
    <w:uiPriority w:val="1"/>
  </w:style>
  <w:style w:type="table" w:default="1" w:styleId="1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38"/>
    <w:unhideWhenUsed/>
    <w:uiPriority w:val="99"/>
    <w:rPr>
      <w:rFonts w:ascii="宋体"/>
      <w:kern w:val="0"/>
      <w:sz w:val="18"/>
      <w:szCs w:val="18"/>
    </w:rPr>
  </w:style>
  <w:style w:type="paragraph" w:styleId="12">
    <w:name w:val="toc 3"/>
    <w:basedOn w:val="1"/>
    <w:next w:val="1"/>
    <w:uiPriority w:val="39"/>
    <w:pPr>
      <w:ind w:left="840" w:leftChars="400"/>
    </w:pPr>
  </w:style>
  <w:style w:type="paragraph" w:styleId="13">
    <w:name w:val="Balloon Text"/>
    <w:basedOn w:val="1"/>
    <w:link w:val="37"/>
    <w:unhideWhenUsed/>
    <w:uiPriority w:val="99"/>
    <w:pPr>
      <w:spacing w:before="0" w:after="0"/>
    </w:pPr>
    <w:rPr>
      <w:kern w:val="0"/>
      <w:sz w:val="18"/>
      <w:szCs w:val="18"/>
    </w:rPr>
  </w:style>
  <w:style w:type="paragraph" w:styleId="14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15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6">
    <w:name w:val="toc 1"/>
    <w:basedOn w:val="1"/>
    <w:next w:val="1"/>
    <w:qFormat/>
    <w:uiPriority w:val="39"/>
  </w:style>
  <w:style w:type="paragraph" w:styleId="17">
    <w:name w:val="toc 2"/>
    <w:basedOn w:val="1"/>
    <w:next w:val="1"/>
    <w:qFormat/>
    <w:uiPriority w:val="39"/>
    <w:pPr>
      <w:ind w:left="420" w:leftChars="200"/>
    </w:pPr>
  </w:style>
  <w:style w:type="table" w:styleId="19">
    <w:name w:val="Table Grid"/>
    <w:basedOn w:val="1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page number"/>
    <w:basedOn w:val="20"/>
    <w:qFormat/>
    <w:uiPriority w:val="0"/>
  </w:style>
  <w:style w:type="character" w:styleId="22">
    <w:name w:val="FollowedHyperlink"/>
    <w:semiHidden/>
    <w:unhideWhenUsed/>
    <w:uiPriority w:val="0"/>
    <w:rPr>
      <w:color w:val="800080"/>
      <w:u w:val="single"/>
    </w:rPr>
  </w:style>
  <w:style w:type="character" w:styleId="23">
    <w:name w:val="Hyperlink"/>
    <w:qFormat/>
    <w:uiPriority w:val="99"/>
    <w:rPr>
      <w:color w:val="0000FF"/>
      <w:u w:val="single"/>
    </w:rPr>
  </w:style>
  <w:style w:type="paragraph" w:customStyle="1" w:styleId="24">
    <w:name w:val="首页标题"/>
    <w:basedOn w:val="1"/>
    <w:qFormat/>
    <w:uiPriority w:val="0"/>
    <w:pPr>
      <w:jc w:val="center"/>
    </w:pPr>
    <w:rPr>
      <w:rFonts w:ascii="宋体" w:hAnsi="宋体" w:cs="宋体"/>
      <w:b/>
      <w:bCs/>
      <w:sz w:val="44"/>
      <w:szCs w:val="20"/>
    </w:rPr>
  </w:style>
  <w:style w:type="paragraph" w:customStyle="1" w:styleId="25">
    <w:name w:val="p0"/>
    <w:basedOn w:val="1"/>
    <w:qFormat/>
    <w:uiPriority w:val="0"/>
    <w:pPr>
      <w:widowControl/>
      <w:spacing w:beforeAutospacing="0" w:afterAutospacing="0"/>
      <w:jc w:val="left"/>
    </w:pPr>
    <w:rPr>
      <w:kern w:val="0"/>
      <w:szCs w:val="21"/>
    </w:rPr>
  </w:style>
  <w:style w:type="character" w:customStyle="1" w:styleId="26">
    <w:name w:val="页眉 字符"/>
    <w:link w:val="15"/>
    <w:qFormat/>
    <w:uiPriority w:val="99"/>
    <w:rPr>
      <w:sz w:val="18"/>
      <w:szCs w:val="18"/>
    </w:rPr>
  </w:style>
  <w:style w:type="character" w:customStyle="1" w:styleId="27">
    <w:name w:val="页脚 字符"/>
    <w:link w:val="14"/>
    <w:qFormat/>
    <w:uiPriority w:val="99"/>
    <w:rPr>
      <w:sz w:val="18"/>
      <w:szCs w:val="18"/>
    </w:rPr>
  </w:style>
  <w:style w:type="character" w:customStyle="1" w:styleId="28">
    <w:name w:val="标题 1 字符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9">
    <w:name w:val="标题 2 字符"/>
    <w:link w:val="3"/>
    <w:qFormat/>
    <w:uiPriority w:val="0"/>
    <w:rPr>
      <w:b/>
      <w:bCs/>
      <w:sz w:val="32"/>
      <w:szCs w:val="32"/>
    </w:rPr>
  </w:style>
  <w:style w:type="character" w:customStyle="1" w:styleId="30">
    <w:name w:val="标题 3 字符"/>
    <w:link w:val="4"/>
    <w:qFormat/>
    <w:uiPriority w:val="0"/>
    <w:rPr>
      <w:b/>
      <w:bCs/>
      <w:kern w:val="2"/>
      <w:sz w:val="28"/>
      <w:szCs w:val="32"/>
    </w:rPr>
  </w:style>
  <w:style w:type="character" w:customStyle="1" w:styleId="31">
    <w:name w:val="标题 4 字符"/>
    <w:link w:val="5"/>
    <w:qFormat/>
    <w:uiPriority w:val="0"/>
    <w:rPr>
      <w:rFonts w:ascii="Times New Roman" w:hAnsi="Times New Roman" w:eastAsia="宋体" w:cs="Times New Roman"/>
      <w:b/>
      <w:bCs/>
      <w:szCs w:val="28"/>
    </w:rPr>
  </w:style>
  <w:style w:type="character" w:customStyle="1" w:styleId="32">
    <w:name w:val="标题 5 字符"/>
    <w:link w:val="6"/>
    <w:qFormat/>
    <w:uiPriority w:val="0"/>
    <w:rPr>
      <w:rFonts w:ascii="Times New Roman" w:hAnsi="Times New Roman" w:eastAsia="宋体" w:cs="Times New Roman"/>
      <w:b/>
      <w:bCs/>
      <w:szCs w:val="28"/>
    </w:rPr>
  </w:style>
  <w:style w:type="character" w:customStyle="1" w:styleId="33">
    <w:name w:val="标题 6 字符"/>
    <w:link w:val="7"/>
    <w:qFormat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34">
    <w:name w:val="标题 7 字符"/>
    <w:link w:val="8"/>
    <w:qFormat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35">
    <w:name w:val="标题 8 字符"/>
    <w:link w:val="9"/>
    <w:qFormat/>
    <w:uiPriority w:val="0"/>
    <w:rPr>
      <w:rFonts w:ascii="Times New Roman" w:hAnsi="Times New Roman" w:eastAsia="宋体" w:cs="Times New Roman"/>
      <w:b/>
      <w:szCs w:val="24"/>
    </w:rPr>
  </w:style>
  <w:style w:type="character" w:customStyle="1" w:styleId="36">
    <w:name w:val="标题 9 字符"/>
    <w:link w:val="10"/>
    <w:qFormat/>
    <w:uiPriority w:val="0"/>
    <w:rPr>
      <w:rFonts w:ascii="Times New Roman" w:hAnsi="Times New Roman" w:eastAsia="宋体" w:cs="Times New Roman"/>
      <w:b/>
      <w:szCs w:val="21"/>
    </w:rPr>
  </w:style>
  <w:style w:type="character" w:customStyle="1" w:styleId="37">
    <w:name w:val="批注框文本 字符"/>
    <w:link w:val="13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8">
    <w:name w:val="文档结构图 字符"/>
    <w:link w:val="11"/>
    <w:semiHidden/>
    <w:qFormat/>
    <w:uiPriority w:val="99"/>
    <w:rPr>
      <w:rFonts w:ascii="宋体" w:hAnsi="Times New Roman" w:eastAsia="宋体" w:cs="Times New Roman"/>
      <w:sz w:val="18"/>
      <w:szCs w:val="18"/>
    </w:rPr>
  </w:style>
  <w:style w:type="paragraph" w:customStyle="1" w:styleId="39">
    <w:name w:val="列出段落1"/>
    <w:basedOn w:val="1"/>
    <w:qFormat/>
    <w:uiPriority w:val="34"/>
    <w:pPr>
      <w:spacing w:before="0" w:beforeAutospacing="0" w:after="0" w:afterAutospacing="0"/>
      <w:ind w:firstLine="420" w:firstLineChars="200"/>
    </w:pPr>
    <w:rPr>
      <w:rFonts w:ascii="Calibri" w:hAnsi="Calibri"/>
      <w:szCs w:val="22"/>
    </w:rPr>
  </w:style>
  <w:style w:type="paragraph" w:customStyle="1" w:styleId="40">
    <w:name w:val="Default"/>
    <w:uiPriority w:val="0"/>
    <w:pPr>
      <w:widowControl w:val="0"/>
      <w:autoSpaceDE w:val="0"/>
      <w:autoSpaceDN w:val="0"/>
      <w:adjustRightInd w:val="0"/>
    </w:pPr>
    <w:rPr>
      <w:rFonts w:ascii="华文细黑" w:hAnsi="Times New Roman" w:eastAsia="华文细黑" w:cs="华文细黑"/>
      <w:color w:val="000000"/>
      <w:sz w:val="24"/>
      <w:szCs w:val="24"/>
      <w:lang w:val="en-US" w:eastAsia="zh-CN" w:bidi="ar-SA"/>
    </w:rPr>
  </w:style>
  <w:style w:type="character" w:customStyle="1" w:styleId="41">
    <w:name w:val="Unresolved Mention"/>
    <w:basedOn w:val="20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header" Target="header2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header" Target="head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wmf"/><Relationship Id="rId15" Type="http://schemas.openxmlformats.org/officeDocument/2006/relationships/image" Target="media/image3.png"/><Relationship Id="rId14" Type="http://schemas.openxmlformats.org/officeDocument/2006/relationships/image" Target="media/image2.emf"/><Relationship Id="rId13" Type="http://schemas.openxmlformats.org/officeDocument/2006/relationships/oleObject" Target="embeddings/oleObject1.bin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257F4B-73BA-49BF-A4C1-55CC2BD363F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1361</Words>
  <Characters>7764</Characters>
  <Lines>64</Lines>
  <Paragraphs>18</Paragraphs>
  <TotalTime>109</TotalTime>
  <ScaleCrop>false</ScaleCrop>
  <LinksUpToDate>false</LinksUpToDate>
  <CharactersWithSpaces>9107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2020-06-15T10:50:00Z</dcterms:created>
  <dc:creator>xujif</dc:creator>
  <cp:lastModifiedBy>飞天鱼</cp:lastModifiedBy>
  <dcterms:modified xsi:type="dcterms:W3CDTF">2020-06-30T07:16:15Z</dcterms:modified>
  <dc:title>IDStarV5.0应用集成接口说明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