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ED743" w14:textId="77777777" w:rsidR="00C80AE8" w:rsidRPr="00804D80" w:rsidRDefault="00C80AE8">
      <w:pPr>
        <w:pStyle w:val="Ttulo1"/>
        <w:jc w:val="center"/>
        <w:rPr>
          <w:rFonts w:asciiTheme="minorHAnsi" w:hAnsiTheme="minorHAnsi" w:cstheme="minorHAnsi"/>
          <w:b/>
          <w:bCs/>
          <w:color w:val="00B050"/>
          <w:sz w:val="24"/>
          <w:szCs w:val="24"/>
        </w:rPr>
      </w:pPr>
    </w:p>
    <w:p w14:paraId="7364E1E1" w14:textId="77777777" w:rsidR="00C80AE8" w:rsidRPr="00804D80" w:rsidRDefault="00C80AE8">
      <w:pPr>
        <w:pStyle w:val="Ttulo1"/>
        <w:rPr>
          <w:rFonts w:asciiTheme="minorHAnsi" w:hAnsiTheme="minorHAnsi" w:cstheme="minorHAnsi"/>
          <w:b/>
          <w:bCs/>
          <w:color w:val="00B050"/>
          <w:sz w:val="24"/>
          <w:szCs w:val="24"/>
        </w:rPr>
      </w:pPr>
    </w:p>
    <w:p w14:paraId="003A6BF4" w14:textId="77777777" w:rsidR="00C80AE8" w:rsidRPr="00804D80" w:rsidRDefault="00C80AE8">
      <w:pPr>
        <w:rPr>
          <w:rFonts w:asciiTheme="minorHAnsi" w:hAnsiTheme="minorHAnsi" w:cstheme="minorHAnsi"/>
          <w:sz w:val="24"/>
          <w:szCs w:val="24"/>
        </w:rPr>
      </w:pPr>
    </w:p>
    <w:p w14:paraId="5C4C22D1" w14:textId="77777777" w:rsidR="00C80AE8" w:rsidRPr="00804D80" w:rsidRDefault="00C80AE8">
      <w:pPr>
        <w:rPr>
          <w:rFonts w:asciiTheme="minorHAnsi" w:hAnsiTheme="minorHAnsi" w:cstheme="minorHAnsi"/>
          <w:sz w:val="24"/>
          <w:szCs w:val="24"/>
        </w:rPr>
      </w:pPr>
    </w:p>
    <w:p w14:paraId="6FE08816" w14:textId="77777777" w:rsidR="00C80AE8" w:rsidRPr="00804D80" w:rsidRDefault="00C80AE8">
      <w:pPr>
        <w:rPr>
          <w:rFonts w:asciiTheme="minorHAnsi" w:hAnsiTheme="minorHAnsi" w:cstheme="minorHAnsi"/>
          <w:sz w:val="24"/>
          <w:szCs w:val="24"/>
        </w:rPr>
      </w:pPr>
    </w:p>
    <w:p w14:paraId="13D1AC41" w14:textId="77777777" w:rsidR="00C80AE8" w:rsidRPr="00804D80" w:rsidRDefault="00C80AE8">
      <w:pPr>
        <w:rPr>
          <w:rFonts w:asciiTheme="minorHAnsi" w:hAnsiTheme="minorHAnsi" w:cstheme="minorHAnsi"/>
          <w:sz w:val="24"/>
          <w:szCs w:val="24"/>
        </w:rPr>
      </w:pPr>
    </w:p>
    <w:p w14:paraId="6DCA019E" w14:textId="77777777" w:rsidR="00C80AE8" w:rsidRPr="00804D80" w:rsidRDefault="00C80AE8">
      <w:pPr>
        <w:rPr>
          <w:rFonts w:asciiTheme="minorHAnsi" w:hAnsiTheme="minorHAnsi" w:cstheme="minorHAnsi"/>
          <w:sz w:val="24"/>
          <w:szCs w:val="24"/>
        </w:rPr>
      </w:pPr>
    </w:p>
    <w:p w14:paraId="79ACF997" w14:textId="77777777" w:rsidR="00C80AE8" w:rsidRPr="00804D80" w:rsidRDefault="00C80AE8">
      <w:pPr>
        <w:rPr>
          <w:rFonts w:asciiTheme="minorHAnsi" w:hAnsiTheme="minorHAnsi" w:cstheme="minorHAnsi"/>
          <w:sz w:val="24"/>
          <w:szCs w:val="24"/>
        </w:rPr>
      </w:pPr>
    </w:p>
    <w:p w14:paraId="7BF004F9" w14:textId="77777777" w:rsidR="00C80AE8" w:rsidRPr="00804D80" w:rsidRDefault="00C80AE8">
      <w:pPr>
        <w:rPr>
          <w:rFonts w:asciiTheme="minorHAnsi" w:hAnsiTheme="minorHAnsi" w:cstheme="minorHAnsi"/>
          <w:sz w:val="24"/>
          <w:szCs w:val="24"/>
        </w:rPr>
      </w:pPr>
    </w:p>
    <w:p w14:paraId="41FBACAF" w14:textId="4F5294EB" w:rsidR="00C80AE8" w:rsidRPr="00804D80" w:rsidRDefault="00A428CC">
      <w:pPr>
        <w:spacing w:after="240" w:line="240" w:lineRule="auto"/>
        <w:jc w:val="center"/>
        <w:rPr>
          <w:rFonts w:asciiTheme="minorHAnsi" w:hAnsiTheme="minorHAnsi" w:cstheme="minorHAnsi"/>
          <w:b/>
          <w:bCs/>
          <w:color w:val="C45911" w:themeColor="accent2" w:themeShade="BF"/>
          <w:sz w:val="32"/>
          <w:szCs w:val="32"/>
        </w:rPr>
      </w:pPr>
      <w:r w:rsidRPr="00804D80">
        <w:rPr>
          <w:rFonts w:asciiTheme="minorHAnsi" w:hAnsiTheme="minorHAnsi" w:cstheme="minorHAnsi"/>
          <w:b/>
          <w:bCs/>
          <w:color w:val="C45911" w:themeColor="accent2" w:themeShade="BF"/>
          <w:sz w:val="32"/>
          <w:szCs w:val="32"/>
        </w:rPr>
        <w:t xml:space="preserve">Actividad integradora 4. </w:t>
      </w:r>
      <w:r w:rsidRPr="00804D80">
        <w:rPr>
          <w:rFonts w:asciiTheme="minorHAnsi" w:hAnsiTheme="minorHAnsi" w:cstheme="minorHAnsi"/>
          <w:color w:val="C45911" w:themeColor="accent2" w:themeShade="BF"/>
          <w:sz w:val="32"/>
          <w:szCs w:val="32"/>
        </w:rPr>
        <w:t>Un fenómeno natural</w:t>
      </w:r>
      <w:r w:rsidR="00E304F2" w:rsidRPr="00804D80">
        <w:rPr>
          <w:rFonts w:asciiTheme="minorHAnsi" w:hAnsiTheme="minorHAnsi" w:cstheme="minorHAnsi"/>
          <w:b/>
          <w:bCs/>
          <w:color w:val="C45911" w:themeColor="accent2" w:themeShade="BF"/>
          <w:sz w:val="32"/>
          <w:szCs w:val="32"/>
        </w:rPr>
        <w:br/>
        <w:t xml:space="preserve">Nombre del estudiante: </w:t>
      </w:r>
      <w:r w:rsidR="00E304F2" w:rsidRPr="00804D80">
        <w:rPr>
          <w:rFonts w:asciiTheme="minorHAnsi" w:hAnsiTheme="minorHAnsi" w:cstheme="minorHAnsi"/>
          <w:color w:val="C45911" w:themeColor="accent2" w:themeShade="BF"/>
          <w:sz w:val="32"/>
          <w:szCs w:val="32"/>
        </w:rPr>
        <w:t>JOSE LUIS VAZQUEZ RODRIGUEZ</w:t>
      </w:r>
    </w:p>
    <w:p w14:paraId="6F1C8286" w14:textId="77777777" w:rsidR="00C80AE8" w:rsidRPr="00804D80" w:rsidRDefault="00000000">
      <w:pPr>
        <w:spacing w:after="240" w:line="240" w:lineRule="auto"/>
        <w:jc w:val="center"/>
        <w:rPr>
          <w:rFonts w:asciiTheme="minorHAnsi" w:hAnsiTheme="minorHAnsi" w:cstheme="minorHAnsi"/>
          <w:b/>
          <w:bCs/>
          <w:color w:val="C45911" w:themeColor="accent2" w:themeShade="BF"/>
          <w:sz w:val="32"/>
          <w:szCs w:val="32"/>
        </w:rPr>
      </w:pPr>
      <w:r w:rsidRPr="00804D80">
        <w:rPr>
          <w:rFonts w:asciiTheme="minorHAnsi" w:hAnsiTheme="minorHAnsi" w:cstheme="minorHAnsi"/>
          <w:b/>
          <w:bCs/>
          <w:color w:val="C45911" w:themeColor="accent2" w:themeShade="BF"/>
          <w:sz w:val="32"/>
          <w:szCs w:val="32"/>
        </w:rPr>
        <w:t xml:space="preserve">Grupo: </w:t>
      </w:r>
      <w:r w:rsidRPr="00804D80">
        <w:rPr>
          <w:rFonts w:asciiTheme="minorHAnsi" w:hAnsiTheme="minorHAnsi" w:cstheme="minorHAnsi"/>
          <w:color w:val="C45911" w:themeColor="accent2" w:themeShade="BF"/>
          <w:sz w:val="32"/>
          <w:szCs w:val="32"/>
        </w:rPr>
        <w:t>M2C1G89-095</w:t>
      </w:r>
    </w:p>
    <w:p w14:paraId="33C83D6D" w14:textId="10625DF8" w:rsidR="00C80AE8" w:rsidRPr="00804D80" w:rsidRDefault="00000000">
      <w:pPr>
        <w:pStyle w:val="Ttulo1"/>
        <w:jc w:val="center"/>
        <w:rPr>
          <w:rFonts w:asciiTheme="minorHAnsi" w:hAnsiTheme="minorHAnsi" w:cstheme="minorHAnsi"/>
          <w:b/>
          <w:bCs/>
          <w:color w:val="C45911" w:themeColor="accent2" w:themeShade="BF"/>
        </w:rPr>
      </w:pPr>
      <w:r w:rsidRPr="00804D80">
        <w:rPr>
          <w:rFonts w:asciiTheme="minorHAnsi" w:hAnsiTheme="minorHAnsi" w:cstheme="minorHAnsi"/>
          <w:b/>
          <w:bCs/>
          <w:color w:val="C45911" w:themeColor="accent2" w:themeShade="BF"/>
        </w:rPr>
        <w:t xml:space="preserve">Fecha: </w:t>
      </w:r>
      <w:r w:rsidR="000240AE" w:rsidRPr="00804D80">
        <w:rPr>
          <w:rFonts w:asciiTheme="minorHAnsi" w:hAnsiTheme="minorHAnsi" w:cstheme="minorHAnsi"/>
          <w:color w:val="C45911" w:themeColor="accent2" w:themeShade="BF"/>
        </w:rPr>
        <w:t>2</w:t>
      </w:r>
      <w:r w:rsidR="00A428CC" w:rsidRPr="00804D80">
        <w:rPr>
          <w:rFonts w:asciiTheme="minorHAnsi" w:hAnsiTheme="minorHAnsi" w:cstheme="minorHAnsi"/>
          <w:color w:val="C45911" w:themeColor="accent2" w:themeShade="BF"/>
        </w:rPr>
        <w:t>7</w:t>
      </w:r>
      <w:r w:rsidRPr="00804D80">
        <w:rPr>
          <w:rFonts w:asciiTheme="minorHAnsi" w:hAnsiTheme="minorHAnsi" w:cstheme="minorHAnsi"/>
          <w:color w:val="C45911" w:themeColor="accent2" w:themeShade="BF"/>
        </w:rPr>
        <w:t>-09-26</w:t>
      </w:r>
    </w:p>
    <w:p w14:paraId="23E943E9" w14:textId="77777777" w:rsidR="00C80AE8" w:rsidRPr="00804D80" w:rsidRDefault="00C80AE8">
      <w:pPr>
        <w:pStyle w:val="Ttulo1"/>
        <w:jc w:val="center"/>
        <w:rPr>
          <w:rFonts w:asciiTheme="minorHAnsi" w:hAnsiTheme="minorHAnsi" w:cstheme="minorHAnsi"/>
          <w:b/>
          <w:bCs/>
          <w:color w:val="385623"/>
          <w:sz w:val="24"/>
          <w:szCs w:val="24"/>
        </w:rPr>
      </w:pPr>
    </w:p>
    <w:p w14:paraId="46DEF5CB" w14:textId="77777777" w:rsidR="00C80AE8" w:rsidRPr="00804D80" w:rsidRDefault="00C80AE8">
      <w:pPr>
        <w:pStyle w:val="Ttulo1"/>
        <w:jc w:val="center"/>
        <w:rPr>
          <w:rFonts w:asciiTheme="minorHAnsi" w:hAnsiTheme="minorHAnsi" w:cstheme="minorHAnsi"/>
          <w:b/>
          <w:bCs/>
          <w:color w:val="385623"/>
          <w:sz w:val="24"/>
          <w:szCs w:val="24"/>
        </w:rPr>
      </w:pPr>
    </w:p>
    <w:p w14:paraId="728856C4" w14:textId="77777777" w:rsidR="00C80AE8" w:rsidRPr="00804D80" w:rsidRDefault="00C80AE8">
      <w:pPr>
        <w:pStyle w:val="Ttulo1"/>
        <w:jc w:val="center"/>
        <w:rPr>
          <w:rFonts w:asciiTheme="minorHAnsi" w:hAnsiTheme="minorHAnsi" w:cstheme="minorHAnsi"/>
          <w:b/>
          <w:bCs/>
          <w:color w:val="385623"/>
          <w:sz w:val="24"/>
          <w:szCs w:val="24"/>
        </w:rPr>
      </w:pPr>
    </w:p>
    <w:p w14:paraId="73759E3A" w14:textId="77777777" w:rsidR="00C80AE8" w:rsidRPr="00804D80" w:rsidRDefault="00C80AE8">
      <w:pPr>
        <w:rPr>
          <w:rFonts w:asciiTheme="minorHAnsi" w:hAnsiTheme="minorHAnsi" w:cstheme="minorHAnsi"/>
          <w:sz w:val="24"/>
          <w:szCs w:val="24"/>
        </w:rPr>
      </w:pPr>
    </w:p>
    <w:p w14:paraId="02440F09" w14:textId="77777777" w:rsidR="00C80AE8" w:rsidRPr="00804D80" w:rsidRDefault="00C80AE8">
      <w:pPr>
        <w:rPr>
          <w:rFonts w:asciiTheme="minorHAnsi" w:hAnsiTheme="minorHAnsi" w:cstheme="minorHAnsi"/>
          <w:sz w:val="24"/>
          <w:szCs w:val="24"/>
        </w:rPr>
      </w:pPr>
    </w:p>
    <w:p w14:paraId="08017868" w14:textId="77777777" w:rsidR="00C80AE8" w:rsidRPr="00804D80" w:rsidRDefault="00C80AE8">
      <w:pPr>
        <w:rPr>
          <w:rFonts w:asciiTheme="minorHAnsi" w:hAnsiTheme="minorHAnsi" w:cstheme="minorHAnsi"/>
          <w:sz w:val="24"/>
          <w:szCs w:val="24"/>
        </w:rPr>
      </w:pPr>
    </w:p>
    <w:p w14:paraId="3B74E0BC" w14:textId="77777777" w:rsidR="00C80AE8" w:rsidRPr="00804D80" w:rsidRDefault="00C80AE8">
      <w:pPr>
        <w:rPr>
          <w:rFonts w:asciiTheme="minorHAnsi" w:hAnsiTheme="minorHAnsi" w:cstheme="minorHAnsi"/>
          <w:sz w:val="24"/>
          <w:szCs w:val="24"/>
        </w:rPr>
      </w:pPr>
    </w:p>
    <w:p w14:paraId="0DDE6A8D" w14:textId="77777777" w:rsidR="00C80AE8" w:rsidRPr="00804D80" w:rsidRDefault="00C80AE8">
      <w:pPr>
        <w:rPr>
          <w:rFonts w:asciiTheme="minorHAnsi" w:hAnsiTheme="minorHAnsi" w:cstheme="minorHAnsi"/>
          <w:sz w:val="24"/>
          <w:szCs w:val="24"/>
        </w:rPr>
      </w:pPr>
    </w:p>
    <w:p w14:paraId="28AA5ABF" w14:textId="77777777" w:rsidR="00E304F2" w:rsidRPr="00804D80" w:rsidRDefault="00E304F2">
      <w:pPr>
        <w:rPr>
          <w:rFonts w:asciiTheme="minorHAnsi" w:hAnsiTheme="minorHAnsi" w:cstheme="minorHAnsi"/>
          <w:sz w:val="24"/>
          <w:szCs w:val="24"/>
        </w:rPr>
      </w:pPr>
    </w:p>
    <w:p w14:paraId="2A681BB8" w14:textId="77777777" w:rsidR="00E304F2" w:rsidRPr="00804D80" w:rsidRDefault="00E304F2">
      <w:pPr>
        <w:rPr>
          <w:rFonts w:asciiTheme="minorHAnsi" w:hAnsiTheme="minorHAnsi" w:cstheme="minorHAnsi"/>
          <w:sz w:val="24"/>
          <w:szCs w:val="24"/>
        </w:rPr>
      </w:pPr>
    </w:p>
    <w:p w14:paraId="76FC1C82" w14:textId="77777777" w:rsidR="00E304F2" w:rsidRPr="00804D80" w:rsidRDefault="00E304F2">
      <w:pPr>
        <w:rPr>
          <w:rFonts w:asciiTheme="minorHAnsi" w:hAnsiTheme="minorHAnsi" w:cstheme="minorHAnsi"/>
          <w:sz w:val="24"/>
          <w:szCs w:val="24"/>
        </w:rPr>
      </w:pPr>
    </w:p>
    <w:p w14:paraId="40DEB00C" w14:textId="77777777" w:rsidR="00E304F2" w:rsidRPr="00804D80" w:rsidRDefault="00E304F2">
      <w:pPr>
        <w:rPr>
          <w:rFonts w:asciiTheme="minorHAnsi" w:hAnsiTheme="minorHAnsi" w:cstheme="minorHAnsi"/>
          <w:sz w:val="24"/>
          <w:szCs w:val="24"/>
        </w:rPr>
      </w:pPr>
    </w:p>
    <w:p w14:paraId="3A1489C3" w14:textId="77777777" w:rsidR="00E304F2" w:rsidRPr="00804D80" w:rsidRDefault="00E304F2">
      <w:pPr>
        <w:rPr>
          <w:rFonts w:asciiTheme="minorHAnsi" w:hAnsiTheme="minorHAnsi" w:cstheme="minorHAnsi"/>
          <w:sz w:val="24"/>
          <w:szCs w:val="24"/>
        </w:rPr>
      </w:pPr>
    </w:p>
    <w:p w14:paraId="320CC65F" w14:textId="77777777" w:rsidR="00A428CC" w:rsidRPr="00804D80" w:rsidRDefault="00A428CC" w:rsidP="00A428CC">
      <w:pPr>
        <w:pStyle w:val="Ttulo2"/>
        <w:shd w:val="clear" w:color="auto" w:fill="F05825"/>
        <w:spacing w:before="0" w:after="150" w:line="480" w:lineRule="atLeast"/>
        <w:rPr>
          <w:rFonts w:asciiTheme="minorHAnsi" w:hAnsiTheme="minorHAnsi" w:cstheme="minorHAnsi"/>
          <w:color w:val="FFFFFF"/>
          <w:sz w:val="24"/>
          <w:szCs w:val="24"/>
        </w:rPr>
      </w:pPr>
      <w:r w:rsidRPr="00804D80">
        <w:rPr>
          <w:rFonts w:asciiTheme="minorHAnsi" w:hAnsiTheme="minorHAnsi" w:cstheme="minorHAnsi"/>
          <w:color w:val="FFFFFF"/>
          <w:sz w:val="24"/>
          <w:szCs w:val="24"/>
        </w:rPr>
        <w:lastRenderedPageBreak/>
        <w:t>Actividad integradora 4. Un fenómeno natural</w:t>
      </w:r>
    </w:p>
    <w:p w14:paraId="6D006726" w14:textId="1B65DE68" w:rsidR="00A428CC" w:rsidRPr="00804D80" w:rsidRDefault="00A428CC" w:rsidP="004706F8">
      <w:pPr>
        <w:pStyle w:val="prepa-m2-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Los fenómenos naturales ocurren todos los días y son sorprendentes. Sin embargo, a veces pueden causar graves daños. En esta actividad vas a revisar diferentes textos para aprender a identificar qué información de internet es verdadera y cuál no lo es puesto que esto te ayudará a dar tu propia opinión sobre estos eventos.</w:t>
      </w:r>
      <w:r w:rsidRPr="00804D80">
        <w:rPr>
          <w:rFonts w:asciiTheme="minorHAnsi" w:hAnsiTheme="minorHAnsi" w:cstheme="minorHAnsi"/>
        </w:rPr>
        <w:fldChar w:fldCharType="begin"/>
      </w:r>
      <w:r w:rsidRPr="00804D80">
        <w:rPr>
          <w:rFonts w:asciiTheme="minorHAnsi" w:hAnsiTheme="minorHAnsi" w:cstheme="minorHAnsi"/>
        </w:rPr>
        <w:instrText xml:space="preserve"> INCLUDEPICTURE "/Users/loreto/Library/Group Containers/UBF8T346G9.ms/WebArchiveCopyPasteTempFiles/com.microsoft.Word/act%20m3%20S3-09.svg?time=1787158976674" \* MERGEFORMATINET </w:instrText>
      </w:r>
      <w:r w:rsidRPr="00804D80">
        <w:rPr>
          <w:rFonts w:asciiTheme="minorHAnsi" w:hAnsiTheme="minorHAnsi" w:cstheme="minorHAnsi"/>
        </w:rPr>
        <w:fldChar w:fldCharType="separate"/>
      </w:r>
      <w:r w:rsidRPr="00804D80">
        <w:rPr>
          <w:rFonts w:asciiTheme="minorHAnsi" w:hAnsiTheme="minorHAnsi" w:cstheme="minorHAnsi"/>
        </w:rPr>
        <w:fldChar w:fldCharType="end"/>
      </w:r>
    </w:p>
    <w:p w14:paraId="43821B95" w14:textId="77777777" w:rsidR="00A428CC" w:rsidRPr="00804D80" w:rsidRDefault="00A428CC" w:rsidP="00A428CC">
      <w:pPr>
        <w:pStyle w:val="Ttulo2"/>
        <w:shd w:val="clear" w:color="auto" w:fill="F05825"/>
        <w:spacing w:before="0" w:after="150" w:line="480" w:lineRule="atLeast"/>
        <w:rPr>
          <w:rFonts w:asciiTheme="minorHAnsi" w:hAnsiTheme="minorHAnsi" w:cstheme="minorHAnsi"/>
          <w:color w:val="FFFFFF"/>
          <w:sz w:val="24"/>
          <w:szCs w:val="24"/>
        </w:rPr>
      </w:pPr>
      <w:r w:rsidRPr="00804D80">
        <w:rPr>
          <w:rFonts w:asciiTheme="minorHAnsi" w:hAnsiTheme="minorHAnsi" w:cstheme="minorHAnsi"/>
          <w:color w:val="FFFFFF"/>
          <w:sz w:val="24"/>
          <w:szCs w:val="24"/>
        </w:rPr>
        <w:t>Propósito</w:t>
      </w:r>
    </w:p>
    <w:p w14:paraId="716909DA"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Distinguirá las ciencias naturales, sociales y formales, y lo que tienen en común, revisando qué tan confiables son las fuentes de internet. Además reconocerás qué quieren transmitir diferentes textos sobre fenómenos naturales para explicar cómo estos eventos dañan a los ecosistemas.</w:t>
      </w:r>
    </w:p>
    <w:p w14:paraId="65ABF185" w14:textId="77777777" w:rsidR="00A428CC" w:rsidRPr="00804D80" w:rsidRDefault="00A428CC" w:rsidP="00A428CC">
      <w:pPr>
        <w:pStyle w:val="Ttulo2"/>
        <w:shd w:val="clear" w:color="auto" w:fill="F05825"/>
        <w:spacing w:before="0" w:after="150" w:line="480" w:lineRule="atLeast"/>
        <w:rPr>
          <w:rFonts w:asciiTheme="minorHAnsi" w:hAnsiTheme="minorHAnsi" w:cstheme="minorHAnsi"/>
          <w:color w:val="FFFFFF"/>
          <w:sz w:val="24"/>
          <w:szCs w:val="24"/>
        </w:rPr>
      </w:pPr>
      <w:r w:rsidRPr="00804D80">
        <w:rPr>
          <w:rFonts w:asciiTheme="minorHAnsi" w:hAnsiTheme="minorHAnsi" w:cstheme="minorHAnsi"/>
          <w:color w:val="FFFFFF"/>
          <w:sz w:val="24"/>
          <w:szCs w:val="24"/>
        </w:rPr>
        <w:t>¿Qué necesito?</w:t>
      </w:r>
    </w:p>
    <w:p w14:paraId="105D68CA"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Para realizar esta actividad debes…</w:t>
      </w:r>
    </w:p>
    <w:p w14:paraId="6A89CF51" w14:textId="77777777" w:rsidR="00A428CC" w:rsidRPr="00804D80" w:rsidRDefault="00A428CC" w:rsidP="00A428CC">
      <w:pPr>
        <w:pStyle w:val="prepa-m3-textosparrafo"/>
        <w:shd w:val="clear" w:color="auto" w:fill="ECE6DB"/>
        <w:spacing w:before="0" w:beforeAutospacing="0"/>
        <w:ind w:left="450"/>
        <w:rPr>
          <w:rFonts w:asciiTheme="minorHAnsi" w:hAnsiTheme="minorHAnsi" w:cstheme="minorHAnsi"/>
          <w:color w:val="000000"/>
        </w:rPr>
      </w:pPr>
      <w:r w:rsidRPr="00804D80">
        <w:rPr>
          <w:rFonts w:asciiTheme="minorHAnsi" w:hAnsiTheme="minorHAnsi" w:cstheme="minorHAnsi"/>
          <w:color w:val="000000"/>
        </w:rPr>
        <w:t>• Reconocer fuentes confiables de Internet.</w:t>
      </w:r>
    </w:p>
    <w:p w14:paraId="43E350A2" w14:textId="77777777" w:rsidR="00A428CC" w:rsidRPr="00804D80" w:rsidRDefault="00A428CC" w:rsidP="00A428CC">
      <w:pPr>
        <w:pStyle w:val="prepa-m3-textosparrafo"/>
        <w:shd w:val="clear" w:color="auto" w:fill="ECE6DB"/>
        <w:spacing w:before="0" w:beforeAutospacing="0"/>
        <w:ind w:left="450"/>
        <w:rPr>
          <w:rFonts w:asciiTheme="minorHAnsi" w:hAnsiTheme="minorHAnsi" w:cstheme="minorHAnsi"/>
          <w:color w:val="000000"/>
        </w:rPr>
      </w:pPr>
      <w:r w:rsidRPr="00804D80">
        <w:rPr>
          <w:rFonts w:asciiTheme="minorHAnsi" w:hAnsiTheme="minorHAnsi" w:cstheme="minorHAnsi"/>
          <w:color w:val="000000"/>
        </w:rPr>
        <w:t>• Identificar diferentes tipos de textos.</w:t>
      </w:r>
    </w:p>
    <w:p w14:paraId="02993A83" w14:textId="77777777" w:rsidR="00A428CC" w:rsidRPr="00804D80" w:rsidRDefault="00A428CC" w:rsidP="00A428CC">
      <w:pPr>
        <w:pStyle w:val="prepa-m3-textosparrafo"/>
        <w:shd w:val="clear" w:color="auto" w:fill="ECE6DB"/>
        <w:spacing w:before="0" w:beforeAutospacing="0"/>
        <w:ind w:left="450"/>
        <w:rPr>
          <w:rFonts w:asciiTheme="minorHAnsi" w:hAnsiTheme="minorHAnsi" w:cstheme="minorHAnsi"/>
          <w:color w:val="000000"/>
        </w:rPr>
      </w:pPr>
      <w:r w:rsidRPr="00804D80">
        <w:rPr>
          <w:rFonts w:asciiTheme="minorHAnsi" w:hAnsiTheme="minorHAnsi" w:cstheme="minorHAnsi"/>
          <w:color w:val="000000"/>
        </w:rPr>
        <w:t>• Identificar las posturas e intención en un texto.</w:t>
      </w:r>
    </w:p>
    <w:p w14:paraId="4B665708" w14:textId="77777777" w:rsidR="00A428CC" w:rsidRPr="00804D80" w:rsidRDefault="00A428CC" w:rsidP="00A428CC">
      <w:pPr>
        <w:pStyle w:val="prepa-m3-textosparrafo"/>
        <w:shd w:val="clear" w:color="auto" w:fill="ECE6DB"/>
        <w:spacing w:before="0" w:beforeAutospacing="0"/>
        <w:ind w:left="450"/>
        <w:rPr>
          <w:rFonts w:asciiTheme="minorHAnsi" w:hAnsiTheme="minorHAnsi" w:cstheme="minorHAnsi"/>
          <w:color w:val="000000"/>
        </w:rPr>
      </w:pPr>
      <w:r w:rsidRPr="00804D80">
        <w:rPr>
          <w:rFonts w:asciiTheme="minorHAnsi" w:hAnsiTheme="minorHAnsi" w:cstheme="minorHAnsi"/>
          <w:color w:val="000000"/>
        </w:rPr>
        <w:t>• reconocer las disciplinas que abordan un tema.</w:t>
      </w:r>
    </w:p>
    <w:p w14:paraId="3025A487" w14:textId="77777777" w:rsidR="00A428CC" w:rsidRPr="00804D80" w:rsidRDefault="00A428CC" w:rsidP="00A428CC">
      <w:pPr>
        <w:pStyle w:val="prepa-m3-textosparrafo"/>
        <w:shd w:val="clear" w:color="auto" w:fill="ECE6DB"/>
        <w:spacing w:before="0" w:beforeAutospacing="0"/>
        <w:ind w:left="450"/>
        <w:rPr>
          <w:rFonts w:asciiTheme="minorHAnsi" w:hAnsiTheme="minorHAnsi" w:cstheme="minorHAnsi"/>
          <w:color w:val="000000"/>
        </w:rPr>
      </w:pPr>
      <w:r w:rsidRPr="00804D80">
        <w:rPr>
          <w:rFonts w:asciiTheme="minorHAnsi" w:hAnsiTheme="minorHAnsi" w:cstheme="minorHAnsi"/>
          <w:color w:val="000000"/>
        </w:rPr>
        <w:t>• Usar un procesador de textos.</w:t>
      </w:r>
    </w:p>
    <w:p w14:paraId="2F2598A0" w14:textId="77777777" w:rsidR="00A428CC" w:rsidRPr="00804D80" w:rsidRDefault="00A428CC" w:rsidP="00A428CC">
      <w:pPr>
        <w:pStyle w:val="Ttulo2"/>
        <w:shd w:val="clear" w:color="auto" w:fill="F05825"/>
        <w:spacing w:before="0" w:after="150" w:line="480" w:lineRule="atLeast"/>
        <w:rPr>
          <w:rFonts w:asciiTheme="minorHAnsi" w:hAnsiTheme="minorHAnsi" w:cstheme="minorHAnsi"/>
          <w:color w:val="FFFFFF"/>
          <w:sz w:val="24"/>
          <w:szCs w:val="24"/>
        </w:rPr>
      </w:pPr>
      <w:r w:rsidRPr="00804D80">
        <w:rPr>
          <w:rFonts w:asciiTheme="minorHAnsi" w:hAnsiTheme="minorHAnsi" w:cstheme="minorHAnsi"/>
          <w:color w:val="FFFFFF"/>
          <w:sz w:val="24"/>
          <w:szCs w:val="24"/>
        </w:rPr>
        <w:t>¿Qué entregaré?</w:t>
      </w:r>
    </w:p>
    <w:p w14:paraId="505CF3D6"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Un documento en un procesador de palabras que integre de manera organizada las tres fichas de análisis con los datos y justificación de las fuentes investigadas y una conclusión de media cuartilla sobre el impacto de los desastres en los ecosistemas.</w:t>
      </w:r>
    </w:p>
    <w:p w14:paraId="19033E0C" w14:textId="77777777" w:rsidR="00A428CC" w:rsidRPr="00804D80" w:rsidRDefault="00A428CC" w:rsidP="00A428CC">
      <w:pPr>
        <w:pStyle w:val="Ttulo2"/>
        <w:shd w:val="clear" w:color="auto" w:fill="F05825"/>
        <w:spacing w:before="0" w:after="150" w:line="480" w:lineRule="atLeast"/>
        <w:rPr>
          <w:rFonts w:asciiTheme="minorHAnsi" w:hAnsiTheme="minorHAnsi" w:cstheme="minorHAnsi"/>
          <w:color w:val="FFFFFF"/>
          <w:sz w:val="24"/>
          <w:szCs w:val="24"/>
        </w:rPr>
      </w:pPr>
      <w:r w:rsidRPr="00804D80">
        <w:rPr>
          <w:rFonts w:asciiTheme="minorHAnsi" w:hAnsiTheme="minorHAnsi" w:cstheme="minorHAnsi"/>
          <w:color w:val="FFFFFF"/>
          <w:sz w:val="24"/>
          <w:szCs w:val="24"/>
        </w:rPr>
        <w:t>¿Como lo realizaré?</w:t>
      </w:r>
    </w:p>
    <w:p w14:paraId="2C701C04"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1.</w:t>
      </w:r>
      <w:r w:rsidRPr="00804D80">
        <w:rPr>
          <w:rStyle w:val="apple-converted-space"/>
          <w:rFonts w:asciiTheme="minorHAnsi" w:hAnsiTheme="minorHAnsi" w:cstheme="minorHAnsi"/>
          <w:color w:val="000000"/>
        </w:rPr>
        <w:t> </w:t>
      </w:r>
      <w:r w:rsidRPr="00804D80">
        <w:rPr>
          <w:rStyle w:val="Fuerte"/>
          <w:rFonts w:asciiTheme="minorHAnsi" w:hAnsiTheme="minorHAnsi" w:cstheme="minorHAnsi"/>
          <w:color w:val="000000"/>
        </w:rPr>
        <w:t>Busca en internet</w:t>
      </w:r>
      <w:r w:rsidRPr="00804D80">
        <w:rPr>
          <w:rStyle w:val="apple-converted-space"/>
          <w:rFonts w:asciiTheme="minorHAnsi" w:hAnsiTheme="minorHAnsi" w:cstheme="minorHAnsi"/>
          <w:color w:val="000000"/>
        </w:rPr>
        <w:t> </w:t>
      </w:r>
      <w:r w:rsidRPr="00804D80">
        <w:rPr>
          <w:rFonts w:asciiTheme="minorHAnsi" w:hAnsiTheme="minorHAnsi" w:cstheme="minorHAnsi"/>
          <w:color w:val="000000"/>
        </w:rPr>
        <w:t>tres textos escritos de diversas fuentes que hablen del mismo fenómeno natural. Considera lo siguiente:</w:t>
      </w:r>
    </w:p>
    <w:p w14:paraId="63EF8E22" w14:textId="77777777" w:rsidR="00A428CC" w:rsidRPr="00804D80" w:rsidRDefault="00A428CC" w:rsidP="00A428CC">
      <w:pPr>
        <w:pStyle w:val="prepa-m3-textosparrafo"/>
        <w:numPr>
          <w:ilvl w:val="0"/>
          <w:numId w:val="8"/>
        </w:numPr>
        <w:shd w:val="clear" w:color="auto" w:fill="ECE6DB"/>
        <w:spacing w:line="420" w:lineRule="atLeast"/>
        <w:rPr>
          <w:rFonts w:asciiTheme="minorHAnsi" w:hAnsiTheme="minorHAnsi" w:cstheme="minorHAnsi"/>
          <w:color w:val="000000"/>
        </w:rPr>
      </w:pPr>
      <w:r w:rsidRPr="00804D80">
        <w:rPr>
          <w:rFonts w:asciiTheme="minorHAnsi" w:hAnsiTheme="minorHAnsi" w:cstheme="minorHAnsi"/>
          <w:color w:val="000000"/>
        </w:rPr>
        <w:t>Pueden ser noticias, artículos de divulgación, informes de investigación, o relatos históricos, etc.</w:t>
      </w:r>
    </w:p>
    <w:p w14:paraId="782C8F88" w14:textId="77777777" w:rsidR="00A428CC" w:rsidRPr="00804D80" w:rsidRDefault="00A428CC" w:rsidP="00A428CC">
      <w:pPr>
        <w:pStyle w:val="prepa-m3-textosparrafo"/>
        <w:numPr>
          <w:ilvl w:val="0"/>
          <w:numId w:val="8"/>
        </w:numPr>
        <w:shd w:val="clear" w:color="auto" w:fill="ECE6DB"/>
        <w:spacing w:line="420" w:lineRule="atLeast"/>
        <w:rPr>
          <w:rFonts w:asciiTheme="minorHAnsi" w:hAnsiTheme="minorHAnsi" w:cstheme="minorHAnsi"/>
          <w:color w:val="000000"/>
        </w:rPr>
      </w:pPr>
      <w:r w:rsidRPr="00804D80">
        <w:rPr>
          <w:rFonts w:asciiTheme="minorHAnsi" w:hAnsiTheme="minorHAnsi" w:cstheme="minorHAnsi"/>
          <w:color w:val="000000"/>
        </w:rPr>
        <w:t>Un texto debe corresponder a las ciencias formales y otro a las fácticas.</w:t>
      </w:r>
    </w:p>
    <w:p w14:paraId="59DB31A1" w14:textId="2CD965EA"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lastRenderedPageBreak/>
        <w:t>2.</w:t>
      </w:r>
      <w:r w:rsidRPr="00804D80">
        <w:rPr>
          <w:rStyle w:val="apple-converted-space"/>
          <w:rFonts w:asciiTheme="minorHAnsi" w:hAnsiTheme="minorHAnsi" w:cstheme="minorHAnsi"/>
          <w:b/>
          <w:bCs/>
          <w:color w:val="000000"/>
        </w:rPr>
        <w:t> </w:t>
      </w:r>
      <w:r w:rsidRPr="00804D80">
        <w:rPr>
          <w:rStyle w:val="Fuerte"/>
          <w:rFonts w:asciiTheme="minorHAnsi" w:hAnsiTheme="minorHAnsi" w:cstheme="minorHAnsi"/>
          <w:color w:val="000000"/>
        </w:rPr>
        <w:t>Elabora</w:t>
      </w:r>
      <w:r w:rsidRPr="00804D80">
        <w:rPr>
          <w:rStyle w:val="apple-converted-space"/>
          <w:rFonts w:asciiTheme="minorHAnsi" w:hAnsiTheme="minorHAnsi" w:cstheme="minorHAnsi"/>
          <w:color w:val="000000"/>
        </w:rPr>
        <w:t> </w:t>
      </w:r>
      <w:r w:rsidRPr="00804D80">
        <w:rPr>
          <w:rFonts w:asciiTheme="minorHAnsi" w:hAnsiTheme="minorHAnsi" w:cstheme="minorHAnsi"/>
          <w:color w:val="000000"/>
        </w:rPr>
        <w:t>3 fichas de análisis para cada texto que encontraste, con la siguiente estructura, en un documento de un procesador de texto:</w:t>
      </w:r>
    </w:p>
    <w:p w14:paraId="48DC4D7C" w14:textId="77777777" w:rsidR="00A428CC" w:rsidRPr="00804D80" w:rsidRDefault="00A428CC" w:rsidP="00A428CC">
      <w:pPr>
        <w:pStyle w:val="prepa-m3-textosparrafo"/>
        <w:numPr>
          <w:ilvl w:val="0"/>
          <w:numId w:val="9"/>
        </w:numPr>
        <w:shd w:val="clear" w:color="auto" w:fill="ECE6DB"/>
        <w:spacing w:line="420" w:lineRule="atLeast"/>
        <w:rPr>
          <w:rFonts w:asciiTheme="minorHAnsi" w:hAnsiTheme="minorHAnsi" w:cstheme="minorHAnsi"/>
          <w:color w:val="000000"/>
        </w:rPr>
      </w:pPr>
      <w:r w:rsidRPr="00804D80">
        <w:rPr>
          <w:rFonts w:asciiTheme="minorHAnsi" w:hAnsiTheme="minorHAnsi" w:cstheme="minorHAnsi"/>
          <w:color w:val="000000"/>
        </w:rPr>
        <w:t>Ficha de análisis 1</w:t>
      </w:r>
    </w:p>
    <w:p w14:paraId="46957081"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color w:val="000000"/>
        </w:rPr>
        <w:t>Título: Adecuación de la ley de Gutenberg–Richter al contexto mexicano</w:t>
      </w:r>
    </w:p>
    <w:p w14:paraId="09D44689" w14:textId="68D9199C"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lang w:val="en-US"/>
        </w:rPr>
      </w:pPr>
      <w:r w:rsidRPr="00804D80">
        <w:rPr>
          <w:rFonts w:asciiTheme="minorHAnsi" w:hAnsiTheme="minorHAnsi" w:cstheme="minorHAnsi"/>
          <w:color w:val="000000"/>
          <w:lang w:val="en-US"/>
        </w:rPr>
        <w:t>Enlace:</w:t>
      </w:r>
      <w:r w:rsidR="00804D80" w:rsidRPr="00804D80">
        <w:rPr>
          <w:rFonts w:asciiTheme="minorHAnsi" w:hAnsiTheme="minorHAnsi" w:cstheme="minorHAnsi"/>
          <w:color w:val="000000"/>
          <w:lang w:val="en-US"/>
        </w:rPr>
        <w:t xml:space="preserve"> </w:t>
      </w:r>
      <w:hyperlink r:id="rId8" w:history="1">
        <w:r w:rsidR="00804D80" w:rsidRPr="00804D80">
          <w:rPr>
            <w:rStyle w:val="Hipervnculo"/>
            <w:rFonts w:asciiTheme="minorHAnsi" w:hAnsiTheme="minorHAnsi" w:cstheme="minorHAnsi"/>
            <w:lang w:val="en-US"/>
          </w:rPr>
          <w:t>https://www.revista.unam.mx/2020v21n6/adecuacion_de_la_ley_de_gutenberg_richter_al_contexto_mexicano/</w:t>
        </w:r>
      </w:hyperlink>
    </w:p>
    <w:tbl>
      <w:tblPr>
        <w:tblW w:w="5000" w:type="pct"/>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74"/>
        <w:gridCol w:w="6554"/>
      </w:tblGrid>
      <w:tr w:rsidR="00A428CC" w:rsidRPr="00804D80" w14:paraId="153753CC" w14:textId="77777777" w:rsidTr="004706F8">
        <w:tc>
          <w:tcPr>
            <w:tcW w:w="1288" w:type="pct"/>
            <w:tcBorders>
              <w:top w:val="single" w:sz="4" w:space="0" w:color="000000"/>
              <w:left w:val="single" w:sz="4" w:space="0" w:color="000000"/>
              <w:bottom w:val="single" w:sz="4" w:space="0" w:color="000000"/>
              <w:right w:val="single" w:sz="4" w:space="0" w:color="000000"/>
            </w:tcBorders>
            <w:vAlign w:val="center"/>
            <w:hideMark/>
          </w:tcPr>
          <w:p w14:paraId="74B4CDA3"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Tipo de texto e intención</w:t>
            </w:r>
          </w:p>
        </w:tc>
        <w:tc>
          <w:tcPr>
            <w:tcW w:w="3712" w:type="pct"/>
            <w:tcBorders>
              <w:top w:val="single" w:sz="4" w:space="0" w:color="000000"/>
              <w:left w:val="single" w:sz="4" w:space="0" w:color="000000"/>
              <w:bottom w:val="single" w:sz="4" w:space="0" w:color="000000"/>
              <w:right w:val="single" w:sz="4" w:space="0" w:color="000000"/>
            </w:tcBorders>
            <w:vAlign w:val="center"/>
            <w:hideMark/>
          </w:tcPr>
          <w:p w14:paraId="5741DFE6" w14:textId="704E1D27"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Artículo de divulgación científica. su intención es explicar, mediante una relación matemática y datos estadísticos, cómo puede estimarse la probabilidad de ocurrencia de sismos de distintas magnitudes en méxico</w:t>
            </w:r>
          </w:p>
        </w:tc>
      </w:tr>
      <w:tr w:rsidR="00A428CC" w:rsidRPr="00804D80" w14:paraId="2B0D47F4" w14:textId="77777777" w:rsidTr="004706F8">
        <w:tc>
          <w:tcPr>
            <w:tcW w:w="1288" w:type="pct"/>
            <w:tcBorders>
              <w:top w:val="single" w:sz="4" w:space="0" w:color="000000"/>
              <w:left w:val="single" w:sz="4" w:space="0" w:color="000000"/>
              <w:bottom w:val="single" w:sz="4" w:space="0" w:color="000000"/>
              <w:right w:val="single" w:sz="4" w:space="0" w:color="000000"/>
            </w:tcBorders>
            <w:vAlign w:val="center"/>
            <w:hideMark/>
          </w:tcPr>
          <w:p w14:paraId="06967967"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Idea central</w:t>
            </w:r>
          </w:p>
        </w:tc>
        <w:tc>
          <w:tcPr>
            <w:tcW w:w="3712" w:type="pct"/>
            <w:tcBorders>
              <w:top w:val="single" w:sz="4" w:space="0" w:color="000000"/>
              <w:left w:val="single" w:sz="4" w:space="0" w:color="000000"/>
              <w:bottom w:val="single" w:sz="4" w:space="0" w:color="000000"/>
              <w:right w:val="single" w:sz="4" w:space="0" w:color="000000"/>
            </w:tcBorders>
            <w:vAlign w:val="center"/>
            <w:hideMark/>
          </w:tcPr>
          <w:p w14:paraId="55BC120C" w14:textId="683C6726"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El texto analiza la sismicidad de méxico mediante la ley de gutenberg-richter, que relaciona la magnitud de los sismos con su frecuencia de ocurrencia</w:t>
            </w:r>
            <w:r w:rsidR="00804D80" w:rsidRPr="00804D80">
              <w:rPr>
                <w:rFonts w:asciiTheme="minorHAnsi" w:hAnsiTheme="minorHAnsi" w:cstheme="minorHAnsi"/>
                <w:color w:val="000000"/>
              </w:rPr>
              <w:t>,</w:t>
            </w:r>
            <w:r w:rsidRPr="00804D80">
              <w:rPr>
                <w:rFonts w:asciiTheme="minorHAnsi" w:hAnsiTheme="minorHAnsi" w:cstheme="minorHAnsi"/>
                <w:color w:val="000000"/>
              </w:rPr>
              <w:t xml:space="preserve"> a partir de datos estadísticos, busca estimar matemáticamente la probabilidad de que ocurran eventos sísmicos de pequeña, mediana y gran magnitud</w:t>
            </w:r>
          </w:p>
        </w:tc>
      </w:tr>
      <w:tr w:rsidR="00A428CC" w:rsidRPr="00804D80" w14:paraId="2E9F54E0" w14:textId="77777777" w:rsidTr="004706F8">
        <w:tc>
          <w:tcPr>
            <w:tcW w:w="1288" w:type="pct"/>
            <w:tcBorders>
              <w:top w:val="single" w:sz="4" w:space="0" w:color="000000"/>
              <w:left w:val="single" w:sz="4" w:space="0" w:color="000000"/>
              <w:bottom w:val="single" w:sz="4" w:space="0" w:color="000000"/>
              <w:right w:val="single" w:sz="4" w:space="0" w:color="000000"/>
            </w:tcBorders>
            <w:vAlign w:val="center"/>
            <w:hideMark/>
          </w:tcPr>
          <w:p w14:paraId="378E1D34"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Clasificación de la ciencia</w:t>
            </w:r>
          </w:p>
        </w:tc>
        <w:tc>
          <w:tcPr>
            <w:tcW w:w="3712" w:type="pct"/>
            <w:tcBorders>
              <w:top w:val="single" w:sz="4" w:space="0" w:color="000000"/>
              <w:left w:val="single" w:sz="4" w:space="0" w:color="000000"/>
              <w:bottom w:val="single" w:sz="4" w:space="0" w:color="000000"/>
              <w:right w:val="single" w:sz="4" w:space="0" w:color="000000"/>
            </w:tcBorders>
            <w:vAlign w:val="center"/>
            <w:hideMark/>
          </w:tcPr>
          <w:p w14:paraId="62032B41" w14:textId="45073BF1"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Ciencia formal (matemáticas), por la forma en que se aborda el fenómeno</w:t>
            </w:r>
          </w:p>
        </w:tc>
      </w:tr>
      <w:tr w:rsidR="00A428CC" w:rsidRPr="00804D80" w14:paraId="2E771E31" w14:textId="77777777" w:rsidTr="004706F8">
        <w:tc>
          <w:tcPr>
            <w:tcW w:w="1288" w:type="pct"/>
            <w:tcBorders>
              <w:top w:val="single" w:sz="4" w:space="0" w:color="000000"/>
              <w:left w:val="single" w:sz="4" w:space="0" w:color="000000"/>
              <w:bottom w:val="single" w:sz="4" w:space="0" w:color="000000"/>
              <w:right w:val="single" w:sz="4" w:space="0" w:color="000000"/>
            </w:tcBorders>
            <w:vAlign w:val="center"/>
            <w:hideMark/>
          </w:tcPr>
          <w:p w14:paraId="3187DD4F"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Justificación</w:t>
            </w:r>
          </w:p>
        </w:tc>
        <w:tc>
          <w:tcPr>
            <w:tcW w:w="3712" w:type="pct"/>
            <w:tcBorders>
              <w:top w:val="single" w:sz="4" w:space="0" w:color="000000"/>
              <w:left w:val="single" w:sz="4" w:space="0" w:color="000000"/>
              <w:bottom w:val="single" w:sz="4" w:space="0" w:color="000000"/>
              <w:right w:val="single" w:sz="4" w:space="0" w:color="000000"/>
            </w:tcBorders>
            <w:vAlign w:val="center"/>
            <w:hideMark/>
          </w:tcPr>
          <w:p w14:paraId="4441E190" w14:textId="3264185B"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La parte central del texto utiliza relaciones matemáticas, modelos y probabilidad para representar el comportamiento de los datos sísmicos. aunque los datos provienen de un fenómeno natural, el procedimiento principal que se emplea para analizarlo se basa en conceptos matemáticos, por lo que para esta actividad puede clasificarse como un abordaje de ciencia formal</w:t>
            </w:r>
          </w:p>
        </w:tc>
      </w:tr>
      <w:tr w:rsidR="00A428CC" w:rsidRPr="00804D80" w14:paraId="02CA584A" w14:textId="77777777" w:rsidTr="004706F8">
        <w:tc>
          <w:tcPr>
            <w:tcW w:w="1288" w:type="pct"/>
            <w:tcBorders>
              <w:top w:val="single" w:sz="4" w:space="0" w:color="000000"/>
              <w:left w:val="single" w:sz="4" w:space="0" w:color="000000"/>
              <w:bottom w:val="single" w:sz="4" w:space="0" w:color="000000"/>
              <w:right w:val="single" w:sz="4" w:space="0" w:color="000000"/>
            </w:tcBorders>
            <w:vAlign w:val="center"/>
            <w:hideMark/>
          </w:tcPr>
          <w:p w14:paraId="2ACDFF37"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Confiabilidad del texto</w:t>
            </w:r>
          </w:p>
        </w:tc>
        <w:tc>
          <w:tcPr>
            <w:tcW w:w="3712" w:type="pct"/>
            <w:tcBorders>
              <w:top w:val="single" w:sz="4" w:space="0" w:color="000000"/>
              <w:left w:val="single" w:sz="4" w:space="0" w:color="000000"/>
              <w:bottom w:val="single" w:sz="4" w:space="0" w:color="000000"/>
              <w:right w:val="single" w:sz="4" w:space="0" w:color="000000"/>
            </w:tcBorders>
            <w:vAlign w:val="center"/>
            <w:hideMark/>
          </w:tcPr>
          <w:p w14:paraId="3BC4AA69" w14:textId="47BCD5D5"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 xml:space="preserve">Es una fuente de la revista digital universitaria de la </w:t>
            </w:r>
            <w:r w:rsidR="00804D80" w:rsidRPr="00804D80">
              <w:rPr>
                <w:rFonts w:asciiTheme="minorHAnsi" w:hAnsiTheme="minorHAnsi" w:cstheme="minorHAnsi"/>
                <w:color w:val="000000"/>
              </w:rPr>
              <w:t>UNAM</w:t>
            </w:r>
            <w:r w:rsidRPr="00804D80">
              <w:rPr>
                <w:rFonts w:asciiTheme="minorHAnsi" w:hAnsiTheme="minorHAnsi" w:cstheme="minorHAnsi"/>
                <w:color w:val="000000"/>
              </w:rPr>
              <w:t xml:space="preserve"> y el texto está respaldado por una institución académica. fue publicado en 2020; aunque no es reciente, su contenido </w:t>
            </w:r>
            <w:r w:rsidRPr="00804D80">
              <w:rPr>
                <w:rFonts w:asciiTheme="minorHAnsi" w:hAnsiTheme="minorHAnsi" w:cstheme="minorHAnsi"/>
                <w:color w:val="000000"/>
              </w:rPr>
              <w:lastRenderedPageBreak/>
              <w:t>matemático y científico sigue siendo útil como referencia para comprender la relación entre magnitud y frecuencia de los sismos</w:t>
            </w:r>
          </w:p>
        </w:tc>
      </w:tr>
    </w:tbl>
    <w:p w14:paraId="2153D825" w14:textId="77777777" w:rsidR="00A428CC" w:rsidRPr="00804D80" w:rsidRDefault="00A428CC" w:rsidP="00A428CC">
      <w:pPr>
        <w:pStyle w:val="prepa-m3-textosparrafo"/>
        <w:numPr>
          <w:ilvl w:val="0"/>
          <w:numId w:val="10"/>
        </w:numPr>
        <w:shd w:val="clear" w:color="auto" w:fill="ECE6DB"/>
        <w:spacing w:line="420" w:lineRule="atLeast"/>
        <w:rPr>
          <w:rFonts w:asciiTheme="minorHAnsi" w:hAnsiTheme="minorHAnsi" w:cstheme="minorHAnsi"/>
          <w:color w:val="000000"/>
        </w:rPr>
      </w:pPr>
      <w:r w:rsidRPr="00804D80">
        <w:rPr>
          <w:rFonts w:asciiTheme="minorHAnsi" w:hAnsiTheme="minorHAnsi" w:cstheme="minorHAnsi"/>
          <w:color w:val="000000"/>
        </w:rPr>
        <w:lastRenderedPageBreak/>
        <w:t>Ficha de análisis 2</w:t>
      </w:r>
    </w:p>
    <w:p w14:paraId="60035F06" w14:textId="7E9F85BC"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color w:val="000000"/>
        </w:rPr>
        <w:t>Título: Qué hacer en caso de sismo</w:t>
      </w:r>
    </w:p>
    <w:p w14:paraId="3651575B" w14:textId="5DB15988"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color w:val="000000"/>
        </w:rPr>
        <w:t>Enlace:</w:t>
      </w:r>
      <w:r w:rsidR="00804D80" w:rsidRPr="00804D80">
        <w:rPr>
          <w:rFonts w:asciiTheme="minorHAnsi" w:hAnsiTheme="minorHAnsi" w:cstheme="minorHAnsi"/>
          <w:color w:val="000000"/>
        </w:rPr>
        <w:br/>
      </w:r>
      <w:hyperlink r:id="rId9" w:history="1">
        <w:r w:rsidR="00804D80" w:rsidRPr="00804D80">
          <w:rPr>
            <w:rStyle w:val="Hipervnculo"/>
            <w:rFonts w:asciiTheme="minorHAnsi" w:hAnsiTheme="minorHAnsi" w:cstheme="minorHAnsi"/>
          </w:rPr>
          <w:t>https://www.gob.mx/cenapred/es/articulos/que-hacer-en-caso-de-sismo-235583</w:t>
        </w:r>
      </w:hyperlink>
    </w:p>
    <w:tbl>
      <w:tblPr>
        <w:tblW w:w="5000" w:type="pct"/>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6"/>
        <w:gridCol w:w="6572"/>
      </w:tblGrid>
      <w:tr w:rsidR="00A428CC" w:rsidRPr="00804D80" w14:paraId="51BE4CC0" w14:textId="77777777" w:rsidTr="004706F8">
        <w:tc>
          <w:tcPr>
            <w:tcW w:w="961" w:type="pct"/>
            <w:tcBorders>
              <w:top w:val="single" w:sz="4" w:space="0" w:color="000000"/>
              <w:left w:val="single" w:sz="4" w:space="0" w:color="000000"/>
              <w:bottom w:val="single" w:sz="4" w:space="0" w:color="000000"/>
              <w:right w:val="single" w:sz="4" w:space="0" w:color="000000"/>
            </w:tcBorders>
            <w:vAlign w:val="center"/>
            <w:hideMark/>
          </w:tcPr>
          <w:p w14:paraId="51C812CE"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Tipo de texto e intención</w:t>
            </w:r>
          </w:p>
        </w:tc>
        <w:tc>
          <w:tcPr>
            <w:tcW w:w="4039" w:type="pct"/>
            <w:tcBorders>
              <w:top w:val="single" w:sz="4" w:space="0" w:color="000000"/>
              <w:left w:val="single" w:sz="4" w:space="0" w:color="000000"/>
              <w:bottom w:val="single" w:sz="4" w:space="0" w:color="000000"/>
              <w:right w:val="single" w:sz="4" w:space="0" w:color="000000"/>
            </w:tcBorders>
            <w:vAlign w:val="center"/>
            <w:hideMark/>
          </w:tcPr>
          <w:p w14:paraId="0386497F" w14:textId="50BA91D0"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Artículo informativo y de divulgación para la prevención de riesgos. su intención es explicar qué hacer antes, durante y después de un sismo y promover una cultura de prevención</w:t>
            </w:r>
          </w:p>
        </w:tc>
      </w:tr>
      <w:tr w:rsidR="00A428CC" w:rsidRPr="00804D80" w14:paraId="4510E784" w14:textId="77777777" w:rsidTr="004706F8">
        <w:tc>
          <w:tcPr>
            <w:tcW w:w="961" w:type="pct"/>
            <w:tcBorders>
              <w:top w:val="single" w:sz="4" w:space="0" w:color="000000"/>
              <w:left w:val="single" w:sz="4" w:space="0" w:color="000000"/>
              <w:bottom w:val="single" w:sz="4" w:space="0" w:color="000000"/>
              <w:right w:val="single" w:sz="4" w:space="0" w:color="000000"/>
            </w:tcBorders>
            <w:vAlign w:val="center"/>
            <w:hideMark/>
          </w:tcPr>
          <w:p w14:paraId="0C9343C2"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Idea central</w:t>
            </w:r>
          </w:p>
        </w:tc>
        <w:tc>
          <w:tcPr>
            <w:tcW w:w="4039" w:type="pct"/>
            <w:tcBorders>
              <w:top w:val="single" w:sz="4" w:space="0" w:color="000000"/>
              <w:left w:val="single" w:sz="4" w:space="0" w:color="000000"/>
              <w:bottom w:val="single" w:sz="4" w:space="0" w:color="000000"/>
              <w:right w:val="single" w:sz="4" w:space="0" w:color="000000"/>
            </w:tcBorders>
            <w:vAlign w:val="center"/>
            <w:hideMark/>
          </w:tcPr>
          <w:p w14:paraId="089B336F" w14:textId="06FDC6A6"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El texto explica que méxico se encuentra en una zona altamente sísmica y señala que los sismos pueden originarse por el movimiento de las placas tectónicas. también presenta medidas de preparación y autoprotección, como realizar simulacros, identificar zonas de seguridad y preparar una mochila de emergencia</w:t>
            </w:r>
          </w:p>
        </w:tc>
      </w:tr>
      <w:tr w:rsidR="00A428CC" w:rsidRPr="00804D80" w14:paraId="4C998099" w14:textId="77777777" w:rsidTr="00804D80">
        <w:trPr>
          <w:trHeight w:val="337"/>
        </w:trPr>
        <w:tc>
          <w:tcPr>
            <w:tcW w:w="961" w:type="pct"/>
            <w:tcBorders>
              <w:top w:val="single" w:sz="4" w:space="0" w:color="000000"/>
              <w:left w:val="single" w:sz="4" w:space="0" w:color="000000"/>
              <w:bottom w:val="single" w:sz="4" w:space="0" w:color="000000"/>
              <w:right w:val="single" w:sz="4" w:space="0" w:color="000000"/>
            </w:tcBorders>
            <w:vAlign w:val="center"/>
            <w:hideMark/>
          </w:tcPr>
          <w:p w14:paraId="348E83A7"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Clasificación de la ciencia</w:t>
            </w:r>
          </w:p>
        </w:tc>
        <w:tc>
          <w:tcPr>
            <w:tcW w:w="4039" w:type="pct"/>
            <w:tcBorders>
              <w:top w:val="single" w:sz="4" w:space="0" w:color="000000"/>
              <w:left w:val="single" w:sz="4" w:space="0" w:color="000000"/>
              <w:bottom w:val="single" w:sz="4" w:space="0" w:color="000000"/>
              <w:right w:val="single" w:sz="4" w:space="0" w:color="000000"/>
            </w:tcBorders>
            <w:vAlign w:val="center"/>
            <w:hideMark/>
          </w:tcPr>
          <w:p w14:paraId="5A5D6932" w14:textId="6FCF83BC"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Ciencia fáctica</w:t>
            </w:r>
          </w:p>
        </w:tc>
      </w:tr>
      <w:tr w:rsidR="00A428CC" w:rsidRPr="00804D80" w14:paraId="70F77E5A" w14:textId="77777777" w:rsidTr="004706F8">
        <w:tc>
          <w:tcPr>
            <w:tcW w:w="961" w:type="pct"/>
            <w:tcBorders>
              <w:top w:val="single" w:sz="4" w:space="0" w:color="000000"/>
              <w:left w:val="single" w:sz="4" w:space="0" w:color="000000"/>
              <w:bottom w:val="single" w:sz="4" w:space="0" w:color="000000"/>
              <w:right w:val="single" w:sz="4" w:space="0" w:color="000000"/>
            </w:tcBorders>
            <w:vAlign w:val="center"/>
            <w:hideMark/>
          </w:tcPr>
          <w:p w14:paraId="37E75AD4"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Justificación</w:t>
            </w:r>
          </w:p>
        </w:tc>
        <w:tc>
          <w:tcPr>
            <w:tcW w:w="4039" w:type="pct"/>
            <w:tcBorders>
              <w:top w:val="single" w:sz="4" w:space="0" w:color="000000"/>
              <w:left w:val="single" w:sz="4" w:space="0" w:color="000000"/>
              <w:bottom w:val="single" w:sz="4" w:space="0" w:color="000000"/>
              <w:right w:val="single" w:sz="4" w:space="0" w:color="000000"/>
            </w:tcBorders>
            <w:vAlign w:val="center"/>
            <w:hideMark/>
          </w:tcPr>
          <w:p w14:paraId="41944A69" w14:textId="4DDB4414"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Se considera fáctica porque aborda un fenómeno real y natural</w:t>
            </w:r>
            <w:r w:rsidR="00804D80" w:rsidRPr="00804D80">
              <w:rPr>
                <w:rFonts w:asciiTheme="minorHAnsi" w:hAnsiTheme="minorHAnsi" w:cstheme="minorHAnsi"/>
                <w:color w:val="000000"/>
              </w:rPr>
              <w:t>,</w:t>
            </w:r>
            <w:r w:rsidRPr="00804D80">
              <w:rPr>
                <w:rFonts w:asciiTheme="minorHAnsi" w:hAnsiTheme="minorHAnsi" w:cstheme="minorHAnsi"/>
                <w:color w:val="000000"/>
              </w:rPr>
              <w:t xml:space="preserve"> los sismos. la información se relaciona con observaciones sobre la actividad sísmica de méxico y con conocimientos de las ciencias naturales, como la geología y la geofísica, para explicar el fenómeno y reducir sus consecuencias</w:t>
            </w:r>
          </w:p>
        </w:tc>
      </w:tr>
      <w:tr w:rsidR="00A428CC" w:rsidRPr="00804D80" w14:paraId="2DCCF4A1" w14:textId="77777777" w:rsidTr="004706F8">
        <w:tc>
          <w:tcPr>
            <w:tcW w:w="961" w:type="pct"/>
            <w:tcBorders>
              <w:top w:val="single" w:sz="4" w:space="0" w:color="000000"/>
              <w:left w:val="single" w:sz="4" w:space="0" w:color="000000"/>
              <w:bottom w:val="single" w:sz="4" w:space="0" w:color="000000"/>
              <w:right w:val="single" w:sz="4" w:space="0" w:color="000000"/>
            </w:tcBorders>
            <w:vAlign w:val="center"/>
            <w:hideMark/>
          </w:tcPr>
          <w:p w14:paraId="61B72539"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Confiabilidad del texto</w:t>
            </w:r>
          </w:p>
        </w:tc>
        <w:tc>
          <w:tcPr>
            <w:tcW w:w="4039" w:type="pct"/>
            <w:tcBorders>
              <w:top w:val="single" w:sz="4" w:space="0" w:color="000000"/>
              <w:left w:val="single" w:sz="4" w:space="0" w:color="000000"/>
              <w:bottom w:val="single" w:sz="4" w:space="0" w:color="000000"/>
              <w:right w:val="single" w:sz="4" w:space="0" w:color="000000"/>
            </w:tcBorders>
            <w:vAlign w:val="center"/>
            <w:hideMark/>
          </w:tcPr>
          <w:p w14:paraId="4A1BF684" w14:textId="4F031B6F"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La fuente es el centro nacional de prevención de desastres, organismo del gobierno de méxico</w:t>
            </w:r>
            <w:r w:rsidR="00804D80" w:rsidRPr="00804D80">
              <w:rPr>
                <w:rFonts w:asciiTheme="minorHAnsi" w:hAnsiTheme="minorHAnsi" w:cstheme="minorHAnsi"/>
                <w:color w:val="000000"/>
              </w:rPr>
              <w:t>,</w:t>
            </w:r>
            <w:r w:rsidRPr="00804D80">
              <w:rPr>
                <w:rFonts w:asciiTheme="minorHAnsi" w:hAnsiTheme="minorHAnsi" w:cstheme="minorHAnsi"/>
                <w:color w:val="000000"/>
              </w:rPr>
              <w:t xml:space="preserve"> fue publicado el 21 de febrero de 2020</w:t>
            </w:r>
            <w:r w:rsidR="00804D80" w:rsidRPr="00804D80">
              <w:rPr>
                <w:rFonts w:asciiTheme="minorHAnsi" w:hAnsiTheme="minorHAnsi" w:cstheme="minorHAnsi"/>
                <w:color w:val="000000"/>
              </w:rPr>
              <w:t>,</w:t>
            </w:r>
            <w:r w:rsidRPr="00804D80">
              <w:rPr>
                <w:rFonts w:asciiTheme="minorHAnsi" w:hAnsiTheme="minorHAnsi" w:cstheme="minorHAnsi"/>
                <w:color w:val="000000"/>
              </w:rPr>
              <w:t xml:space="preserve"> aunque tiene algunos años, las recomendaciones generales de prevención siguen siendo pertinentes</w:t>
            </w:r>
            <w:r w:rsidR="00804D80" w:rsidRPr="00804D80">
              <w:rPr>
                <w:rFonts w:asciiTheme="minorHAnsi" w:hAnsiTheme="minorHAnsi" w:cstheme="minorHAnsi"/>
                <w:color w:val="000000"/>
              </w:rPr>
              <w:t>,</w:t>
            </w:r>
            <w:r w:rsidRPr="00804D80">
              <w:rPr>
                <w:rFonts w:asciiTheme="minorHAnsi" w:hAnsiTheme="minorHAnsi" w:cstheme="minorHAnsi"/>
                <w:color w:val="000000"/>
              </w:rPr>
              <w:t xml:space="preserve"> para información sobre un evento específico conviene consultar también los reportes oficiales más recientes.</w:t>
            </w:r>
          </w:p>
        </w:tc>
      </w:tr>
    </w:tbl>
    <w:p w14:paraId="4567D739" w14:textId="77777777" w:rsidR="00A428CC" w:rsidRPr="00804D80" w:rsidRDefault="00A428CC" w:rsidP="00A428CC">
      <w:pPr>
        <w:pStyle w:val="prepa-m3-textosparrafo"/>
        <w:numPr>
          <w:ilvl w:val="0"/>
          <w:numId w:val="10"/>
        </w:numPr>
        <w:shd w:val="clear" w:color="auto" w:fill="ECE6DB"/>
        <w:spacing w:line="420" w:lineRule="atLeast"/>
        <w:rPr>
          <w:rFonts w:asciiTheme="minorHAnsi" w:hAnsiTheme="minorHAnsi" w:cstheme="minorHAnsi"/>
          <w:color w:val="000000"/>
        </w:rPr>
      </w:pPr>
      <w:r w:rsidRPr="00804D80">
        <w:rPr>
          <w:rFonts w:asciiTheme="minorHAnsi" w:hAnsiTheme="minorHAnsi" w:cstheme="minorHAnsi"/>
          <w:color w:val="000000"/>
        </w:rPr>
        <w:lastRenderedPageBreak/>
        <w:t>Ficha de análisis 3</w:t>
      </w:r>
    </w:p>
    <w:p w14:paraId="31F0594A" w14:textId="4CAB9595"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color w:val="000000"/>
        </w:rPr>
        <w:t>Título: Earthquake Processes, Probabilities, and Occurrence</w:t>
      </w:r>
    </w:p>
    <w:p w14:paraId="449D5A6E" w14:textId="3833548F"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color w:val="000000"/>
        </w:rPr>
        <w:t>Enlace:</w:t>
      </w:r>
      <w:r w:rsidR="00804D80" w:rsidRPr="00804D80">
        <w:rPr>
          <w:rFonts w:asciiTheme="minorHAnsi" w:hAnsiTheme="minorHAnsi" w:cstheme="minorHAnsi"/>
          <w:color w:val="000000"/>
        </w:rPr>
        <w:br/>
      </w:r>
      <w:hyperlink r:id="rId10" w:history="1">
        <w:r w:rsidR="00804D80" w:rsidRPr="00804D80">
          <w:rPr>
            <w:rStyle w:val="Hipervnculo"/>
            <w:rFonts w:asciiTheme="minorHAnsi" w:hAnsiTheme="minorHAnsi" w:cstheme="minorHAnsi"/>
          </w:rPr>
          <w:t>https://www.usgs.gov/programs/earthquake-hazards/science/earthquake-processes-probabilities-and-occurrence</w:t>
        </w:r>
      </w:hyperlink>
    </w:p>
    <w:tbl>
      <w:tblPr>
        <w:tblW w:w="5000" w:type="pct"/>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56"/>
        <w:gridCol w:w="6572"/>
      </w:tblGrid>
      <w:tr w:rsidR="00A428CC" w:rsidRPr="00804D80" w14:paraId="129272C8" w14:textId="77777777" w:rsidTr="004706F8">
        <w:tc>
          <w:tcPr>
            <w:tcW w:w="881" w:type="pct"/>
            <w:tcBorders>
              <w:top w:val="single" w:sz="4" w:space="0" w:color="000000"/>
              <w:left w:val="single" w:sz="4" w:space="0" w:color="000000"/>
              <w:bottom w:val="single" w:sz="4" w:space="0" w:color="000000"/>
              <w:right w:val="single" w:sz="4" w:space="0" w:color="000000"/>
            </w:tcBorders>
            <w:vAlign w:val="center"/>
            <w:hideMark/>
          </w:tcPr>
          <w:p w14:paraId="7CD1F73F"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Tipo de texto e intención</w:t>
            </w:r>
          </w:p>
        </w:tc>
        <w:tc>
          <w:tcPr>
            <w:tcW w:w="4119" w:type="pct"/>
            <w:tcBorders>
              <w:top w:val="single" w:sz="4" w:space="0" w:color="000000"/>
              <w:left w:val="single" w:sz="4" w:space="0" w:color="000000"/>
              <w:bottom w:val="single" w:sz="4" w:space="0" w:color="000000"/>
              <w:right w:val="single" w:sz="4" w:space="0" w:color="000000"/>
            </w:tcBorders>
            <w:vAlign w:val="center"/>
            <w:hideMark/>
          </w:tcPr>
          <w:p w14:paraId="1E07213A" w14:textId="212FF337"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Informe o página de divulgación científica de un programa de investigación. su intención es explicar cómo se estudian los procesos sísmicos y cómo se utilizan observaciones, modelos y datos para estimar probabilidades y riesgos</w:t>
            </w:r>
          </w:p>
        </w:tc>
      </w:tr>
      <w:tr w:rsidR="00A428CC" w:rsidRPr="00804D80" w14:paraId="7C3291F8" w14:textId="77777777" w:rsidTr="004706F8">
        <w:tc>
          <w:tcPr>
            <w:tcW w:w="881" w:type="pct"/>
            <w:tcBorders>
              <w:top w:val="single" w:sz="4" w:space="0" w:color="000000"/>
              <w:left w:val="single" w:sz="4" w:space="0" w:color="000000"/>
              <w:bottom w:val="single" w:sz="4" w:space="0" w:color="000000"/>
              <w:right w:val="single" w:sz="4" w:space="0" w:color="000000"/>
            </w:tcBorders>
            <w:vAlign w:val="center"/>
            <w:hideMark/>
          </w:tcPr>
          <w:p w14:paraId="174A2BCA"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Idea central</w:t>
            </w:r>
          </w:p>
        </w:tc>
        <w:tc>
          <w:tcPr>
            <w:tcW w:w="4119" w:type="pct"/>
            <w:tcBorders>
              <w:top w:val="single" w:sz="4" w:space="0" w:color="000000"/>
              <w:left w:val="single" w:sz="4" w:space="0" w:color="000000"/>
              <w:bottom w:val="single" w:sz="4" w:space="0" w:color="000000"/>
              <w:right w:val="single" w:sz="4" w:space="0" w:color="000000"/>
            </w:tcBorders>
            <w:vAlign w:val="center"/>
            <w:hideMark/>
          </w:tcPr>
          <w:p w14:paraId="137EA2A7" w14:textId="07B40BA8"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El texto describe un proyecto que estudia los terremotos y las fallas mediante observaciones de campo y laboratorio, además de modelos geofísicos, geológicos, geoquímicos y matemáticos. sus resultados se utilizan para mejorar las evaluaciones probabilísticas del peligro sísmico y desarrollar herramientas para pronosticar réplicas</w:t>
            </w:r>
          </w:p>
        </w:tc>
      </w:tr>
      <w:tr w:rsidR="00A428CC" w:rsidRPr="00804D80" w14:paraId="3DC3D250" w14:textId="77777777" w:rsidTr="004706F8">
        <w:tc>
          <w:tcPr>
            <w:tcW w:w="881" w:type="pct"/>
            <w:tcBorders>
              <w:top w:val="single" w:sz="4" w:space="0" w:color="000000"/>
              <w:left w:val="single" w:sz="4" w:space="0" w:color="000000"/>
              <w:bottom w:val="single" w:sz="4" w:space="0" w:color="000000"/>
              <w:right w:val="single" w:sz="4" w:space="0" w:color="000000"/>
            </w:tcBorders>
            <w:vAlign w:val="center"/>
            <w:hideMark/>
          </w:tcPr>
          <w:p w14:paraId="3B16C4DD"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Clasificación de la ciencia</w:t>
            </w:r>
          </w:p>
        </w:tc>
        <w:tc>
          <w:tcPr>
            <w:tcW w:w="4119" w:type="pct"/>
            <w:tcBorders>
              <w:top w:val="single" w:sz="4" w:space="0" w:color="000000"/>
              <w:left w:val="single" w:sz="4" w:space="0" w:color="000000"/>
              <w:bottom w:val="single" w:sz="4" w:space="0" w:color="000000"/>
              <w:right w:val="single" w:sz="4" w:space="0" w:color="000000"/>
            </w:tcBorders>
            <w:vAlign w:val="center"/>
            <w:hideMark/>
          </w:tcPr>
          <w:p w14:paraId="738B302B" w14:textId="22C55755"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Ciencia fáctica</w:t>
            </w:r>
          </w:p>
        </w:tc>
      </w:tr>
      <w:tr w:rsidR="00A428CC" w:rsidRPr="00804D80" w14:paraId="6DA1A2BF" w14:textId="77777777" w:rsidTr="004706F8">
        <w:tc>
          <w:tcPr>
            <w:tcW w:w="881" w:type="pct"/>
            <w:tcBorders>
              <w:top w:val="single" w:sz="4" w:space="0" w:color="000000"/>
              <w:left w:val="single" w:sz="4" w:space="0" w:color="000000"/>
              <w:bottom w:val="single" w:sz="4" w:space="0" w:color="000000"/>
              <w:right w:val="single" w:sz="4" w:space="0" w:color="000000"/>
            </w:tcBorders>
            <w:vAlign w:val="center"/>
            <w:hideMark/>
          </w:tcPr>
          <w:p w14:paraId="1C682819"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Justificación</w:t>
            </w:r>
          </w:p>
        </w:tc>
        <w:tc>
          <w:tcPr>
            <w:tcW w:w="4119" w:type="pct"/>
            <w:tcBorders>
              <w:top w:val="single" w:sz="4" w:space="0" w:color="000000"/>
              <w:left w:val="single" w:sz="4" w:space="0" w:color="000000"/>
              <w:bottom w:val="single" w:sz="4" w:space="0" w:color="000000"/>
              <w:right w:val="single" w:sz="4" w:space="0" w:color="000000"/>
            </w:tcBorders>
            <w:vAlign w:val="center"/>
            <w:hideMark/>
          </w:tcPr>
          <w:p w14:paraId="62D7032C" w14:textId="7F455B1D"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Es fáctica porque parte del estudio de hechos y fenómenos que existen en la naturaleza. utiliza observaciones y datos sobre terremotos y fallas para generar conocimiento sobre su comportamiento y evaluar el peligro sísmico. aunque emplea matemáticas, estas funcionan como herramientas para estudiar una realidad natural</w:t>
            </w:r>
          </w:p>
        </w:tc>
      </w:tr>
      <w:tr w:rsidR="00A428CC" w:rsidRPr="00804D80" w14:paraId="4C4725F4" w14:textId="77777777" w:rsidTr="004706F8">
        <w:tc>
          <w:tcPr>
            <w:tcW w:w="881" w:type="pct"/>
            <w:tcBorders>
              <w:top w:val="single" w:sz="4" w:space="0" w:color="000000"/>
              <w:left w:val="single" w:sz="4" w:space="0" w:color="000000"/>
              <w:bottom w:val="single" w:sz="4" w:space="0" w:color="000000"/>
              <w:right w:val="single" w:sz="4" w:space="0" w:color="000000"/>
            </w:tcBorders>
            <w:vAlign w:val="center"/>
            <w:hideMark/>
          </w:tcPr>
          <w:p w14:paraId="6CED6B93" w14:textId="77777777" w:rsidR="00A428CC" w:rsidRPr="00804D80" w:rsidRDefault="00A428CC" w:rsidP="00A428CC">
            <w:pPr>
              <w:pStyle w:val="prepa-m3-textosparrafo"/>
              <w:shd w:val="clear" w:color="auto" w:fill="ECE6DB"/>
              <w:spacing w:line="420" w:lineRule="atLeast"/>
              <w:ind w:left="720"/>
              <w:rPr>
                <w:rFonts w:asciiTheme="minorHAnsi" w:hAnsiTheme="minorHAnsi" w:cstheme="minorHAnsi"/>
                <w:color w:val="000000"/>
              </w:rPr>
            </w:pPr>
            <w:r w:rsidRPr="00804D80">
              <w:rPr>
                <w:rFonts w:asciiTheme="minorHAnsi" w:hAnsiTheme="minorHAnsi" w:cstheme="minorHAnsi"/>
                <w:b/>
                <w:bCs/>
                <w:color w:val="000000"/>
              </w:rPr>
              <w:t>Confiabilidad del texto</w:t>
            </w:r>
          </w:p>
        </w:tc>
        <w:tc>
          <w:tcPr>
            <w:tcW w:w="4119" w:type="pct"/>
            <w:tcBorders>
              <w:top w:val="single" w:sz="4" w:space="0" w:color="000000"/>
              <w:left w:val="single" w:sz="4" w:space="0" w:color="000000"/>
              <w:bottom w:val="single" w:sz="4" w:space="0" w:color="000000"/>
              <w:right w:val="single" w:sz="4" w:space="0" w:color="000000"/>
            </w:tcBorders>
            <w:vAlign w:val="center"/>
            <w:hideMark/>
          </w:tcPr>
          <w:p w14:paraId="6B44DFB5" w14:textId="3A0F7D44" w:rsidR="00A428CC" w:rsidRPr="00804D80" w:rsidRDefault="004706F8" w:rsidP="004706F8">
            <w:pPr>
              <w:pStyle w:val="prepa-m3-textosparrafo"/>
              <w:shd w:val="clear" w:color="auto" w:fill="ECE6DB"/>
              <w:spacing w:line="420" w:lineRule="atLeast"/>
              <w:jc w:val="both"/>
              <w:rPr>
                <w:rFonts w:asciiTheme="minorHAnsi" w:hAnsiTheme="minorHAnsi" w:cstheme="minorHAnsi"/>
                <w:color w:val="000000"/>
              </w:rPr>
            </w:pPr>
            <w:r w:rsidRPr="00804D80">
              <w:rPr>
                <w:rFonts w:asciiTheme="minorHAnsi" w:hAnsiTheme="minorHAnsi" w:cstheme="minorHAnsi"/>
                <w:color w:val="000000"/>
              </w:rPr>
              <w:t>La fuente pertenece al u.s. geological survey, organismo científico del gobierno de Estados Unidos especializado en ciencias de la tierra. la página corresponde al programa earthquake hazards y presenta información de investigación científica, fue publicada en diciembre de 2022 y continúa activa</w:t>
            </w:r>
          </w:p>
        </w:tc>
      </w:tr>
    </w:tbl>
    <w:p w14:paraId="211EAAE4" w14:textId="05BCA7BF" w:rsidR="00A428CC" w:rsidRPr="00804D80" w:rsidRDefault="00A428CC" w:rsidP="00A428CC">
      <w:pPr>
        <w:pStyle w:val="prepa-m3-textosparrafo"/>
        <w:shd w:val="clear" w:color="auto" w:fill="ECE6DB"/>
        <w:spacing w:line="420" w:lineRule="atLeast"/>
        <w:rPr>
          <w:rFonts w:asciiTheme="minorHAnsi" w:hAnsiTheme="minorHAnsi" w:cstheme="minorHAnsi"/>
          <w:color w:val="000000"/>
        </w:rPr>
      </w:pPr>
    </w:p>
    <w:p w14:paraId="308EBB6E"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3.</w:t>
      </w:r>
      <w:r w:rsidRPr="00804D80">
        <w:rPr>
          <w:rStyle w:val="apple-converted-space"/>
          <w:rFonts w:asciiTheme="minorHAnsi" w:hAnsiTheme="minorHAnsi" w:cstheme="minorHAnsi"/>
          <w:color w:val="000000"/>
        </w:rPr>
        <w:t> </w:t>
      </w:r>
      <w:r w:rsidRPr="00804D80">
        <w:rPr>
          <w:rStyle w:val="Fuerte"/>
          <w:rFonts w:asciiTheme="minorHAnsi" w:hAnsiTheme="minorHAnsi" w:cstheme="minorHAnsi"/>
          <w:color w:val="000000"/>
        </w:rPr>
        <w:t>Redacta</w:t>
      </w:r>
      <w:r w:rsidRPr="00804D80">
        <w:rPr>
          <w:rStyle w:val="apple-converted-space"/>
          <w:rFonts w:asciiTheme="minorHAnsi" w:hAnsiTheme="minorHAnsi" w:cstheme="minorHAnsi"/>
          <w:color w:val="000000"/>
        </w:rPr>
        <w:t> </w:t>
      </w:r>
      <w:r w:rsidRPr="00804D80">
        <w:rPr>
          <w:rFonts w:asciiTheme="minorHAnsi" w:hAnsiTheme="minorHAnsi" w:cstheme="minorHAnsi"/>
          <w:color w:val="000000"/>
        </w:rPr>
        <w:t>un párrafo en donde describas las diferencias entre las ciencias naturales, formales y sociales y cómo se conectan ante el mismo fenómeno que encontraste en tus 3 textos.</w:t>
      </w:r>
    </w:p>
    <w:p w14:paraId="0B379FE7" w14:textId="3D32A611" w:rsidR="004706F8" w:rsidRPr="00804D80" w:rsidRDefault="004706F8" w:rsidP="004706F8">
      <w:pPr>
        <w:pStyle w:val="prepa-m3-textosparrafo"/>
        <w:shd w:val="clear" w:color="auto" w:fill="ECE6DB"/>
        <w:spacing w:before="0" w:beforeAutospacing="0"/>
        <w:jc w:val="both"/>
        <w:rPr>
          <w:rFonts w:asciiTheme="minorHAnsi" w:hAnsiTheme="minorHAnsi" w:cstheme="minorHAnsi"/>
          <w:color w:val="000000"/>
        </w:rPr>
      </w:pPr>
      <w:r w:rsidRPr="00804D80">
        <w:rPr>
          <w:rFonts w:asciiTheme="minorHAnsi" w:hAnsiTheme="minorHAnsi" w:cstheme="minorHAnsi"/>
          <w:color w:val="000000"/>
        </w:rPr>
        <w:t>Las ciencias naturales estudian los fenómenos de la naturaleza y los seres vivos mediante la observación y la experimentación mientras que las ciencias formales se basan en conceptos modelos y razonamientos lógicos o matemáticos y las ciencias sociales estudian el comportamiento de las personas y la manera en que se organizan en sociedad ante el fenómeno de los sismos estas ciencias se conectan porque las naturales permiten comprender su origen y sus efectos en la tierra las formales ayudan a analizar datos y calcular probabilidades sobre su ocurrencia y las sociales permiten estudiar cómo las comunidades pueden prepararse responder y reducir los riesgos que estos fenómenos representan así las tres aportan conocimientos diferentes que se complementan para comprender mejor los sismos y proteger a la población</w:t>
      </w:r>
    </w:p>
    <w:p w14:paraId="6EB94A31" w14:textId="77777777" w:rsidR="00A428CC" w:rsidRPr="00804D80" w:rsidRDefault="00A428CC" w:rsidP="00A428CC">
      <w:pPr>
        <w:pStyle w:val="prepa-m3-textosparrafo"/>
        <w:shd w:val="clear" w:color="auto" w:fill="ECE6DB"/>
        <w:spacing w:before="0" w:beforeAutospacing="0"/>
        <w:rPr>
          <w:rFonts w:asciiTheme="minorHAnsi" w:hAnsiTheme="minorHAnsi" w:cstheme="minorHAnsi"/>
          <w:color w:val="000000"/>
        </w:rPr>
      </w:pPr>
      <w:r w:rsidRPr="00804D80">
        <w:rPr>
          <w:rFonts w:asciiTheme="minorHAnsi" w:hAnsiTheme="minorHAnsi" w:cstheme="minorHAnsi"/>
          <w:color w:val="000000"/>
        </w:rPr>
        <w:t>4.</w:t>
      </w:r>
      <w:r w:rsidRPr="00804D80">
        <w:rPr>
          <w:rStyle w:val="apple-converted-space"/>
          <w:rFonts w:asciiTheme="minorHAnsi" w:hAnsiTheme="minorHAnsi" w:cstheme="minorHAnsi"/>
          <w:color w:val="000000"/>
        </w:rPr>
        <w:t> </w:t>
      </w:r>
      <w:r w:rsidRPr="00804D80">
        <w:rPr>
          <w:rStyle w:val="Fuerte"/>
          <w:rFonts w:asciiTheme="minorHAnsi" w:hAnsiTheme="minorHAnsi" w:cstheme="minorHAnsi"/>
          <w:color w:val="000000"/>
        </w:rPr>
        <w:t>Redacta</w:t>
      </w:r>
      <w:r w:rsidRPr="00804D80">
        <w:rPr>
          <w:rStyle w:val="apple-converted-space"/>
          <w:rFonts w:asciiTheme="minorHAnsi" w:hAnsiTheme="minorHAnsi" w:cstheme="minorHAnsi"/>
          <w:color w:val="000000"/>
        </w:rPr>
        <w:t> </w:t>
      </w:r>
      <w:r w:rsidRPr="00804D80">
        <w:rPr>
          <w:rFonts w:asciiTheme="minorHAnsi" w:hAnsiTheme="minorHAnsi" w:cstheme="minorHAnsi"/>
          <w:color w:val="000000"/>
        </w:rPr>
        <w:t>un texto de mínimo media cuartilla donde des respuesta a lo siguiente:</w:t>
      </w:r>
    </w:p>
    <w:p w14:paraId="2A1F818B" w14:textId="2B5E96C1" w:rsidR="004706F8" w:rsidRPr="00804D80" w:rsidRDefault="00A428CC" w:rsidP="004706F8">
      <w:pPr>
        <w:pStyle w:val="prepa-m3-textosparrafo"/>
        <w:shd w:val="clear" w:color="auto" w:fill="ECE6DB"/>
        <w:spacing w:before="0" w:beforeAutospacing="0"/>
        <w:jc w:val="center"/>
        <w:rPr>
          <w:rFonts w:asciiTheme="minorHAnsi" w:hAnsiTheme="minorHAnsi" w:cstheme="minorHAnsi"/>
          <w:color w:val="000000"/>
        </w:rPr>
      </w:pPr>
      <w:r w:rsidRPr="00804D80">
        <w:rPr>
          <w:rFonts w:asciiTheme="minorHAnsi" w:hAnsiTheme="minorHAnsi" w:cstheme="minorHAnsi"/>
          <w:color w:val="000000"/>
        </w:rPr>
        <w:t>¿Por qué la mirada de una sola ciencia es insuficiente para entender estos desastres y su impacto en los ecosistemas?</w:t>
      </w:r>
    </w:p>
    <w:p w14:paraId="0F6397FE" w14:textId="3A1F075F" w:rsidR="000240AE" w:rsidRPr="00804D80" w:rsidRDefault="004706F8" w:rsidP="004706F8">
      <w:pPr>
        <w:pStyle w:val="prepa-m3-textosparrafo"/>
        <w:shd w:val="clear" w:color="auto" w:fill="ECE6DB"/>
        <w:jc w:val="both"/>
        <w:rPr>
          <w:rFonts w:asciiTheme="minorHAnsi" w:hAnsiTheme="minorHAnsi" w:cstheme="minorHAnsi"/>
          <w:color w:val="000000"/>
        </w:rPr>
      </w:pPr>
      <w:r w:rsidRPr="00804D80">
        <w:rPr>
          <w:rFonts w:asciiTheme="minorHAnsi" w:hAnsiTheme="minorHAnsi" w:cstheme="minorHAnsi"/>
          <w:color w:val="000000"/>
        </w:rPr>
        <w:t>La mirada de una sola ciencia es insuficiente para entender los desastres naturales y su impacto en los ecosistemas porque estos fenómenos son complejos y afectan diferentes aspectos de la vida En el caso de los sismos las ciencias naturales permiten conocer cómo se originan cómo se mueven las placas tectónicas y qué efectos pueden producir sobre el suelo los ecosistemas y los seres vivos Sin embargo esta información por sí sola no explica todas las consecuencias que puede tener un desastre las ciencias formales también son necesarias porque mediante las matemáticas y la estadística se pueden analizar datos sobre la actividad sísmica calcular probabilidades y elaborar modelos que ayuden a evaluar el riesgo Por su parte las ciencias sociales permiten comprender cómo los sismos afectan a las comunidades cómo reaccionan las personas ante una emergencia y qué medidas pueden ayudar a reducir la vulnerabilidad de la población La combinación de estas disciplinas permite tener una visión más completa del problema Por ejemplo después de un sismo no solo pueden existir daños en edificios sino también alteraciones en el suelo pérdida de vegetación afectaciones a animales contaminación de agua y cambios en las condiciones de vida de las personas Por eso estudiar estos desastres desde diferentes ciencias permite comprender mejor sus causas y consecuencias así como desarrollar estrategias de prevención y respuesta que protejan tanto a la sociedad como a los ecosistemas</w:t>
      </w:r>
    </w:p>
    <w:sectPr w:rsidR="000240AE" w:rsidRPr="00804D80" w:rsidSect="00811F54">
      <w:headerReference w:type="even" r:id="rId11"/>
      <w:headerReference w:type="default" r:id="rId12"/>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0E894D" w14:textId="77777777" w:rsidR="00D45D7F" w:rsidRDefault="00D45D7F">
      <w:pPr>
        <w:spacing w:after="0" w:line="240" w:lineRule="auto"/>
      </w:pPr>
      <w:r>
        <w:separator/>
      </w:r>
    </w:p>
  </w:endnote>
  <w:endnote w:type="continuationSeparator" w:id="0">
    <w:p w14:paraId="61343AA1" w14:textId="77777777" w:rsidR="00D45D7F" w:rsidRDefault="00D4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6726AFE-8843-B141-87CE-7B2D423BE09C}"/>
  </w:font>
  <w:font w:name="Times New Roman">
    <w:panose1 w:val="02020603050405020304"/>
    <w:charset w:val="00"/>
    <w:family w:val="roman"/>
    <w:pitch w:val="variable"/>
    <w:sig w:usb0="E0002EFF" w:usb1="C000785B" w:usb2="00000009" w:usb3="00000000" w:csb0="000001FF" w:csb1="00000000"/>
    <w:embedRegular r:id="rId2" w:fontKey="{42063B52-B7AD-9442-B551-A0CA3A86592A}"/>
    <w:embedBold r:id="rId3" w:fontKey="{34878786-BAE4-9F46-B90A-044EAEEC1706}"/>
  </w:font>
  <w:font w:name="Courier New">
    <w:panose1 w:val="02070309020205020404"/>
    <w:charset w:val="00"/>
    <w:family w:val="modern"/>
    <w:pitch w:val="fixed"/>
    <w:sig w:usb0="E0002AFF" w:usb1="C0007843" w:usb2="00000009" w:usb3="00000000" w:csb0="000001FF" w:csb1="00000000"/>
    <w:embedRegular r:id="rId4" w:fontKey="{631467E6-3702-7C42-A389-CE51238D4160}"/>
  </w:font>
  <w:font w:name="Wingdings">
    <w:panose1 w:val="05000000000000000000"/>
    <w:charset w:val="4D"/>
    <w:family w:val="decorative"/>
    <w:pitch w:val="variable"/>
    <w:sig w:usb0="00000003" w:usb1="00000000" w:usb2="00000000" w:usb3="00000000" w:csb0="80000001" w:csb1="00000000"/>
    <w:embedRegular r:id="rId5" w:fontKey="{E6B424F6-B60C-CF48-94DB-FFE85ED3CB91}"/>
  </w:font>
  <w:font w:name="Noto Sans Symbols">
    <w:charset w:val="00"/>
    <w:family w:val="auto"/>
    <w:pitch w:val="default"/>
    <w:embedRegular r:id="rId6" w:fontKey="{F33664A7-5B92-F54F-8023-667D40B4D3B2}"/>
  </w:font>
  <w:font w:name="Calibri">
    <w:panose1 w:val="020F0502020204030204"/>
    <w:charset w:val="00"/>
    <w:family w:val="swiss"/>
    <w:pitch w:val="variable"/>
    <w:sig w:usb0="E0002AFF" w:usb1="C000247B" w:usb2="00000009" w:usb3="00000000" w:csb0="000001FF" w:csb1="00000000"/>
    <w:embedRegular r:id="rId7" w:fontKey="{C04CCC27-7E26-874A-8722-3C3BF6C37DE1}"/>
    <w:embedBold r:id="rId8" w:fontKey="{5D1D1021-9A9B-BD43-9ECA-3DB0CA527638}"/>
  </w:font>
  <w:font w:name="Calibri Light">
    <w:panose1 w:val="020F0302020204030204"/>
    <w:charset w:val="00"/>
    <w:family w:val="swiss"/>
    <w:pitch w:val="variable"/>
    <w:sig w:usb0="E0002AFF" w:usb1="C000247B" w:usb2="00000009" w:usb3="00000000" w:csb0="000001FF" w:csb1="00000000"/>
    <w:embedRegular r:id="rId9" w:fontKey="{685E549D-4C4E-3847-95B4-DE8274BA6A39}"/>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embedRegular r:id="rId12" w:fontKey="{F0227980-0651-A64B-B040-39BD8FE3F38D}"/>
    <w:embedBold r:id="rId13" w:fontKey="{921D9A2F-4067-624B-A986-77B3D6EA9AE1}"/>
  </w:font>
  <w:font w:name="Georgia">
    <w:panose1 w:val="02040502050405020303"/>
    <w:charset w:val="00"/>
    <w:family w:val="roman"/>
    <w:pitch w:val="variable"/>
    <w:sig w:usb0="00000287" w:usb1="00000000" w:usb2="00000000" w:usb3="00000000" w:csb0="0000009F" w:csb1="00000000"/>
    <w:embedItalic r:id="rId14" w:fontKey="{FEF3E08E-AF9A-6149-B994-55789F290A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052C51" w14:textId="77777777" w:rsidR="00D45D7F" w:rsidRDefault="00D45D7F">
      <w:pPr>
        <w:spacing w:after="0" w:line="240" w:lineRule="auto"/>
      </w:pPr>
      <w:r>
        <w:separator/>
      </w:r>
    </w:p>
  </w:footnote>
  <w:footnote w:type="continuationSeparator" w:id="0">
    <w:p w14:paraId="5D58C1FA" w14:textId="77777777" w:rsidR="00D45D7F" w:rsidRDefault="00D45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D95E2" w14:textId="77777777" w:rsidR="00C80AE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[Escriba texto][Escriba texto][Escriba texto]</w:t>
    </w:r>
  </w:p>
  <w:p w14:paraId="562BF0B1" w14:textId="77777777" w:rsidR="00C80AE8" w:rsidRDefault="00C80AE8">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69A84" w14:textId="77777777" w:rsidR="00C80AE8" w:rsidRDefault="00811F54">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209370F0" wp14:editId="1C4C0760">
              <wp:simplePos x="0" y="0"/>
              <wp:positionH relativeFrom="column">
                <wp:posOffset>2216093</wp:posOffset>
              </wp:positionH>
              <wp:positionV relativeFrom="paragraph">
                <wp:posOffset>-141311</wp:posOffset>
              </wp:positionV>
              <wp:extent cx="5724525" cy="730885"/>
              <wp:effectExtent l="0" t="0" r="0" b="0"/>
              <wp:wrapNone/>
              <wp:docPr id="6" name="Rectángulo 6"/>
              <wp:cNvGraphicFramePr/>
              <a:graphic xmlns:a="http://schemas.openxmlformats.org/drawingml/2006/main">
                <a:graphicData uri="http://schemas.microsoft.com/office/word/2010/wordprocessingShape">
                  <wps:wsp>
                    <wps:cNvSpPr/>
                    <wps:spPr>
                      <a:xfrm>
                        <a:off x="0" y="0"/>
                        <a:ext cx="5724525" cy="730885"/>
                      </a:xfrm>
                      <a:prstGeom prst="rect">
                        <a:avLst/>
                      </a:prstGeom>
                      <a:noFill/>
                      <a:ln>
                        <a:noFill/>
                      </a:ln>
                    </wps:spPr>
                    <wps:txbx>
                      <w:txbxContent>
                        <w:p w14:paraId="3D1D7566" w14:textId="41F0746F" w:rsidR="00C80AE8" w:rsidRPr="00670D66" w:rsidRDefault="00A428CC" w:rsidP="000240AE">
                          <w:pPr>
                            <w:spacing w:after="0" w:line="240" w:lineRule="auto"/>
                            <w:textDirection w:val="btLr"/>
                            <w:rPr>
                              <w:b/>
                              <w:bCs/>
                            </w:rPr>
                          </w:pPr>
                          <w:r w:rsidRPr="00A428CC">
                            <w:rPr>
                              <w:b/>
                              <w:bCs/>
                            </w:rPr>
                            <w:t xml:space="preserve">Actividad integradora 4. </w:t>
                          </w:r>
                          <w:r>
                            <w:rPr>
                              <w:b/>
                              <w:bCs/>
                            </w:rPr>
                            <w:br/>
                          </w:r>
                          <w:r w:rsidRPr="00A428CC">
                            <w:rPr>
                              <w:b/>
                              <w:bCs/>
                            </w:rPr>
                            <w:t>Un fenómeno natural</w:t>
                          </w:r>
                        </w:p>
                        <w:p w14:paraId="2E2DB1C2" w14:textId="77777777" w:rsidR="00C80AE8" w:rsidRDefault="00C80AE8">
                          <w:pPr>
                            <w:spacing w:after="0"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09370F0" id="Rectángulo 6" o:spid="_x0000_s1026" style="position:absolute;margin-left:174.5pt;margin-top:-11.15pt;width:450.75pt;height:5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" filled="f" stroked="f">
              <v:textbox inset="2.53958mm,1.2694mm,2.53958mm,1.2694mm">
                <w:txbxContent>
                  <w:p w14:paraId="3D1D7566" w14:textId="41F0746F" w:rsidR="00C80AE8" w:rsidRPr="00670D66" w:rsidRDefault="00A428CC" w:rsidP="000240AE">
                    <w:pPr>
                      <w:spacing w:after="0" w:line="240" w:lineRule="auto"/>
                      <w:textDirection w:val="btLr"/>
                      <w:rPr>
                        <w:b/>
                        <w:bCs/>
                      </w:rPr>
                    </w:pPr>
                    <w:r w:rsidRPr="00A428CC">
                      <w:rPr>
                        <w:b/>
                        <w:bCs/>
                      </w:rPr>
                      <w:t xml:space="preserve">Actividad integradora 4. </w:t>
                    </w:r>
                    <w:r>
                      <w:rPr>
                        <w:b/>
                        <w:bCs/>
                      </w:rPr>
                      <w:br/>
                    </w:r>
                    <w:r w:rsidRPr="00A428CC">
                      <w:rPr>
                        <w:b/>
                        <w:bCs/>
                      </w:rPr>
                      <w:t>Un fenómeno natural</w:t>
                    </w:r>
                  </w:p>
                  <w:p w14:paraId="2E2DB1C2" w14:textId="77777777" w:rsidR="00C80AE8" w:rsidRDefault="00C80AE8">
                    <w:pPr>
                      <w:spacing w:after="0" w:line="240" w:lineRule="auto"/>
                      <w:textDirection w:val="btLr"/>
                    </w:pPr>
                  </w:p>
                </w:txbxContent>
              </v:textbox>
            </v:rect>
          </w:pict>
        </mc:Fallback>
      </mc:AlternateContent>
    </w:r>
    <w:r>
      <w:rPr>
        <w:noProof/>
      </w:rPr>
      <w:drawing>
        <wp:anchor distT="0" distB="0" distL="0" distR="0" simplePos="0" relativeHeight="251658240" behindDoc="1" locked="0" layoutInCell="1" hidden="0" allowOverlap="1" wp14:anchorId="5360623B" wp14:editId="382DB31A">
          <wp:simplePos x="0" y="0"/>
          <wp:positionH relativeFrom="column">
            <wp:posOffset>-652780</wp:posOffset>
          </wp:positionH>
          <wp:positionV relativeFrom="paragraph">
            <wp:posOffset>-226060</wp:posOffset>
          </wp:positionV>
          <wp:extent cx="6696000" cy="684000"/>
          <wp:effectExtent l="0" t="0" r="0" b="1905"/>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6696000" cy="684000"/>
                  </a:xfrm>
                  <a:prstGeom prst="rect">
                    <a:avLst/>
                  </a:prstGeom>
                  <a:ln/>
                </pic:spPr>
              </pic:pic>
            </a:graphicData>
          </a:graphic>
          <wp14:sizeRelH relativeFrom="margin">
            <wp14:pctWidth>0</wp14:pctWidth>
          </wp14:sizeRelH>
          <wp14:sizeRelV relativeFrom="margin">
            <wp14:pctHeight>0</wp14:pctHeight>
          </wp14:sizeRelV>
        </wp:anchor>
      </w:drawing>
    </w:r>
  </w:p>
  <w:p w14:paraId="4D02C3BF" w14:textId="77777777" w:rsidR="00C80AE8" w:rsidRDefault="00C80AE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DD4721"/>
    <w:multiLevelType w:val="multilevel"/>
    <w:tmpl w:val="E6C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C4E36"/>
    <w:multiLevelType w:val="multilevel"/>
    <w:tmpl w:val="524EF97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CF246D5"/>
    <w:multiLevelType w:val="multilevel"/>
    <w:tmpl w:val="179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023A5"/>
    <w:multiLevelType w:val="hybridMultilevel"/>
    <w:tmpl w:val="50C6392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56F24448"/>
    <w:multiLevelType w:val="multilevel"/>
    <w:tmpl w:val="9AA89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79B1D84"/>
    <w:multiLevelType w:val="multilevel"/>
    <w:tmpl w:val="04B6F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8463F75"/>
    <w:multiLevelType w:val="multilevel"/>
    <w:tmpl w:val="76F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F23B9"/>
    <w:multiLevelType w:val="multilevel"/>
    <w:tmpl w:val="63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66ABB"/>
    <w:multiLevelType w:val="multilevel"/>
    <w:tmpl w:val="A1805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3170F28"/>
    <w:multiLevelType w:val="multilevel"/>
    <w:tmpl w:val="39C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942819">
    <w:abstractNumId w:val="8"/>
  </w:num>
  <w:num w:numId="2" w16cid:durableId="667444246">
    <w:abstractNumId w:val="4"/>
  </w:num>
  <w:num w:numId="3" w16cid:durableId="1045446482">
    <w:abstractNumId w:val="5"/>
  </w:num>
  <w:num w:numId="4" w16cid:durableId="1840728123">
    <w:abstractNumId w:val="1"/>
  </w:num>
  <w:num w:numId="5" w16cid:durableId="761267482">
    <w:abstractNumId w:val="0"/>
  </w:num>
  <w:num w:numId="6" w16cid:durableId="871308540">
    <w:abstractNumId w:val="7"/>
  </w:num>
  <w:num w:numId="7" w16cid:durableId="1977906759">
    <w:abstractNumId w:val="2"/>
  </w:num>
  <w:num w:numId="8" w16cid:durableId="898594255">
    <w:abstractNumId w:val="9"/>
  </w:num>
  <w:num w:numId="9" w16cid:durableId="1539270256">
    <w:abstractNumId w:val="6"/>
  </w:num>
  <w:num w:numId="10" w16cid:durableId="14473072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AE8"/>
    <w:rsid w:val="000240AE"/>
    <w:rsid w:val="00112C05"/>
    <w:rsid w:val="002B5410"/>
    <w:rsid w:val="004706F8"/>
    <w:rsid w:val="005C784F"/>
    <w:rsid w:val="00670D66"/>
    <w:rsid w:val="00753ED9"/>
    <w:rsid w:val="0079056E"/>
    <w:rsid w:val="00804D80"/>
    <w:rsid w:val="00811F54"/>
    <w:rsid w:val="008D23DC"/>
    <w:rsid w:val="00A428CC"/>
    <w:rsid w:val="00B9197E"/>
    <w:rsid w:val="00C2576E"/>
    <w:rsid w:val="00C80AE8"/>
    <w:rsid w:val="00CB010A"/>
    <w:rsid w:val="00D45D7F"/>
    <w:rsid w:val="00D848C4"/>
    <w:rsid w:val="00DA1660"/>
    <w:rsid w:val="00E304F2"/>
    <w:rsid w:val="00E97E02"/>
    <w:rsid w:val="00EA0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3E2EB"/>
  <w15:docId w15:val="{3FF3E996-D6F3-3A40-9F62-DAE8602A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39"/>
    <w:rsid w:val="00413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D318E"/>
    <w:pPr>
      <w:ind w:left="720"/>
      <w:contextualSpacing/>
    </w:pPr>
  </w:style>
  <w:style w:type="table" w:customStyle="1" w:styleId="Tabladecuadrcula4-nfasis61">
    <w:name w:val="Tabla de cuadrícula 4 - Énfasis 61"/>
    <w:basedOn w:val="Tablanormal"/>
    <w:uiPriority w:val="49"/>
    <w:rsid w:val="005C686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cabezado">
    <w:name w:val="header"/>
    <w:basedOn w:val="Normal"/>
    <w:link w:val="EncabezadoCar"/>
    <w:uiPriority w:val="99"/>
    <w:unhideWhenUsed/>
    <w:rsid w:val="003B26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2603"/>
  </w:style>
  <w:style w:type="paragraph" w:styleId="Piedepgina">
    <w:name w:val="footer"/>
    <w:basedOn w:val="Normal"/>
    <w:link w:val="PiedepginaCar"/>
    <w:uiPriority w:val="99"/>
    <w:unhideWhenUsed/>
    <w:rsid w:val="003B26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2603"/>
  </w:style>
  <w:style w:type="character" w:customStyle="1" w:styleId="Ttulo1Car">
    <w:name w:val="Título 1 Car"/>
    <w:basedOn w:val="Fuentedeprrafopredeter"/>
    <w:uiPriority w:val="9"/>
    <w:rsid w:val="0018350B"/>
    <w:rPr>
      <w:rFonts w:asciiTheme="majorHAnsi" w:eastAsiaTheme="majorEastAsia" w:hAnsiTheme="majorHAnsi" w:cstheme="majorBidi"/>
      <w:color w:val="2E74B5" w:themeColor="accent1" w:themeShade="BF"/>
      <w:sz w:val="32"/>
      <w:szCs w:val="32"/>
    </w:rPr>
  </w:style>
  <w:style w:type="paragraph" w:styleId="Textodeglobo">
    <w:name w:val="Balloon Text"/>
    <w:basedOn w:val="Normal"/>
    <w:link w:val="TextodegloboCar"/>
    <w:uiPriority w:val="99"/>
    <w:semiHidden/>
    <w:unhideWhenUsed/>
    <w:rsid w:val="00567859"/>
    <w:pPr>
      <w:spacing w:after="0"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67859"/>
    <w:rPr>
      <w:rFonts w:ascii="Lucida Grande" w:hAnsi="Lucida Grande"/>
      <w:sz w:val="18"/>
      <w:szCs w:val="18"/>
    </w:rPr>
  </w:style>
  <w:style w:type="paragraph" w:styleId="NormalWeb">
    <w:name w:val="Normal (Web)"/>
    <w:basedOn w:val="Normal"/>
    <w:uiPriority w:val="99"/>
    <w:unhideWhenUsed/>
    <w:rsid w:val="006B1FF5"/>
    <w:pPr>
      <w:spacing w:before="100" w:beforeAutospacing="1" w:after="100" w:afterAutospacing="1" w:line="240" w:lineRule="auto"/>
    </w:pPr>
    <w:rPr>
      <w:rFonts w:ascii="Times" w:hAnsi="Times" w:cs="Times New Roman"/>
      <w:sz w:val="20"/>
      <w:szCs w:val="20"/>
      <w:lang w:eastAsia="es-ES"/>
    </w:rPr>
  </w:style>
  <w:style w:type="character" w:styleId="Refdecomentario">
    <w:name w:val="annotation reference"/>
    <w:basedOn w:val="Fuentedeprrafopredeter"/>
    <w:uiPriority w:val="99"/>
    <w:semiHidden/>
    <w:unhideWhenUsed/>
    <w:rsid w:val="00CE0552"/>
    <w:rPr>
      <w:sz w:val="16"/>
      <w:szCs w:val="16"/>
    </w:rPr>
  </w:style>
  <w:style w:type="paragraph" w:styleId="Textocomentario">
    <w:name w:val="annotation text"/>
    <w:basedOn w:val="Normal"/>
    <w:link w:val="TextocomentarioCar"/>
    <w:uiPriority w:val="99"/>
    <w:semiHidden/>
    <w:unhideWhenUsed/>
    <w:rsid w:val="00CE05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E0552"/>
    <w:rPr>
      <w:sz w:val="20"/>
      <w:szCs w:val="20"/>
    </w:rPr>
  </w:style>
  <w:style w:type="paragraph" w:styleId="Asuntodelcomentario">
    <w:name w:val="annotation subject"/>
    <w:basedOn w:val="Textocomentario"/>
    <w:next w:val="Textocomentario"/>
    <w:link w:val="AsuntodelcomentarioCar"/>
    <w:uiPriority w:val="99"/>
    <w:semiHidden/>
    <w:unhideWhenUsed/>
    <w:rsid w:val="00CE0552"/>
    <w:rPr>
      <w:b/>
      <w:bCs/>
    </w:rPr>
  </w:style>
  <w:style w:type="character" w:customStyle="1" w:styleId="AsuntodelcomentarioCar">
    <w:name w:val="Asunto del comentario Car"/>
    <w:basedOn w:val="TextocomentarioCar"/>
    <w:link w:val="Asuntodelcomentario"/>
    <w:uiPriority w:val="99"/>
    <w:semiHidden/>
    <w:rsid w:val="00CE0552"/>
    <w:rPr>
      <w:b/>
      <w:bCs/>
      <w:sz w:val="20"/>
      <w:szCs w:val="20"/>
    </w:rPr>
  </w:style>
  <w:style w:type="paragraph" w:customStyle="1" w:styleId="Textopleca">
    <w:name w:val="Texto pleca"/>
    <w:basedOn w:val="Normal"/>
    <w:qFormat/>
    <w:rsid w:val="00AC50FC"/>
    <w:pPr>
      <w:spacing w:before="120" w:after="120" w:line="240" w:lineRule="auto"/>
    </w:pPr>
    <w:rPr>
      <w:rFonts w:ascii="Arial" w:hAnsi="Arial" w:cs="Arial"/>
      <w:b/>
      <w:color w:val="FFFFFF" w:themeColor="background1"/>
      <w:sz w:val="20"/>
      <w:szCs w:val="20"/>
    </w:rPr>
  </w:style>
  <w:style w:type="character" w:customStyle="1" w:styleId="Ttulo2Car">
    <w:name w:val="Título 2 Car"/>
    <w:basedOn w:val="Fuentedeprrafopredeter"/>
    <w:uiPriority w:val="9"/>
    <w:semiHidden/>
    <w:rsid w:val="005A59DD"/>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5A59DD"/>
    <w:rPr>
      <w:color w:val="0563C1" w:themeColor="hyperlink"/>
      <w:u w:val="single"/>
    </w:rPr>
  </w:style>
  <w:style w:type="character" w:styleId="Mencinsinresolver">
    <w:name w:val="Unresolved Mention"/>
    <w:basedOn w:val="Fuentedeprrafopredeter"/>
    <w:uiPriority w:val="99"/>
    <w:semiHidden/>
    <w:unhideWhenUsed/>
    <w:rsid w:val="005A59DD"/>
    <w:rPr>
      <w:color w:val="605E5C"/>
      <w:shd w:val="clear" w:color="auto" w:fill="E1DFDD"/>
    </w:rPr>
  </w:style>
  <w:style w:type="character" w:styleId="Hipervnculovisitado">
    <w:name w:val="FollowedHyperlink"/>
    <w:basedOn w:val="Fuentedeprrafopredeter"/>
    <w:uiPriority w:val="99"/>
    <w:semiHidden/>
    <w:unhideWhenUsed/>
    <w:rsid w:val="005A59DD"/>
    <w:rPr>
      <w:color w:val="954F72" w:themeColor="followedHyperlink"/>
      <w:u w:val="single"/>
    </w:rPr>
  </w:style>
  <w:style w:type="character" w:styleId="Fuerte">
    <w:name w:val="Strong"/>
    <w:basedOn w:val="Fuentedeprrafopredeter"/>
    <w:uiPriority w:val="22"/>
    <w:qFormat/>
    <w:rsid w:val="00151990"/>
    <w:rPr>
      <w:b/>
      <w:bCs/>
    </w:rPr>
  </w:style>
  <w:style w:type="character" w:customStyle="1" w:styleId="apple-converted-space">
    <w:name w:val="apple-converted-space"/>
    <w:basedOn w:val="Fuentedeprrafopredeter"/>
    <w:rsid w:val="00151990"/>
  </w:style>
  <w:style w:type="character" w:customStyle="1" w:styleId="nolink">
    <w:name w:val="nolink"/>
    <w:basedOn w:val="Fuentedeprrafopredeter"/>
    <w:rsid w:val="00151990"/>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repa-m3-textosparrafo">
    <w:name w:val="prepa-m3-textosparrafo"/>
    <w:basedOn w:val="Normal"/>
    <w:rsid w:val="00E304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pa-m2-textosparrafo">
    <w:name w:val="prepa-m2-textosparrafo"/>
    <w:basedOn w:val="Normal"/>
    <w:rsid w:val="00E304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vista.unam.mx/2020v21n6/adecuacion_de_la_ley_de_gutenberg_richter_al_contexto_mexican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usgs.gov/programs/earthquake-hazards/science/earthquake-processes-probabilities-and-occurrence" TargetMode="External"/><Relationship Id="rId4" Type="http://schemas.openxmlformats.org/officeDocument/2006/relationships/settings" Target="settings.xml"/><Relationship Id="rId9" Type="http://schemas.openxmlformats.org/officeDocument/2006/relationships/hyperlink" Target="https://www.gob.mx/cenapred/es/articulos/que-hacer-en-caso-de-sismo-235583"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Tg6LT3wisHdWY0e+hkNM/aJaQ==">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1453</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JORGE ANTONIO LORETO QUINTERO</cp:lastModifiedBy>
  <cp:revision>6</cp:revision>
  <dcterms:created xsi:type="dcterms:W3CDTF">2018-04-19T18:19:00Z</dcterms:created>
  <dcterms:modified xsi:type="dcterms:W3CDTF">2026-09-27T16:28:00Z</dcterms:modified>
</cp:coreProperties>
</file>