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COLÉGIO ESTADUAL PROFESSOR JÚLIO SZYMANSKI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TÉCNICO EM DESENVOLVIMENTO DE SISTEMAS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JOÃO CLEBERSON CAETANO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RAMON OASKA DE FREITAS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PRATICA.DEV 2.0: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PLATAFORMA EDUCACIONAL GAMIFICADA PARA ESTUDANTES DE DESENVOLVIMENTO DE SISTEMAS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ARAUCÁRIA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3º TRIMESTRE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>
      <w:pPr>
        <w:spacing w:before="12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JOÃO CLEBERSON CAETANO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RAMON OASKA DE FREITAS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PRATICA.DEV 2.0: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PLATAFORMA EDUCACIONAL GAMIFICADA PARA ESTUDANTES DE DESENVOLVIMENTO DE SISTEMAS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 w:line="240" w:lineRule="auto"/>
        <w:ind w:firstLine="0" w:left="4535"/>
      </w:pPr>
      <w:r>
        <w:rPr>
          <w:b w:val="0"/>
          <w:i w:val="0"/>
        </w:rPr>
        <w:t>Trabalho de Conclusão de Curso apresentado ao Curso Técnico em Desenvolvimento de Sistemas do Colégio Estadual Professor Júlio Szymanski, como requisito parcial para conclusão do curso.</w:t>
      </w:r>
    </w:p>
    <w:p>
      <w:pPr>
        <w:spacing w:before="0" w:after="0" w:line="240" w:lineRule="auto"/>
        <w:ind w:firstLine="0" w:left="4535"/>
      </w:pPr>
      <w:r>
        <w:rPr>
          <w:b w:val="0"/>
          <w:i w:val="0"/>
        </w:rPr>
        <w:t>Orientador: Prof. Antonio Carlos Ramires Golçalves.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ARAUCÁRIA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João Cleberson Caetano; Ramon Oaska De Freitas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PRATICA.DEV 2.0: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PLATAFORMA EDUCACIONAL GAMIFICADA PARA ESTUDANTES DE DESENVOLVIMENTO DE SISTEMAS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  <w:t>Este Trabalho de Conclusão de Curso foi julgado adequado para obtenção do título de Técnico em Desenvolvimento de Sistemas e aprovado em sua forma final pelo curso.</w:t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</w:r>
      <w:r>
        <w:rPr>
          <w:b/>
          <w:color w:val="C00000"/>
        </w:rPr>
        <w:t>[CAMPO EDITÁVEL — Araucária, ____ de __________________ de 2026. Conceito: ______]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________________________________________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Prof. __________________________________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Coordenador(a) do Curso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/>
          <w:sz w:val="24"/>
        </w:rPr>
        <w:t>BANCA EXAMINADORA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________________________________________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Prof. Antonio Carlos Ramires Golçalves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Orientador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________________________________________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Prof.(a) __________________________________</w:t>
      </w:r>
    </w:p>
    <w:p>
      <w:pPr>
        <w:spacing w:before="0" w:after="0"/>
        <w:ind w:firstLine="0"/>
      </w:pPr>
      <w:r>
        <w:rPr>
          <w:b w:val="0"/>
          <w:i w:val="0"/>
        </w:rPr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________________________________________</w:t>
      </w:r>
    </w:p>
    <w:p>
      <w:pPr>
        <w:spacing w:before="0" w:after="0"/>
        <w:ind w:firstLine="0"/>
        <w:jc w:val="center"/>
      </w:pPr>
      <w:r>
        <w:rPr>
          <w:b w:val="0"/>
          <w:i w:val="0"/>
        </w:rPr>
      </w:r>
      <w:r>
        <w:rPr>
          <w:rFonts w:ascii="Arial" w:hAnsi="Arial"/>
          <w:b w:val="0"/>
          <w:sz w:val="24"/>
        </w:rPr>
        <w:t>Prof.(a) __________________________________</w:t>
      </w:r>
    </w:p>
    <w:p>
      <w:r>
        <w:br w:type="page"/>
      </w:r>
    </w:p>
    <w:p>
      <w:pPr>
        <w:spacing w:before="7200" w:after="0" w:line="360" w:lineRule="auto"/>
        <w:ind w:firstLine="0" w:left="4535"/>
      </w:pPr>
      <w:r>
        <w:rPr>
          <w:b w:val="0"/>
          <w:i w:val="0"/>
        </w:rPr>
        <w:t>Dedicamos este trabalho às nossas famílias, que nos apoiaram durante toda a formação, aos professores que compartilharam seus conhecimentos e a todos os estudantes que buscam transformar ideias em soluções por meio da tecnologia.</w:t>
      </w:r>
    </w:p>
    <w:p>
      <w:pPr>
        <w:pStyle w:val="PreTextual"/>
      </w:pPr>
      <w:r>
        <w:t>AGRADECIMENTOS</w:t>
      </w:r>
    </w:p>
    <w:p>
      <w:pPr>
        <w:spacing w:before="0" w:after="0"/>
      </w:pPr>
      <w:r>
        <w:rPr>
          <w:b w:val="0"/>
          <w:i w:val="0"/>
        </w:rPr>
        <w:t>Agradecemos primeiramente a Deus pela oportunidade, pela força e pela perseverança necessárias para concluir esta etapa.</w:t>
      </w:r>
    </w:p>
    <w:p>
      <w:pPr>
        <w:spacing w:before="0" w:after="0"/>
      </w:pPr>
      <w:r>
        <w:rPr>
          <w:b w:val="0"/>
          <w:i w:val="0"/>
        </w:rPr>
        <w:t>Às nossas famílias, pelo apoio, pela compreensão e pelo incentivo durante o desenvolvimento do curso e deste trabalho.</w:t>
      </w:r>
    </w:p>
    <w:p>
      <w:pPr>
        <w:spacing w:before="0" w:after="0"/>
      </w:pPr>
      <w:r>
        <w:rPr>
          <w:b w:val="0"/>
          <w:i w:val="0"/>
        </w:rPr>
        <w:t>Ao professor orientador Antonio Carlos Ramires Golçalves, pela orientação, pelos conhecimentos compartilhados e pelas contribuições para o aprimoramento do projeto.</w:t>
      </w:r>
    </w:p>
    <w:p>
      <w:pPr>
        <w:spacing w:before="0" w:after="0"/>
      </w:pPr>
      <w:r>
        <w:rPr>
          <w:b w:val="0"/>
          <w:i w:val="0"/>
        </w:rPr>
        <w:t>Aos professores e à equipe do Colégio Estadual Professor Júlio Szymanski, que contribuíram para nossa formação no Curso Técnico em Desenvolvimento de Sistemas.</w:t>
      </w:r>
    </w:p>
    <w:p>
      <w:pPr>
        <w:spacing w:before="0" w:after="0"/>
      </w:pPr>
      <w:r>
        <w:rPr>
          <w:b w:val="0"/>
          <w:i w:val="0"/>
        </w:rPr>
        <w:t>Aos colegas de turma, pelo companheirismo, pela troca de experiências e pelo apoio ao longo dessa jornada.</w:t>
      </w:r>
    </w:p>
    <w:p>
      <w:r>
        <w:br w:type="page"/>
      </w:r>
    </w:p>
    <w:p>
      <w:pPr>
        <w:spacing w:before="6600" w:after="0" w:line="240" w:lineRule="auto"/>
        <w:ind w:firstLine="0" w:left="4535"/>
        <w:jc w:val="right"/>
      </w:pPr>
      <w:r>
        <w:rPr>
          <w:b w:val="0"/>
          <w:i w:val="0"/>
        </w:rPr>
        <w:t>“Educação não transforma o mundo. Educação muda as pessoas. Pessoas transformam o mundo.”</w:t>
        <w:br/>
        <w:br/>
        <w:t>Paulo Freire</w:t>
      </w:r>
    </w:p>
    <w:p>
      <w:pPr>
        <w:pStyle w:val="PreTextual"/>
      </w:pPr>
      <w:r>
        <w:t>RESUMO</w:t>
      </w:r>
    </w:p>
    <w:p>
      <w:pPr>
        <w:spacing w:before="0" w:after="0" w:line="360" w:lineRule="auto"/>
        <w:ind w:firstLine="0"/>
      </w:pPr>
      <w:r>
        <w:rPr>
          <w:b w:val="0"/>
          <w:i w:val="0"/>
        </w:rPr>
        <w:t>Este trabalho apresenta o desenvolvimento do Pratica.dev 2.0, uma plataforma web educacional gamificada destinada a estudantes de cursos técnicos de Desenvolvimento de Sistemas. O problema abordado é a dispersão de conteúdos, atividades práticas e evidências de aprendizagem em diferentes ferramentas, situação que dificulta ao estudante visualizar sua evolução e organizar uma trilha de estudos. Como solução, foi construída uma aplicação de página única que reúne cadastro e autenticação, quiz de nivelamento, centro de estudos com doze matérias, testes rápidos, projetos com briefing, sistema de experiência, certificados e portfólio público. O frontend utiliza HTML5, CSS3 e JavaScript, enquanto autenticação, persistência, armazenamento e controle de acesso são fornecidos pelo Supabase, com PostgreSQL, Row Level Security e funções RPC. O desenvolvimento adotou abordagem aplicada, incremental e orientada a protótipos, com requisitos extraídos da jornada do estudante e validação por testes automatizados. Foram executadas 259 verificações distribuídas entre testes de regressão, jornada completa e verificações adicionais; todas foram aprovadas no ambiente de desenvolvimento em 1º de outubro de 2026. Os resultados indicam que a solução implementa os fluxos essenciais propostos e mantém controles de privacidade para dados pessoais, portfólios e imagens de perfil. Conclui-se que o produto funciona como apoio à organização do aprendizado e à apresentação das competências desenvolvidas, permanecendo como possibilidades futuras a ampliação do conteúdo, métricas de aprendizagem, acessibilidade e avaliação com usuários reais.</w:t>
      </w:r>
    </w:p>
    <w:p>
      <w:pPr>
        <w:spacing w:before="240" w:after="0"/>
        <w:ind w:firstLine="0"/>
      </w:pPr>
      <w:r>
        <w:rPr>
          <w:b w:val="0"/>
          <w:i w:val="0"/>
        </w:rPr>
      </w:r>
      <w:r>
        <w:rPr>
          <w:b/>
        </w:rPr>
        <w:t xml:space="preserve">Palavras-chave: </w:t>
      </w:r>
      <w:r>
        <w:t>educação tecnológica. Gamificação. Desenvolvimento de sistemas. Aplicação web. Portfólio digital.</w:t>
      </w:r>
    </w:p>
    <w:p>
      <w:pPr>
        <w:pStyle w:val="PreTextual"/>
      </w:pPr>
      <w:r>
        <w:t>LISTA DE ABREVIATURAS E SIGLAS</w:t>
      </w:r>
    </w:p>
    <w:p>
      <w:pPr>
        <w:spacing w:before="0" w:after="0"/>
        <w:ind w:firstLine="0"/>
      </w:pPr>
      <w:r>
        <w:rPr>
          <w:b w:val="0"/>
          <w:i w:val="0"/>
        </w:rPr>
        <w:t>API – Application Programming Interface</w:t>
      </w:r>
    </w:p>
    <w:p>
      <w:pPr>
        <w:spacing w:before="0" w:after="0"/>
        <w:ind w:firstLine="0"/>
      </w:pPr>
      <w:r>
        <w:rPr>
          <w:b w:val="0"/>
          <w:i w:val="0"/>
        </w:rPr>
        <w:t>CDN – Content Delivery Network</w:t>
      </w:r>
    </w:p>
    <w:p>
      <w:pPr>
        <w:spacing w:before="0" w:after="0"/>
        <w:ind w:firstLine="0"/>
      </w:pPr>
      <w:r>
        <w:rPr>
          <w:b w:val="0"/>
          <w:i w:val="0"/>
        </w:rPr>
        <w:t>CSS – Cascading Style Sheets</w:t>
      </w:r>
    </w:p>
    <w:p>
      <w:pPr>
        <w:spacing w:before="0" w:after="0"/>
        <w:ind w:firstLine="0"/>
      </w:pPr>
      <w:r>
        <w:rPr>
          <w:b w:val="0"/>
          <w:i w:val="0"/>
        </w:rPr>
        <w:t>HTML – HyperText Markup Language</w:t>
      </w:r>
    </w:p>
    <w:p>
      <w:pPr>
        <w:spacing w:before="0" w:after="0"/>
        <w:ind w:firstLine="0"/>
      </w:pPr>
      <w:r>
        <w:rPr>
          <w:b w:val="0"/>
          <w:i w:val="0"/>
        </w:rPr>
        <w:t>HTTP – Hypertext Transfer Protocol</w:t>
      </w:r>
    </w:p>
    <w:p>
      <w:pPr>
        <w:spacing w:before="0" w:after="0"/>
        <w:ind w:firstLine="0"/>
      </w:pPr>
      <w:r>
        <w:rPr>
          <w:b w:val="0"/>
          <w:i w:val="0"/>
        </w:rPr>
        <w:t>JS – JavaScript</w:t>
      </w:r>
    </w:p>
    <w:p>
      <w:pPr>
        <w:spacing w:before="0" w:after="0"/>
        <w:ind w:firstLine="0"/>
      </w:pPr>
      <w:r>
        <w:rPr>
          <w:b w:val="0"/>
          <w:i w:val="0"/>
        </w:rPr>
        <w:t>RLS – Row Level Security</w:t>
      </w:r>
    </w:p>
    <w:p>
      <w:pPr>
        <w:spacing w:before="0" w:after="0"/>
        <w:ind w:firstLine="0"/>
      </w:pPr>
      <w:r>
        <w:rPr>
          <w:b w:val="0"/>
          <w:i w:val="0"/>
        </w:rPr>
        <w:t>RPC – Remote Procedure Call</w:t>
      </w:r>
    </w:p>
    <w:p>
      <w:pPr>
        <w:spacing w:before="0" w:after="0"/>
        <w:ind w:firstLine="0"/>
      </w:pPr>
      <w:r>
        <w:rPr>
          <w:b w:val="0"/>
          <w:i w:val="0"/>
        </w:rPr>
        <w:t>SPA – Single-Page Application</w:t>
      </w:r>
    </w:p>
    <w:p>
      <w:pPr>
        <w:spacing w:before="0" w:after="0"/>
        <w:ind w:firstLine="0"/>
      </w:pPr>
      <w:r>
        <w:rPr>
          <w:b w:val="0"/>
          <w:i w:val="0"/>
        </w:rPr>
        <w:t>SQL – Structured Query Language</w:t>
      </w:r>
    </w:p>
    <w:p>
      <w:pPr>
        <w:spacing w:before="0" w:after="0"/>
        <w:ind w:firstLine="0"/>
      </w:pPr>
      <w:r>
        <w:rPr>
          <w:b w:val="0"/>
          <w:i w:val="0"/>
        </w:rPr>
        <w:t>TCC – Trabalho de Conclusão de Curso</w:t>
      </w:r>
    </w:p>
    <w:p>
      <w:pPr>
        <w:spacing w:before="0" w:after="0"/>
        <w:ind w:firstLine="0"/>
      </w:pPr>
      <w:r>
        <w:rPr>
          <w:b w:val="0"/>
          <w:i w:val="0"/>
        </w:rPr>
        <w:t>UX – User Experience</w:t>
      </w:r>
    </w:p>
    <w:p>
      <w:pPr>
        <w:spacing w:before="0" w:after="0"/>
        <w:ind w:firstLine="0"/>
      </w:pPr>
      <w:r>
        <w:rPr>
          <w:b w:val="0"/>
          <w:i w:val="0"/>
        </w:rPr>
        <w:t>XP – Experience Points</w:t>
      </w:r>
    </w:p>
    <w:p>
      <w:pPr>
        <w:pStyle w:val="PreTextual"/>
      </w:pPr>
      <w:r>
        <w:t>SUMÁRIO</w:t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1 INTRODUÇÃO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 \h </w:instrText>
        <w:fldChar w:fldCharType="separate"/>
        <w:t>10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1.1 PROBLEMA DE PESQUISA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 \h </w:instrText>
        <w:fldChar w:fldCharType="separate"/>
        <w:t>10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1.2 HIPÓTESE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 \h </w:instrText>
        <w:fldChar w:fldCharType="separate"/>
        <w:t>10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1.3 OBJETIVO GERAL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 \h </w:instrText>
        <w:fldChar w:fldCharType="separate"/>
        <w:t>10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1.4 OBJETIVOS ESPECÍFICOS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 \h </w:instrText>
        <w:fldChar w:fldCharType="separate"/>
        <w:t>11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1.5 JUSTIFICATIVA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_TccToc6 \h </w:instrText>
        <w:fldChar w:fldCharType="separate"/>
        <w:t>11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1.6 DELIMITAÇÃO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_TccToc7 \h </w:instrText>
        <w:fldChar w:fldCharType="separate"/>
        <w:t>11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1.7 ESTRUTURA DO TRABALHO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_TccToc8 \h </w:instrText>
        <w:fldChar w:fldCharType="separate"/>
        <w:t>12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2 FUNDAMENTAÇÃO TEÓRICA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_TccToc9 \h </w:instrText>
        <w:fldChar w:fldCharType="separate"/>
        <w:t>13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2.1 EDUCAÇÃO TECNOLÓGICA E APRENDIZAGEM PRÁTICA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_TccToc10 \h </w:instrText>
        <w:fldChar w:fldCharType="separate"/>
        <w:t>13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2.2 GAMIFICAÇÃO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_TccToc11 \h </w:instrText>
        <w:fldChar w:fldCharType="separate"/>
        <w:t>13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2.3 EXPERIÊNCIA DO USUÁRIO E RESPONSIVIDADE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_TccToc12 \h </w:instrText>
        <w:fldChar w:fldCharType="separate"/>
        <w:t>13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2.4 APLICAÇÕES WEB DE PÁGINA ÚNICA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_TccToc13 \h </w:instrText>
        <w:fldChar w:fldCharType="separate"/>
        <w:t>14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2.5 BANCO DE DADOS, AUTENTICAÇÃO E AUTORIZAÇÃO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_TccToc14 \h </w:instrText>
        <w:fldChar w:fldCharType="separate"/>
        <w:t>14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2.6 PORTFÓLIO DIGITAL E PRIVACIDADE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_TccToc15 \h </w:instrText>
        <w:fldChar w:fldCharType="separate"/>
        <w:t>14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3 METODOLOGIA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_TccToc16 \h </w:instrText>
        <w:fldChar w:fldCharType="separate"/>
        <w:t>16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3.1 NATUREZA DA PESQUISA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_TccToc17 \h </w:instrText>
        <w:fldChar w:fldCharType="separate"/>
        <w:t>16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3.2 PROCESSO DE DESENVOLVIMENTO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_TccToc18 \h </w:instrText>
        <w:fldChar w:fldCharType="separate"/>
        <w:t>16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3.3 COLETA E ANÁLISE DE DADOS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_TccToc19 \h </w:instrText>
        <w:fldChar w:fldCharType="separate"/>
        <w:t>16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3.4 FERRAMENTAS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_TccToc20 \h </w:instrText>
        <w:fldChar w:fldCharType="separate"/>
        <w:t>17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3.5 CRITÉRIOS DE VALIDAÇÃO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_TccToc21 \h </w:instrText>
        <w:fldChar w:fldCharType="separate"/>
        <w:t>17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4 LEVANTAMENTO DE REQUISITOS E PLANEJAMENTO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_TccToc22 \h </w:instrText>
        <w:fldChar w:fldCharType="separate"/>
        <w:t>19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4.1 PÚBLICO-ALVO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_TccToc23 \h </w:instrText>
        <w:fldChar w:fldCharType="separate"/>
        <w:t>19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4.2 REQUISITOS FUNCIONAIS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_TccToc24 \h </w:instrText>
        <w:fldChar w:fldCharType="separate"/>
        <w:t>19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4.3 REQUISITOS NÃO FUNCIONAIS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_TccToc25 \h </w:instrText>
        <w:fldChar w:fldCharType="separate"/>
        <w:t>19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4.4 REGRAS DE NEGÓCIO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_TccToc26 \h </w:instrText>
        <w:fldChar w:fldCharType="separate"/>
        <w:t>20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4.5 CRONOGRAMA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_TccToc27 \h </w:instrText>
        <w:fldChar w:fldCharType="separate"/>
        <w:t>20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5 DESENVOLVIMENTO DA SOLUÇÃO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_TccToc28 \h </w:instrText>
        <w:fldChar w:fldCharType="separate"/>
        <w:t>23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5.1 VISÃO GERAL DA ARQUITETURA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_TccToc29 \h </w:instrText>
        <w:fldChar w:fldCharType="separate"/>
        <w:t>23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5.2 ORGANIZAÇÃO DO FRONTEND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_TccToc30 \h </w:instrText>
        <w:fldChar w:fldCharType="separate"/>
        <w:t>23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5.3 JORNADA DO ESTUDANTE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_TccToc31 \h </w:instrText>
        <w:fldChar w:fldCharType="separate"/>
        <w:t>23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5.4 CENTRO DE ESTUDOS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_TccToc32 \h </w:instrText>
        <w:fldChar w:fldCharType="separate"/>
        <w:t>24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5.5 PROJETOS, CERTIFICADOS E PORTFÓLIO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_TccToc33 \h </w:instrText>
        <w:fldChar w:fldCharType="separate"/>
        <w:t>24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5.6 MODELO DE DADOS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_TccToc34 \h </w:instrText>
        <w:fldChar w:fldCharType="separate"/>
        <w:t>24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5.7 REGRAS DE XP E CONSISTÊNCIA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_TccToc35 \h </w:instrText>
        <w:fldChar w:fldCharType="separate"/>
        <w:t>25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5.8 SEGURANÇA E PRIVACIDADE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_TccToc36 \h </w:instrText>
        <w:fldChar w:fldCharType="separate"/>
        <w:t>25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5.9 PAINEL ADMINISTRATIVO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_TccToc37 \h </w:instrText>
        <w:fldChar w:fldCharType="separate"/>
        <w:t>25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5.10 PUBLICAÇÃO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_TccToc38 \h </w:instrText>
        <w:fldChar w:fldCharType="separate"/>
        <w:t>26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6 TESTES E RESULTADOS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_TccToc39 \h </w:instrText>
        <w:fldChar w:fldCharType="separate"/>
        <w:t>31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6.1 ESTRATÉGIA DE TESTES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_TccToc40 \h </w:instrText>
        <w:fldChar w:fldCharType="separate"/>
        <w:t>31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6.2 RESULTADOS AUTOMATIZADOS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_TccToc41 \h </w:instrText>
        <w:fldChar w:fldCharType="separate"/>
        <w:t>31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6.3 CENÁRIOS REPRESENTATIVOS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_TccToc42 \h </w:instrText>
        <w:fldChar w:fldCharType="separate"/>
        <w:t>31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6.4 ANÁLISE DOS RESULTADOS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_TccToc43 \h </w:instrText>
        <w:fldChar w:fldCharType="separate"/>
        <w:t>32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6.5 VALIDAÇÃO MANUAL RECOMENDADA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_TccToc44 \h </w:instrText>
        <w:fldChar w:fldCharType="separate"/>
        <w:t>32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7 DISCUSSÃO, LIMITAÇÕES E TRABALHOS FUTUROS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_TccToc45 \h </w:instrText>
        <w:fldChar w:fldCharType="separate"/>
        <w:t>34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7.1 CONTRIBUIÇÕES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_TccToc46 \h </w:instrText>
        <w:fldChar w:fldCharType="separate"/>
        <w:t>34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7.2 LIMITAÇÕES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_TccToc47 \h </w:instrText>
        <w:fldChar w:fldCharType="separate"/>
        <w:t>34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7.3 POSSIBILIDADES DE EVOLUÇÃO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_TccToc48 \h </w:instrText>
        <w:fldChar w:fldCharType="separate"/>
        <w:t>34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8 CONCLUSÃO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_TccToc49 \h </w:instrText>
        <w:fldChar w:fldCharType="separate"/>
        <w:t>36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REFERÊNCIAS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_TccToc50 \h </w:instrText>
        <w:fldChar w:fldCharType="separate"/>
        <w:t>37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APÊNDICE A — GUIA DE INSTALAÇÃO E EXECUÇÃO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_TccToc51 \h </w:instrText>
        <w:fldChar w:fldCharType="separate"/>
        <w:t>39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A.1 PRÉ-REQUISITOS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_TccToc52 \h </w:instrText>
        <w:fldChar w:fldCharType="separate"/>
        <w:t>39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A.2 EXECUÇÃO LOCAL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_TccToc53 \h </w:instrText>
        <w:fldChar w:fldCharType="separate"/>
        <w:t>39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A.3 CONFIGURAÇÃO DO BANCO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_TccToc54 \h </w:instrText>
        <w:fldChar w:fldCharType="separate"/>
        <w:t>39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425" w:firstLine="0"/>
      </w:pPr>
      <w:r>
        <w:rPr>
          <w:rFonts w:ascii="Arial" w:hAnsi="Arial"/>
          <w:b w:val="0"/>
          <w:sz w:val="20"/>
        </w:rPr>
        <w:t>A.4 TESTES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_TccToc55 \h </w:instrText>
        <w:fldChar w:fldCharType="separate"/>
        <w:t>40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APÊNDICE B — ROTEIRO DE VALIDAÇÃO MANUAL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_TccToc56 \h </w:instrText>
        <w:fldChar w:fldCharType="separate"/>
        <w:t>41</w:t>
        <w:fldChar w:fldCharType="end"/>
      </w:r>
    </w:p>
    <w:p>
      <w:pPr>
        <w:pStyle w:val="Semrecuo"/>
        <w:tabs>
          <w:tab w:pos="8787" w:val="right" w:leader="dot"/>
        </w:tabs>
        <w:spacing w:line="240" w:lineRule="auto" w:after="60"/>
        <w:ind w:left="0" w:firstLine="0"/>
      </w:pPr>
      <w:r>
        <w:rPr>
          <w:rFonts w:ascii="Arial" w:hAnsi="Arial"/>
          <w:b/>
          <w:sz w:val="20"/>
        </w:rPr>
        <w:t>APÊNDICE C — CAMPOS A CONFERIR ANTES DA ENTREGA</w:t>
      </w:r>
      <w:r>
        <w:tab/>
      </w:r>
      <w:r>
        <w:rPr>
          <w:rFonts w:ascii="Arial" w:hAnsi="Arial"/>
          <w:sz w:val="20"/>
        </w:rPr>
        <w:fldChar w:fldCharType="begin" w:dirty="true"/>
        <w:instrText xml:space="preserve"> PAGEREF _TccToc57 \h </w:instrText>
        <w:fldChar w:fldCharType="separate"/>
        <w:t>42</w:t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09" w:gutter="0"/>
          <w:cols w:space="720"/>
          <w:docGrid w:linePitch="360"/>
        </w:sectPr>
      </w:pPr>
    </w:p>
    <w:p>
      <w:bookmarkStart w:id="1001" w:name="_TccToc1"/>
      <w:pPr>
        <w:pStyle w:val="Heading1"/>
        <w:keepNext/>
      </w:pPr>
      <w:r>
        <w:t>1 INTRODUÇÃO</w:t>
      </w:r>
      <w:bookmarkEnd w:id="1001"/>
    </w:p>
    <w:p>
      <w:pPr>
        <w:spacing w:before="0" w:after="0"/>
      </w:pPr>
      <w:r>
        <w:rPr>
          <w:b w:val="0"/>
          <w:i w:val="0"/>
        </w:rPr>
        <w:t>A formação em Desenvolvimento de Sistemas exige que o estudante articule fundamentos de programação, banco de dados, versionamento, desenvolvimento web, segurança e construção de projetos. Apesar da disponibilidade de materiais na internet, a aprendizagem pode ficar fragmentada entre vídeos, anotações, ambientes de código e plataformas distintas. Essa fragmentação dificulta a definição do próximo conteúdo, o acompanhamento do progresso e a organização das evidências produzidas ao longo do curso.</w:t>
      </w:r>
    </w:p>
    <w:p>
      <w:pPr>
        <w:spacing w:before="0" w:after="0"/>
      </w:pPr>
      <w:r>
        <w:rPr>
          <w:b w:val="0"/>
          <w:i w:val="0"/>
        </w:rPr>
        <w:t>O Pratica.dev 2.0 foi concebido para centralizar parte dessa jornada em uma aplicação web. A plataforma oferece um quiz inicial para identificar área de interesse e objetivo profissional, recomenda uma sequência de matérias, apresenta conteúdos e testes rápidos, propõe projetos contextualizados, concede pontos de experiência e emite certificados. Os resultados podem ser reunidos em um portfólio digital que o próprio estudante decide publicar ou manter privado.</w:t>
      </w:r>
    </w:p>
    <w:p>
      <w:pPr>
        <w:spacing w:before="0" w:after="0"/>
      </w:pPr>
      <w:r>
        <w:rPr>
          <w:b w:val="0"/>
          <w:i w:val="0"/>
        </w:rPr>
        <w:t>A versão desenvolvida é uma aplicação de página única hospedável como conteúdo estático. O navegador executa a interface, e o Supabase fornece autenticação, banco PostgreSQL, funções de negócio, políticas de segurança e armazenamento de imagens. Essa arquitetura reduz a necessidade de manter um servidor próprio, sem retirar a necessidade de validações no banco de dados e de controle de acesso.</w:t>
      </w:r>
    </w:p>
    <w:p>
      <w:bookmarkStart w:id="1002" w:name="_TccToc2"/>
      <w:pPr>
        <w:pStyle w:val="Heading2"/>
        <w:keepNext/>
      </w:pPr>
      <w:r>
        <w:t>1.1 PROBLEMA DE PESQUISA</w:t>
      </w:r>
      <w:bookmarkEnd w:id="1002"/>
    </w:p>
    <w:p>
      <w:pPr>
        <w:spacing w:before="0" w:after="0"/>
      </w:pPr>
      <w:r>
        <w:rPr>
          <w:b w:val="0"/>
          <w:i w:val="0"/>
        </w:rPr>
        <w:t>Como uma plataforma web gamificada pode apoiar estudantes de Desenvolvimento de Sistemas na organização dos estudos, na prática de conteúdos e na apresentação de sua evolução acadêmica e técnica?</w:t>
      </w:r>
    </w:p>
    <w:p>
      <w:bookmarkStart w:id="1003" w:name="_TccToc3"/>
      <w:pPr>
        <w:pStyle w:val="Heading2"/>
        <w:keepNext/>
      </w:pPr>
      <w:r>
        <w:t>1.2 HIPÓTESE</w:t>
      </w:r>
      <w:bookmarkEnd w:id="1003"/>
    </w:p>
    <w:p>
      <w:pPr>
        <w:spacing w:before="0" w:after="0"/>
      </w:pPr>
      <w:r>
        <w:rPr>
          <w:b w:val="0"/>
          <w:i w:val="0"/>
        </w:rPr>
        <w:t>Parte-se da hipótese de que a reunião de trilhas, conteúdos, exercícios, projetos, recompensas e portfólio em uma única interface torna a evolução mais visível e oferece ao estudante referências objetivas sobre o que estudar e produzir em seguida. A gamificação não substitui a orientação docente, mas pode funcionar como elemento complementar de engajamento e registro.</w:t>
      </w:r>
    </w:p>
    <w:p>
      <w:bookmarkStart w:id="1004" w:name="_TccToc4"/>
      <w:pPr>
        <w:pStyle w:val="Heading2"/>
        <w:keepNext/>
      </w:pPr>
      <w:r>
        <w:t>1.3 OBJETIVO GERAL</w:t>
      </w:r>
      <w:bookmarkEnd w:id="1004"/>
    </w:p>
    <w:p>
      <w:pPr>
        <w:spacing w:before="0" w:after="0"/>
      </w:pPr>
      <w:r>
        <w:rPr>
          <w:b w:val="0"/>
          <w:i w:val="0"/>
        </w:rPr>
        <w:t>Desenvolver uma plataforma web educacional gamificada que centralize materiais de estudo, atividades práticas, acompanhamento de progresso, certificados e portfólio para estudantes de Desenvolvimento de Sistemas.</w:t>
      </w:r>
    </w:p>
    <w:p>
      <w:bookmarkStart w:id="1005" w:name="_TccToc5"/>
      <w:pPr>
        <w:pStyle w:val="Heading2"/>
        <w:keepNext/>
      </w:pPr>
      <w:r>
        <w:t>1.4 OBJETIVOS ESPECÍFICOS</w:t>
      </w:r>
      <w:bookmarkEnd w:id="1005"/>
    </w:p>
    <w:p>
      <w:pPr>
        <w:pStyle w:val="Semrecuo"/>
        <w:ind w:left="425" w:hanging="283"/>
      </w:pPr>
      <w:r>
        <w:t xml:space="preserve">• </w:t>
      </w:r>
      <w:r>
        <w:t>implementar cadastro, autenticação e recuperação da sessão do estudante;</w:t>
      </w:r>
    </w:p>
    <w:p>
      <w:pPr>
        <w:pStyle w:val="Semrecuo"/>
        <w:ind w:left="425" w:hanging="283"/>
      </w:pPr>
      <w:r>
        <w:t xml:space="preserve">• </w:t>
      </w:r>
      <w:r>
        <w:t>aplicar um quiz de nivelamento e registrar área de interesse e objetivo profissional;</w:t>
      </w:r>
    </w:p>
    <w:p>
      <w:pPr>
        <w:pStyle w:val="Semrecuo"/>
        <w:ind w:left="425" w:hanging="283"/>
      </w:pPr>
      <w:r>
        <w:t xml:space="preserve">• </w:t>
      </w:r>
      <w:r>
        <w:t>organizar conteúdos em um centro de estudos com sequência recomendada;</w:t>
      </w:r>
    </w:p>
    <w:p>
      <w:pPr>
        <w:pStyle w:val="Semrecuo"/>
        <w:ind w:left="425" w:hanging="283"/>
      </w:pPr>
      <w:r>
        <w:t xml:space="preserve">• </w:t>
      </w:r>
      <w:r>
        <w:t>disponibilizar exercícios, testes rápidos e projetos com critérios de aceite;</w:t>
      </w:r>
    </w:p>
    <w:p>
      <w:pPr>
        <w:pStyle w:val="Semrecuo"/>
        <w:ind w:left="425" w:hanging="283"/>
      </w:pPr>
      <w:r>
        <w:t xml:space="preserve">• </w:t>
      </w:r>
      <w:r>
        <w:t>registrar progresso e pontuação sem permitir premiação duplicada;</w:t>
      </w:r>
    </w:p>
    <w:p>
      <w:pPr>
        <w:pStyle w:val="Semrecuo"/>
        <w:ind w:left="425" w:hanging="283"/>
      </w:pPr>
      <w:r>
        <w:t xml:space="preserve">• </w:t>
      </w:r>
      <w:r>
        <w:t>gerar certificados visuais a partir dos registros de conclusão;</w:t>
      </w:r>
    </w:p>
    <w:p>
      <w:pPr>
        <w:pStyle w:val="Semrecuo"/>
        <w:ind w:left="425" w:hanging="283"/>
      </w:pPr>
      <w:r>
        <w:t xml:space="preserve">• </w:t>
      </w:r>
      <w:r>
        <w:t>permitir a publicação controlada de um portfólio digital;</w:t>
      </w:r>
    </w:p>
    <w:p>
      <w:pPr>
        <w:pStyle w:val="Semrecuo"/>
        <w:ind w:left="425" w:hanging="283"/>
      </w:pPr>
      <w:r>
        <w:t xml:space="preserve">• </w:t>
      </w:r>
      <w:r>
        <w:t>proteger dados pessoais por meio de políticas de acesso no banco e no armazenamento;</w:t>
      </w:r>
    </w:p>
    <w:p>
      <w:pPr>
        <w:pStyle w:val="Semrecuo"/>
        <w:ind w:left="425" w:hanging="283"/>
      </w:pPr>
      <w:r>
        <w:t xml:space="preserve">• </w:t>
      </w:r>
      <w:r>
        <w:t>validar os fluxos principais com testes automatizados.</w:t>
      </w:r>
    </w:p>
    <w:p>
      <w:bookmarkStart w:id="1006" w:name="_TccToc6"/>
      <w:pPr>
        <w:pStyle w:val="Heading2"/>
        <w:keepNext/>
      </w:pPr>
      <w:r>
        <w:t>1.5 JUSTIFICATIVA</w:t>
      </w:r>
      <w:bookmarkEnd w:id="1006"/>
    </w:p>
    <w:p>
      <w:pPr>
        <w:spacing w:before="0" w:after="0"/>
      </w:pPr>
      <w:r>
        <w:rPr>
          <w:b w:val="0"/>
          <w:i w:val="0"/>
        </w:rPr>
        <w:t>A escolha do tema decorre da necessidade observada de transformar conteúdos isolados em uma experiência de aprendizagem mais organizada. Para o estudante, visualizar matérias concluídas, projetos e certificados pode facilitar o planejamento individual. Para o curso, um sistema desse tipo demonstra a integração de conhecimentos de interface, lógica de programação, banco de dados, segurança e publicação de software.</w:t>
      </w:r>
    </w:p>
    <w:p>
      <w:pPr>
        <w:spacing w:before="0" w:after="0"/>
      </w:pPr>
      <w:r>
        <w:rPr>
          <w:b w:val="0"/>
          <w:i w:val="0"/>
        </w:rPr>
        <w:t>O projeto também é pertinente como TCC por exigir decisões que ultrapassam a aparência da interface. Pontuação, privacidade, autorização, consistência de dados e tratamento de erros foram implementados como regras verificáveis. Assim, o produto serve simultaneamente como ferramenta educacional e como demonstração prática das competências desenvolvidas no Curso Técnico em Desenvolvimento de Sistemas.</w:t>
      </w:r>
    </w:p>
    <w:p>
      <w:bookmarkStart w:id="1007" w:name="_TccToc7"/>
      <w:pPr>
        <w:pStyle w:val="Heading2"/>
        <w:keepNext/>
      </w:pPr>
      <w:r>
        <w:t>1.6 DELIMITAÇÃO</w:t>
      </w:r>
      <w:bookmarkEnd w:id="1007"/>
    </w:p>
    <w:p>
      <w:pPr>
        <w:spacing w:before="0" w:after="0"/>
      </w:pPr>
      <w:r>
        <w:rPr>
          <w:b w:val="0"/>
          <w:i w:val="0"/>
        </w:rPr>
        <w:t>O trabalho limita-se a uma aplicação web responsiva para navegadores modernos. Não foram desenvolvidos aplicativos nativos para Android ou iOS, videoconferência, correção automática de código-fonte, integração com sistemas oficiais da instituição ou emissão de certificado com validade jurídica. Os testes automatizados verificam o comportamento do software em ambiente simulado; uma pesquisa com amostra de estudantes e professores permanece como etapa futura.</w:t>
      </w:r>
    </w:p>
    <w:p>
      <w:bookmarkStart w:id="1008" w:name="_TccToc8"/>
      <w:pPr>
        <w:pStyle w:val="Heading2"/>
        <w:keepNext/>
      </w:pPr>
      <w:r>
        <w:t>1.7 ESTRUTURA DO TRABALHO</w:t>
      </w:r>
      <w:bookmarkEnd w:id="1008"/>
    </w:p>
    <w:p>
      <w:pPr>
        <w:spacing w:before="0" w:after="0"/>
      </w:pPr>
      <w:r>
        <w:rPr>
          <w:b w:val="0"/>
          <w:i w:val="0"/>
        </w:rPr>
        <w:t>Além desta introdução, a seção 2 apresenta a fundamentação teórica. A seção 3 descreve a metodologia. A seção 4 registra requisitos e planejamento. A seção 5 detalha o desenvolvimento e a arquitetura. A seção 6 reúne testes e resultados. A seção 7 discute limitações e possibilidades de evolução. Por fim, a seção 8 apresenta a conclusão.</w:t>
      </w:r>
    </w:p>
    <w:p>
      <w:bookmarkStart w:id="1009" w:name="_TccToc9"/>
      <w:pPr>
        <w:pStyle w:val="Heading1"/>
        <w:pageBreakBefore/>
        <w:keepNext/>
      </w:pPr>
      <w:r>
        <w:t>2 FUNDAMENTAÇÃO TEÓRICA</w:t>
      </w:r>
      <w:bookmarkEnd w:id="1009"/>
    </w:p>
    <w:p>
      <w:bookmarkStart w:id="1010" w:name="_TccToc10"/>
      <w:pPr>
        <w:pStyle w:val="Heading2"/>
        <w:keepNext/>
      </w:pPr>
      <w:r>
        <w:t>2.1 EDUCAÇÃO TECNOLÓGICA E APRENDIZAGEM PRÁTICA</w:t>
      </w:r>
      <w:bookmarkEnd w:id="1010"/>
    </w:p>
    <w:p>
      <w:pPr>
        <w:spacing w:before="0" w:after="0"/>
      </w:pPr>
      <w:r>
        <w:rPr>
          <w:b w:val="0"/>
          <w:i w:val="0"/>
        </w:rPr>
        <w:t>O ensino de desenvolvimento de software envolve conceitos abstratos e aplicação contínua. A leitura de um conteúdo ganha significado quando o estudante transforma conceitos em páginas, algoritmos, consultas, modelos de dados e decisões de projeto. Por esse motivo, o Pratica.dev associa cada área de estudo a exercícios e projetos, procurando aproximar a explicação da produção de um resultado observável.</w:t>
      </w:r>
    </w:p>
    <w:p>
      <w:pPr>
        <w:spacing w:before="0" w:after="0"/>
      </w:pPr>
      <w:r>
        <w:rPr>
          <w:b w:val="0"/>
          <w:i w:val="0"/>
        </w:rPr>
        <w:t>A plataforma não pretende substituir professor, laboratório ou documentação oficial. Seu papel é organizar uma sequência complementar e registrar realizações. Os briefings dos projetos apresentam contexto do cliente, tecnologias sugeridas, requisitos, entregáveis e critérios de aceite, aproximando a atividade escolar da forma como demandas são comunicadas em equipes de tecnologia.</w:t>
      </w:r>
    </w:p>
    <w:p>
      <w:bookmarkStart w:id="1011" w:name="_TccToc11"/>
      <w:pPr>
        <w:pStyle w:val="Heading2"/>
        <w:keepNext/>
      </w:pPr>
      <w:r>
        <w:t>2.2 GAMIFICAÇÃO</w:t>
      </w:r>
      <w:bookmarkEnd w:id="1011"/>
    </w:p>
    <w:p>
      <w:pPr>
        <w:spacing w:before="0" w:after="0"/>
      </w:pPr>
      <w:r>
        <w:rPr>
          <w:b w:val="0"/>
          <w:i w:val="0"/>
        </w:rPr>
        <w:t>Gamificação corresponde ao uso de elementos comuns aos jogos em contextos que não são jogos. Pontos, níveis, progresso visível, desafios e recompensas podem tornar objetivos intermediários mais claros. Kapp (2012) destaca que a gamificação educacional deve estar relacionada à aprendizagem, e não apenas à distribuição de recompensas. No Pratica.dev, o XP está associado a ações acadêmicas específicas: conclusão do quiz, primeira visualização de matéria, exercício e projeto.</w:t>
      </w:r>
    </w:p>
    <w:p>
      <w:pPr>
        <w:spacing w:before="0" w:after="0"/>
      </w:pPr>
      <w:r>
        <w:rPr>
          <w:b w:val="0"/>
          <w:i w:val="0"/>
        </w:rPr>
        <w:t>Para evitar que a recompensa se torne o único objetivo, a plataforma registra cada premiação apenas uma vez e mantém critérios distintos para exploração e conclusão. Abrir uma matéria concede XP de exploração, porém a matéria somente é exibida como concluída quando há certificado emitido. Essa diferença procura preservar o significado do indicador de progresso.</w:t>
      </w:r>
    </w:p>
    <w:p>
      <w:bookmarkStart w:id="1012" w:name="_TccToc12"/>
      <w:pPr>
        <w:pStyle w:val="Heading2"/>
        <w:keepNext/>
      </w:pPr>
      <w:r>
        <w:t>2.3 EXPERIÊNCIA DO USUÁRIO E RESPONSIVIDADE</w:t>
      </w:r>
      <w:bookmarkEnd w:id="1012"/>
    </w:p>
    <w:p>
      <w:pPr>
        <w:spacing w:before="0" w:after="0"/>
      </w:pPr>
      <w:r>
        <w:rPr>
          <w:b w:val="0"/>
          <w:i w:val="0"/>
        </w:rPr>
        <w:t>A experiência do usuário compreende clareza, retorno das ações, prevenção de erros e compatibilidade com diferentes dispositivos. Nielsen (1994) propõe princípios como visibilidade do estado do sistema, consistência e prevenção de erros. Esses princípios aparecem na solução por meio de mensagens de sucesso e falha, confirmação de ações destrutivas, estados de carregamento, correção imediata dos testes rápidos e manutenção do padrão visual entre as telas.</w:t>
      </w:r>
    </w:p>
    <w:p>
      <w:pPr>
        <w:spacing w:before="0" w:after="0"/>
      </w:pPr>
      <w:r>
        <w:rPr>
          <w:b w:val="0"/>
          <w:i w:val="0"/>
        </w:rPr>
        <w:t>O layout responsivo transforma a navegação lateral em uma gaveta em telas de até 768 pixels. A gaveta pode ser fechada por botão, seleção de aba, clique fora ou tecla Escape. Também foram empregados formulários semânticos, textos alternativos e indicação visível de foco. Esses recursos não encerram todo o trabalho de acessibilidade, mas constituem uma base técnica para evolução.</w:t>
      </w:r>
    </w:p>
    <w:p>
      <w:bookmarkStart w:id="1013" w:name="_TccToc13"/>
      <w:pPr>
        <w:pStyle w:val="Heading2"/>
        <w:keepNext/>
      </w:pPr>
      <w:r>
        <w:t>2.4 APLICAÇÕES WEB DE PÁGINA ÚNICA</w:t>
      </w:r>
      <w:bookmarkEnd w:id="1013"/>
    </w:p>
    <w:p>
      <w:pPr>
        <w:spacing w:before="0" w:after="0"/>
      </w:pPr>
      <w:r>
        <w:rPr>
          <w:b w:val="0"/>
          <w:i w:val="0"/>
        </w:rPr>
        <w:t>Uma Single-Page Application atualiza áreas da interface sem recarregar um novo documento HTML a cada ação. No projeto, as telas são seções do mesmo documento e o JavaScript controla visibilidade, estado e renderização. Essa abordagem simplifica a hospedagem estática e permite navegação rápida após o carregamento inicial. Como contrapartida, exige cuidado com inicialização, restauração de sessão, rotas por hash e manipulação segura do HTML.</w:t>
      </w:r>
    </w:p>
    <w:p>
      <w:bookmarkStart w:id="1014" w:name="_TccToc14"/>
      <w:pPr>
        <w:pStyle w:val="Heading2"/>
        <w:keepNext/>
      </w:pPr>
      <w:r>
        <w:t>2.5 BANCO DE DADOS, AUTENTICAÇÃO E AUTORIZAÇÃO</w:t>
      </w:r>
      <w:bookmarkEnd w:id="1014"/>
    </w:p>
    <w:p>
      <w:pPr>
        <w:spacing w:before="0" w:after="0"/>
      </w:pPr>
      <w:r>
        <w:rPr>
          <w:b w:val="0"/>
          <w:i w:val="0"/>
        </w:rPr>
        <w:t>Autenticação confirma a identidade do usuário; autorização define quais dados e ações essa identidade pode acessar. O Supabase Auth realiza cadastro e login, enquanto o PostgreSQL mantém os dados acadêmicos. Políticas de Row Level Security são aplicadas às tabelas públicas para restringir linhas de acordo com a identidade autenticada e o papel administrativo.</w:t>
      </w:r>
    </w:p>
    <w:p>
      <w:pPr>
        <w:spacing w:before="0" w:after="0"/>
      </w:pPr>
      <w:r>
        <w:rPr>
          <w:b w:val="0"/>
          <w:i w:val="0"/>
        </w:rPr>
        <w:t>Regras de negócio sensíveis, como a atribuição de XP, foram implementadas em funções PostgreSQL. A interface solicita a operação, porém o cálculo e a prevenção de duplicidade ocorrem no banco. Dessa forma, alterar variáveis do navegador não é suficiente para aumentar a pontuação persistida. A separação entre chave publicável e credenciais administrativas também é essencial: apenas a chave destinada ao cliente aparece no frontend.</w:t>
      </w:r>
    </w:p>
    <w:p>
      <w:bookmarkStart w:id="1015" w:name="_TccToc15"/>
      <w:pPr>
        <w:pStyle w:val="Heading2"/>
        <w:keepNext/>
      </w:pPr>
      <w:r>
        <w:t>2.6 PORTFÓLIO DIGITAL E PRIVACIDADE</w:t>
      </w:r>
      <w:bookmarkEnd w:id="1015"/>
    </w:p>
    <w:p>
      <w:pPr>
        <w:spacing w:before="0" w:after="0"/>
      </w:pPr>
      <w:r>
        <w:rPr>
          <w:b w:val="0"/>
          <w:i w:val="0"/>
        </w:rPr>
        <w:t>O portfólio digital organiza evidências de aprendizagem, como projetos concluídos, certificados e competências. Na solução, ele começa privado e somente se torna público após uma escolha explícita do estudante. A rota pública não apresenta e-mail, idade nem papel administrativo, e um perfil privado produz a mesma resposta de um identificador inexistente, reduzindo a exposição de informações.</w:t>
      </w:r>
    </w:p>
    <w:p>
      <w:pPr>
        <w:spacing w:before="0" w:after="0"/>
      </w:pPr>
      <w:r>
        <w:rPr>
          <w:b w:val="0"/>
          <w:i w:val="0"/>
        </w:rPr>
        <w:t>A imagem de perfil é armazenada em bucket privado. O navegador recebe uma URL assinada com validade limitada, e a leitura anônima é permitida somente quando o portfólio do proprietário está publicado. Assim, a decisão de publicação abrange tanto os dados acadêmicos selecionados quanto a foto, sem transformar o arquivo em um endereço público permanente.</w:t>
      </w:r>
    </w:p>
    <w:p>
      <w:bookmarkStart w:id="1016" w:name="_TccToc16"/>
      <w:pPr>
        <w:pStyle w:val="Heading1"/>
        <w:pageBreakBefore/>
        <w:keepNext/>
      </w:pPr>
      <w:r>
        <w:t>3 METODOLOGIA</w:t>
      </w:r>
      <w:bookmarkEnd w:id="1016"/>
    </w:p>
    <w:p>
      <w:bookmarkStart w:id="1017" w:name="_TccToc17"/>
      <w:pPr>
        <w:pStyle w:val="Heading2"/>
        <w:keepNext/>
      </w:pPr>
      <w:r>
        <w:t>3.1 NATUREZA DA PESQUISA</w:t>
      </w:r>
      <w:bookmarkEnd w:id="1017"/>
    </w:p>
    <w:p>
      <w:pPr>
        <w:spacing w:before="0" w:after="0"/>
      </w:pPr>
      <w:r>
        <w:rPr>
          <w:b w:val="0"/>
          <w:i w:val="0"/>
        </w:rPr>
        <w:t>A pesquisa é de natureza aplicada, pois busca produzir uma solução para um problema concreto de organização da aprendizagem. Quanto aos objetivos, possui caráter exploratório e descritivo: explora possibilidades de uma plataforma educacional gamificada e descreve a implementação e os resultados técnicos. A abordagem predominante é qualitativa, apoiada por dados quantitativos dos testes automatizados.</w:t>
      </w:r>
    </w:p>
    <w:p>
      <w:bookmarkStart w:id="1018" w:name="_TccToc18"/>
      <w:pPr>
        <w:pStyle w:val="Heading2"/>
        <w:keepNext/>
      </w:pPr>
      <w:r>
        <w:t>3.2 PROCESSO DE DESENVOLVIMENTO</w:t>
      </w:r>
      <w:bookmarkEnd w:id="1018"/>
    </w:p>
    <w:p>
      <w:pPr>
        <w:spacing w:before="0" w:after="0"/>
      </w:pPr>
      <w:r>
        <w:rPr>
          <w:b w:val="0"/>
          <w:i w:val="0"/>
        </w:rPr>
        <w:t>O software foi construído de maneira incremental. Primeiramente foram definidos a jornada do aluno e os módulos essenciais. Em seguida, protótipos de interface foram transformados em páginas funcionais e integrados ao banco. Recursos posteriores — como portfólio público, fotografia de perfil, bloqueio administrativo, conteúdo ampliado e testes rápidos — foram acrescentados sem substituir os fluxos existentes.</w:t>
      </w:r>
    </w:p>
    <w:p>
      <w:pPr>
        <w:pStyle w:val="Semrecuo"/>
        <w:ind w:left="425" w:hanging="425"/>
      </w:pPr>
      <w:r>
        <w:rPr>
          <w:b/>
        </w:rPr>
        <w:t xml:space="preserve">1. </w:t>
      </w:r>
      <w:r>
        <w:t>levantamento do problema, público e funcionalidades desejadas;</w:t>
      </w:r>
    </w:p>
    <w:p>
      <w:pPr>
        <w:pStyle w:val="Semrecuo"/>
        <w:ind w:left="425" w:hanging="425"/>
      </w:pPr>
      <w:r>
        <w:rPr>
          <w:b/>
        </w:rPr>
        <w:t xml:space="preserve">2. </w:t>
      </w:r>
      <w:r>
        <w:t>modelagem das entidades e das regras de segurança;</w:t>
      </w:r>
    </w:p>
    <w:p>
      <w:pPr>
        <w:pStyle w:val="Semrecuo"/>
        <w:ind w:left="425" w:hanging="425"/>
      </w:pPr>
      <w:r>
        <w:rPr>
          <w:b/>
        </w:rPr>
        <w:t xml:space="preserve">3. </w:t>
      </w:r>
      <w:r>
        <w:t>construção da interface responsiva;</w:t>
      </w:r>
    </w:p>
    <w:p>
      <w:pPr>
        <w:pStyle w:val="Semrecuo"/>
        <w:ind w:left="425" w:hanging="425"/>
      </w:pPr>
      <w:r>
        <w:rPr>
          <w:b/>
        </w:rPr>
        <w:t xml:space="preserve">4. </w:t>
      </w:r>
      <w:r>
        <w:t>integração com autenticação, banco e armazenamento;</w:t>
      </w:r>
    </w:p>
    <w:p>
      <w:pPr>
        <w:pStyle w:val="Semrecuo"/>
        <w:ind w:left="425" w:hanging="425"/>
      </w:pPr>
      <w:r>
        <w:rPr>
          <w:b/>
        </w:rPr>
        <w:t xml:space="preserve">5. </w:t>
      </w:r>
      <w:r>
        <w:t>implementação das regras de XP e administração;</w:t>
      </w:r>
    </w:p>
    <w:p>
      <w:pPr>
        <w:pStyle w:val="Semrecuo"/>
        <w:ind w:left="425" w:hanging="425"/>
      </w:pPr>
      <w:r>
        <w:rPr>
          <w:b/>
        </w:rPr>
        <w:t xml:space="preserve">6. </w:t>
      </w:r>
      <w:r>
        <w:t>criação de testes de regressão e de jornada;</w:t>
      </w:r>
    </w:p>
    <w:p>
      <w:pPr>
        <w:pStyle w:val="Semrecuo"/>
        <w:ind w:left="425" w:hanging="425"/>
      </w:pPr>
      <w:r>
        <w:rPr>
          <w:b/>
        </w:rPr>
        <w:t xml:space="preserve">7. </w:t>
      </w:r>
      <w:r>
        <w:t>correções, documentação e publicação.</w:t>
      </w:r>
    </w:p>
    <w:p>
      <w:bookmarkStart w:id="1019" w:name="_TccToc19"/>
      <w:pPr>
        <w:pStyle w:val="Heading2"/>
        <w:keepNext/>
      </w:pPr>
      <w:r>
        <w:t>3.3 COLETA E ANÁLISE DE DADOS</w:t>
      </w:r>
      <w:bookmarkEnd w:id="1019"/>
    </w:p>
    <w:p>
      <w:pPr>
        <w:spacing w:before="0" w:after="0"/>
      </w:pPr>
      <w:r>
        <w:rPr>
          <w:b w:val="0"/>
          <w:i w:val="0"/>
        </w:rPr>
        <w:t>Os dados analisados nesta etapa foram produzidos pela própria execução do sistema: resultado das suítes automatizadas, comportamento dos fluxos e inspeção dos registros esperados. Não foram coletados dados pessoais de participantes para esta documentação. A avaliação com usuários reais deve ser precedida por planejamento, consentimento e definição de critérios como facilidade de uso, compreensão da trilha e utilidade percebida.</w:t>
      </w:r>
    </w:p>
    <w:p>
      <w:bookmarkStart w:id="1020" w:name="_TccToc20"/>
      <w:pPr>
        <w:pStyle w:val="Heading2"/>
        <w:keepNext/>
      </w:pPr>
      <w:r>
        <w:t>3.4 FERRAMENTAS</w:t>
      </w:r>
      <w:bookmarkEnd w:id="1020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1 – Tecnologias empregadas no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Tecnologia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Uso no projeto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HTML5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Estrutura semântica das telas e formulários.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CSS3 / Tailwind CSS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Estilos, responsividade, estados visuais e componentes.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JavaScript ES2020+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Estado da interface, eventos, renderização e integração.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Supabase JS v2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Acesso a Auth, banco, RPC e Storage.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Persistência, integridade, políticas e funções de negócio.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Git e GitHub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Versionamento, repositório e publicação no GitHub Pages.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Node.js, jsdom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Execução dos testes automatizados em DOM simulado.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bookmarkStart w:id="1021" w:name="_TccToc21"/>
      <w:pPr>
        <w:pStyle w:val="Heading2"/>
        <w:keepNext/>
      </w:pPr>
      <w:r>
        <w:t>3.5 CRITÉRIOS DE VALIDAÇÃO</w:t>
      </w:r>
      <w:bookmarkEnd w:id="1021"/>
    </w:p>
    <w:p>
      <w:pPr>
        <w:spacing w:before="0" w:after="0"/>
      </w:pPr>
      <w:r>
        <w:rPr>
          <w:b w:val="0"/>
          <w:i w:val="0"/>
        </w:rPr>
        <w:t>Considerou-se o fluxo aprovado quando cadastro e login funcionavam no ambiente simulado; o quiz registrava respostas; matérias, exercícios e projetos atualizavam o estado somente após confirmação; o portfólio respeitava a opção de privacidade; e entradas maliciosas não eram interpretadas como HTML. A regressão também deveria confirmar a presença das políticas, funções e restrições no esquema SQL.</w:t>
      </w:r>
    </w:p>
    <w:p>
      <w:bookmarkStart w:id="1022" w:name="_TccToc22"/>
      <w:pPr>
        <w:pStyle w:val="Heading1"/>
        <w:pageBreakBefore/>
        <w:keepNext/>
      </w:pPr>
      <w:r>
        <w:t>4 LEVANTAMENTO DE REQUISITOS E PLANEJAMENTO</w:t>
      </w:r>
      <w:bookmarkEnd w:id="1022"/>
    </w:p>
    <w:p>
      <w:bookmarkStart w:id="1023" w:name="_TccToc23"/>
      <w:pPr>
        <w:pStyle w:val="Heading2"/>
        <w:keepNext/>
      </w:pPr>
      <w:r>
        <w:t>4.1 PÚBLICO-ALVO</w:t>
      </w:r>
      <w:bookmarkEnd w:id="1023"/>
    </w:p>
    <w:p>
      <w:pPr>
        <w:spacing w:before="0" w:after="0"/>
      </w:pPr>
      <w:r>
        <w:rPr>
          <w:b w:val="0"/>
          <w:i w:val="0"/>
        </w:rPr>
        <w:t>O público principal é formado por estudantes de cursos técnicos ou introdutórios de Desenvolvimento de Sistemas. O usuário precisa de uma visão organizada do conteúdo, oportunidades de prática e um meio simples de apresentar sua evolução. Professores e avaliadores constituem público secundário, pois podem consultar o produto e acompanhar dados por meio do painel administrativo, quando autorizados.</w:t>
      </w:r>
    </w:p>
    <w:p>
      <w:bookmarkStart w:id="1024" w:name="_TccToc24"/>
      <w:pPr>
        <w:pStyle w:val="Heading2"/>
        <w:keepNext/>
      </w:pPr>
      <w:r>
        <w:t>4.2 REQUISITOS FUNCIONAIS</w:t>
      </w:r>
      <w:bookmarkEnd w:id="1024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2 – Requisitos funcionais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Requisito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Cadastrar estudante e autenticar com e-mail e senha.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Restaurar sessão e permitir logout.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RF03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Aplicar quiz inicial com três perguntas e salvar as respostas.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RF04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Recomendar trilha de matérias de acordo com a área escolhida.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RF05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Exibir 12 matérias, conteúdo, erros comuns, links e teste rápido.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RF06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Registrar visualização e conclusão sem duplicar XP.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RF07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Exibir nove projetos e respectivos briefings.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RF08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Emitir e apresentar certificado visual.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RF09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Reunir progresso no portfólio e permitir publicação/privacidade.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RF10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Enviar, exibir e remover foto de perfil.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RF11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Permitir ao administrador consultar, bloquear e gerenciar alunos.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RF12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Exibir mensagens compreensíveis em falhas de gravação.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bookmarkStart w:id="1025" w:name="_TccToc25"/>
      <w:pPr>
        <w:pStyle w:val="Heading2"/>
        <w:keepNext/>
      </w:pPr>
      <w:r>
        <w:t>4.3 REQUISITOS NÃO FUNCIONAIS</w:t>
      </w:r>
      <w:bookmarkEnd w:id="1025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3 – Requisitos não funcionais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Requisito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Interface responsiva para computador e celular.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Proteção dos dados por RLS e privilégios mínimos.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RNF03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Validação e escape de conteúdo inserido na interface.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RNF04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Operações de XP atômicas e idempotentes.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RNF05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Upload restrito a JPG/PNG de até 2 MB.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RNF06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Aplicação publicável como site estático.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RNF07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Compatibilidade com navegadores modernos.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RNF08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Código versionado e testes reproduzíveis.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bookmarkStart w:id="1026" w:name="_TccToc26"/>
      <w:pPr>
        <w:pStyle w:val="Heading2"/>
        <w:keepNext/>
      </w:pPr>
      <w:r>
        <w:t>4.4 REGRAS DE NEGÓCIO</w:t>
      </w:r>
      <w:bookmarkEnd w:id="1026"/>
    </w:p>
    <w:p>
      <w:pPr>
        <w:pStyle w:val="Semrecuo"/>
        <w:ind w:left="425" w:hanging="283"/>
      </w:pPr>
      <w:r>
        <w:t xml:space="preserve">• </w:t>
      </w:r>
      <w:r>
        <w:t>cada estudante possui um perfil ligado à identidade de autenticação;</w:t>
      </w:r>
    </w:p>
    <w:p>
      <w:pPr>
        <w:pStyle w:val="Semrecuo"/>
        <w:ind w:left="425" w:hanging="283"/>
      </w:pPr>
      <w:r>
        <w:t xml:space="preserve">• </w:t>
      </w:r>
      <w:r>
        <w:t>o quiz inicial concede XP uma única vez;</w:t>
      </w:r>
    </w:p>
    <w:p>
      <w:pPr>
        <w:pStyle w:val="Semrecuo"/>
        <w:ind w:left="425" w:hanging="283"/>
      </w:pPr>
      <w:r>
        <w:t xml:space="preserve">• </w:t>
      </w:r>
      <w:r>
        <w:t>a primeira visualização de cada matéria pode conceder XP de exploração;</w:t>
      </w:r>
    </w:p>
    <w:p>
      <w:pPr>
        <w:pStyle w:val="Semrecuo"/>
        <w:ind w:left="425" w:hanging="283"/>
      </w:pPr>
      <w:r>
        <w:t xml:space="preserve">• </w:t>
      </w:r>
      <w:r>
        <w:t>uma matéria só conta como concluída após a emissão do certificado;</w:t>
      </w:r>
    </w:p>
    <w:p>
      <w:pPr>
        <w:pStyle w:val="Semrecuo"/>
        <w:ind w:left="425" w:hanging="283"/>
      </w:pPr>
      <w:r>
        <w:t xml:space="preserve">• </w:t>
      </w:r>
      <w:r>
        <w:t>a recompensa de projeto vem do catálogo persistido;</w:t>
      </w:r>
    </w:p>
    <w:p>
      <w:pPr>
        <w:pStyle w:val="Semrecuo"/>
        <w:ind w:left="425" w:hanging="283"/>
      </w:pPr>
      <w:r>
        <w:t xml:space="preserve">• </w:t>
      </w:r>
      <w:r>
        <w:t>XP e nível são calculados no banco, não pelo JavaScript do navegador;</w:t>
      </w:r>
    </w:p>
    <w:p>
      <w:pPr>
        <w:pStyle w:val="Semrecuo"/>
        <w:ind w:left="425" w:hanging="283"/>
      </w:pPr>
      <w:r>
        <w:t xml:space="preserve">• </w:t>
      </w:r>
      <w:r>
        <w:t>o portfólio é privado por padrão;</w:t>
      </w:r>
    </w:p>
    <w:p>
      <w:pPr>
        <w:pStyle w:val="Semrecuo"/>
        <w:ind w:left="425" w:hanging="283"/>
      </w:pPr>
      <w:r>
        <w:t xml:space="preserve">• </w:t>
      </w:r>
      <w:r>
        <w:t>visitantes anônimos acessam apenas colunas explicitamente autorizadas;</w:t>
      </w:r>
    </w:p>
    <w:p>
      <w:pPr>
        <w:pStyle w:val="Semrecuo"/>
        <w:ind w:left="425" w:hanging="283"/>
      </w:pPr>
      <w:r>
        <w:t xml:space="preserve">• </w:t>
      </w:r>
      <w:r>
        <w:t>contas bloqueadas não realizam ações acadêmicas nem aparecem publicamente;</w:t>
      </w:r>
    </w:p>
    <w:p>
      <w:pPr>
        <w:pStyle w:val="Semrecuo"/>
        <w:ind w:left="425" w:hanging="283"/>
      </w:pPr>
      <w:r>
        <w:t xml:space="preserve">• </w:t>
      </w:r>
      <w:r>
        <w:t>o administrador não pode bloquear a própria conta pela operação prevista.</w:t>
      </w:r>
    </w:p>
    <w:p>
      <w:bookmarkStart w:id="1027" w:name="_TccToc27"/>
      <w:pPr>
        <w:pStyle w:val="Heading2"/>
        <w:keepNext/>
      </w:pPr>
      <w:r>
        <w:t>4.5 CRONOGRAMA</w:t>
      </w:r>
      <w:bookmarkEnd w:id="1027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4 – Cronograma de execução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Etapa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1º trim.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2º trim.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3º trim.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Pesquisa e definição do tema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Requisitos e prototipação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Frontend e conteúdos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Banco e integração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Segurança e testes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Documentação e apresentação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X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bookmarkStart w:id="1028" w:name="_TccToc28"/>
      <w:pPr>
        <w:pStyle w:val="Heading1"/>
        <w:pageBreakBefore/>
        <w:keepNext/>
      </w:pPr>
      <w:r>
        <w:t>5 DESENVOLVIMENTO DA SOLUÇÃO</w:t>
      </w:r>
      <w:bookmarkEnd w:id="1028"/>
    </w:p>
    <w:p>
      <w:bookmarkStart w:id="1029" w:name="_TccToc29"/>
      <w:pPr>
        <w:pStyle w:val="Heading2"/>
        <w:keepNext/>
      </w:pPr>
      <w:r>
        <w:t>5.1 VISÃO GERAL DA ARQUITETURA</w:t>
      </w:r>
      <w:bookmarkEnd w:id="1029"/>
    </w:p>
    <w:p>
      <w:pPr>
        <w:spacing w:before="0" w:after="0"/>
      </w:pPr>
      <w:r>
        <w:rPr>
          <w:b w:val="0"/>
          <w:i w:val="0"/>
        </w:rPr>
        <w:t>A aplicação adota arquitetura cliente-serviço. O cliente é composto por index.html, style.css, script.js e supabase.js, publicados no GitHub Pages. Bibliotecas externas são carregadas por CDN. O cliente se comunica por HTTPS com os serviços do Supabase. Não existe servidor Node.js de produção neste repositório.</w:t>
      </w:r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5 – Camadas da arquitetura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Camada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Componentes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Responsabilidade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Apresentação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HTML, CSS, Tailwind, Lucide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Telas, formulários, layout e feedback.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Aplicação no cliente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JavaScript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Estado, eventos, navegação e montagem de dados.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Integração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Supabase JS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Auth, consultas, RPC e Storage.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Dados e regras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Persistência, integridade, XP e autorização.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Publicação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GitHub Pages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Entrega dos arquivos estáticos por HTTPS.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pPr>
        <w:pStyle w:val="Legenda"/>
        <w:spacing w:before="0" w:after="0"/>
        <w:ind w:firstLine="0"/>
      </w:pPr>
      <w:r>
        <w:rPr>
          <w:b w:val="0"/>
          <w:i w:val="0"/>
        </w:rPr>
        <w:t>Figura 1 — Visão geral da arquitetura do sistema</w:t>
      </w:r>
    </w:p>
    <w:p>
      <w:pPr>
        <w:spacing w:before="0" w:after="0"/>
        <w:ind w:firstLine="0"/>
        <w:jc w:val="center"/>
      </w:pPr>
      <w:r>
        <w:rPr>
          <w:b/>
          <w:i w:val="0"/>
        </w:rPr>
        <w:t>NAVEGADOR  →  HTTPS / SUPABASE JS  →  AUTH + POSTGRESQL/RLS/RPC + STORAGE</w:t>
      </w:r>
    </w:p>
    <w:p>
      <w:pPr>
        <w:pStyle w:val="Legenda"/>
        <w:spacing w:before="0" w:after="0"/>
        <w:ind w:firstLine="0"/>
      </w:pPr>
      <w:r>
        <w:rPr>
          <w:b w:val="0"/>
          <w:i w:val="0"/>
        </w:rPr>
        <w:t>Fonte: Elaborado pelos autores (2026).</w:t>
      </w:r>
    </w:p>
    <w:p>
      <w:bookmarkStart w:id="1030" w:name="_TccToc30"/>
      <w:pPr>
        <w:pStyle w:val="Heading2"/>
        <w:keepNext/>
      </w:pPr>
      <w:r>
        <w:t>5.2 ORGANIZAÇÃO DO FRONTEND</w:t>
      </w:r>
      <w:bookmarkEnd w:id="1030"/>
    </w:p>
    <w:p>
      <w:pPr>
        <w:spacing w:before="0" w:after="0"/>
      </w:pPr>
      <w:r>
        <w:rPr>
          <w:b w:val="0"/>
          <w:i w:val="0"/>
        </w:rPr>
        <w:t>O arquivo index.html reúne landing page, autenticação, aplicação principal, modais e visão pública. O style.css complementa o Tailwind com estilos próprios para navegação móvel, diploma, briefing e elementos específicos. O script.js mantém o estado da sessão, os conteúdos das matérias, os briefings, a renderização e os eventos. O supabase.js concentra a criação do cliente e as funções de acesso ao backend.</w:t>
      </w:r>
    </w:p>
    <w:p>
      <w:pPr>
        <w:spacing w:before="0" w:after="0"/>
      </w:pPr>
      <w:r>
        <w:rPr>
          <w:b w:val="0"/>
          <w:i w:val="0"/>
        </w:rPr>
        <w:t>A inicialização consulta a sessão existente. Sem sessão, a landing page é exibida; com sessão válida, perfil e dados essenciais são carregados antes da aplicação. Dados secundários são carregados depois para reduzir o bloqueio inicial. A rota por hash #publico/&lt;id&gt; é tratada separadamente e pode ser aberta sem autenticação.</w:t>
      </w:r>
    </w:p>
    <w:p>
      <w:bookmarkStart w:id="1031" w:name="_TccToc31"/>
      <w:pPr>
        <w:pStyle w:val="Heading2"/>
        <w:keepNext/>
      </w:pPr>
      <w:r>
        <w:t>5.3 JORNADA DO ESTUDANTE</w:t>
      </w:r>
      <w:bookmarkEnd w:id="1031"/>
    </w:p>
    <w:p>
      <w:pPr>
        <w:pStyle w:val="Semrecuo"/>
        <w:ind w:left="425" w:hanging="425"/>
      </w:pPr>
      <w:r>
        <w:rPr>
          <w:b/>
        </w:rPr>
        <w:t xml:space="preserve">1. </w:t>
      </w:r>
      <w:r>
        <w:t>o visitante conhece a proposta na página inicial e escolhe entrar ou cadastrar;</w:t>
      </w:r>
    </w:p>
    <w:p>
      <w:pPr>
        <w:pStyle w:val="Semrecuo"/>
        <w:ind w:left="425" w:hanging="425"/>
      </w:pPr>
      <w:r>
        <w:rPr>
          <w:b/>
        </w:rPr>
        <w:t xml:space="preserve">2. </w:t>
      </w:r>
      <w:r>
        <w:t>após o cadastro, responde ao quiz sobre nível, área e objetivo;</w:t>
      </w:r>
    </w:p>
    <w:p>
      <w:pPr>
        <w:pStyle w:val="Semrecuo"/>
        <w:ind w:left="425" w:hanging="425"/>
      </w:pPr>
      <w:r>
        <w:rPr>
          <w:b/>
        </w:rPr>
        <w:t xml:space="preserve">3. </w:t>
      </w:r>
      <w:r>
        <w:t>o painel apresenta XP, nível e acesso aos módulos;</w:t>
      </w:r>
    </w:p>
    <w:p>
      <w:pPr>
        <w:pStyle w:val="Semrecuo"/>
        <w:ind w:left="425" w:hanging="425"/>
      </w:pPr>
      <w:r>
        <w:rPr>
          <w:b/>
        </w:rPr>
        <w:t xml:space="preserve">4. </w:t>
      </w:r>
      <w:r>
        <w:t>o Centro de Estudos destaca a próxima matéria recomendada;</w:t>
      </w:r>
    </w:p>
    <w:p>
      <w:pPr>
        <w:pStyle w:val="Semrecuo"/>
        <w:ind w:left="425" w:hanging="425"/>
      </w:pPr>
      <w:r>
        <w:rPr>
          <w:b/>
        </w:rPr>
        <w:t xml:space="preserve">5. </w:t>
      </w:r>
      <w:r>
        <w:t>o estudante lê o conteúdo, realiza o teste rápido e conclui o exercício;</w:t>
      </w:r>
    </w:p>
    <w:p>
      <w:pPr>
        <w:pStyle w:val="Semrecuo"/>
        <w:ind w:left="425" w:hanging="425"/>
      </w:pPr>
      <w:r>
        <w:rPr>
          <w:b/>
        </w:rPr>
        <w:t xml:space="preserve">6. </w:t>
      </w:r>
      <w:r>
        <w:t>projetos práticos podem ser abertos em formato de briefing;</w:t>
      </w:r>
    </w:p>
    <w:p>
      <w:pPr>
        <w:pStyle w:val="Semrecuo"/>
        <w:ind w:left="425" w:hanging="425"/>
      </w:pPr>
      <w:r>
        <w:rPr>
          <w:b/>
        </w:rPr>
        <w:t xml:space="preserve">7. </w:t>
      </w:r>
      <w:r>
        <w:t>certificados e projetos concluídos compõem o portfólio;</w:t>
      </w:r>
    </w:p>
    <w:p>
      <w:pPr>
        <w:pStyle w:val="Semrecuo"/>
        <w:ind w:left="425" w:hanging="425"/>
      </w:pPr>
      <w:r>
        <w:rPr>
          <w:b/>
        </w:rPr>
        <w:t xml:space="preserve">8. </w:t>
      </w:r>
      <w:r>
        <w:t>quando desejar, o estudante publica um link público e pode torná-lo privado novamente.</w:t>
      </w:r>
    </w:p>
    <w:p>
      <w:pPr>
        <w:pStyle w:val="Legenda"/>
        <w:spacing w:before="0" w:after="0"/>
        <w:ind w:firstLine="0"/>
      </w:pPr>
      <w:r>
        <w:rPr>
          <w:b w:val="0"/>
          <w:i w:val="0"/>
        </w:rPr>
        <w:t>Figura 2 — Fluxo principal do estudante</w:t>
      </w:r>
    </w:p>
    <w:p>
      <w:pPr>
        <w:spacing w:before="0" w:after="0"/>
        <w:ind w:firstLine="0"/>
        <w:jc w:val="center"/>
      </w:pPr>
      <w:r>
        <w:rPr>
          <w:b/>
          <w:i w:val="0"/>
        </w:rPr>
        <w:t>VISITANTE → CADASTRO → QUIZ → ESTUDOS → EXERCÍCIOS/PROJETOS → CERTIFICADOS → PORTFÓLIO</w:t>
      </w:r>
    </w:p>
    <w:p>
      <w:pPr>
        <w:pStyle w:val="Legenda"/>
        <w:spacing w:before="0" w:after="0"/>
        <w:ind w:firstLine="0"/>
      </w:pPr>
      <w:r>
        <w:rPr>
          <w:b w:val="0"/>
          <w:i w:val="0"/>
        </w:rPr>
        <w:t>Fonte: Elaborado pelos autores (2026).</w:t>
      </w:r>
    </w:p>
    <w:p>
      <w:bookmarkStart w:id="1032" w:name="_TccToc32"/>
      <w:pPr>
        <w:pStyle w:val="Heading2"/>
        <w:keepNext/>
      </w:pPr>
      <w:r>
        <w:t>5.4 CENTRO DE ESTUDOS</w:t>
      </w:r>
      <w:bookmarkEnd w:id="1032"/>
    </w:p>
    <w:p>
      <w:pPr>
        <w:spacing w:before="0" w:after="0"/>
      </w:pPr>
      <w:r>
        <w:rPr>
          <w:b w:val="0"/>
          <w:i w:val="0"/>
        </w:rPr>
        <w:t>O Centro de Estudos contém doze matérias. Cada item informa nível e tempo estimado, apresenta conceitos, exemplo, erros comuns, referências externas e teste de três questões com correção imediata. A trilha recomendada deriva da área selecionada no quiz. O destaque “Comece por aqui” avança para a primeira matéria da sequência que ainda não possui certificado.</w:t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</w:r>
      <w:r>
        <w:rPr>
          <w:b/>
          <w:color w:val="C00000"/>
        </w:rPr>
        <w:t>[CAMPO EDITÁVEL — Inserir captura de tela do Centro de Estudos e adicionar legenda como Figura]</w:t>
      </w:r>
    </w:p>
    <w:p>
      <w:bookmarkStart w:id="1033" w:name="_TccToc33"/>
      <w:pPr>
        <w:pStyle w:val="Heading2"/>
        <w:keepNext/>
      </w:pPr>
      <w:r>
        <w:t>5.5 PROJETOS, CERTIFICADOS E PORTFÓLIO</w:t>
      </w:r>
      <w:bookmarkEnd w:id="1033"/>
    </w:p>
    <w:p>
      <w:pPr>
        <w:spacing w:before="0" w:after="0"/>
      </w:pPr>
      <w:r>
        <w:rPr>
          <w:b w:val="0"/>
          <w:i w:val="0"/>
        </w:rPr>
        <w:t>O catálogo oferece nove projetos organizados por dificuldade. Cada briefing informa cenário, tecnologias, requisitos funcionais, entregáveis e critérios de aceite. Ao concluir, a aplicação chama a operação persistente e atualiza a interface somente após resposta positiva, evitando que uma falha seja mostrada como sucesso.</w:t>
      </w:r>
    </w:p>
    <w:p>
      <w:pPr>
        <w:spacing w:before="0" w:after="0"/>
      </w:pPr>
      <w:r>
        <w:rPr>
          <w:b w:val="0"/>
          <w:i w:val="0"/>
        </w:rPr>
        <w:t>O certificado é renderizado em canvas com nome do aluno, módulo, data, trilha, nível, XP e código de verificação determinístico. A imagem pode ser baixada em PNG ou impressa para PDF. O registro persistido em certificates, e não o desenho do canvas, é a fonte da verdade sobre a conclusão.</w:t>
      </w:r>
    </w:p>
    <w:p>
      <w:pPr>
        <w:spacing w:before="0" w:after="0"/>
      </w:pPr>
      <w:r>
        <w:rPr>
          <w:b w:val="0"/>
          <w:i w:val="0"/>
        </w:rPr>
        <w:t>O portfólio reúne perfil, projetos e certificados. Publicá-lo altera portfolio_public e produz um link contendo o identificador do perfil. A visualização pública solicita apenas os campos autorizados e não exige login. A retirada da publicação impede novas leituras anônimas.</w:t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</w:r>
      <w:r>
        <w:rPr>
          <w:b/>
          <w:color w:val="C00000"/>
        </w:rPr>
        <w:t>[CAMPO EDITÁVEL — Inserir capturas do certificado e do portfólio; atualizar a Lista de Figuras]</w:t>
      </w:r>
    </w:p>
    <w:p>
      <w:bookmarkStart w:id="1034" w:name="_TccToc34"/>
      <w:pPr>
        <w:pStyle w:val="Heading2"/>
        <w:keepNext/>
      </w:pPr>
      <w:r>
        <w:t>5.6 MODELO DE DADOS</w:t>
      </w:r>
      <w:bookmarkEnd w:id="1034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6 – Entidades do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Entidade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Finalidade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Relacionamento principal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profiles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Perfil, XP, nível, trilha, privacidade e avatar.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id referencia auth.users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quiz_answers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Respostas do nivelamento.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N:1 com profiles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projects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Catálogo dos nove projetos.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Referenciado por user_projects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subject_progress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Primeira visualização das matérias.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N:1 com profiles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user_projects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Projetos concluídos pelo estudante.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N:1 com profiles e projects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certificates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Conclusões e certificados emitidos.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N:1 com profiles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pPr>
        <w:pStyle w:val="Legenda"/>
        <w:spacing w:before="0" w:after="0"/>
        <w:ind w:firstLine="0"/>
      </w:pPr>
      <w:r>
        <w:rPr>
          <w:b w:val="0"/>
          <w:i w:val="0"/>
        </w:rPr>
        <w:t>Figura 3 — Relacionamento lógico entre as entidades</w:t>
      </w:r>
    </w:p>
    <w:p>
      <w:pPr>
        <w:spacing w:before="0" w:after="0"/>
        <w:ind w:firstLine="0"/>
        <w:jc w:val="center"/>
      </w:pPr>
      <w:r>
        <w:rPr>
          <w:b/>
          <w:i w:val="0"/>
        </w:rPr>
        <w:t>auth.users 1—1 profiles 1—N {quiz_answers, subject_progress, certificates, user_projects} N—1 projects</w:t>
      </w:r>
    </w:p>
    <w:p>
      <w:pPr>
        <w:pStyle w:val="Legenda"/>
        <w:spacing w:before="0" w:after="0"/>
        <w:ind w:firstLine="0"/>
      </w:pPr>
      <w:r>
        <w:rPr>
          <w:b w:val="0"/>
          <w:i w:val="0"/>
        </w:rPr>
        <w:t>Fonte: Elaborado pelos autores (2026).</w:t>
      </w:r>
    </w:p>
    <w:p>
      <w:bookmarkStart w:id="1035" w:name="_TccToc35"/>
      <w:pPr>
        <w:pStyle w:val="Heading2"/>
        <w:keepNext/>
      </w:pPr>
      <w:r>
        <w:t>5.7 REGRAS DE XP E CONSISTÊNCIA</w:t>
      </w:r>
      <w:bookmarkEnd w:id="1035"/>
    </w:p>
    <w:p>
      <w:pPr>
        <w:spacing w:before="0" w:after="0"/>
      </w:pPr>
      <w:r>
        <w:rPr>
          <w:b w:val="0"/>
          <w:i w:val="0"/>
        </w:rPr>
        <w:t>Quatro funções principais controlam as recompensas: award_quiz_xp, award_subject_view_xp, award_exercise_xp e award_project_xp. Restrições únicas registram se a atividade já ocorreu. A atualização e o recálculo do nível fazem parte da operação no banco, reduzindo condições de corrida e divergências entre interface e persistência.</w:t>
      </w:r>
    </w:p>
    <w:p>
      <w:pPr>
        <w:spacing w:before="0" w:after="0"/>
      </w:pPr>
      <w:r>
        <w:rPr>
          <w:b w:val="0"/>
          <w:i w:val="0"/>
        </w:rPr>
        <w:t>As funções privilegiadas fixam o search_path e revalidam a identidade. Triggers impedem que um cliente comum altere diretamente XP, nível ou papel administrativo. Operações administrativas permanecem condicionadas à verificação do papel no banco.</w:t>
      </w:r>
    </w:p>
    <w:p>
      <w:bookmarkStart w:id="1036" w:name="_TccToc36"/>
      <w:pPr>
        <w:pStyle w:val="Heading2"/>
        <w:keepNext/>
      </w:pPr>
      <w:r>
        <w:t>5.8 SEGURANÇA E PRIVACIDADE</w:t>
      </w:r>
      <w:bookmarkEnd w:id="1036"/>
    </w:p>
    <w:p>
      <w:pPr>
        <w:pStyle w:val="Semrecuo"/>
        <w:ind w:left="425" w:hanging="283"/>
      </w:pPr>
      <w:r>
        <w:t xml:space="preserve">• </w:t>
      </w:r>
      <w:r>
        <w:t>RLS habilitado nas tabelas públicas;</w:t>
      </w:r>
    </w:p>
    <w:p>
      <w:pPr>
        <w:pStyle w:val="Semrecuo"/>
        <w:ind w:left="425" w:hanging="283"/>
      </w:pPr>
      <w:r>
        <w:t xml:space="preserve">• </w:t>
      </w:r>
      <w:r>
        <w:t>privilégio anônimo limitado às colunas necessárias do portfólio;</w:t>
      </w:r>
    </w:p>
    <w:p>
      <w:pPr>
        <w:pStyle w:val="Semrecuo"/>
        <w:ind w:left="425" w:hanging="283"/>
      </w:pPr>
      <w:r>
        <w:t xml:space="preserve">• </w:t>
      </w:r>
      <w:r>
        <w:t>consultas públicas sem select(*) e sem exposição de e-mail, idade ou is_admin;</w:t>
      </w:r>
    </w:p>
    <w:p>
      <w:pPr>
        <w:pStyle w:val="Semrecuo"/>
        <w:ind w:left="425" w:hanging="283"/>
      </w:pPr>
      <w:r>
        <w:t xml:space="preserve">• </w:t>
      </w:r>
      <w:r>
        <w:t>escape de nomes e conteúdos antes da inserção em HTML;</w:t>
      </w:r>
    </w:p>
    <w:p>
      <w:pPr>
        <w:pStyle w:val="Semrecuo"/>
        <w:ind w:left="425" w:hanging="283"/>
      </w:pPr>
      <w:r>
        <w:t xml:space="preserve">• </w:t>
      </w:r>
      <w:r>
        <w:t>bucket de avatar privado e uso de URL assinada;</w:t>
      </w:r>
    </w:p>
    <w:p>
      <w:pPr>
        <w:pStyle w:val="Semrecuo"/>
        <w:ind w:left="425" w:hanging="283"/>
      </w:pPr>
      <w:r>
        <w:t xml:space="preserve">• </w:t>
      </w:r>
      <w:r>
        <w:t>validação de tipo e tamanho da imagem no cliente e no Storage;</w:t>
      </w:r>
    </w:p>
    <w:p>
      <w:pPr>
        <w:pStyle w:val="Semrecuo"/>
        <w:ind w:left="425" w:hanging="283"/>
      </w:pPr>
      <w:r>
        <w:t xml:space="preserve">• </w:t>
      </w:r>
      <w:r>
        <w:t>mensagem idêntica para perfil privado e inexistente;</w:t>
      </w:r>
    </w:p>
    <w:p>
      <w:pPr>
        <w:pStyle w:val="Semrecuo"/>
        <w:ind w:left="425" w:hanging="283"/>
      </w:pPr>
      <w:r>
        <w:t xml:space="preserve">• </w:t>
      </w:r>
      <w:r>
        <w:t>confirmação antes de bloqueio, exclusão e outras ações críticas;</w:t>
      </w:r>
    </w:p>
    <w:p>
      <w:pPr>
        <w:pStyle w:val="Semrecuo"/>
        <w:ind w:left="425" w:hanging="283"/>
      </w:pPr>
      <w:r>
        <w:t xml:space="preserve">• </w:t>
      </w:r>
      <w:r>
        <w:t>ausência de chave service_role no frontend.</w:t>
      </w:r>
    </w:p>
    <w:p>
      <w:bookmarkStart w:id="1037" w:name="_TccToc37"/>
      <w:pPr>
        <w:pStyle w:val="Heading2"/>
        <w:keepNext/>
      </w:pPr>
      <w:r>
        <w:t>5.9 PAINEL ADMINISTRATIVO</w:t>
      </w:r>
      <w:bookmarkEnd w:id="1037"/>
    </w:p>
    <w:p>
      <w:pPr>
        <w:spacing w:before="0" w:after="0"/>
      </w:pPr>
      <w:r>
        <w:rPr>
          <w:b w:val="0"/>
          <w:i w:val="0"/>
        </w:rPr>
        <w:t>O painel administrativo lista estudantes e permite consultar detalhes de nivelamento, projetos e certificados. Também contém ações para reiniciar XP, promover, bloquear, desbloquear ou remover os dados acadêmicos. A ocultação dos botões no frontend melhora a experiência, porém a autorização real é repetida no banco. A exclusão implementada não remove a identidade do Supabase Auth, pois isso exigiria uma API administrativa executada em ambiente seguro.</w:t>
      </w:r>
    </w:p>
    <w:p>
      <w:bookmarkStart w:id="1038" w:name="_TccToc38"/>
      <w:pPr>
        <w:pStyle w:val="Heading2"/>
        <w:keepNext/>
      </w:pPr>
      <w:r>
        <w:t>5.10 PUBLICAÇÃO</w:t>
      </w:r>
      <w:bookmarkEnd w:id="1038"/>
    </w:p>
    <w:p>
      <w:pPr>
        <w:spacing w:before="0" w:after="0"/>
      </w:pPr>
      <w:r>
        <w:rPr>
          <w:b w:val="0"/>
          <w:i w:val="0"/>
        </w:rPr>
        <w:t>O repositório é publicado pelo GitHub Pages e pode ser acessado em https://joaocaetano19.github.io/TCC/. Como não há compilação, os arquivos estáticos são entregues diretamente. A implantação do banco exige executar database/schema.sql em um projeto Supabase e configurar a URL e a chave publicável em supabase.js. As URLs autorizadas de autenticação também precisam corresponder ao ambiente publicado.</w:t>
      </w:r>
    </w:p>
    <w:p>
      <w:bookmarkStart w:id="1039" w:name="_TccToc39"/>
      <w:pPr>
        <w:pStyle w:val="Heading1"/>
        <w:pageBreakBefore/>
        <w:keepNext/>
      </w:pPr>
      <w:r>
        <w:t>6 TESTES E RESULTADOS</w:t>
      </w:r>
      <w:bookmarkEnd w:id="1039"/>
    </w:p>
    <w:p>
      <w:bookmarkStart w:id="1040" w:name="_TccToc40"/>
      <w:pPr>
        <w:pStyle w:val="Heading2"/>
        <w:keepNext/>
      </w:pPr>
      <w:r>
        <w:t>6.1 ESTRATÉGIA DE TESTES</w:t>
      </w:r>
      <w:bookmarkEnd w:id="1040"/>
    </w:p>
    <w:p>
      <w:pPr>
        <w:spacing w:before="0" w:after="0"/>
      </w:pPr>
      <w:r>
        <w:rPr>
          <w:b w:val="0"/>
          <w:i w:val="0"/>
        </w:rPr>
        <w:t>Os testes utilizam Node.js e jsdom para simular o DOM e substituir serviços externos por mocks. Essa estratégia permite verificar o comportamento da interface sem criar usuários reais ou depender de rede. Foram organizadas três suítes: regressão ampla, jornada completa do estudante e verificações adicionais de navegação móvel, certificado e administração.</w:t>
      </w:r>
    </w:p>
    <w:p>
      <w:bookmarkStart w:id="1041" w:name="_TccToc41"/>
      <w:pPr>
        <w:pStyle w:val="Heading2"/>
        <w:keepNext/>
      </w:pPr>
      <w:r>
        <w:t>6.2 RESULTADOS AUTOMATIZADOS</w:t>
      </w:r>
      <w:bookmarkEnd w:id="1041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7 – Resultados dos testes automatizados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Suíte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Escopo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Verificações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Resultado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regressao.js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Autenticação, segurança, portfólio, avatar, conteúdo e SQL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157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Aprovadas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smoke-completo.js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Jornada do cadastro ao portfólio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47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Aprovadas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verificacao-extra.js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Menu móvel, certificado, projetos e administração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55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Aprovadas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259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Aprovadas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pPr>
        <w:spacing w:before="0" w:after="0"/>
      </w:pPr>
      <w:r>
        <w:rPr>
          <w:b w:val="0"/>
          <w:i w:val="0"/>
        </w:rPr>
        <w:t>As três suítes foram executadas novamente em 1º de outubro de 2026 no ambiente de desenvolvimento deste trabalho, após a instalação das dependências com npm ci. O resultado foi de 259 verificações aprovadas e nenhuma falha funcional nas suítes.</w:t>
      </w:r>
    </w:p>
    <w:p>
      <w:bookmarkStart w:id="1042" w:name="_TccToc42"/>
      <w:pPr>
        <w:pStyle w:val="Heading2"/>
        <w:keepNext/>
      </w:pPr>
      <w:r>
        <w:t>6.3 CENÁRIOS REPRESENTATIVOS</w:t>
      </w:r>
      <w:bookmarkEnd w:id="1042"/>
    </w:p>
    <w:p>
      <w:pPr>
        <w:pStyle w:val="Semrecuo"/>
        <w:ind w:left="425" w:hanging="283"/>
      </w:pPr>
      <w:r>
        <w:t xml:space="preserve">• </w:t>
      </w:r>
      <w:r>
        <w:t>cadastro válido abre o quiz e registra as três respostas;</w:t>
      </w:r>
    </w:p>
    <w:p>
      <w:pPr>
        <w:pStyle w:val="Semrecuo"/>
        <w:ind w:left="425" w:hanging="283"/>
      </w:pPr>
      <w:r>
        <w:t xml:space="preserve">• </w:t>
      </w:r>
      <w:r>
        <w:t>conclusão de exercício emite certificado e atualiza o contador;</w:t>
      </w:r>
    </w:p>
    <w:p>
      <w:pPr>
        <w:pStyle w:val="Semrecuo"/>
        <w:ind w:left="425" w:hanging="283"/>
      </w:pPr>
      <w:r>
        <w:t xml:space="preserve">• </w:t>
      </w:r>
      <w:r>
        <w:t>falha ao concluir projeto não altera o estado como se houvesse sucesso;</w:t>
      </w:r>
    </w:p>
    <w:p>
      <w:pPr>
        <w:pStyle w:val="Semrecuo"/>
        <w:ind w:left="425" w:hanging="283"/>
      </w:pPr>
      <w:r>
        <w:t xml:space="preserve">• </w:t>
      </w:r>
      <w:r>
        <w:t>conteúdo malicioso em nome e URL não cria elementos executáveis;</w:t>
      </w:r>
    </w:p>
    <w:p>
      <w:pPr>
        <w:pStyle w:val="Semrecuo"/>
        <w:ind w:left="425" w:hanging="283"/>
      </w:pPr>
      <w:r>
        <w:t xml:space="preserve">• </w:t>
      </w:r>
      <w:r>
        <w:t>visitante não recebe e-mail, idade ou papel administrativo;</w:t>
      </w:r>
    </w:p>
    <w:p>
      <w:pPr>
        <w:pStyle w:val="Semrecuo"/>
        <w:ind w:left="425" w:hanging="283"/>
      </w:pPr>
      <w:r>
        <w:t xml:space="preserve">• </w:t>
      </w:r>
      <w:r>
        <w:t>foto acima de 2 MB ou em formato inválido é recusada;</w:t>
      </w:r>
    </w:p>
    <w:p>
      <w:pPr>
        <w:pStyle w:val="Semrecuo"/>
        <w:ind w:left="425" w:hanging="283"/>
      </w:pPr>
      <w:r>
        <w:t xml:space="preserve">• </w:t>
      </w:r>
      <w:r>
        <w:t>perfil privado não é exibido na rota pública;</w:t>
      </w:r>
    </w:p>
    <w:p>
      <w:pPr>
        <w:pStyle w:val="Semrecuo"/>
        <w:ind w:left="425" w:hanging="283"/>
      </w:pPr>
      <w:r>
        <w:t xml:space="preserve">• </w:t>
      </w:r>
      <w:r>
        <w:t>conta bloqueada perde acesso e deixa de aparecer publicamente;</w:t>
      </w:r>
    </w:p>
    <w:p>
      <w:pPr>
        <w:pStyle w:val="Semrecuo"/>
        <w:ind w:left="425" w:hanging="283"/>
      </w:pPr>
      <w:r>
        <w:t xml:space="preserve">• </w:t>
      </w:r>
      <w:r>
        <w:t>menu móvel fecha por Escape, mudança de aba e redimensionamento;</w:t>
      </w:r>
    </w:p>
    <w:p>
      <w:pPr>
        <w:pStyle w:val="Semrecuo"/>
        <w:ind w:left="425" w:hanging="283"/>
      </w:pPr>
      <w:r>
        <w:t xml:space="preserve">• </w:t>
      </w:r>
      <w:r>
        <w:t>ações administrativas exigem confirmação e tratam falhas.</w:t>
      </w:r>
    </w:p>
    <w:p>
      <w:bookmarkStart w:id="1043" w:name="_TccToc43"/>
      <w:pPr>
        <w:pStyle w:val="Heading2"/>
        <w:keepNext/>
      </w:pPr>
      <w:r>
        <w:t>6.4 ANÁLISE DOS RESULTADOS</w:t>
      </w:r>
      <w:bookmarkEnd w:id="1043"/>
    </w:p>
    <w:p>
      <w:pPr>
        <w:spacing w:before="0" w:after="0"/>
      </w:pPr>
      <w:r>
        <w:rPr>
          <w:b w:val="0"/>
          <w:i w:val="0"/>
        </w:rPr>
        <w:t>Os resultados demonstram consistência entre os requisitos documentados e os comportamentos automatizados. A quantidade de verificações não garante ausência total de defeitos, porém reduz o risco de regressões nos fluxos cobertos. A suíte também inspeciona o esquema SQL, o que é relevante porque parte importante da segurança está no banco, não somente na interface.</w:t>
      </w:r>
    </w:p>
    <w:p>
      <w:pPr>
        <w:spacing w:before="0" w:after="0"/>
      </w:pPr>
      <w:r>
        <w:rPr>
          <w:b w:val="0"/>
          <w:i w:val="0"/>
        </w:rPr>
        <w:t>A jornada completa confirma que módulos independentes funcionam em sequência: cadastro, nivelamento, estudos, exercício, certificado, projeto e portfólio. Essa integração é mais significativa do que testar apenas funções isoladas, pois reproduz a experiência esperada do estudante.</w:t>
      </w:r>
    </w:p>
    <w:p>
      <w:bookmarkStart w:id="1044" w:name="_TccToc44"/>
      <w:pPr>
        <w:pStyle w:val="Heading2"/>
        <w:keepNext/>
      </w:pPr>
      <w:r>
        <w:t>6.5 VALIDAÇÃO MANUAL RECOMENDADA</w:t>
      </w:r>
      <w:bookmarkEnd w:id="1044"/>
    </w:p>
    <w:p>
      <w:pPr>
        <w:spacing w:before="0" w:after="0"/>
      </w:pPr>
      <w:r>
        <w:rPr>
          <w:b w:val="0"/>
          <w:i w:val="0"/>
        </w:rPr>
        <w:t>Antes da apresentação final, recomenda-se validar em computador e celular reais: criação de conta em um Supabase de teste; recebimento de confirmação de e-mail, se habilitada; upload e remoção de JPG e PNG; abertura do link público em janela anônima; impressão do certificado em PDF; bloqueio por um segundo usuário administrador; e navegação por teclado. Os resultados podem ser anotados no apêndice B.</w:t>
      </w:r>
    </w:p>
    <w:p>
      <w:bookmarkStart w:id="1045" w:name="_TccToc45"/>
      <w:pPr>
        <w:pStyle w:val="Heading1"/>
        <w:pageBreakBefore/>
        <w:keepNext/>
      </w:pPr>
      <w:r>
        <w:t>7 DISCUSSÃO, LIMITAÇÕES E TRABALHOS FUTUROS</w:t>
      </w:r>
      <w:bookmarkEnd w:id="1045"/>
    </w:p>
    <w:p>
      <w:bookmarkStart w:id="1046" w:name="_TccToc46"/>
      <w:pPr>
        <w:pStyle w:val="Heading2"/>
        <w:keepNext/>
      </w:pPr>
      <w:r>
        <w:t>7.1 CONTRIBUIÇÕES</w:t>
      </w:r>
      <w:bookmarkEnd w:id="1046"/>
    </w:p>
    <w:p>
      <w:pPr>
        <w:spacing w:before="0" w:after="0"/>
      </w:pPr>
      <w:r>
        <w:rPr>
          <w:b w:val="0"/>
          <w:i w:val="0"/>
        </w:rPr>
        <w:t>A principal contribuição é a integração de vários resultados de aprendizagem em um único produto funcional. O sistema demonstra desenvolvimento de interface, programação, modelagem relacional, autenticação, autorização, armazenamento, testes e publicação. Para o estudante usuário, a contribuição está na visualização do próximo passo e no agrupamento de evidências em um portfólio compartilhável.</w:t>
      </w:r>
    </w:p>
    <w:p>
      <w:bookmarkStart w:id="1047" w:name="_TccToc47"/>
      <w:pPr>
        <w:pStyle w:val="Heading2"/>
        <w:keepNext/>
      </w:pPr>
      <w:r>
        <w:t>7.2 LIMITAÇÕES</w:t>
      </w:r>
      <w:bookmarkEnd w:id="1047"/>
    </w:p>
    <w:p>
      <w:pPr>
        <w:pStyle w:val="Semrecuo"/>
        <w:ind w:left="425" w:hanging="283"/>
      </w:pPr>
      <w:r>
        <w:t xml:space="preserve">• </w:t>
      </w:r>
      <w:r>
        <w:t>o conteúdo das matérias é introdutório e necessita revisão pedagógica contínua;</w:t>
      </w:r>
    </w:p>
    <w:p>
      <w:pPr>
        <w:pStyle w:val="Semrecuo"/>
        <w:ind w:left="425" w:hanging="283"/>
      </w:pPr>
      <w:r>
        <w:t xml:space="preserve">• </w:t>
      </w:r>
      <w:r>
        <w:t>os testes rápidos são corrigidos no cliente e não substituem avaliação formal;</w:t>
      </w:r>
    </w:p>
    <w:p>
      <w:pPr>
        <w:pStyle w:val="Semrecuo"/>
        <w:ind w:left="425" w:hanging="283"/>
      </w:pPr>
      <w:r>
        <w:t xml:space="preserve">• </w:t>
      </w:r>
      <w:r>
        <w:t>não há correção automática de projetos ou análise do código entregue;</w:t>
      </w:r>
    </w:p>
    <w:p>
      <w:pPr>
        <w:pStyle w:val="Semrecuo"/>
        <w:ind w:left="425" w:hanging="283"/>
      </w:pPr>
      <w:r>
        <w:t xml:space="preserve">• </w:t>
      </w:r>
      <w:r>
        <w:t>o certificado visual não possui validade acadêmica oficial;</w:t>
      </w:r>
    </w:p>
    <w:p>
      <w:pPr>
        <w:pStyle w:val="Semrecuo"/>
        <w:ind w:left="425" w:hanging="283"/>
      </w:pPr>
      <w:r>
        <w:t xml:space="preserve">• </w:t>
      </w:r>
      <w:r>
        <w:t>não foi conduzido estudo de usabilidade com amostra de estudantes;</w:t>
      </w:r>
    </w:p>
    <w:p>
      <w:pPr>
        <w:pStyle w:val="Semrecuo"/>
        <w:ind w:left="425" w:hanging="283"/>
      </w:pPr>
      <w:r>
        <w:t xml:space="preserve">• </w:t>
      </w:r>
      <w:r>
        <w:t>a aplicação depende da disponibilidade do GitHub Pages, CDN e Supabase;</w:t>
      </w:r>
    </w:p>
    <w:p>
      <w:pPr>
        <w:pStyle w:val="Semrecuo"/>
        <w:ind w:left="425" w:hanging="283"/>
      </w:pPr>
      <w:r>
        <w:t xml:space="preserve">• </w:t>
      </w:r>
      <w:r>
        <w:t>a exclusão acadêmica não remove automaticamente a identidade do Auth;</w:t>
      </w:r>
    </w:p>
    <w:p>
      <w:pPr>
        <w:pStyle w:val="Semrecuo"/>
        <w:ind w:left="425" w:hanging="283"/>
      </w:pPr>
      <w:r>
        <w:t xml:space="preserve">• </w:t>
      </w:r>
      <w:r>
        <w:t>a acessibilidade precisa de auditoria específica baseada nas WCAG.</w:t>
      </w:r>
    </w:p>
    <w:p>
      <w:bookmarkStart w:id="1048" w:name="_TccToc48"/>
      <w:pPr>
        <w:pStyle w:val="Heading2"/>
        <w:keepNext/>
      </w:pPr>
      <w:r>
        <w:t>7.3 POSSIBILIDADES DE EVOLUÇÃO</w:t>
      </w:r>
      <w:bookmarkEnd w:id="1048"/>
    </w:p>
    <w:p>
      <w:pPr>
        <w:pStyle w:val="Semrecuo"/>
        <w:ind w:left="425" w:hanging="283"/>
      </w:pPr>
      <w:r>
        <w:t xml:space="preserve">• </w:t>
      </w:r>
      <w:r>
        <w:t>painel docente com turmas, atividades e devolutivas;</w:t>
      </w:r>
    </w:p>
    <w:p>
      <w:pPr>
        <w:pStyle w:val="Semrecuo"/>
        <w:ind w:left="425" w:hanging="283"/>
      </w:pPr>
      <w:r>
        <w:t xml:space="preserve">• </w:t>
      </w:r>
      <w:r>
        <w:t>editor e avaliador de código em ambiente isolado;</w:t>
      </w:r>
    </w:p>
    <w:p>
      <w:pPr>
        <w:pStyle w:val="Semrecuo"/>
        <w:ind w:left="425" w:hanging="283"/>
      </w:pPr>
      <w:r>
        <w:t xml:space="preserve">• </w:t>
      </w:r>
      <w:r>
        <w:t>métricas de aprendizagem e recomendações baseadas em dificuldades;</w:t>
      </w:r>
    </w:p>
    <w:p>
      <w:pPr>
        <w:pStyle w:val="Semrecuo"/>
        <w:ind w:left="425" w:hanging="283"/>
      </w:pPr>
      <w:r>
        <w:t xml:space="preserve">• </w:t>
      </w:r>
      <w:r>
        <w:t>notificações e calendário de metas;</w:t>
      </w:r>
    </w:p>
    <w:p>
      <w:pPr>
        <w:pStyle w:val="Semrecuo"/>
        <w:ind w:left="425" w:hanging="283"/>
      </w:pPr>
      <w:r>
        <w:t xml:space="preserve">• </w:t>
      </w:r>
      <w:r>
        <w:t>modo offline por Progressive Web App;</w:t>
      </w:r>
    </w:p>
    <w:p>
      <w:pPr>
        <w:pStyle w:val="Semrecuo"/>
        <w:ind w:left="425" w:hanging="283"/>
      </w:pPr>
      <w:r>
        <w:t xml:space="preserve">• </w:t>
      </w:r>
      <w:r>
        <w:t>internacionalização e temas de alto contraste;</w:t>
      </w:r>
    </w:p>
    <w:p>
      <w:pPr>
        <w:pStyle w:val="Semrecuo"/>
        <w:ind w:left="425" w:hanging="283"/>
      </w:pPr>
      <w:r>
        <w:t xml:space="preserve">• </w:t>
      </w:r>
      <w:r>
        <w:t>integração com repositórios para apresentar projetos reais;</w:t>
      </w:r>
    </w:p>
    <w:p>
      <w:pPr>
        <w:pStyle w:val="Semrecuo"/>
        <w:ind w:left="425" w:hanging="283"/>
      </w:pPr>
      <w:r>
        <w:t xml:space="preserve">• </w:t>
      </w:r>
      <w:r>
        <w:t>testes de usabilidade e acessibilidade com participantes;</w:t>
      </w:r>
    </w:p>
    <w:p>
      <w:pPr>
        <w:pStyle w:val="Semrecuo"/>
        <w:ind w:left="425" w:hanging="283"/>
      </w:pPr>
      <w:r>
        <w:t xml:space="preserve">• </w:t>
      </w:r>
      <w:r>
        <w:t>backend seguro para exclusão completa da identidade quando autorizada.</w:t>
      </w:r>
    </w:p>
    <w:p>
      <w:bookmarkStart w:id="1049" w:name="_TccToc49"/>
      <w:pPr>
        <w:pStyle w:val="Heading1"/>
        <w:pageBreakBefore/>
        <w:keepNext/>
      </w:pPr>
      <w:r>
        <w:t>8 CONCLUSÃO</w:t>
      </w:r>
      <w:bookmarkEnd w:id="1049"/>
    </w:p>
    <w:p>
      <w:pPr>
        <w:spacing w:before="0" w:after="0"/>
      </w:pPr>
      <w:r>
        <w:rPr>
          <w:b w:val="0"/>
          <w:i w:val="0"/>
        </w:rPr>
        <w:t>O objetivo geral deste trabalho foi desenvolver uma plataforma web educacional gamificada para centralizar estudo, prática, progresso e portfólio de estudantes de Desenvolvimento de Sistemas. A solução resultante implementa autenticação, quiz de nivelamento, doze matérias, testes rápidos, nove projetos, XP, níveis, certificados, portfólio público opcional, fotografia de perfil e administração.</w:t>
      </w:r>
    </w:p>
    <w:p>
      <w:pPr>
        <w:spacing w:before="0" w:after="0"/>
      </w:pPr>
      <w:r>
        <w:rPr>
          <w:b w:val="0"/>
          <w:i w:val="0"/>
        </w:rPr>
        <w:t>A arquitetura escolhida combinou frontend estático com serviços do Supabase. Essa decisão tornou a publicação simples, ao mesmo tempo em que exigiu políticas rigorosas no banco. As regras de XP, os privilégios mínimos, o bucket privado e a leitura pública restrita mostram que segurança e privacidade foram tratadas como parte da funcionalidade, e não como etapa separada.</w:t>
      </w:r>
    </w:p>
    <w:p>
      <w:pPr>
        <w:spacing w:before="0" w:after="0"/>
      </w:pPr>
      <w:r>
        <w:rPr>
          <w:b w:val="0"/>
          <w:i w:val="0"/>
        </w:rPr>
        <w:t>A execução de 259 verificações automatizadas, todas aprovadas, oferece evidências de que os principais requisitos funcionam de maneira integrada no ambiente testado. Ainda assim, a qualidade educacional e a facilidade de uso devem ser avaliadas com usuários reais. Portanto, considera-se que o Pratica.dev 2.0 atingiu o escopo técnico estabelecido e constitui uma base viável para futuras melhorias pedagógicas e tecnológicas.</w:t>
      </w:r>
    </w:p>
    <w:p>
      <w:bookmarkStart w:id="1050" w:name="_TccToc50"/>
      <w:pPr>
        <w:pStyle w:val="Heading1"/>
        <w:pageBreakBefore/>
        <w:keepNext/>
      </w:pPr>
      <w:r>
        <w:t>REFERÊNCIAS</w:t>
      </w:r>
      <w:bookmarkEnd w:id="1050"/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ABNT — ASSOCIAÇÃO BRASILEIRA DE NORMAS TÉCNICAS. ABNT NBR 14724:2024: informação e documentação — trabalhos acadêmicos — apresentação. Rio de Janeiro: ABNT, 2024.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ABNT — ASSOCIAÇÃO BRASILEIRA DE NORMAS TÉCNICAS. ABNT NBR 6023:2025: informação e documentação — referências — elaboração. Rio de Janeiro: ABNT, 2025.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ABNT — ASSOCIAÇÃO BRASILEIRA DE NORMAS TÉCNICAS. ABNT NBR 6028:2021: informação e documentação — resumo, resenha e recensão — apresentação. Rio de Janeiro: ABNT, 2021.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ABNT — ASSOCIAÇÃO BRASILEIRA DE NORMAS TÉCNICAS. ABNT NBR 10520:2023: informação e documentação — citações em documentos — apresentação. Rio de Janeiro: ABNT, 2023.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GITHUB. GitHub Pages documentation. Disponível em: https://docs.github.com/pages. Acesso em: 1 out. 2026.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KAPP, Karl M. The gamification of learning and instruction: game-based methods and strategies for training and education. San Francisco: Pfeiffer, 2012.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MDN WEB DOCS. JavaScript. Disponível em: https://developer.mozilla.org/docs/Web/JavaScript. Acesso em: 1 out. 2026.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NIELSEN, Jakob. Usability engineering. San Francisco: Morgan Kaufmann, 1994.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OWASP FOUNDATION. OWASP Top 10: the ten most critical web application security risks. Disponível em: https://owasp.org/www-project-top-ten/. Acesso em: 1 out. 2026.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POSTGRESQL GLOBAL DEVELOPMENT GROUP. PostgreSQL documentation. Disponível em: https://www.postgresql.org/docs/. Acesso em: 1 out. 2026.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PRESSMAN, Roger S.; MAXIM, Bruce R. Engenharia de software: uma abordagem profissional. 8. ed. Porto Alegre: AMGH, 2016.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SOMMERVILLE, Ian. Engenharia de software. 10. ed. São Paulo: Pearson, 2019.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SUPABASE. Supabase documentation. Disponível em: https://supabase.com/docs. Acesso em: 1 out. 2026.</w:t>
      </w:r>
    </w:p>
    <w:p>
      <w:pPr>
        <w:pStyle w:val="Referencia"/>
        <w:spacing w:before="0" w:after="0"/>
        <w:ind w:firstLine="0"/>
      </w:pPr>
      <w:r>
        <w:rPr>
          <w:b w:val="0"/>
          <w:i w:val="0"/>
        </w:rPr>
        <w:t>W3C — WORLD WIDE WEB CONSORTIUM. Web Content Accessibility Guidelines (WCAG) 2.2. Disponível em: https://www.w3.org/TR/WCAG22/. Acesso em: 1 out. 2026.</w:t>
      </w:r>
    </w:p>
    <w:p>
      <w:bookmarkStart w:id="1051" w:name="_TccToc51"/>
      <w:pPr>
        <w:pStyle w:val="Heading1"/>
        <w:pageBreakBefore/>
        <w:keepNext/>
      </w:pPr>
      <w:r>
        <w:t>APÊNDICE A — GUIA DE INSTALAÇÃO E EXECUÇÃO</w:t>
      </w:r>
      <w:bookmarkEnd w:id="1051"/>
    </w:p>
    <w:p>
      <w:bookmarkStart w:id="1052" w:name="_TccToc52"/>
      <w:pPr>
        <w:pStyle w:val="Heading2"/>
        <w:keepNext/>
      </w:pPr>
      <w:r>
        <w:t>A.1 PRÉ-REQUISITOS</w:t>
      </w:r>
      <w:bookmarkEnd w:id="1052"/>
    </w:p>
    <w:p>
      <w:pPr>
        <w:pStyle w:val="Semrecuo"/>
        <w:ind w:left="425" w:hanging="283"/>
      </w:pPr>
      <w:r>
        <w:t xml:space="preserve">• </w:t>
      </w:r>
      <w:r>
        <w:t>Git e navegador moderno;</w:t>
      </w:r>
    </w:p>
    <w:p>
      <w:pPr>
        <w:pStyle w:val="Semrecuo"/>
        <w:ind w:left="425" w:hanging="283"/>
      </w:pPr>
      <w:r>
        <w:t xml:space="preserve">• </w:t>
      </w:r>
      <w:r>
        <w:t>Python 3 ou outro servidor HTTP estático;</w:t>
      </w:r>
    </w:p>
    <w:p>
      <w:pPr>
        <w:pStyle w:val="Semrecuo"/>
        <w:ind w:left="425" w:hanging="283"/>
      </w:pPr>
      <w:r>
        <w:t xml:space="preserve">• </w:t>
      </w:r>
      <w:r>
        <w:t>projeto Supabase;</w:t>
      </w:r>
    </w:p>
    <w:p>
      <w:pPr>
        <w:pStyle w:val="Semrecuo"/>
        <w:ind w:left="425" w:hanging="283"/>
      </w:pPr>
      <w:r>
        <w:t xml:space="preserve">• </w:t>
      </w:r>
      <w:r>
        <w:t>Node.js e npm para executar os testes.</w:t>
      </w:r>
    </w:p>
    <w:p>
      <w:bookmarkStart w:id="1053" w:name="_TccToc53"/>
      <w:pPr>
        <w:pStyle w:val="Heading2"/>
        <w:keepNext/>
      </w:pPr>
      <w:r>
        <w:t>A.2 EXECUÇÃO LOCAL</w:t>
      </w:r>
      <w:bookmarkEnd w:id="1053"/>
    </w:p>
    <w:p>
      <w:pPr>
        <w:spacing w:before="0" w:after="0"/>
        <w:ind w:firstLine="0"/>
      </w:pPr>
      <w:r>
        <w:rPr>
          <w:b w:val="0"/>
          <w:i w:val="0"/>
        </w:rPr>
        <w:t>Execute os comandos abaixo em um terminal:</w:t>
      </w:r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git clone https://github.com/JOAOCAETANO19/TCC.git</w:t>
      </w:r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cd TCC</w:t>
      </w:r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python3 -m http.server 8080</w:t>
      </w:r>
    </w:p>
    <w:p>
      <w:pPr>
        <w:spacing w:before="0" w:after="0"/>
      </w:pPr>
      <w:r>
        <w:rPr>
          <w:b w:val="0"/>
          <w:i w:val="0"/>
        </w:rPr>
        <w:t>Abra http://localhost:8080. O arquivo não deve ser aberto diretamente pelo protocolo file://, pois o navegador pode bloquear recursos necessários.</w:t>
      </w:r>
    </w:p>
    <w:p>
      <w:bookmarkStart w:id="1054" w:name="_TccToc54"/>
      <w:pPr>
        <w:pStyle w:val="Heading2"/>
        <w:keepNext/>
      </w:pPr>
      <w:r>
        <w:t>A.3 CONFIGURAÇÃO DO BANCO</w:t>
      </w:r>
      <w:bookmarkEnd w:id="1054"/>
    </w:p>
    <w:p>
      <w:pPr>
        <w:pStyle w:val="Semrecuo"/>
        <w:ind w:left="425" w:hanging="425"/>
      </w:pPr>
      <w:r>
        <w:rPr>
          <w:b/>
        </w:rPr>
        <w:t xml:space="preserve">1. </w:t>
      </w:r>
      <w:r>
        <w:t>crie um projeto no Supabase;</w:t>
      </w:r>
    </w:p>
    <w:p>
      <w:pPr>
        <w:pStyle w:val="Semrecuo"/>
        <w:ind w:left="425" w:hanging="425"/>
      </w:pPr>
      <w:r>
        <w:rPr>
          <w:b/>
        </w:rPr>
        <w:t xml:space="preserve">2. </w:t>
      </w:r>
      <w:r>
        <w:t>abra o SQL Editor e execute database/schema.sql;</w:t>
      </w:r>
    </w:p>
    <w:p>
      <w:pPr>
        <w:pStyle w:val="Semrecuo"/>
        <w:ind w:left="425" w:hanging="425"/>
      </w:pPr>
      <w:r>
        <w:rPr>
          <w:b/>
        </w:rPr>
        <w:t xml:space="preserve">3. </w:t>
      </w:r>
      <w:r>
        <w:t>copie a URL e a chave publicável do projeto;</w:t>
      </w:r>
    </w:p>
    <w:p>
      <w:pPr>
        <w:pStyle w:val="Semrecuo"/>
        <w:ind w:left="425" w:hanging="425"/>
      </w:pPr>
      <w:r>
        <w:rPr>
          <w:b/>
        </w:rPr>
        <w:t xml:space="preserve">4. </w:t>
      </w:r>
      <w:r>
        <w:t>configure SUPABASE_URL e SUPABASE_ANON em supabase.js;</w:t>
      </w:r>
    </w:p>
    <w:p>
      <w:pPr>
        <w:pStyle w:val="Semrecuo"/>
        <w:ind w:left="425" w:hanging="425"/>
      </w:pPr>
      <w:r>
        <w:rPr>
          <w:b/>
        </w:rPr>
        <w:t xml:space="preserve">5. </w:t>
      </w:r>
      <w:r>
        <w:t>cadastre um usuário e, se necessário, promova-o a administrador conforme o README.</w:t>
      </w:r>
    </w:p>
    <w:p>
      <w:bookmarkStart w:id="1055" w:name="_TccToc55"/>
      <w:pPr>
        <w:pStyle w:val="Heading2"/>
        <w:keepNext/>
      </w:pPr>
      <w:r>
        <w:t>A.4 TESTES</w:t>
      </w:r>
      <w:bookmarkEnd w:id="1055"/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npm ci</w:t>
      </w:r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node tests/regressao.js</w:t>
      </w:r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node tests/smoke-completo.js</w:t>
      </w:r>
    </w:p>
    <w:p>
      <w:pPr>
        <w:pStyle w:val="Citacaolonga"/>
        <w:spacing w:before="0" w:after="0"/>
        <w:ind w:firstLine="0"/>
      </w:pPr>
      <w:r>
        <w:rPr>
          <w:rFonts w:ascii="Courier New" w:hAnsi="Courier New"/>
          <w:b w:val="0"/>
          <w:i w:val="0"/>
        </w:rPr>
        <w:t>node tests/verificacao-extra.js</w:t>
      </w:r>
    </w:p>
    <w:p>
      <w:bookmarkStart w:id="1056" w:name="_TccToc56"/>
      <w:pPr>
        <w:pStyle w:val="Heading1"/>
        <w:pageBreakBefore/>
        <w:keepNext/>
      </w:pPr>
      <w:r>
        <w:t>APÊNDICE B — ROTEIRO DE VALIDAÇÃO MANUAL</w:t>
      </w:r>
      <w:bookmarkEnd w:id="1056"/>
    </w:p>
    <w:p>
      <w:pPr>
        <w:spacing w:before="240" w:after="60"/>
        <w:ind w:firstLine="0"/>
        <w:jc w:val="center"/>
      </w:pPr>
      <w:r>
        <w:rPr>
          <w:b w:val="0"/>
          <w:i w:val="0"/>
        </w:rPr>
      </w:r>
      <w:r>
        <w:rPr>
          <w:b/>
        </w:rPr>
        <w:t>Quadro 8 – Roteiro de validação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Procedimento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Resultado/Data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Criar uma nova conta e concluir o quiz.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Abrir uma matéria, responder ao teste e emitir certificado.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Concluir um projeto e conferir XP/portfólio.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Publicar o portfólio e abrir o link sem login.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Enviar e remover JPG/PNG; testar arquivo inválido.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Validar menu e formulários em celular.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Imprimir certificado em PDF.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Testar bloqueio com conta administrativa.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</w:tr>
    </w:tbl>
    <w:p>
      <w:pPr>
        <w:pStyle w:val="Legenda"/>
        <w:spacing w:before="0" w:after="120"/>
        <w:ind w:firstLine="0"/>
      </w:pPr>
      <w:r>
        <w:rPr>
          <w:b w:val="0"/>
          <w:i w:val="0"/>
        </w:rPr>
        <w:t>Fonte: Elaborado pelos autores (2026).</w:t>
      </w:r>
    </w:p>
    <w:p>
      <w:bookmarkStart w:id="1057" w:name="_TccToc57"/>
      <w:pPr>
        <w:pStyle w:val="Heading1"/>
        <w:pageBreakBefore/>
        <w:keepNext/>
      </w:pPr>
      <w:r>
        <w:t>APÊNDICE C — CAMPOS A CONFERIR ANTES DA ENTREGA</w:t>
      </w:r>
      <w:bookmarkEnd w:id="1057"/>
    </w:p>
    <w:p>
      <w:pPr>
        <w:pStyle w:val="Semrecuo"/>
        <w:ind w:left="425" w:hanging="283"/>
      </w:pPr>
      <w:r>
        <w:t xml:space="preserve">• </w:t>
      </w:r>
      <w:r>
        <w:t>confirmar a grafia de “Antonio Carlos Ramires Golçalves”;</w:t>
      </w:r>
    </w:p>
    <w:p>
      <w:pPr>
        <w:pStyle w:val="Semrecuo"/>
        <w:ind w:left="425" w:hanging="283"/>
      </w:pPr>
      <w:r>
        <w:t xml:space="preserve">• </w:t>
      </w:r>
      <w:r>
        <w:t>preencher data, conceito, coordenação e demais integrantes da banca;</w:t>
      </w:r>
    </w:p>
    <w:p>
      <w:pPr>
        <w:pStyle w:val="Semrecuo"/>
        <w:ind w:left="425" w:hanging="283"/>
      </w:pPr>
      <w:r>
        <w:t xml:space="preserve">• </w:t>
      </w:r>
      <w:r>
        <w:t>inserir capturas de tela nos campos destacados;</w:t>
      </w:r>
    </w:p>
    <w:p>
      <w:pPr>
        <w:pStyle w:val="Semrecuo"/>
        <w:ind w:left="425" w:hanging="283"/>
      </w:pPr>
      <w:r>
        <w:t xml:space="preserve">• </w:t>
      </w:r>
      <w:r>
        <w:t>atualizar o sumário e a lista de figuras no editor de texto;</w:t>
      </w:r>
    </w:p>
    <w:p>
      <w:pPr>
        <w:pStyle w:val="Semrecuo"/>
        <w:ind w:left="425" w:hanging="283"/>
      </w:pPr>
      <w:r>
        <w:t xml:space="preserve">• </w:t>
      </w:r>
      <w:r>
        <w:t>confirmar se a instituição exige dedicatória, agradecimentos ou ficha catalográfica;</w:t>
      </w:r>
    </w:p>
    <w:p>
      <w:pPr>
        <w:pStyle w:val="Semrecuo"/>
        <w:ind w:left="425" w:hanging="283"/>
      </w:pPr>
      <w:r>
        <w:t xml:space="preserve">• </w:t>
      </w:r>
      <w:r>
        <w:t>revisar citações, ortografia e regras específicas do professor;</w:t>
      </w:r>
    </w:p>
    <w:p>
      <w:pPr>
        <w:pStyle w:val="Semrecuo"/>
        <w:ind w:left="425" w:hanging="283"/>
      </w:pPr>
      <w:r>
        <w:t xml:space="preserve">• </w:t>
      </w:r>
      <w:r>
        <w:t>remover esta lista após concluir a conferência.</w:t>
      </w:r>
    </w:p>
    <w:sectPr w:rsidR="00FC693F" w:rsidRPr="0006063C" w:rsidSect="00034616">
      <w:headerReference w:type="default" r:id="rId10"/>
      <w:pgSz w:w="11906" w:h="16838"/>
      <w:pgMar w:top="1701" w:right="1134" w:bottom="1134" w:left="1701" w:header="1134" w:footer="709" w:gutter="0"/>
      <w:cols w:space="720"/>
      <w:docGrid w:linePitch="360"/>
      <w:pgNumType w:start="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ap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mrecuo">
    <w:name w:val="Sem recuo"/>
    <w:basedOn w:val="Normal"/>
    <w:pPr>
      <w:ind w:firstLine="0"/>
    </w:pPr>
  </w:style>
  <w:style w:type="paragraph" w:customStyle="1" w:styleId="Citacaolonga">
    <w:name w:val="Citacao longa"/>
    <w:pPr>
      <w:spacing w:line="240" w:lineRule="auto" w:after="120"/>
      <w:ind w:left="2268" w:firstLine="0"/>
    </w:pPr>
    <w:rPr>
      <w:rFonts w:ascii="Arial" w:hAnsi="Arial"/>
      <w:sz w:val="20"/>
    </w:rPr>
  </w:style>
  <w:style w:type="paragraph" w:customStyle="1" w:styleId="Legenda">
    <w:name w:val="Legenda"/>
    <w:pPr>
      <w:spacing w:line="240" w:lineRule="auto"/>
      <w:ind w:firstLine="0"/>
      <w:jc w:val="center"/>
    </w:pPr>
    <w:rPr>
      <w:rFonts w:ascii="Arial" w:hAnsi="Arial"/>
      <w:sz w:val="20"/>
    </w:rPr>
  </w:style>
  <w:style w:type="paragraph" w:customStyle="1" w:styleId="Referencia">
    <w:name w:val="Referencia"/>
    <w:pPr>
      <w:spacing w:line="240" w:lineRule="auto" w:after="240"/>
      <w:ind w:firstLine="0"/>
      <w:jc w:val="left"/>
    </w:pPr>
    <w:rPr>
      <w:rFonts w:ascii="Arial" w:hAnsi="Arial"/>
      <w:sz w:val="24"/>
    </w:rPr>
  </w:style>
  <w:style w:type="paragraph" w:customStyle="1" w:styleId="PreTextual">
    <w:name w:val="PreTextual"/>
    <w:pPr>
      <w:pageBreakBefore/>
      <w:spacing w:after="480"/>
      <w:ind w:firstLine="0"/>
      <w:jc w:val="center"/>
    </w:pPr>
    <w:rPr>
      <w:rFonts w:ascii="Arial" w:hAnsi="Arial" w:eastAsia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Pratica.Dev 2.0: Plataforma Educacional Gamificada Para Estudantes De Desenvolvimento De Sistemas</dc:title>
  <dc:subject>Trabalho de Conclusão de Curso — Técnico em Desenvolvimento de Sistemas</dc:subject>
  <dc:creator>João Cleberson Caetano; Ramon Oaska de Freitas</dc:creator>
  <cp:keywords>TCC, Pratica.dev, educação, gamificação, desenvolvimento de sistemas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