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StreetMap: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load() - if the file has N lines, the big O of load() is approximately O(N)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getSegmentsthatStartWith() - the average case of getSegmentsThatStartWith is O(1), as ExpandableHashMap’s find function should find the target in O(1), and it is called once.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PointToPointRouter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generatePointToPointRoute() - for this function I used A* with my open list being a set of geoDist structs, which contain a GeoCoord, distances, and a list of segments, and my closed list being an ExpandableHashMap mapping GeoCoords to doubles.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DeliveryOptimizer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optimizeDeliveryOrder() - if the vector of DeliveryRequests passed in to this function has N items, the big O is O(N^4) being that there is a for loop that runs N^3 times that contains a call to a function that has a big O of O(N), so N*N^3 means O(N^4)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