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3C1D1" w14:textId="77777777" w:rsidR="00AE55AE" w:rsidRPr="00744299" w:rsidRDefault="00AE55AE" w:rsidP="003D2CD6">
      <w:pPr>
        <w:pStyle w:val="Titre"/>
        <w:spacing w:after="0" w:line="480" w:lineRule="auto"/>
        <w:contextualSpacing w:val="0"/>
        <w:jc w:val="center"/>
      </w:pPr>
      <w:r>
        <w:rPr>
          <w:noProof/>
          <w:lang w:val="fr-FR" w:eastAsia="fr-FR"/>
        </w:rPr>
        <w:drawing>
          <wp:inline distT="0" distB="0" distL="0" distR="0" wp14:anchorId="2268CE48" wp14:editId="29BE5EF3">
            <wp:extent cx="2866678" cy="149886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ITIE Officiel.png"/>
                    <pic:cNvPicPr/>
                  </pic:nvPicPr>
                  <pic:blipFill>
                    <a:blip r:embed="rId8">
                      <a:extLst>
                        <a:ext uri="{28A0092B-C50C-407E-A947-70E740481C1C}">
                          <a14:useLocalDpi xmlns:a14="http://schemas.microsoft.com/office/drawing/2010/main" val="0"/>
                        </a:ext>
                      </a:extLst>
                    </a:blip>
                    <a:stretch>
                      <a:fillRect/>
                    </a:stretch>
                  </pic:blipFill>
                  <pic:spPr>
                    <a:xfrm>
                      <a:off x="0" y="0"/>
                      <a:ext cx="2920945" cy="1527236"/>
                    </a:xfrm>
                    <a:prstGeom prst="rect">
                      <a:avLst/>
                    </a:prstGeom>
                  </pic:spPr>
                </pic:pic>
              </a:graphicData>
            </a:graphic>
          </wp:inline>
        </w:drawing>
      </w:r>
      <w:bookmarkStart w:id="0" w:name="h.hgvr88j5foxq" w:colFirst="0" w:colLast="0"/>
      <w:bookmarkEnd w:id="0"/>
    </w:p>
    <w:p w14:paraId="558F6D1B" w14:textId="77777777" w:rsidR="00AE55AE" w:rsidRDefault="00AE55AE" w:rsidP="00AE55AE">
      <w:pPr>
        <w:pStyle w:val="Titre"/>
        <w:spacing w:after="0" w:line="480" w:lineRule="auto"/>
        <w:contextualSpacing w:val="0"/>
        <w:jc w:val="center"/>
        <w:rPr>
          <w:lang w:val="fr-FR"/>
        </w:rPr>
      </w:pPr>
      <w:bookmarkStart w:id="1" w:name="h.brwvv45xvb8m" w:colFirst="0" w:colLast="0"/>
      <w:bookmarkStart w:id="2" w:name="h.okqz9kghz04g" w:colFirst="0" w:colLast="0"/>
      <w:bookmarkStart w:id="3" w:name="h.67qmewuk0ee1" w:colFirst="0" w:colLast="0"/>
      <w:bookmarkEnd w:id="1"/>
      <w:bookmarkEnd w:id="2"/>
      <w:bookmarkEnd w:id="3"/>
    </w:p>
    <w:p w14:paraId="7A597A26" w14:textId="77777777" w:rsidR="003D2CD6" w:rsidRDefault="003D2CD6" w:rsidP="003D2CD6">
      <w:pPr>
        <w:rPr>
          <w:lang w:eastAsia="en-US"/>
        </w:rPr>
      </w:pPr>
    </w:p>
    <w:p w14:paraId="55AFFFBC" w14:textId="77777777" w:rsidR="003D2CD6" w:rsidRDefault="003D2CD6" w:rsidP="003D2CD6">
      <w:pPr>
        <w:rPr>
          <w:lang w:eastAsia="en-US"/>
        </w:rPr>
      </w:pPr>
    </w:p>
    <w:p w14:paraId="5BF2B9EB" w14:textId="77777777" w:rsidR="003D2CD6" w:rsidRDefault="003D2CD6" w:rsidP="003D2CD6">
      <w:pPr>
        <w:rPr>
          <w:lang w:eastAsia="en-US"/>
        </w:rPr>
      </w:pPr>
    </w:p>
    <w:p w14:paraId="09D3586C" w14:textId="77777777" w:rsidR="003D2CD6" w:rsidRDefault="003D2CD6" w:rsidP="003D2CD6">
      <w:pPr>
        <w:rPr>
          <w:lang w:eastAsia="en-US"/>
        </w:rPr>
      </w:pPr>
    </w:p>
    <w:p w14:paraId="0BF3D7DE" w14:textId="77777777" w:rsidR="003D2CD6" w:rsidRDefault="003D2CD6" w:rsidP="003D2CD6">
      <w:pPr>
        <w:rPr>
          <w:lang w:eastAsia="en-US"/>
        </w:rPr>
      </w:pPr>
    </w:p>
    <w:p w14:paraId="24AD0EB5" w14:textId="77777777" w:rsidR="003D2CD6" w:rsidRDefault="003D2CD6" w:rsidP="003D2CD6">
      <w:pPr>
        <w:rPr>
          <w:lang w:eastAsia="en-US"/>
        </w:rPr>
      </w:pPr>
    </w:p>
    <w:p w14:paraId="1E19EBEE" w14:textId="77777777" w:rsidR="003D2CD6" w:rsidRDefault="003D2CD6" w:rsidP="003D2CD6">
      <w:pPr>
        <w:rPr>
          <w:lang w:eastAsia="en-US"/>
        </w:rPr>
      </w:pPr>
    </w:p>
    <w:p w14:paraId="637CC973" w14:textId="77777777" w:rsidR="003D2CD6" w:rsidRPr="003D2CD6" w:rsidRDefault="003D2CD6" w:rsidP="003D2CD6">
      <w:pPr>
        <w:rPr>
          <w:lang w:eastAsia="en-US"/>
        </w:rPr>
      </w:pPr>
    </w:p>
    <w:p w14:paraId="45491F43" w14:textId="41A21426" w:rsidR="00AE55AE" w:rsidRPr="003D2CD6" w:rsidRDefault="003D2CD6" w:rsidP="00AE55AE">
      <w:pPr>
        <w:pStyle w:val="Titre"/>
        <w:spacing w:after="0" w:line="480" w:lineRule="auto"/>
        <w:contextualSpacing w:val="0"/>
        <w:jc w:val="center"/>
        <w:rPr>
          <w:rFonts w:ascii="Verdana" w:eastAsia="Verdana" w:hAnsi="Verdana" w:cs="Verdana"/>
          <w:b/>
          <w:color w:val="0B5394"/>
          <w:sz w:val="40"/>
          <w:szCs w:val="40"/>
          <w:lang w:val="fr-FR"/>
        </w:rPr>
      </w:pPr>
      <w:bookmarkStart w:id="4" w:name="h.wfubg149fa7u" w:colFirst="0" w:colLast="0"/>
      <w:bookmarkEnd w:id="4"/>
      <w:r w:rsidRPr="003D2CD6">
        <w:rPr>
          <w:rFonts w:ascii="Verdana" w:eastAsia="Verdana" w:hAnsi="Verdana" w:cs="Verdana"/>
          <w:b/>
          <w:color w:val="0B5394"/>
          <w:sz w:val="40"/>
          <w:szCs w:val="40"/>
          <w:lang w:val="fr-FR"/>
        </w:rPr>
        <w:t>Étude sur la m</w:t>
      </w:r>
      <w:r w:rsidR="00281A33" w:rsidRPr="003D2CD6">
        <w:rPr>
          <w:rFonts w:ascii="Verdana" w:eastAsia="Verdana" w:hAnsi="Verdana" w:cs="Verdana"/>
          <w:b/>
          <w:color w:val="0B5394"/>
          <w:sz w:val="40"/>
          <w:szCs w:val="40"/>
          <w:lang w:val="fr-FR"/>
        </w:rPr>
        <w:t>odélisation des projets</w:t>
      </w:r>
      <w:r w:rsidR="00A2049E">
        <w:rPr>
          <w:rFonts w:ascii="Verdana" w:eastAsia="Verdana" w:hAnsi="Verdana" w:cs="Verdana"/>
          <w:b/>
          <w:color w:val="0B5394"/>
          <w:sz w:val="40"/>
          <w:szCs w:val="40"/>
          <w:lang w:val="fr-FR"/>
        </w:rPr>
        <w:br/>
      </w:r>
      <w:r w:rsidR="00281A33" w:rsidRPr="003D2CD6">
        <w:rPr>
          <w:rFonts w:ascii="Verdana" w:eastAsia="Verdana" w:hAnsi="Verdana" w:cs="Verdana"/>
          <w:b/>
          <w:color w:val="0B5394"/>
          <w:sz w:val="40"/>
          <w:szCs w:val="40"/>
          <w:lang w:val="fr-FR"/>
        </w:rPr>
        <w:t>extractifs du Sénégal</w:t>
      </w:r>
    </w:p>
    <w:p w14:paraId="2141290E" w14:textId="77777777" w:rsidR="003D2CD6" w:rsidRDefault="003D2CD6" w:rsidP="003D2CD6">
      <w:pPr>
        <w:jc w:val="center"/>
        <w:rPr>
          <w:rFonts w:ascii="Verdana" w:eastAsia="Verdana" w:hAnsi="Verdana" w:cs="Verdana"/>
          <w:bCs/>
          <w:i/>
          <w:iCs/>
          <w:color w:val="000000" w:themeColor="text1"/>
          <w:sz w:val="28"/>
          <w:szCs w:val="28"/>
        </w:rPr>
      </w:pPr>
      <w:r w:rsidRPr="003D2CD6">
        <w:rPr>
          <w:rFonts w:ascii="Verdana" w:eastAsia="Verdana" w:hAnsi="Verdana" w:cs="Verdana"/>
          <w:bCs/>
          <w:i/>
          <w:iCs/>
          <w:color w:val="000000" w:themeColor="text1"/>
          <w:sz w:val="28"/>
          <w:szCs w:val="28"/>
        </w:rPr>
        <w:t>Termes de référence</w:t>
      </w:r>
    </w:p>
    <w:p w14:paraId="5BD0BE26" w14:textId="77777777" w:rsidR="003D2CD6" w:rsidRDefault="003D2CD6" w:rsidP="003D2CD6">
      <w:pPr>
        <w:jc w:val="center"/>
        <w:rPr>
          <w:rFonts w:ascii="Verdana" w:eastAsia="Verdana" w:hAnsi="Verdana" w:cs="Verdana"/>
          <w:bCs/>
          <w:i/>
          <w:iCs/>
          <w:color w:val="000000" w:themeColor="text1"/>
          <w:sz w:val="28"/>
          <w:szCs w:val="28"/>
        </w:rPr>
      </w:pPr>
    </w:p>
    <w:p w14:paraId="721B9D41" w14:textId="77777777" w:rsidR="003D2CD6" w:rsidRDefault="003D2CD6" w:rsidP="003D2CD6">
      <w:pPr>
        <w:jc w:val="center"/>
        <w:rPr>
          <w:rFonts w:ascii="Verdana" w:eastAsia="Verdana" w:hAnsi="Verdana" w:cs="Verdana"/>
          <w:bCs/>
          <w:i/>
          <w:iCs/>
          <w:color w:val="000000" w:themeColor="text1"/>
          <w:sz w:val="28"/>
          <w:szCs w:val="28"/>
        </w:rPr>
      </w:pPr>
    </w:p>
    <w:p w14:paraId="286CC492" w14:textId="77777777" w:rsidR="003D2CD6" w:rsidRDefault="003D2CD6" w:rsidP="003D2CD6">
      <w:pPr>
        <w:jc w:val="center"/>
        <w:rPr>
          <w:rFonts w:ascii="Verdana" w:eastAsia="Verdana" w:hAnsi="Verdana" w:cs="Verdana"/>
          <w:bCs/>
          <w:i/>
          <w:iCs/>
          <w:color w:val="000000" w:themeColor="text1"/>
          <w:sz w:val="28"/>
          <w:szCs w:val="28"/>
        </w:rPr>
      </w:pPr>
    </w:p>
    <w:p w14:paraId="6FBDD58D" w14:textId="77777777" w:rsidR="003D2CD6" w:rsidRDefault="003D2CD6" w:rsidP="003D2CD6">
      <w:pPr>
        <w:jc w:val="center"/>
        <w:rPr>
          <w:rFonts w:ascii="Verdana" w:eastAsia="Verdana" w:hAnsi="Verdana" w:cs="Verdana"/>
          <w:bCs/>
          <w:i/>
          <w:iCs/>
          <w:color w:val="000000" w:themeColor="text1"/>
          <w:sz w:val="28"/>
          <w:szCs w:val="28"/>
        </w:rPr>
      </w:pPr>
    </w:p>
    <w:p w14:paraId="60B66B1F" w14:textId="77777777" w:rsidR="003D2CD6" w:rsidRDefault="003D2CD6" w:rsidP="003D2CD6">
      <w:pPr>
        <w:jc w:val="center"/>
        <w:rPr>
          <w:rFonts w:ascii="Verdana" w:eastAsia="Verdana" w:hAnsi="Verdana" w:cs="Verdana"/>
          <w:bCs/>
          <w:i/>
          <w:iCs/>
          <w:color w:val="000000" w:themeColor="text1"/>
          <w:sz w:val="28"/>
          <w:szCs w:val="28"/>
        </w:rPr>
      </w:pPr>
    </w:p>
    <w:p w14:paraId="5138697D" w14:textId="77777777" w:rsidR="003D2CD6" w:rsidRDefault="003D2CD6" w:rsidP="003D2CD6">
      <w:pPr>
        <w:jc w:val="center"/>
        <w:rPr>
          <w:rFonts w:ascii="Verdana" w:eastAsia="Verdana" w:hAnsi="Verdana" w:cs="Verdana"/>
          <w:bCs/>
          <w:i/>
          <w:iCs/>
          <w:color w:val="000000" w:themeColor="text1"/>
          <w:sz w:val="28"/>
          <w:szCs w:val="28"/>
        </w:rPr>
      </w:pPr>
    </w:p>
    <w:p w14:paraId="7C33C975" w14:textId="77777777" w:rsidR="003D2CD6" w:rsidRDefault="003D2CD6" w:rsidP="003D2CD6">
      <w:pPr>
        <w:jc w:val="center"/>
        <w:rPr>
          <w:rFonts w:ascii="Verdana" w:eastAsia="Verdana" w:hAnsi="Verdana" w:cs="Verdana"/>
          <w:bCs/>
          <w:i/>
          <w:iCs/>
          <w:color w:val="000000" w:themeColor="text1"/>
          <w:sz w:val="28"/>
          <w:szCs w:val="28"/>
        </w:rPr>
      </w:pPr>
    </w:p>
    <w:p w14:paraId="69C480AB" w14:textId="77777777" w:rsidR="003D2CD6" w:rsidRDefault="003D2CD6" w:rsidP="003D2CD6">
      <w:pPr>
        <w:jc w:val="center"/>
        <w:rPr>
          <w:rFonts w:ascii="Verdana" w:eastAsia="Verdana" w:hAnsi="Verdana" w:cs="Verdana"/>
          <w:bCs/>
          <w:i/>
          <w:iCs/>
          <w:color w:val="000000" w:themeColor="text1"/>
          <w:sz w:val="28"/>
          <w:szCs w:val="28"/>
        </w:rPr>
      </w:pPr>
    </w:p>
    <w:p w14:paraId="32890101" w14:textId="77777777" w:rsidR="003D2CD6" w:rsidRDefault="003D2CD6" w:rsidP="003D2CD6">
      <w:pPr>
        <w:jc w:val="center"/>
        <w:rPr>
          <w:rFonts w:ascii="Verdana" w:eastAsia="Verdana" w:hAnsi="Verdana" w:cs="Verdana"/>
          <w:bCs/>
          <w:i/>
          <w:iCs/>
          <w:color w:val="000000" w:themeColor="text1"/>
          <w:sz w:val="28"/>
          <w:szCs w:val="28"/>
        </w:rPr>
      </w:pPr>
    </w:p>
    <w:p w14:paraId="4CF857E2" w14:textId="77777777" w:rsidR="003D2CD6" w:rsidRPr="003D2CD6" w:rsidRDefault="003D2CD6" w:rsidP="003D2CD6">
      <w:pPr>
        <w:jc w:val="center"/>
        <w:rPr>
          <w:bCs/>
          <w:i/>
          <w:iCs/>
          <w:color w:val="000000" w:themeColor="text1"/>
          <w:sz w:val="20"/>
          <w:szCs w:val="20"/>
          <w:lang w:eastAsia="en-US"/>
        </w:rPr>
      </w:pPr>
    </w:p>
    <w:p w14:paraId="6E504EBE" w14:textId="6208C0FB" w:rsidR="00F67AB2" w:rsidRDefault="00654B21">
      <w:pPr>
        <w:jc w:val="center"/>
        <w:rPr>
          <w:sz w:val="20"/>
          <w:szCs w:val="20"/>
        </w:rPr>
      </w:pPr>
      <w:bookmarkStart w:id="5" w:name="h.85yqm0jkegz6" w:colFirst="0" w:colLast="0"/>
      <w:bookmarkEnd w:id="5"/>
      <w:r>
        <w:rPr>
          <w:rFonts w:ascii="Calibri" w:eastAsia="Calibri" w:hAnsi="Calibri" w:cs="Calibri"/>
          <w:b/>
          <w:bCs/>
          <w:sz w:val="28"/>
          <w:szCs w:val="28"/>
        </w:rPr>
        <w:t>Mars</w:t>
      </w:r>
      <w:r w:rsidR="00373B19">
        <w:rPr>
          <w:rFonts w:ascii="Calibri" w:eastAsia="Calibri" w:hAnsi="Calibri" w:cs="Calibri"/>
          <w:b/>
          <w:bCs/>
          <w:sz w:val="28"/>
          <w:szCs w:val="28"/>
        </w:rPr>
        <w:t xml:space="preserve"> 202</w:t>
      </w:r>
      <w:r>
        <w:rPr>
          <w:rFonts w:ascii="Calibri" w:eastAsia="Calibri" w:hAnsi="Calibri" w:cs="Calibri"/>
          <w:b/>
          <w:bCs/>
          <w:sz w:val="28"/>
          <w:szCs w:val="28"/>
        </w:rPr>
        <w:t>6</w:t>
      </w:r>
    </w:p>
    <w:p w14:paraId="19E9C078" w14:textId="77777777" w:rsidR="00F67AB2" w:rsidRDefault="00F67AB2">
      <w:pPr>
        <w:spacing w:line="200" w:lineRule="exact"/>
        <w:rPr>
          <w:sz w:val="24"/>
          <w:szCs w:val="24"/>
        </w:rPr>
      </w:pPr>
    </w:p>
    <w:p w14:paraId="37896F5F" w14:textId="77777777" w:rsidR="00F67AB2" w:rsidRDefault="00F67AB2">
      <w:pPr>
        <w:spacing w:line="200" w:lineRule="exact"/>
        <w:rPr>
          <w:sz w:val="24"/>
          <w:szCs w:val="24"/>
        </w:rPr>
      </w:pPr>
    </w:p>
    <w:p w14:paraId="2E8256B2" w14:textId="77777777" w:rsidR="00F67AB2" w:rsidRDefault="00F67AB2">
      <w:pPr>
        <w:spacing w:line="200" w:lineRule="exact"/>
        <w:rPr>
          <w:sz w:val="24"/>
          <w:szCs w:val="24"/>
        </w:rPr>
      </w:pPr>
    </w:p>
    <w:p w14:paraId="5944B391" w14:textId="77777777" w:rsidR="00F67AB2" w:rsidRDefault="00F67AB2">
      <w:pPr>
        <w:spacing w:line="200" w:lineRule="exact"/>
        <w:rPr>
          <w:sz w:val="24"/>
          <w:szCs w:val="24"/>
        </w:rPr>
      </w:pPr>
    </w:p>
    <w:p w14:paraId="3BA9B7C3" w14:textId="77777777" w:rsidR="00F67AB2" w:rsidRDefault="00F67AB2">
      <w:pPr>
        <w:spacing w:line="200" w:lineRule="exact"/>
        <w:rPr>
          <w:sz w:val="24"/>
          <w:szCs w:val="24"/>
        </w:rPr>
      </w:pPr>
    </w:p>
    <w:p w14:paraId="78FB97DE" w14:textId="77777777" w:rsidR="00F67AB2" w:rsidRDefault="00F67AB2">
      <w:pPr>
        <w:spacing w:line="200" w:lineRule="exact"/>
        <w:rPr>
          <w:sz w:val="24"/>
          <w:szCs w:val="24"/>
        </w:rPr>
      </w:pPr>
    </w:p>
    <w:p w14:paraId="66FE0C4B" w14:textId="77777777" w:rsidR="00F67AB2" w:rsidRDefault="00F67AB2">
      <w:pPr>
        <w:spacing w:line="200" w:lineRule="exact"/>
        <w:rPr>
          <w:sz w:val="24"/>
          <w:szCs w:val="24"/>
        </w:rPr>
      </w:pPr>
    </w:p>
    <w:p w14:paraId="3B2A81C6" w14:textId="77777777" w:rsidR="00F67AB2" w:rsidRDefault="00F67AB2">
      <w:pPr>
        <w:spacing w:line="200" w:lineRule="exact"/>
        <w:rPr>
          <w:sz w:val="24"/>
          <w:szCs w:val="24"/>
        </w:rPr>
      </w:pPr>
    </w:p>
    <w:p w14:paraId="68C14B50" w14:textId="77777777" w:rsidR="00F67AB2" w:rsidRDefault="00F67AB2">
      <w:pPr>
        <w:spacing w:line="200" w:lineRule="exact"/>
        <w:rPr>
          <w:sz w:val="24"/>
          <w:szCs w:val="24"/>
        </w:rPr>
      </w:pPr>
    </w:p>
    <w:p w14:paraId="5A7339B7" w14:textId="77777777" w:rsidR="00F67AB2" w:rsidRDefault="00F67AB2">
      <w:pPr>
        <w:spacing w:line="200" w:lineRule="exact"/>
        <w:rPr>
          <w:sz w:val="24"/>
          <w:szCs w:val="24"/>
        </w:rPr>
      </w:pPr>
    </w:p>
    <w:p w14:paraId="117A12C6" w14:textId="77777777" w:rsidR="00F67AB2" w:rsidRDefault="00F67AB2">
      <w:pPr>
        <w:spacing w:line="200" w:lineRule="exact"/>
        <w:rPr>
          <w:sz w:val="24"/>
          <w:szCs w:val="24"/>
        </w:rPr>
      </w:pPr>
    </w:p>
    <w:p w14:paraId="132F01FC" w14:textId="77777777" w:rsidR="00F67AB2" w:rsidRDefault="00F67AB2">
      <w:pPr>
        <w:spacing w:line="200" w:lineRule="exact"/>
        <w:rPr>
          <w:sz w:val="24"/>
          <w:szCs w:val="24"/>
        </w:rPr>
      </w:pPr>
    </w:p>
    <w:p w14:paraId="0D6BE20A" w14:textId="77777777" w:rsidR="00F67AB2" w:rsidRPr="00E57614" w:rsidRDefault="00F67AB2" w:rsidP="00E57614">
      <w:pPr>
        <w:rPr>
          <w:sz w:val="20"/>
          <w:szCs w:val="20"/>
        </w:rPr>
        <w:sectPr w:rsidR="00F67AB2" w:rsidRPr="00E57614">
          <w:pgSz w:w="11900" w:h="16840"/>
          <w:pgMar w:top="1386" w:right="1420" w:bottom="438" w:left="1420" w:header="0" w:footer="0" w:gutter="0"/>
          <w:cols w:space="720" w:equalWidth="0">
            <w:col w:w="9060"/>
          </w:cols>
        </w:sectPr>
      </w:pPr>
    </w:p>
    <w:p w14:paraId="7ECB43AA" w14:textId="77777777" w:rsidR="00F67AB2" w:rsidRDefault="00F67AB2">
      <w:pPr>
        <w:spacing w:line="200" w:lineRule="exact"/>
        <w:rPr>
          <w:sz w:val="20"/>
          <w:szCs w:val="20"/>
        </w:rPr>
      </w:pPr>
      <w:bookmarkStart w:id="6" w:name="page2"/>
      <w:bookmarkEnd w:id="6"/>
    </w:p>
    <w:sdt>
      <w:sdtPr>
        <w:rPr>
          <w:rFonts w:ascii="Times New Roman" w:eastAsiaTheme="minorEastAsia" w:hAnsi="Times New Roman" w:cs="Times New Roman"/>
          <w:b w:val="0"/>
          <w:bCs w:val="0"/>
          <w:color w:val="auto"/>
          <w:sz w:val="22"/>
          <w:szCs w:val="22"/>
        </w:rPr>
        <w:id w:val="54609622"/>
        <w:docPartObj>
          <w:docPartGallery w:val="Table of Contents"/>
          <w:docPartUnique/>
        </w:docPartObj>
      </w:sdtPr>
      <w:sdtEndPr>
        <w:rPr>
          <w:rFonts w:asciiTheme="minorHAnsi" w:hAnsiTheme="minorHAnsi" w:cstheme="minorHAnsi"/>
        </w:rPr>
      </w:sdtEndPr>
      <w:sdtContent>
        <w:p w14:paraId="56EFCD23" w14:textId="77777777" w:rsidR="00147F01" w:rsidRPr="004B01F5" w:rsidRDefault="00147F01" w:rsidP="00D8283D">
          <w:pPr>
            <w:pStyle w:val="Titre1"/>
            <w:numPr>
              <w:ilvl w:val="0"/>
              <w:numId w:val="0"/>
            </w:numPr>
            <w:ind w:left="432" w:hanging="432"/>
          </w:pPr>
          <w:r w:rsidRPr="004B01F5">
            <w:t>Sommaire</w:t>
          </w:r>
        </w:p>
        <w:p w14:paraId="2D323B81" w14:textId="065BD2FB" w:rsidR="00D8283D" w:rsidRDefault="00147F01">
          <w:pPr>
            <w:pStyle w:val="TM1"/>
            <w:tabs>
              <w:tab w:val="left" w:pos="440"/>
              <w:tab w:val="right" w:leader="dot" w:pos="9050"/>
            </w:tabs>
            <w:rPr>
              <w:rFonts w:asciiTheme="minorHAnsi" w:hAnsiTheme="minorHAnsi" w:cstheme="minorBidi"/>
              <w:noProof/>
            </w:rPr>
          </w:pPr>
          <w:r w:rsidRPr="004B01F5">
            <w:rPr>
              <w:rFonts w:asciiTheme="minorHAnsi" w:hAnsiTheme="minorHAnsi" w:cstheme="minorHAnsi"/>
            </w:rPr>
            <w:fldChar w:fldCharType="begin"/>
          </w:r>
          <w:r w:rsidRPr="004B01F5">
            <w:rPr>
              <w:rFonts w:asciiTheme="minorHAnsi" w:hAnsiTheme="minorHAnsi" w:cstheme="minorHAnsi"/>
            </w:rPr>
            <w:instrText xml:space="preserve"> TOC \o "1-3" \h \z \u </w:instrText>
          </w:r>
          <w:r w:rsidRPr="004B01F5">
            <w:rPr>
              <w:rFonts w:asciiTheme="minorHAnsi" w:hAnsiTheme="minorHAnsi" w:cstheme="minorHAnsi"/>
            </w:rPr>
            <w:fldChar w:fldCharType="separate"/>
          </w:r>
          <w:hyperlink w:anchor="_Toc225179119" w:history="1">
            <w:r w:rsidR="00D8283D" w:rsidRPr="00277A81">
              <w:rPr>
                <w:rStyle w:val="Lienhypertexte"/>
                <w:rFonts w:ascii="Tahoma" w:eastAsia="Calibri" w:hAnsi="Tahoma" w:cs="Tahoma"/>
                <w:b/>
                <w:bCs/>
                <w:noProof/>
              </w:rPr>
              <w:t>1.</w:t>
            </w:r>
            <w:r w:rsidR="00D8283D">
              <w:rPr>
                <w:rFonts w:asciiTheme="minorHAnsi" w:hAnsiTheme="minorHAnsi" w:cstheme="minorBidi"/>
                <w:noProof/>
              </w:rPr>
              <w:tab/>
            </w:r>
            <w:r w:rsidR="00D8283D" w:rsidRPr="00277A81">
              <w:rPr>
                <w:rStyle w:val="Lienhypertexte"/>
                <w:rFonts w:ascii="Tahoma" w:eastAsia="Calibri" w:hAnsi="Tahoma" w:cs="Tahoma"/>
                <w:b/>
                <w:bCs/>
                <w:noProof/>
              </w:rPr>
              <w:t>Contexte et justification de l’Etude</w:t>
            </w:r>
            <w:r w:rsidR="00D8283D">
              <w:rPr>
                <w:noProof/>
                <w:webHidden/>
              </w:rPr>
              <w:tab/>
            </w:r>
            <w:r w:rsidR="00D8283D">
              <w:rPr>
                <w:noProof/>
                <w:webHidden/>
              </w:rPr>
              <w:fldChar w:fldCharType="begin"/>
            </w:r>
            <w:r w:rsidR="00D8283D">
              <w:rPr>
                <w:noProof/>
                <w:webHidden/>
              </w:rPr>
              <w:instrText xml:space="preserve"> PAGEREF _Toc225179119 \h </w:instrText>
            </w:r>
            <w:r w:rsidR="00D8283D">
              <w:rPr>
                <w:noProof/>
                <w:webHidden/>
              </w:rPr>
            </w:r>
            <w:r w:rsidR="00D8283D">
              <w:rPr>
                <w:noProof/>
                <w:webHidden/>
              </w:rPr>
              <w:fldChar w:fldCharType="separate"/>
            </w:r>
            <w:r w:rsidR="00C33C87">
              <w:rPr>
                <w:noProof/>
                <w:webHidden/>
              </w:rPr>
              <w:t>3</w:t>
            </w:r>
            <w:r w:rsidR="00D8283D">
              <w:rPr>
                <w:noProof/>
                <w:webHidden/>
              </w:rPr>
              <w:fldChar w:fldCharType="end"/>
            </w:r>
          </w:hyperlink>
        </w:p>
        <w:p w14:paraId="7B219D40" w14:textId="7D675C54" w:rsidR="00D8283D" w:rsidRDefault="00000000">
          <w:pPr>
            <w:pStyle w:val="TM1"/>
            <w:tabs>
              <w:tab w:val="left" w:pos="440"/>
              <w:tab w:val="right" w:leader="dot" w:pos="9050"/>
            </w:tabs>
            <w:rPr>
              <w:rFonts w:asciiTheme="minorHAnsi" w:hAnsiTheme="minorHAnsi" w:cstheme="minorBidi"/>
              <w:noProof/>
            </w:rPr>
          </w:pPr>
          <w:hyperlink w:anchor="_Toc225179120" w:history="1">
            <w:r w:rsidR="00D8283D" w:rsidRPr="00277A81">
              <w:rPr>
                <w:rStyle w:val="Lienhypertexte"/>
                <w:rFonts w:ascii="Tahoma" w:eastAsia="Calibri" w:hAnsi="Tahoma" w:cs="Tahoma"/>
                <w:b/>
                <w:bCs/>
                <w:noProof/>
              </w:rPr>
              <w:t>2.</w:t>
            </w:r>
            <w:r w:rsidR="00D8283D">
              <w:rPr>
                <w:rFonts w:asciiTheme="minorHAnsi" w:hAnsiTheme="minorHAnsi" w:cstheme="minorBidi"/>
                <w:noProof/>
              </w:rPr>
              <w:tab/>
            </w:r>
            <w:r w:rsidR="00D8283D" w:rsidRPr="00277A81">
              <w:rPr>
                <w:rStyle w:val="Lienhypertexte"/>
                <w:rFonts w:ascii="Tahoma" w:eastAsia="Calibri" w:hAnsi="Tahoma" w:cs="Tahoma"/>
                <w:b/>
                <w:bCs/>
                <w:noProof/>
              </w:rPr>
              <w:t>Objectifs</w:t>
            </w:r>
            <w:r w:rsidR="00D8283D">
              <w:rPr>
                <w:noProof/>
                <w:webHidden/>
              </w:rPr>
              <w:tab/>
            </w:r>
            <w:r w:rsidR="00D8283D">
              <w:rPr>
                <w:noProof/>
                <w:webHidden/>
              </w:rPr>
              <w:fldChar w:fldCharType="begin"/>
            </w:r>
            <w:r w:rsidR="00D8283D">
              <w:rPr>
                <w:noProof/>
                <w:webHidden/>
              </w:rPr>
              <w:instrText xml:space="preserve"> PAGEREF _Toc225179120 \h </w:instrText>
            </w:r>
            <w:r w:rsidR="00D8283D">
              <w:rPr>
                <w:noProof/>
                <w:webHidden/>
              </w:rPr>
            </w:r>
            <w:r w:rsidR="00D8283D">
              <w:rPr>
                <w:noProof/>
                <w:webHidden/>
              </w:rPr>
              <w:fldChar w:fldCharType="separate"/>
            </w:r>
            <w:r w:rsidR="00C33C87">
              <w:rPr>
                <w:noProof/>
                <w:webHidden/>
              </w:rPr>
              <w:t>4</w:t>
            </w:r>
            <w:r w:rsidR="00D8283D">
              <w:rPr>
                <w:noProof/>
                <w:webHidden/>
              </w:rPr>
              <w:fldChar w:fldCharType="end"/>
            </w:r>
          </w:hyperlink>
        </w:p>
        <w:p w14:paraId="539A94D6" w14:textId="28CB1E98" w:rsidR="00D8283D" w:rsidRDefault="00000000">
          <w:pPr>
            <w:pStyle w:val="TM2"/>
            <w:tabs>
              <w:tab w:val="left" w:pos="880"/>
              <w:tab w:val="right" w:leader="dot" w:pos="9050"/>
            </w:tabs>
            <w:rPr>
              <w:rFonts w:asciiTheme="minorHAnsi" w:hAnsiTheme="minorHAnsi" w:cstheme="minorBidi"/>
              <w:noProof/>
            </w:rPr>
          </w:pPr>
          <w:hyperlink w:anchor="_Toc225179121" w:history="1">
            <w:r w:rsidR="00D8283D" w:rsidRPr="00277A81">
              <w:rPr>
                <w:rStyle w:val="Lienhypertexte"/>
                <w:rFonts w:ascii="Tahoma" w:eastAsia="Calibri" w:hAnsi="Tahoma" w:cs="Tahoma"/>
                <w:noProof/>
              </w:rPr>
              <w:t>2.1</w:t>
            </w:r>
            <w:r w:rsidR="00D8283D">
              <w:rPr>
                <w:rFonts w:asciiTheme="minorHAnsi" w:hAnsiTheme="minorHAnsi" w:cstheme="minorBidi"/>
                <w:noProof/>
              </w:rPr>
              <w:tab/>
            </w:r>
            <w:r w:rsidR="00D8283D" w:rsidRPr="00277A81">
              <w:rPr>
                <w:rStyle w:val="Lienhypertexte"/>
                <w:rFonts w:ascii="Tahoma" w:eastAsia="Calibri" w:hAnsi="Tahoma" w:cs="Tahoma"/>
                <w:noProof/>
              </w:rPr>
              <w:t>Objectif général</w:t>
            </w:r>
            <w:r w:rsidR="00D8283D">
              <w:rPr>
                <w:noProof/>
                <w:webHidden/>
              </w:rPr>
              <w:tab/>
            </w:r>
            <w:r w:rsidR="00D8283D">
              <w:rPr>
                <w:noProof/>
                <w:webHidden/>
              </w:rPr>
              <w:fldChar w:fldCharType="begin"/>
            </w:r>
            <w:r w:rsidR="00D8283D">
              <w:rPr>
                <w:noProof/>
                <w:webHidden/>
              </w:rPr>
              <w:instrText xml:space="preserve"> PAGEREF _Toc225179121 \h </w:instrText>
            </w:r>
            <w:r w:rsidR="00D8283D">
              <w:rPr>
                <w:noProof/>
                <w:webHidden/>
              </w:rPr>
            </w:r>
            <w:r w:rsidR="00D8283D">
              <w:rPr>
                <w:noProof/>
                <w:webHidden/>
              </w:rPr>
              <w:fldChar w:fldCharType="separate"/>
            </w:r>
            <w:r w:rsidR="00C33C87">
              <w:rPr>
                <w:noProof/>
                <w:webHidden/>
              </w:rPr>
              <w:t>5</w:t>
            </w:r>
            <w:r w:rsidR="00D8283D">
              <w:rPr>
                <w:noProof/>
                <w:webHidden/>
              </w:rPr>
              <w:fldChar w:fldCharType="end"/>
            </w:r>
          </w:hyperlink>
        </w:p>
        <w:p w14:paraId="6C4CC7DB" w14:textId="1AC17E97" w:rsidR="00D8283D" w:rsidRDefault="00000000">
          <w:pPr>
            <w:pStyle w:val="TM2"/>
            <w:tabs>
              <w:tab w:val="left" w:pos="880"/>
              <w:tab w:val="right" w:leader="dot" w:pos="9050"/>
            </w:tabs>
            <w:rPr>
              <w:rFonts w:asciiTheme="minorHAnsi" w:hAnsiTheme="minorHAnsi" w:cstheme="minorBidi"/>
              <w:noProof/>
            </w:rPr>
          </w:pPr>
          <w:hyperlink w:anchor="_Toc225179122" w:history="1">
            <w:r w:rsidR="00D8283D" w:rsidRPr="00277A81">
              <w:rPr>
                <w:rStyle w:val="Lienhypertexte"/>
                <w:rFonts w:ascii="Tahoma" w:eastAsia="Calibri" w:hAnsi="Tahoma" w:cs="Tahoma"/>
                <w:noProof/>
              </w:rPr>
              <w:t>2.2</w:t>
            </w:r>
            <w:r w:rsidR="00D8283D">
              <w:rPr>
                <w:rFonts w:asciiTheme="minorHAnsi" w:hAnsiTheme="minorHAnsi" w:cstheme="minorBidi"/>
                <w:noProof/>
              </w:rPr>
              <w:tab/>
            </w:r>
            <w:r w:rsidR="00D8283D" w:rsidRPr="00277A81">
              <w:rPr>
                <w:rStyle w:val="Lienhypertexte"/>
                <w:rFonts w:ascii="Tahoma" w:eastAsia="Calibri" w:hAnsi="Tahoma" w:cs="Tahoma"/>
                <w:noProof/>
              </w:rPr>
              <w:t>Objectifs spécifiques.</w:t>
            </w:r>
            <w:r w:rsidR="00D8283D">
              <w:rPr>
                <w:noProof/>
                <w:webHidden/>
              </w:rPr>
              <w:tab/>
            </w:r>
            <w:r w:rsidR="00D8283D">
              <w:rPr>
                <w:noProof/>
                <w:webHidden/>
              </w:rPr>
              <w:fldChar w:fldCharType="begin"/>
            </w:r>
            <w:r w:rsidR="00D8283D">
              <w:rPr>
                <w:noProof/>
                <w:webHidden/>
              </w:rPr>
              <w:instrText xml:space="preserve"> PAGEREF _Toc225179122 \h </w:instrText>
            </w:r>
            <w:r w:rsidR="00D8283D">
              <w:rPr>
                <w:noProof/>
                <w:webHidden/>
              </w:rPr>
            </w:r>
            <w:r w:rsidR="00D8283D">
              <w:rPr>
                <w:noProof/>
                <w:webHidden/>
              </w:rPr>
              <w:fldChar w:fldCharType="separate"/>
            </w:r>
            <w:r w:rsidR="00C33C87">
              <w:rPr>
                <w:noProof/>
                <w:webHidden/>
              </w:rPr>
              <w:t>5</w:t>
            </w:r>
            <w:r w:rsidR="00D8283D">
              <w:rPr>
                <w:noProof/>
                <w:webHidden/>
              </w:rPr>
              <w:fldChar w:fldCharType="end"/>
            </w:r>
          </w:hyperlink>
        </w:p>
        <w:p w14:paraId="589C0EE6" w14:textId="137CEEF0" w:rsidR="00D8283D" w:rsidRDefault="00000000">
          <w:pPr>
            <w:pStyle w:val="TM1"/>
            <w:tabs>
              <w:tab w:val="left" w:pos="440"/>
              <w:tab w:val="right" w:leader="dot" w:pos="9050"/>
            </w:tabs>
            <w:rPr>
              <w:rFonts w:asciiTheme="minorHAnsi" w:hAnsiTheme="minorHAnsi" w:cstheme="minorBidi"/>
              <w:noProof/>
            </w:rPr>
          </w:pPr>
          <w:hyperlink w:anchor="_Toc225179123" w:history="1">
            <w:r w:rsidR="00D8283D" w:rsidRPr="00277A81">
              <w:rPr>
                <w:rStyle w:val="Lienhypertexte"/>
                <w:rFonts w:ascii="Tahoma" w:eastAsia="Calibri" w:hAnsi="Tahoma" w:cs="Tahoma"/>
                <w:noProof/>
              </w:rPr>
              <w:t>3.</w:t>
            </w:r>
            <w:r w:rsidR="00D8283D">
              <w:rPr>
                <w:rFonts w:asciiTheme="minorHAnsi" w:hAnsiTheme="minorHAnsi" w:cstheme="minorBidi"/>
                <w:noProof/>
              </w:rPr>
              <w:tab/>
            </w:r>
            <w:r w:rsidR="00D8283D" w:rsidRPr="00277A81">
              <w:rPr>
                <w:rStyle w:val="Lienhypertexte"/>
                <w:rFonts w:ascii="Tahoma" w:eastAsia="Calibri" w:hAnsi="Tahoma" w:cs="Tahoma"/>
                <w:noProof/>
              </w:rPr>
              <w:t>Livrables</w:t>
            </w:r>
            <w:r w:rsidR="00D8283D">
              <w:rPr>
                <w:noProof/>
                <w:webHidden/>
              </w:rPr>
              <w:tab/>
            </w:r>
            <w:r w:rsidR="00D8283D">
              <w:rPr>
                <w:noProof/>
                <w:webHidden/>
              </w:rPr>
              <w:fldChar w:fldCharType="begin"/>
            </w:r>
            <w:r w:rsidR="00D8283D">
              <w:rPr>
                <w:noProof/>
                <w:webHidden/>
              </w:rPr>
              <w:instrText xml:space="preserve"> PAGEREF _Toc225179123 \h </w:instrText>
            </w:r>
            <w:r w:rsidR="00D8283D">
              <w:rPr>
                <w:noProof/>
                <w:webHidden/>
              </w:rPr>
            </w:r>
            <w:r w:rsidR="00D8283D">
              <w:rPr>
                <w:noProof/>
                <w:webHidden/>
              </w:rPr>
              <w:fldChar w:fldCharType="separate"/>
            </w:r>
            <w:r w:rsidR="00C33C87">
              <w:rPr>
                <w:noProof/>
                <w:webHidden/>
              </w:rPr>
              <w:t>5</w:t>
            </w:r>
            <w:r w:rsidR="00D8283D">
              <w:rPr>
                <w:noProof/>
                <w:webHidden/>
              </w:rPr>
              <w:fldChar w:fldCharType="end"/>
            </w:r>
          </w:hyperlink>
        </w:p>
        <w:p w14:paraId="75F46E95" w14:textId="50B311CB" w:rsidR="00D8283D" w:rsidRDefault="00000000">
          <w:pPr>
            <w:pStyle w:val="TM1"/>
            <w:tabs>
              <w:tab w:val="left" w:pos="440"/>
              <w:tab w:val="right" w:leader="dot" w:pos="9050"/>
            </w:tabs>
            <w:rPr>
              <w:rFonts w:asciiTheme="minorHAnsi" w:hAnsiTheme="minorHAnsi" w:cstheme="minorBidi"/>
              <w:noProof/>
            </w:rPr>
          </w:pPr>
          <w:hyperlink w:anchor="_Toc225179124" w:history="1">
            <w:r w:rsidR="00D8283D" w:rsidRPr="00277A81">
              <w:rPr>
                <w:rStyle w:val="Lienhypertexte"/>
                <w:rFonts w:ascii="Tahoma" w:eastAsia="Calibri" w:hAnsi="Tahoma" w:cs="Tahoma"/>
                <w:noProof/>
              </w:rPr>
              <w:t>4.</w:t>
            </w:r>
            <w:r w:rsidR="00D8283D">
              <w:rPr>
                <w:rFonts w:asciiTheme="minorHAnsi" w:hAnsiTheme="minorHAnsi" w:cstheme="minorBidi"/>
                <w:noProof/>
              </w:rPr>
              <w:tab/>
            </w:r>
            <w:r w:rsidR="00D8283D" w:rsidRPr="00277A81">
              <w:rPr>
                <w:rStyle w:val="Lienhypertexte"/>
                <w:rFonts w:ascii="Tahoma" w:eastAsia="Calibri" w:hAnsi="Tahoma" w:cs="Tahoma"/>
                <w:noProof/>
              </w:rPr>
              <w:t>Tâches du consultant</w:t>
            </w:r>
            <w:r w:rsidR="00D8283D">
              <w:rPr>
                <w:noProof/>
                <w:webHidden/>
              </w:rPr>
              <w:tab/>
            </w:r>
            <w:r w:rsidR="00D8283D">
              <w:rPr>
                <w:noProof/>
                <w:webHidden/>
              </w:rPr>
              <w:fldChar w:fldCharType="begin"/>
            </w:r>
            <w:r w:rsidR="00D8283D">
              <w:rPr>
                <w:noProof/>
                <w:webHidden/>
              </w:rPr>
              <w:instrText xml:space="preserve"> PAGEREF _Toc225179124 \h </w:instrText>
            </w:r>
            <w:r w:rsidR="00D8283D">
              <w:rPr>
                <w:noProof/>
                <w:webHidden/>
              </w:rPr>
            </w:r>
            <w:r w:rsidR="00D8283D">
              <w:rPr>
                <w:noProof/>
                <w:webHidden/>
              </w:rPr>
              <w:fldChar w:fldCharType="separate"/>
            </w:r>
            <w:r w:rsidR="00C33C87">
              <w:rPr>
                <w:noProof/>
                <w:webHidden/>
              </w:rPr>
              <w:t>6</w:t>
            </w:r>
            <w:r w:rsidR="00D8283D">
              <w:rPr>
                <w:noProof/>
                <w:webHidden/>
              </w:rPr>
              <w:fldChar w:fldCharType="end"/>
            </w:r>
          </w:hyperlink>
        </w:p>
        <w:p w14:paraId="3D4352F3" w14:textId="280A75F7" w:rsidR="00D8283D" w:rsidRDefault="00000000">
          <w:pPr>
            <w:pStyle w:val="TM2"/>
            <w:tabs>
              <w:tab w:val="right" w:leader="dot" w:pos="9050"/>
            </w:tabs>
            <w:rPr>
              <w:rFonts w:asciiTheme="minorHAnsi" w:hAnsiTheme="minorHAnsi" w:cstheme="minorBidi"/>
              <w:noProof/>
            </w:rPr>
          </w:pPr>
          <w:hyperlink w:anchor="_Toc225179125" w:history="1">
            <w:r w:rsidR="00D8283D" w:rsidRPr="00277A81">
              <w:rPr>
                <w:rStyle w:val="Lienhypertexte"/>
                <w:rFonts w:ascii="Tahoma" w:hAnsi="Tahoma" w:cs="Tahoma"/>
                <w:noProof/>
              </w:rPr>
              <w:t>5. Durée et calendrier</w:t>
            </w:r>
            <w:r w:rsidR="00D8283D">
              <w:rPr>
                <w:noProof/>
                <w:webHidden/>
              </w:rPr>
              <w:tab/>
            </w:r>
            <w:r w:rsidR="00D8283D">
              <w:rPr>
                <w:noProof/>
                <w:webHidden/>
              </w:rPr>
              <w:fldChar w:fldCharType="begin"/>
            </w:r>
            <w:r w:rsidR="00D8283D">
              <w:rPr>
                <w:noProof/>
                <w:webHidden/>
              </w:rPr>
              <w:instrText xml:space="preserve"> PAGEREF _Toc225179125 \h </w:instrText>
            </w:r>
            <w:r w:rsidR="00D8283D">
              <w:rPr>
                <w:noProof/>
                <w:webHidden/>
              </w:rPr>
            </w:r>
            <w:r w:rsidR="00D8283D">
              <w:rPr>
                <w:noProof/>
                <w:webHidden/>
              </w:rPr>
              <w:fldChar w:fldCharType="separate"/>
            </w:r>
            <w:r w:rsidR="00C33C87">
              <w:rPr>
                <w:noProof/>
                <w:webHidden/>
              </w:rPr>
              <w:t>7</w:t>
            </w:r>
            <w:r w:rsidR="00D8283D">
              <w:rPr>
                <w:noProof/>
                <w:webHidden/>
              </w:rPr>
              <w:fldChar w:fldCharType="end"/>
            </w:r>
          </w:hyperlink>
        </w:p>
        <w:p w14:paraId="5AD201D4" w14:textId="5246B685" w:rsidR="00D8283D" w:rsidRDefault="00000000">
          <w:pPr>
            <w:pStyle w:val="TM2"/>
            <w:tabs>
              <w:tab w:val="right" w:leader="dot" w:pos="9050"/>
            </w:tabs>
            <w:rPr>
              <w:rFonts w:asciiTheme="minorHAnsi" w:hAnsiTheme="minorHAnsi" w:cstheme="minorBidi"/>
              <w:noProof/>
            </w:rPr>
          </w:pPr>
          <w:hyperlink w:anchor="_Toc225179126" w:history="1">
            <w:r w:rsidR="00D8283D" w:rsidRPr="00277A81">
              <w:rPr>
                <w:rStyle w:val="Lienhypertexte"/>
                <w:rFonts w:ascii="Tahoma" w:hAnsi="Tahoma" w:cs="Tahoma"/>
                <w:noProof/>
              </w:rPr>
              <w:t>6. Budget estimatif : Cf</w:t>
            </w:r>
            <w:r w:rsidR="00D8283D">
              <w:rPr>
                <w:noProof/>
                <w:webHidden/>
              </w:rPr>
              <w:tab/>
            </w:r>
            <w:r w:rsidR="00D8283D">
              <w:rPr>
                <w:noProof/>
                <w:webHidden/>
              </w:rPr>
              <w:fldChar w:fldCharType="begin"/>
            </w:r>
            <w:r w:rsidR="00D8283D">
              <w:rPr>
                <w:noProof/>
                <w:webHidden/>
              </w:rPr>
              <w:instrText xml:space="preserve"> PAGEREF _Toc225179126 \h </w:instrText>
            </w:r>
            <w:r w:rsidR="00D8283D">
              <w:rPr>
                <w:noProof/>
                <w:webHidden/>
              </w:rPr>
            </w:r>
            <w:r w:rsidR="00D8283D">
              <w:rPr>
                <w:noProof/>
                <w:webHidden/>
              </w:rPr>
              <w:fldChar w:fldCharType="separate"/>
            </w:r>
            <w:r w:rsidR="00C33C87">
              <w:rPr>
                <w:noProof/>
                <w:webHidden/>
              </w:rPr>
              <w:t>7</w:t>
            </w:r>
            <w:r w:rsidR="00D8283D">
              <w:rPr>
                <w:noProof/>
                <w:webHidden/>
              </w:rPr>
              <w:fldChar w:fldCharType="end"/>
            </w:r>
          </w:hyperlink>
        </w:p>
        <w:p w14:paraId="5CDE00C0" w14:textId="459CFBC8" w:rsidR="00147F01" w:rsidRPr="004B01F5" w:rsidRDefault="00147F01" w:rsidP="00EC3A2F">
          <w:pPr>
            <w:pStyle w:val="TM1"/>
            <w:tabs>
              <w:tab w:val="left" w:pos="440"/>
              <w:tab w:val="right" w:leader="dot" w:pos="9050"/>
            </w:tabs>
            <w:rPr>
              <w:rFonts w:asciiTheme="minorHAnsi" w:hAnsiTheme="minorHAnsi" w:cstheme="minorHAnsi"/>
              <w:noProof/>
            </w:rPr>
          </w:pPr>
          <w:r w:rsidRPr="004B01F5">
            <w:rPr>
              <w:rFonts w:asciiTheme="minorHAnsi" w:hAnsiTheme="minorHAnsi" w:cstheme="minorHAnsi"/>
            </w:rPr>
            <w:fldChar w:fldCharType="end"/>
          </w:r>
        </w:p>
      </w:sdtContent>
    </w:sdt>
    <w:p w14:paraId="4BCF9DCA" w14:textId="77777777" w:rsidR="00F67AB2" w:rsidRDefault="00F67AB2">
      <w:pPr>
        <w:spacing w:line="200" w:lineRule="exact"/>
        <w:rPr>
          <w:sz w:val="20"/>
          <w:szCs w:val="20"/>
        </w:rPr>
      </w:pPr>
    </w:p>
    <w:p w14:paraId="76E538A1" w14:textId="77777777" w:rsidR="00F67AB2" w:rsidRDefault="00F67AB2">
      <w:pPr>
        <w:spacing w:line="200" w:lineRule="exact"/>
        <w:rPr>
          <w:sz w:val="20"/>
          <w:szCs w:val="20"/>
        </w:rPr>
      </w:pPr>
    </w:p>
    <w:p w14:paraId="52BA680E" w14:textId="77777777" w:rsidR="00F67AB2" w:rsidRDefault="00F67AB2">
      <w:pPr>
        <w:spacing w:line="200" w:lineRule="exact"/>
        <w:rPr>
          <w:sz w:val="20"/>
          <w:szCs w:val="20"/>
        </w:rPr>
      </w:pPr>
    </w:p>
    <w:p w14:paraId="5436CCC2" w14:textId="77777777" w:rsidR="00F67AB2" w:rsidRDefault="00F67AB2">
      <w:pPr>
        <w:spacing w:line="200" w:lineRule="exact"/>
        <w:rPr>
          <w:sz w:val="20"/>
          <w:szCs w:val="20"/>
        </w:rPr>
      </w:pPr>
    </w:p>
    <w:p w14:paraId="555A08FD" w14:textId="77777777" w:rsidR="00F67AB2" w:rsidRDefault="00F67AB2">
      <w:pPr>
        <w:spacing w:line="200" w:lineRule="exact"/>
        <w:rPr>
          <w:sz w:val="20"/>
          <w:szCs w:val="20"/>
        </w:rPr>
      </w:pPr>
    </w:p>
    <w:p w14:paraId="7A17BBEE" w14:textId="77777777" w:rsidR="00F67AB2" w:rsidRDefault="00F67AB2">
      <w:pPr>
        <w:spacing w:line="200" w:lineRule="exact"/>
        <w:rPr>
          <w:sz w:val="20"/>
          <w:szCs w:val="20"/>
        </w:rPr>
      </w:pPr>
    </w:p>
    <w:p w14:paraId="7B919A7C" w14:textId="77777777" w:rsidR="00F67AB2" w:rsidRDefault="00F67AB2">
      <w:pPr>
        <w:spacing w:line="200" w:lineRule="exact"/>
        <w:rPr>
          <w:sz w:val="20"/>
          <w:szCs w:val="20"/>
        </w:rPr>
      </w:pPr>
    </w:p>
    <w:p w14:paraId="1BE07F29" w14:textId="77777777" w:rsidR="00F67AB2" w:rsidRDefault="00F67AB2">
      <w:pPr>
        <w:spacing w:line="200" w:lineRule="exact"/>
        <w:rPr>
          <w:sz w:val="20"/>
          <w:szCs w:val="20"/>
        </w:rPr>
      </w:pPr>
    </w:p>
    <w:p w14:paraId="0E7B01F8" w14:textId="77777777" w:rsidR="00F67AB2" w:rsidRDefault="00F67AB2">
      <w:pPr>
        <w:spacing w:line="200" w:lineRule="exact"/>
        <w:rPr>
          <w:sz w:val="20"/>
          <w:szCs w:val="20"/>
        </w:rPr>
      </w:pPr>
    </w:p>
    <w:p w14:paraId="200731CE" w14:textId="77777777" w:rsidR="00F67AB2" w:rsidRDefault="00F67AB2">
      <w:pPr>
        <w:spacing w:line="200" w:lineRule="exact"/>
        <w:rPr>
          <w:sz w:val="20"/>
          <w:szCs w:val="20"/>
        </w:rPr>
      </w:pPr>
    </w:p>
    <w:p w14:paraId="4F0E73D7" w14:textId="77777777" w:rsidR="00F67AB2" w:rsidRDefault="00F67AB2">
      <w:pPr>
        <w:spacing w:line="200" w:lineRule="exact"/>
        <w:rPr>
          <w:sz w:val="20"/>
          <w:szCs w:val="20"/>
        </w:rPr>
      </w:pPr>
    </w:p>
    <w:p w14:paraId="787EEE4C" w14:textId="77777777" w:rsidR="00F67AB2" w:rsidRDefault="00F67AB2">
      <w:pPr>
        <w:spacing w:line="200" w:lineRule="exact"/>
        <w:rPr>
          <w:sz w:val="20"/>
          <w:szCs w:val="20"/>
        </w:rPr>
      </w:pPr>
    </w:p>
    <w:p w14:paraId="3888C8BB" w14:textId="77777777" w:rsidR="00F67AB2" w:rsidRDefault="00F67AB2">
      <w:pPr>
        <w:spacing w:line="200" w:lineRule="exact"/>
        <w:rPr>
          <w:sz w:val="20"/>
          <w:szCs w:val="20"/>
        </w:rPr>
      </w:pPr>
    </w:p>
    <w:p w14:paraId="72896FCB" w14:textId="77777777" w:rsidR="00F67AB2" w:rsidRDefault="00F67AB2">
      <w:pPr>
        <w:spacing w:line="200" w:lineRule="exact"/>
        <w:rPr>
          <w:sz w:val="20"/>
          <w:szCs w:val="20"/>
        </w:rPr>
      </w:pPr>
    </w:p>
    <w:p w14:paraId="1D92B1FD" w14:textId="77777777" w:rsidR="00F67AB2" w:rsidRDefault="00F67AB2">
      <w:pPr>
        <w:spacing w:line="200" w:lineRule="exact"/>
        <w:rPr>
          <w:sz w:val="20"/>
          <w:szCs w:val="20"/>
        </w:rPr>
      </w:pPr>
    </w:p>
    <w:p w14:paraId="1FC2F87A" w14:textId="77777777" w:rsidR="00F67AB2" w:rsidRDefault="00F67AB2">
      <w:pPr>
        <w:spacing w:line="200" w:lineRule="exact"/>
        <w:rPr>
          <w:sz w:val="20"/>
          <w:szCs w:val="20"/>
        </w:rPr>
      </w:pPr>
    </w:p>
    <w:p w14:paraId="15C31154" w14:textId="77777777" w:rsidR="00F67AB2" w:rsidRDefault="00F67AB2">
      <w:pPr>
        <w:spacing w:line="365" w:lineRule="exact"/>
        <w:rPr>
          <w:sz w:val="20"/>
          <w:szCs w:val="20"/>
        </w:rPr>
      </w:pPr>
    </w:p>
    <w:p w14:paraId="777C6F0C" w14:textId="77777777" w:rsidR="00F67AB2" w:rsidRDefault="00F67AB2">
      <w:pPr>
        <w:sectPr w:rsidR="00F67AB2">
          <w:pgSz w:w="11900" w:h="16840"/>
          <w:pgMar w:top="1407" w:right="1420" w:bottom="438" w:left="1420" w:header="0" w:footer="0" w:gutter="0"/>
          <w:cols w:space="720" w:equalWidth="0">
            <w:col w:w="9060"/>
          </w:cols>
        </w:sectPr>
      </w:pPr>
    </w:p>
    <w:p w14:paraId="7BBD0DA7" w14:textId="77777777" w:rsidR="00F67AB2" w:rsidRPr="000C40A1" w:rsidRDefault="00E405CA" w:rsidP="00D8283D">
      <w:pPr>
        <w:pStyle w:val="Titre1"/>
        <w:rPr>
          <w:rFonts w:eastAsia="Calibri"/>
        </w:rPr>
      </w:pPr>
      <w:bookmarkStart w:id="7" w:name="page3"/>
      <w:bookmarkStart w:id="8" w:name="_Toc225179119"/>
      <w:bookmarkEnd w:id="7"/>
      <w:r w:rsidRPr="000C40A1">
        <w:rPr>
          <w:rFonts w:eastAsia="Calibri"/>
        </w:rPr>
        <w:t>Contexte et justification de l’Etude</w:t>
      </w:r>
      <w:bookmarkEnd w:id="8"/>
    </w:p>
    <w:p w14:paraId="1EC1A7E5" w14:textId="77777777" w:rsidR="00F67AB2" w:rsidRPr="000C40A1" w:rsidRDefault="00F67AB2">
      <w:pPr>
        <w:spacing w:line="145" w:lineRule="exact"/>
        <w:rPr>
          <w:rFonts w:ascii="Tahoma" w:hAnsi="Tahoma" w:cs="Tahoma"/>
          <w:color w:val="000000" w:themeColor="text1"/>
          <w:sz w:val="24"/>
          <w:szCs w:val="24"/>
        </w:rPr>
      </w:pPr>
    </w:p>
    <w:p w14:paraId="1AF4738E" w14:textId="77777777" w:rsidR="00794863" w:rsidRDefault="00E376AA" w:rsidP="00173FB2">
      <w:pPr>
        <w:spacing w:line="276" w:lineRule="auto"/>
        <w:ind w:left="4" w:right="20"/>
        <w:jc w:val="both"/>
        <w:rPr>
          <w:rFonts w:ascii="Tahoma" w:eastAsia="Calibri" w:hAnsi="Tahoma" w:cs="Tahoma"/>
          <w:color w:val="000000" w:themeColor="text1"/>
          <w:sz w:val="24"/>
          <w:szCs w:val="24"/>
        </w:rPr>
      </w:pPr>
      <w:r w:rsidRPr="00E376AA">
        <w:rPr>
          <w:rFonts w:ascii="Tahoma" w:eastAsia="Calibri" w:hAnsi="Tahoma" w:cs="Tahoma"/>
          <w:color w:val="000000" w:themeColor="text1"/>
          <w:sz w:val="24"/>
          <w:szCs w:val="24"/>
        </w:rPr>
        <w:t>Le Sénégal dispose d’un potentiel extractif important, porté à la fois par ses ressources minières et par son entrée récente dans le cercle des pays producteurs d’hydrocarbures.</w:t>
      </w:r>
    </w:p>
    <w:p w14:paraId="587F4285" w14:textId="77777777" w:rsidR="00794863" w:rsidRDefault="00794863" w:rsidP="00173FB2">
      <w:pPr>
        <w:spacing w:line="276" w:lineRule="auto"/>
        <w:ind w:left="4" w:right="20"/>
        <w:jc w:val="both"/>
        <w:rPr>
          <w:rFonts w:ascii="Tahoma" w:eastAsia="Calibri" w:hAnsi="Tahoma" w:cs="Tahoma"/>
          <w:color w:val="000000" w:themeColor="text1"/>
          <w:sz w:val="24"/>
          <w:szCs w:val="24"/>
        </w:rPr>
      </w:pPr>
    </w:p>
    <w:p w14:paraId="38D37CB6" w14:textId="21F1E8DE" w:rsidR="00E376AA" w:rsidRDefault="00E376AA" w:rsidP="00173FB2">
      <w:pPr>
        <w:spacing w:line="276" w:lineRule="auto"/>
        <w:ind w:left="4" w:right="20"/>
        <w:jc w:val="both"/>
        <w:rPr>
          <w:rFonts w:ascii="Tahoma" w:eastAsia="Calibri" w:hAnsi="Tahoma" w:cs="Tahoma"/>
          <w:color w:val="000000" w:themeColor="text1"/>
          <w:sz w:val="24"/>
          <w:szCs w:val="24"/>
        </w:rPr>
      </w:pPr>
      <w:r w:rsidRPr="00E376AA">
        <w:rPr>
          <w:rFonts w:ascii="Tahoma" w:eastAsia="Calibri" w:hAnsi="Tahoma" w:cs="Tahoma"/>
          <w:color w:val="000000" w:themeColor="text1"/>
          <w:sz w:val="24"/>
          <w:szCs w:val="24"/>
        </w:rPr>
        <w:t xml:space="preserve">En effet, en plus des réserves significatives de substances minérales telles que les phosphates, le fer et l’or, le pays a démarré la production pétrolière en juin 2024 avec le projet </w:t>
      </w:r>
      <w:proofErr w:type="spellStart"/>
      <w:r w:rsidRPr="00E376AA">
        <w:rPr>
          <w:rFonts w:ascii="Tahoma" w:eastAsia="Calibri" w:hAnsi="Tahoma" w:cs="Tahoma"/>
          <w:color w:val="000000" w:themeColor="text1"/>
          <w:sz w:val="24"/>
          <w:szCs w:val="24"/>
        </w:rPr>
        <w:t>Sangomar</w:t>
      </w:r>
      <w:proofErr w:type="spellEnd"/>
      <w:r w:rsidRPr="00E376AA">
        <w:rPr>
          <w:rFonts w:ascii="Tahoma" w:eastAsia="Calibri" w:hAnsi="Tahoma" w:cs="Tahoma"/>
          <w:color w:val="000000" w:themeColor="text1"/>
          <w:sz w:val="24"/>
          <w:szCs w:val="24"/>
        </w:rPr>
        <w:t xml:space="preserve">, puis la production gazière en décembre 2024 avec le projet Grand Tortue </w:t>
      </w:r>
      <w:proofErr w:type="spellStart"/>
      <w:r w:rsidRPr="00E376AA">
        <w:rPr>
          <w:rFonts w:ascii="Tahoma" w:eastAsia="Calibri" w:hAnsi="Tahoma" w:cs="Tahoma"/>
          <w:color w:val="000000" w:themeColor="text1"/>
          <w:sz w:val="24"/>
          <w:szCs w:val="24"/>
        </w:rPr>
        <w:t>Ahmeyim</w:t>
      </w:r>
      <w:proofErr w:type="spellEnd"/>
      <w:r w:rsidRPr="00E376AA">
        <w:rPr>
          <w:rFonts w:ascii="Tahoma" w:eastAsia="Calibri" w:hAnsi="Tahoma" w:cs="Tahoma"/>
          <w:color w:val="000000" w:themeColor="text1"/>
          <w:sz w:val="24"/>
          <w:szCs w:val="24"/>
        </w:rPr>
        <w:t xml:space="preserve"> (GTA), situé à la frontière maritime entre le Sénégal et la Mauritanie.</w:t>
      </w:r>
    </w:p>
    <w:p w14:paraId="0BCD4D38" w14:textId="77777777" w:rsidR="00794863" w:rsidRDefault="00794863" w:rsidP="00794863">
      <w:pPr>
        <w:spacing w:line="276" w:lineRule="auto"/>
        <w:ind w:right="20"/>
        <w:jc w:val="both"/>
        <w:rPr>
          <w:rFonts w:ascii="Tahoma" w:eastAsia="Calibri" w:hAnsi="Tahoma" w:cs="Tahoma"/>
          <w:color w:val="000000" w:themeColor="text1"/>
          <w:sz w:val="24"/>
          <w:szCs w:val="24"/>
        </w:rPr>
      </w:pPr>
    </w:p>
    <w:p w14:paraId="6BF3EB14" w14:textId="4AB9B187" w:rsidR="00794863" w:rsidRDefault="00794863" w:rsidP="00794863">
      <w:pPr>
        <w:spacing w:line="276" w:lineRule="auto"/>
        <w:ind w:right="20"/>
        <w:jc w:val="both"/>
        <w:rPr>
          <w:rFonts w:ascii="Tahoma" w:eastAsia="Calibri" w:hAnsi="Tahoma" w:cs="Tahoma"/>
          <w:color w:val="000000" w:themeColor="text1"/>
          <w:sz w:val="24"/>
          <w:szCs w:val="24"/>
        </w:rPr>
      </w:pPr>
      <w:r w:rsidRPr="00794863">
        <w:rPr>
          <w:rFonts w:ascii="Tahoma" w:eastAsia="Calibri" w:hAnsi="Tahoma" w:cs="Tahoma"/>
          <w:color w:val="000000" w:themeColor="text1"/>
          <w:sz w:val="24"/>
          <w:szCs w:val="24"/>
        </w:rPr>
        <w:t xml:space="preserve">Le développement de ces projets pétroliers et gaziers a nécessité des investissements initiaux très importants, estimés à environ 10 milliards </w:t>
      </w:r>
      <w:r w:rsidR="007C04F1">
        <w:rPr>
          <w:rFonts w:ascii="Tahoma" w:eastAsia="Calibri" w:hAnsi="Tahoma" w:cs="Tahoma"/>
          <w:color w:val="000000" w:themeColor="text1"/>
          <w:sz w:val="24"/>
          <w:szCs w:val="24"/>
        </w:rPr>
        <w:t>USD</w:t>
      </w:r>
      <w:r w:rsidRPr="00794863">
        <w:rPr>
          <w:rFonts w:ascii="Tahoma" w:eastAsia="Calibri" w:hAnsi="Tahoma" w:cs="Tahoma"/>
          <w:color w:val="000000" w:themeColor="text1"/>
          <w:sz w:val="24"/>
          <w:szCs w:val="24"/>
        </w:rPr>
        <w:t xml:space="preserve"> pour les champs de </w:t>
      </w:r>
      <w:proofErr w:type="spellStart"/>
      <w:r w:rsidRPr="00794863">
        <w:rPr>
          <w:rFonts w:ascii="Tahoma" w:eastAsia="Calibri" w:hAnsi="Tahoma" w:cs="Tahoma"/>
          <w:i/>
          <w:iCs/>
          <w:color w:val="000000" w:themeColor="text1"/>
          <w:sz w:val="24"/>
          <w:szCs w:val="24"/>
        </w:rPr>
        <w:t>Sangomar</w:t>
      </w:r>
      <w:proofErr w:type="spellEnd"/>
      <w:r w:rsidRPr="00794863">
        <w:rPr>
          <w:rFonts w:ascii="Tahoma" w:eastAsia="Calibri" w:hAnsi="Tahoma" w:cs="Tahoma"/>
          <w:color w:val="000000" w:themeColor="text1"/>
          <w:sz w:val="24"/>
          <w:szCs w:val="24"/>
        </w:rPr>
        <w:t xml:space="preserve"> et de </w:t>
      </w:r>
      <w:r w:rsidRPr="00794863">
        <w:rPr>
          <w:rFonts w:ascii="Tahoma" w:eastAsia="Calibri" w:hAnsi="Tahoma" w:cs="Tahoma"/>
          <w:i/>
          <w:iCs/>
          <w:color w:val="000000" w:themeColor="text1"/>
          <w:sz w:val="24"/>
          <w:szCs w:val="24"/>
        </w:rPr>
        <w:t>GTA</w:t>
      </w:r>
      <w:r w:rsidRPr="00794863">
        <w:rPr>
          <w:rFonts w:ascii="Tahoma" w:eastAsia="Calibri" w:hAnsi="Tahoma" w:cs="Tahoma"/>
          <w:color w:val="000000" w:themeColor="text1"/>
          <w:sz w:val="24"/>
          <w:szCs w:val="24"/>
        </w:rPr>
        <w:t xml:space="preserve">, à la suite des Décisions </w:t>
      </w:r>
      <w:r>
        <w:rPr>
          <w:rFonts w:ascii="Tahoma" w:eastAsia="Calibri" w:hAnsi="Tahoma" w:cs="Tahoma"/>
          <w:color w:val="000000" w:themeColor="text1"/>
          <w:sz w:val="24"/>
          <w:szCs w:val="24"/>
        </w:rPr>
        <w:t>F</w:t>
      </w:r>
      <w:r w:rsidRPr="00794863">
        <w:rPr>
          <w:rFonts w:ascii="Tahoma" w:eastAsia="Calibri" w:hAnsi="Tahoma" w:cs="Tahoma"/>
          <w:color w:val="000000" w:themeColor="text1"/>
          <w:sz w:val="24"/>
          <w:szCs w:val="24"/>
        </w:rPr>
        <w:t>inales d’</w:t>
      </w:r>
      <w:r>
        <w:rPr>
          <w:rFonts w:ascii="Tahoma" w:eastAsia="Calibri" w:hAnsi="Tahoma" w:cs="Tahoma"/>
          <w:color w:val="000000" w:themeColor="text1"/>
          <w:sz w:val="24"/>
          <w:szCs w:val="24"/>
        </w:rPr>
        <w:t>I</w:t>
      </w:r>
      <w:r w:rsidRPr="00794863">
        <w:rPr>
          <w:rFonts w:ascii="Tahoma" w:eastAsia="Calibri" w:hAnsi="Tahoma" w:cs="Tahoma"/>
          <w:color w:val="000000" w:themeColor="text1"/>
          <w:sz w:val="24"/>
          <w:szCs w:val="24"/>
        </w:rPr>
        <w:t>nvestissement</w:t>
      </w:r>
      <w:r>
        <w:rPr>
          <w:rFonts w:ascii="Tahoma" w:eastAsia="Calibri" w:hAnsi="Tahoma" w:cs="Tahoma"/>
          <w:color w:val="000000" w:themeColor="text1"/>
          <w:sz w:val="24"/>
          <w:szCs w:val="24"/>
        </w:rPr>
        <w:t xml:space="preserve"> (DFI)</w:t>
      </w:r>
      <w:r w:rsidRPr="00794863">
        <w:rPr>
          <w:rFonts w:ascii="Tahoma" w:eastAsia="Calibri" w:hAnsi="Tahoma" w:cs="Tahoma"/>
          <w:color w:val="000000" w:themeColor="text1"/>
          <w:sz w:val="24"/>
          <w:szCs w:val="24"/>
        </w:rPr>
        <w:t>.</w:t>
      </w:r>
    </w:p>
    <w:p w14:paraId="79B72B56" w14:textId="77777777" w:rsidR="00794863" w:rsidRDefault="00794863" w:rsidP="00173FB2">
      <w:pPr>
        <w:spacing w:line="276" w:lineRule="auto"/>
        <w:ind w:left="4" w:right="20"/>
        <w:jc w:val="both"/>
        <w:rPr>
          <w:rFonts w:ascii="Tahoma" w:eastAsia="Calibri" w:hAnsi="Tahoma" w:cs="Tahoma"/>
          <w:color w:val="000000" w:themeColor="text1"/>
          <w:sz w:val="24"/>
          <w:szCs w:val="24"/>
        </w:rPr>
      </w:pPr>
    </w:p>
    <w:p w14:paraId="3A4C37F5" w14:textId="6B0C2E9F" w:rsidR="007C04F1" w:rsidRDefault="007C04F1" w:rsidP="007C04F1">
      <w:pPr>
        <w:spacing w:line="276" w:lineRule="auto"/>
        <w:ind w:left="4" w:right="20"/>
        <w:jc w:val="both"/>
        <w:rPr>
          <w:rFonts w:ascii="Tahoma" w:eastAsia="Calibri" w:hAnsi="Tahoma" w:cs="Tahoma"/>
          <w:color w:val="000000" w:themeColor="text1"/>
          <w:sz w:val="24"/>
          <w:szCs w:val="24"/>
        </w:rPr>
      </w:pPr>
      <w:r w:rsidRPr="007C04F1">
        <w:rPr>
          <w:rFonts w:ascii="Tahoma" w:eastAsia="Calibri" w:hAnsi="Tahoma" w:cs="Tahoma"/>
          <w:color w:val="000000" w:themeColor="text1"/>
          <w:sz w:val="24"/>
          <w:szCs w:val="24"/>
        </w:rPr>
        <w:t xml:space="preserve">Compte tenu de </w:t>
      </w:r>
      <w:r w:rsidRPr="00C33C87">
        <w:rPr>
          <w:rFonts w:ascii="Tahoma" w:eastAsia="Calibri" w:hAnsi="Tahoma" w:cs="Tahoma"/>
          <w:color w:val="000000" w:themeColor="text1"/>
          <w:sz w:val="24"/>
          <w:szCs w:val="24"/>
          <w:highlight w:val="cyan"/>
        </w:rPr>
        <w:t>la durée de vie des gisements d’hydrocarbures et des enjeux liés à la gestion de ces ressources non renouvelables</w:t>
      </w:r>
      <w:r w:rsidRPr="00C33C87">
        <w:rPr>
          <w:rFonts w:ascii="Tahoma" w:eastAsia="Calibri" w:hAnsi="Tahoma" w:cs="Tahoma"/>
          <w:color w:val="000000" w:themeColor="text1"/>
          <w:sz w:val="24"/>
          <w:szCs w:val="24"/>
          <w:highlight w:val="yellow"/>
        </w:rPr>
        <w:t>,</w:t>
      </w:r>
      <w:r w:rsidRPr="007C04F1">
        <w:rPr>
          <w:rFonts w:ascii="Tahoma" w:eastAsia="Calibri" w:hAnsi="Tahoma" w:cs="Tahoma"/>
          <w:color w:val="000000" w:themeColor="text1"/>
          <w:sz w:val="24"/>
          <w:szCs w:val="24"/>
        </w:rPr>
        <w:t xml:space="preserve"> </w:t>
      </w:r>
      <w:r w:rsidRPr="00C33C87">
        <w:rPr>
          <w:rFonts w:ascii="Tahoma" w:eastAsia="Calibri" w:hAnsi="Tahoma" w:cs="Tahoma"/>
          <w:color w:val="000000" w:themeColor="text1"/>
          <w:sz w:val="24"/>
          <w:szCs w:val="24"/>
          <w:highlight w:val="yellow"/>
        </w:rPr>
        <w:t>l’État du Sénégal a mis en place un dispositif de gouvernance stratégique et opérationnelle, notamment à travers la loi n° 2022-09 du 19 avril 2022 relative à la répartition et à l’encadrement de la gestion des recettes issues de l’exploitation des hydrocarbures. Cette loi prévoit une répartition des recettes entre le budget général de l’État, le Fonds de stabilisation, destiné à atténuer les effets de la volatilité des revenus, et le Fonds intergénérationnel, destiné à préserver une part des ressources au bénéfice des générations futures</w:t>
      </w:r>
      <w:r w:rsidRPr="007C04F1">
        <w:rPr>
          <w:rFonts w:ascii="Tahoma" w:eastAsia="Calibri" w:hAnsi="Tahoma" w:cs="Tahoma"/>
          <w:color w:val="000000" w:themeColor="text1"/>
          <w:sz w:val="24"/>
          <w:szCs w:val="24"/>
        </w:rPr>
        <w:t>.</w:t>
      </w:r>
    </w:p>
    <w:p w14:paraId="4D657908" w14:textId="48E0F7B4" w:rsidR="007C04F1" w:rsidRDefault="007C04F1" w:rsidP="007C04F1">
      <w:pPr>
        <w:spacing w:line="276" w:lineRule="auto"/>
        <w:ind w:left="4" w:right="20"/>
        <w:jc w:val="both"/>
        <w:rPr>
          <w:rFonts w:ascii="Tahoma" w:eastAsia="Calibri" w:hAnsi="Tahoma" w:cs="Tahoma"/>
          <w:color w:val="000000" w:themeColor="text1"/>
          <w:sz w:val="24"/>
          <w:szCs w:val="24"/>
        </w:rPr>
      </w:pPr>
    </w:p>
    <w:p w14:paraId="7575B7C3" w14:textId="6D99438D" w:rsidR="00FF4F7A" w:rsidRDefault="00FF4F7A" w:rsidP="00FF4F7A">
      <w:pPr>
        <w:spacing w:line="276" w:lineRule="auto"/>
        <w:ind w:left="4" w:right="20"/>
        <w:jc w:val="both"/>
        <w:rPr>
          <w:rFonts w:ascii="Tahoma" w:eastAsia="Calibri" w:hAnsi="Tahoma" w:cs="Tahoma"/>
          <w:color w:val="000000" w:themeColor="text1"/>
          <w:sz w:val="24"/>
          <w:szCs w:val="24"/>
        </w:rPr>
      </w:pPr>
      <w:r w:rsidRPr="00FF4F7A">
        <w:rPr>
          <w:rFonts w:ascii="Tahoma" w:eastAsia="Calibri" w:hAnsi="Tahoma" w:cs="Tahoma"/>
          <w:color w:val="000000" w:themeColor="text1"/>
          <w:sz w:val="24"/>
          <w:szCs w:val="24"/>
        </w:rPr>
        <w:t xml:space="preserve">Ainsi, </w:t>
      </w:r>
      <w:r>
        <w:rPr>
          <w:rFonts w:ascii="Tahoma" w:eastAsia="Calibri" w:hAnsi="Tahoma" w:cs="Tahoma"/>
          <w:color w:val="000000" w:themeColor="text1"/>
          <w:sz w:val="24"/>
          <w:szCs w:val="24"/>
        </w:rPr>
        <w:t>les hydrocarbures</w:t>
      </w:r>
      <w:r w:rsidRPr="00FF4F7A">
        <w:rPr>
          <w:rFonts w:ascii="Tahoma" w:eastAsia="Calibri" w:hAnsi="Tahoma" w:cs="Tahoma"/>
          <w:color w:val="000000" w:themeColor="text1"/>
          <w:sz w:val="24"/>
          <w:szCs w:val="24"/>
        </w:rPr>
        <w:t xml:space="preserve"> offre</w:t>
      </w:r>
      <w:r>
        <w:rPr>
          <w:rFonts w:ascii="Tahoma" w:eastAsia="Calibri" w:hAnsi="Tahoma" w:cs="Tahoma"/>
          <w:color w:val="000000" w:themeColor="text1"/>
          <w:sz w:val="24"/>
          <w:szCs w:val="24"/>
        </w:rPr>
        <w:t>nt</w:t>
      </w:r>
      <w:r w:rsidRPr="00FF4F7A">
        <w:rPr>
          <w:rFonts w:ascii="Tahoma" w:eastAsia="Calibri" w:hAnsi="Tahoma" w:cs="Tahoma"/>
          <w:color w:val="000000" w:themeColor="text1"/>
          <w:sz w:val="24"/>
          <w:szCs w:val="24"/>
        </w:rPr>
        <w:t xml:space="preserve"> au pays des perspectives importantes en matière de croissance, de recettes publiques et de transformation structurelle, </w:t>
      </w:r>
      <w:r>
        <w:rPr>
          <w:rFonts w:ascii="Tahoma" w:eastAsia="Calibri" w:hAnsi="Tahoma" w:cs="Tahoma"/>
          <w:color w:val="000000" w:themeColor="text1"/>
          <w:sz w:val="24"/>
          <w:szCs w:val="24"/>
        </w:rPr>
        <w:t>mais aussi des défis significatifs</w:t>
      </w:r>
      <w:r w:rsidRPr="00FF4F7A">
        <w:rPr>
          <w:rFonts w:ascii="Tahoma" w:eastAsia="Calibri" w:hAnsi="Tahoma" w:cs="Tahoma"/>
          <w:color w:val="000000" w:themeColor="text1"/>
          <w:sz w:val="24"/>
          <w:szCs w:val="24"/>
        </w:rPr>
        <w:t xml:space="preserve">. Parmi ceux-ci figurent notamment </w:t>
      </w:r>
      <w:r w:rsidRPr="00C33C87">
        <w:rPr>
          <w:rFonts w:ascii="Tahoma" w:eastAsia="Calibri" w:hAnsi="Tahoma" w:cs="Tahoma"/>
          <w:color w:val="000000" w:themeColor="text1"/>
          <w:sz w:val="24"/>
          <w:szCs w:val="24"/>
          <w:highlight w:val="cyan"/>
        </w:rPr>
        <w:t>la volatilité des prix internationaux</w:t>
      </w:r>
      <w:r w:rsidRPr="00FF4F7A">
        <w:rPr>
          <w:rFonts w:ascii="Tahoma" w:eastAsia="Calibri" w:hAnsi="Tahoma" w:cs="Tahoma"/>
          <w:color w:val="000000" w:themeColor="text1"/>
          <w:sz w:val="24"/>
          <w:szCs w:val="24"/>
        </w:rPr>
        <w:t xml:space="preserve">, </w:t>
      </w:r>
      <w:r w:rsidRPr="00C33C87">
        <w:rPr>
          <w:rFonts w:ascii="Tahoma" w:eastAsia="Calibri" w:hAnsi="Tahoma" w:cs="Tahoma"/>
          <w:color w:val="000000" w:themeColor="text1"/>
          <w:sz w:val="24"/>
          <w:szCs w:val="24"/>
          <w:highlight w:val="cyan"/>
        </w:rPr>
        <w:t>l’incertitude sur les perspectives de la transition énergétique, la complexité des mécanismes contractuels et fiscaux, ainsi que les enjeux liés à l’évaluation correcte de la rente extractive.</w:t>
      </w:r>
    </w:p>
    <w:p w14:paraId="6CF99694" w14:textId="13C9B996" w:rsidR="00E376AA" w:rsidRDefault="00E376AA" w:rsidP="00173FB2">
      <w:pPr>
        <w:spacing w:line="276" w:lineRule="auto"/>
        <w:ind w:left="4" w:right="20"/>
        <w:jc w:val="both"/>
        <w:rPr>
          <w:rFonts w:ascii="Tahoma" w:eastAsia="Calibri" w:hAnsi="Tahoma" w:cs="Tahoma"/>
          <w:color w:val="000000" w:themeColor="text1"/>
          <w:sz w:val="24"/>
          <w:szCs w:val="24"/>
        </w:rPr>
      </w:pPr>
    </w:p>
    <w:p w14:paraId="05DA2410" w14:textId="4C63BC5E" w:rsidR="00FF4F7A" w:rsidRDefault="00FF4F7A" w:rsidP="00173FB2">
      <w:pPr>
        <w:spacing w:line="276" w:lineRule="auto"/>
        <w:ind w:left="4" w:right="20"/>
        <w:jc w:val="both"/>
        <w:rPr>
          <w:rFonts w:ascii="Tahoma" w:eastAsia="Calibri" w:hAnsi="Tahoma" w:cs="Tahoma"/>
          <w:color w:val="000000" w:themeColor="text1"/>
          <w:sz w:val="24"/>
          <w:szCs w:val="24"/>
        </w:rPr>
      </w:pPr>
      <w:r w:rsidRPr="00FF4F7A">
        <w:rPr>
          <w:rFonts w:ascii="Tahoma" w:eastAsia="Calibri" w:hAnsi="Tahoma" w:cs="Tahoma"/>
          <w:color w:val="000000" w:themeColor="text1"/>
          <w:sz w:val="24"/>
          <w:szCs w:val="24"/>
        </w:rPr>
        <w:t xml:space="preserve">Dans le secteur minier, </w:t>
      </w:r>
      <w:r>
        <w:rPr>
          <w:rFonts w:ascii="Tahoma" w:eastAsia="Calibri" w:hAnsi="Tahoma" w:cs="Tahoma"/>
          <w:color w:val="000000" w:themeColor="text1"/>
          <w:sz w:val="24"/>
          <w:szCs w:val="24"/>
        </w:rPr>
        <w:t>des</w:t>
      </w:r>
      <w:r w:rsidRPr="00FF4F7A">
        <w:rPr>
          <w:rFonts w:ascii="Tahoma" w:eastAsia="Calibri" w:hAnsi="Tahoma" w:cs="Tahoma"/>
          <w:color w:val="000000" w:themeColor="text1"/>
          <w:sz w:val="24"/>
          <w:szCs w:val="24"/>
        </w:rPr>
        <w:t xml:space="preserve"> projets illustrent également le potentiel économique du Sénégal. </w:t>
      </w:r>
      <w:r>
        <w:rPr>
          <w:rFonts w:ascii="Tahoma" w:eastAsia="Calibri" w:hAnsi="Tahoma" w:cs="Tahoma"/>
          <w:color w:val="000000" w:themeColor="text1"/>
          <w:sz w:val="24"/>
          <w:szCs w:val="24"/>
        </w:rPr>
        <w:t>En effet, l</w:t>
      </w:r>
      <w:r w:rsidRPr="00FF4F7A">
        <w:rPr>
          <w:rFonts w:ascii="Tahoma" w:eastAsia="Calibri" w:hAnsi="Tahoma" w:cs="Tahoma"/>
          <w:color w:val="000000" w:themeColor="text1"/>
          <w:sz w:val="24"/>
          <w:szCs w:val="24"/>
        </w:rPr>
        <w:t xml:space="preserve">’étude de préfaisabilité du complexe aurifère de </w:t>
      </w:r>
      <w:proofErr w:type="spellStart"/>
      <w:r w:rsidRPr="00FF4F7A">
        <w:rPr>
          <w:rFonts w:ascii="Tahoma" w:eastAsia="Calibri" w:hAnsi="Tahoma" w:cs="Tahoma"/>
          <w:color w:val="000000" w:themeColor="text1"/>
          <w:sz w:val="24"/>
          <w:szCs w:val="24"/>
        </w:rPr>
        <w:t>Sabodala-Massawa</w:t>
      </w:r>
      <w:proofErr w:type="spellEnd"/>
      <w:r w:rsidRPr="00FF4F7A">
        <w:rPr>
          <w:rFonts w:ascii="Tahoma" w:eastAsia="Calibri" w:hAnsi="Tahoma" w:cs="Tahoma"/>
          <w:color w:val="000000" w:themeColor="text1"/>
          <w:sz w:val="24"/>
          <w:szCs w:val="24"/>
        </w:rPr>
        <w:t xml:space="preserve"> met en évidence un gisement de classe mondiale, avec des réserves prouvées et probables estimées à 4,8 millions d’onces d’or, des coûts tout inclus compétitifs et des flux de trésorerie nets significatifs sur la durée de vie de la mine.</w:t>
      </w:r>
      <w:r>
        <w:rPr>
          <w:rFonts w:ascii="Tahoma" w:eastAsia="Calibri" w:hAnsi="Tahoma" w:cs="Tahoma"/>
          <w:color w:val="000000" w:themeColor="text1"/>
          <w:sz w:val="24"/>
          <w:szCs w:val="24"/>
        </w:rPr>
        <w:t xml:space="preserve"> </w:t>
      </w:r>
      <w:r w:rsidRPr="00FF4F7A">
        <w:rPr>
          <w:rFonts w:ascii="Tahoma" w:eastAsia="Calibri" w:hAnsi="Tahoma" w:cs="Tahoma"/>
          <w:color w:val="000000" w:themeColor="text1"/>
          <w:sz w:val="24"/>
          <w:szCs w:val="24"/>
        </w:rPr>
        <w:t xml:space="preserve">En 2024, la mine de </w:t>
      </w:r>
      <w:proofErr w:type="spellStart"/>
      <w:r w:rsidRPr="00FF4F7A">
        <w:rPr>
          <w:rFonts w:ascii="Tahoma" w:eastAsia="Calibri" w:hAnsi="Tahoma" w:cs="Tahoma"/>
          <w:color w:val="000000" w:themeColor="text1"/>
          <w:sz w:val="24"/>
          <w:szCs w:val="24"/>
        </w:rPr>
        <w:t>Sabodala-Massawa</w:t>
      </w:r>
      <w:proofErr w:type="spellEnd"/>
      <w:r w:rsidRPr="00FF4F7A">
        <w:rPr>
          <w:rFonts w:ascii="Tahoma" w:eastAsia="Calibri" w:hAnsi="Tahoma" w:cs="Tahoma"/>
          <w:color w:val="000000" w:themeColor="text1"/>
          <w:sz w:val="24"/>
          <w:szCs w:val="24"/>
        </w:rPr>
        <w:t xml:space="preserve"> a commercialisé 229 000 onces d’or</w:t>
      </w:r>
      <w:r>
        <w:rPr>
          <w:rFonts w:ascii="Tahoma" w:eastAsia="Calibri" w:hAnsi="Tahoma" w:cs="Tahoma"/>
          <w:color w:val="000000" w:themeColor="text1"/>
          <w:sz w:val="24"/>
          <w:szCs w:val="24"/>
        </w:rPr>
        <w:t>, soit 7,123 tonnes</w:t>
      </w:r>
      <w:r w:rsidRPr="00FF4F7A">
        <w:rPr>
          <w:rFonts w:ascii="Tahoma" w:eastAsia="Calibri" w:hAnsi="Tahoma" w:cs="Tahoma"/>
          <w:color w:val="000000" w:themeColor="text1"/>
          <w:sz w:val="24"/>
          <w:szCs w:val="24"/>
        </w:rPr>
        <w:t>.</w:t>
      </w:r>
    </w:p>
    <w:p w14:paraId="2F635333" w14:textId="77777777" w:rsidR="00FF4F7A" w:rsidRDefault="00FF4F7A" w:rsidP="00173FB2">
      <w:pPr>
        <w:spacing w:line="276" w:lineRule="auto"/>
        <w:ind w:left="4" w:right="20"/>
        <w:jc w:val="both"/>
        <w:rPr>
          <w:rFonts w:ascii="Tahoma" w:eastAsia="Calibri" w:hAnsi="Tahoma" w:cs="Tahoma"/>
          <w:color w:val="000000" w:themeColor="text1"/>
          <w:sz w:val="24"/>
          <w:szCs w:val="24"/>
        </w:rPr>
      </w:pPr>
    </w:p>
    <w:p w14:paraId="60533231" w14:textId="21091352" w:rsidR="00FF4F7A" w:rsidRDefault="00FF4F7A" w:rsidP="00173FB2">
      <w:pPr>
        <w:spacing w:line="276" w:lineRule="auto"/>
        <w:ind w:left="4" w:right="20"/>
        <w:jc w:val="both"/>
        <w:rPr>
          <w:rFonts w:ascii="Tahoma" w:eastAsia="Calibri" w:hAnsi="Tahoma" w:cs="Tahoma"/>
          <w:color w:val="000000" w:themeColor="text1"/>
          <w:sz w:val="24"/>
          <w:szCs w:val="24"/>
        </w:rPr>
      </w:pPr>
      <w:r w:rsidRPr="00FF4F7A">
        <w:rPr>
          <w:rFonts w:ascii="Tahoma" w:eastAsia="Calibri" w:hAnsi="Tahoma" w:cs="Tahoma"/>
          <w:color w:val="000000" w:themeColor="text1"/>
          <w:sz w:val="24"/>
          <w:szCs w:val="24"/>
        </w:rPr>
        <w:t xml:space="preserve">La mine de Mako, exploitée par Resolute Mining, a </w:t>
      </w:r>
      <w:r>
        <w:rPr>
          <w:rFonts w:ascii="Tahoma" w:eastAsia="Calibri" w:hAnsi="Tahoma" w:cs="Tahoma"/>
          <w:color w:val="000000" w:themeColor="text1"/>
          <w:sz w:val="24"/>
          <w:szCs w:val="24"/>
        </w:rPr>
        <w:t>aussi</w:t>
      </w:r>
      <w:r w:rsidRPr="00FF4F7A">
        <w:rPr>
          <w:rFonts w:ascii="Tahoma" w:eastAsia="Calibri" w:hAnsi="Tahoma" w:cs="Tahoma"/>
          <w:color w:val="000000" w:themeColor="text1"/>
          <w:sz w:val="24"/>
          <w:szCs w:val="24"/>
        </w:rPr>
        <w:t xml:space="preserve"> enregistré une production significative</w:t>
      </w:r>
      <w:r>
        <w:rPr>
          <w:rFonts w:ascii="Tahoma" w:eastAsia="Calibri" w:hAnsi="Tahoma" w:cs="Tahoma"/>
          <w:color w:val="000000" w:themeColor="text1"/>
          <w:sz w:val="24"/>
          <w:szCs w:val="24"/>
        </w:rPr>
        <w:t xml:space="preserve"> durant la même année </w:t>
      </w:r>
      <w:r w:rsidR="005945E4">
        <w:rPr>
          <w:rFonts w:ascii="Tahoma" w:eastAsia="Calibri" w:hAnsi="Tahoma" w:cs="Tahoma"/>
          <w:color w:val="000000" w:themeColor="text1"/>
          <w:sz w:val="24"/>
          <w:szCs w:val="24"/>
        </w:rPr>
        <w:t>3,3640 tonnes</w:t>
      </w:r>
      <w:r w:rsidRPr="005945E4">
        <w:rPr>
          <w:rFonts w:ascii="Tahoma" w:eastAsia="Calibri" w:hAnsi="Tahoma" w:cs="Tahoma"/>
          <w:color w:val="000000" w:themeColor="text1"/>
          <w:sz w:val="24"/>
          <w:szCs w:val="24"/>
        </w:rPr>
        <w:t xml:space="preserve"> d’or</w:t>
      </w:r>
      <w:r w:rsidRPr="00FF4F7A">
        <w:rPr>
          <w:rFonts w:ascii="Tahoma" w:eastAsia="Calibri" w:hAnsi="Tahoma" w:cs="Tahoma"/>
          <w:color w:val="000000" w:themeColor="text1"/>
          <w:sz w:val="24"/>
          <w:szCs w:val="24"/>
        </w:rPr>
        <w:t>.</w:t>
      </w:r>
    </w:p>
    <w:p w14:paraId="4D61E437" w14:textId="77777777" w:rsidR="00FF4F7A" w:rsidRDefault="00FF4F7A" w:rsidP="00173FB2">
      <w:pPr>
        <w:spacing w:line="276" w:lineRule="auto"/>
        <w:ind w:left="4" w:right="20"/>
        <w:jc w:val="both"/>
        <w:rPr>
          <w:rFonts w:ascii="Tahoma" w:eastAsia="Calibri" w:hAnsi="Tahoma" w:cs="Tahoma"/>
          <w:color w:val="000000" w:themeColor="text1"/>
          <w:sz w:val="24"/>
          <w:szCs w:val="24"/>
        </w:rPr>
      </w:pPr>
    </w:p>
    <w:p w14:paraId="7C21114B" w14:textId="77777777" w:rsidR="00153B65" w:rsidRDefault="00FF4F7A" w:rsidP="00153B65">
      <w:pPr>
        <w:spacing w:line="276" w:lineRule="auto"/>
        <w:ind w:left="4" w:right="20"/>
        <w:jc w:val="both"/>
        <w:rPr>
          <w:rFonts w:ascii="Tahoma" w:eastAsia="Calibri" w:hAnsi="Tahoma" w:cs="Tahoma"/>
          <w:color w:val="000000" w:themeColor="text1"/>
          <w:sz w:val="24"/>
          <w:szCs w:val="24"/>
        </w:rPr>
      </w:pPr>
      <w:r w:rsidRPr="00FF4F7A">
        <w:rPr>
          <w:rFonts w:ascii="Tahoma" w:eastAsia="Calibri" w:hAnsi="Tahoma" w:cs="Tahoma"/>
          <w:color w:val="000000" w:themeColor="text1"/>
          <w:sz w:val="24"/>
          <w:szCs w:val="24"/>
        </w:rPr>
        <w:t xml:space="preserve">Le projet aurifère de Boto, exploité par </w:t>
      </w:r>
      <w:proofErr w:type="spellStart"/>
      <w:r w:rsidRPr="00FF4F7A">
        <w:rPr>
          <w:rFonts w:ascii="Tahoma" w:eastAsia="Calibri" w:hAnsi="Tahoma" w:cs="Tahoma"/>
          <w:color w:val="000000" w:themeColor="text1"/>
          <w:sz w:val="24"/>
          <w:szCs w:val="24"/>
        </w:rPr>
        <w:t>Managem</w:t>
      </w:r>
      <w:proofErr w:type="spellEnd"/>
      <w:r w:rsidRPr="00FF4F7A">
        <w:rPr>
          <w:rFonts w:ascii="Tahoma" w:eastAsia="Calibri" w:hAnsi="Tahoma" w:cs="Tahoma"/>
          <w:color w:val="000000" w:themeColor="text1"/>
          <w:sz w:val="24"/>
          <w:szCs w:val="24"/>
        </w:rPr>
        <w:t xml:space="preserve">, est entré en production en août 2025, tandis que d’autres projets prometteurs, tels que </w:t>
      </w:r>
      <w:proofErr w:type="spellStart"/>
      <w:r w:rsidRPr="00FF4F7A">
        <w:rPr>
          <w:rFonts w:ascii="Tahoma" w:eastAsia="Calibri" w:hAnsi="Tahoma" w:cs="Tahoma"/>
          <w:color w:val="000000" w:themeColor="text1"/>
          <w:sz w:val="24"/>
          <w:szCs w:val="24"/>
        </w:rPr>
        <w:t>Diamba</w:t>
      </w:r>
      <w:proofErr w:type="spellEnd"/>
      <w:r w:rsidRPr="00FF4F7A">
        <w:rPr>
          <w:rFonts w:ascii="Tahoma" w:eastAsia="Calibri" w:hAnsi="Tahoma" w:cs="Tahoma"/>
          <w:color w:val="000000" w:themeColor="text1"/>
          <w:sz w:val="24"/>
          <w:szCs w:val="24"/>
        </w:rPr>
        <w:t xml:space="preserve"> Sud, restent à des stades avancés d’évaluation.</w:t>
      </w:r>
    </w:p>
    <w:p w14:paraId="3CE15E8C" w14:textId="1BA16FC5" w:rsidR="00FF4F7A" w:rsidRDefault="00FF4F7A" w:rsidP="00153B65">
      <w:pPr>
        <w:spacing w:line="276" w:lineRule="auto"/>
        <w:ind w:left="4" w:right="20"/>
        <w:jc w:val="both"/>
        <w:rPr>
          <w:rFonts w:ascii="Tahoma" w:eastAsia="Calibri" w:hAnsi="Tahoma" w:cs="Tahoma"/>
          <w:color w:val="000000" w:themeColor="text1"/>
          <w:sz w:val="24"/>
          <w:szCs w:val="24"/>
        </w:rPr>
      </w:pPr>
      <w:r w:rsidRPr="00FF4F7A">
        <w:rPr>
          <w:rFonts w:ascii="Tahoma" w:eastAsia="Calibri" w:hAnsi="Tahoma" w:cs="Tahoma"/>
          <w:color w:val="000000" w:themeColor="text1"/>
          <w:sz w:val="24"/>
          <w:szCs w:val="24"/>
        </w:rPr>
        <w:t>À cela s’ajoutent les gisements de fer de la Falémé, dont les réserves sont estimées à plus de 630 millions de tonnes.</w:t>
      </w:r>
    </w:p>
    <w:p w14:paraId="68E6EE41" w14:textId="73822624" w:rsidR="00E376AA" w:rsidRDefault="00E376AA" w:rsidP="00CD00B0">
      <w:pPr>
        <w:spacing w:line="276" w:lineRule="auto"/>
        <w:ind w:right="20"/>
        <w:jc w:val="both"/>
        <w:rPr>
          <w:rFonts w:ascii="Tahoma" w:eastAsia="Calibri" w:hAnsi="Tahoma" w:cs="Tahoma"/>
          <w:color w:val="000000" w:themeColor="text1"/>
          <w:sz w:val="24"/>
          <w:szCs w:val="24"/>
        </w:rPr>
      </w:pPr>
    </w:p>
    <w:p w14:paraId="3A2DDD9F" w14:textId="77777777" w:rsidR="00CD00B0" w:rsidRDefault="00CD00B0" w:rsidP="00153B65">
      <w:pPr>
        <w:spacing w:line="276" w:lineRule="auto"/>
        <w:ind w:right="20"/>
        <w:jc w:val="both"/>
        <w:rPr>
          <w:rFonts w:ascii="Tahoma" w:eastAsia="Calibri" w:hAnsi="Tahoma" w:cs="Tahoma"/>
          <w:color w:val="000000" w:themeColor="text1"/>
          <w:sz w:val="24"/>
          <w:szCs w:val="24"/>
        </w:rPr>
      </w:pPr>
      <w:r>
        <w:rPr>
          <w:rFonts w:ascii="Tahoma" w:eastAsia="Calibri" w:hAnsi="Tahoma" w:cs="Tahoma"/>
          <w:color w:val="000000" w:themeColor="text1"/>
          <w:sz w:val="24"/>
          <w:szCs w:val="24"/>
        </w:rPr>
        <w:t>Ces</w:t>
      </w:r>
      <w:r w:rsidR="00153B65" w:rsidRPr="00153B65">
        <w:rPr>
          <w:rFonts w:ascii="Tahoma" w:eastAsia="Calibri" w:hAnsi="Tahoma" w:cs="Tahoma"/>
          <w:color w:val="000000" w:themeColor="text1"/>
          <w:sz w:val="24"/>
          <w:szCs w:val="24"/>
        </w:rPr>
        <w:t xml:space="preserve"> projets miniers, pétroliers et gaziers présentent des opportunités considérables pour l’économie nationale.</w:t>
      </w:r>
    </w:p>
    <w:p w14:paraId="54D4D4B0" w14:textId="77777777" w:rsidR="00CD00B0" w:rsidRDefault="00CD00B0" w:rsidP="00153B65">
      <w:pPr>
        <w:spacing w:line="276" w:lineRule="auto"/>
        <w:ind w:right="20"/>
        <w:jc w:val="both"/>
        <w:rPr>
          <w:rFonts w:ascii="Tahoma" w:eastAsia="Calibri" w:hAnsi="Tahoma" w:cs="Tahoma"/>
          <w:color w:val="000000" w:themeColor="text1"/>
          <w:sz w:val="24"/>
          <w:szCs w:val="24"/>
        </w:rPr>
      </w:pPr>
    </w:p>
    <w:p w14:paraId="62FE3A06" w14:textId="0C9BECB7" w:rsidR="00153B65" w:rsidRDefault="00153B65" w:rsidP="00153B65">
      <w:pPr>
        <w:spacing w:line="276" w:lineRule="auto"/>
        <w:ind w:right="20"/>
        <w:jc w:val="both"/>
        <w:rPr>
          <w:rFonts w:ascii="Tahoma" w:eastAsia="Calibri" w:hAnsi="Tahoma" w:cs="Tahoma"/>
          <w:color w:val="000000" w:themeColor="text1"/>
          <w:sz w:val="24"/>
          <w:szCs w:val="24"/>
        </w:rPr>
      </w:pPr>
      <w:r w:rsidRPr="00153B65">
        <w:rPr>
          <w:rFonts w:ascii="Tahoma" w:eastAsia="Calibri" w:hAnsi="Tahoma" w:cs="Tahoma"/>
          <w:color w:val="000000" w:themeColor="text1"/>
          <w:sz w:val="24"/>
          <w:szCs w:val="24"/>
        </w:rPr>
        <w:t xml:space="preserve">Toutefois, en raison du </w:t>
      </w:r>
      <w:r w:rsidRPr="00C33C87">
        <w:rPr>
          <w:rFonts w:ascii="Tahoma" w:eastAsia="Calibri" w:hAnsi="Tahoma" w:cs="Tahoma"/>
          <w:color w:val="000000" w:themeColor="text1"/>
          <w:sz w:val="24"/>
          <w:szCs w:val="24"/>
          <w:highlight w:val="cyan"/>
        </w:rPr>
        <w:t>caractère épuisable des ressources naturelles</w:t>
      </w:r>
      <w:r w:rsidRPr="00153B65">
        <w:rPr>
          <w:rFonts w:ascii="Tahoma" w:eastAsia="Calibri" w:hAnsi="Tahoma" w:cs="Tahoma"/>
          <w:color w:val="000000" w:themeColor="text1"/>
          <w:sz w:val="24"/>
          <w:szCs w:val="24"/>
        </w:rPr>
        <w:t xml:space="preserve">, il est essentiel que </w:t>
      </w:r>
      <w:r w:rsidRPr="00C33C87">
        <w:rPr>
          <w:rFonts w:ascii="Tahoma" w:eastAsia="Calibri" w:hAnsi="Tahoma" w:cs="Tahoma"/>
          <w:color w:val="000000" w:themeColor="text1"/>
          <w:sz w:val="24"/>
          <w:szCs w:val="24"/>
          <w:highlight w:val="green"/>
        </w:rPr>
        <w:t>l’État se dote d’outils d’analyse lui permettant d’apprécier la rentabilité des projets</w:t>
      </w:r>
      <w:r w:rsidRPr="00153B65">
        <w:rPr>
          <w:rFonts w:ascii="Tahoma" w:eastAsia="Calibri" w:hAnsi="Tahoma" w:cs="Tahoma"/>
          <w:color w:val="000000" w:themeColor="text1"/>
          <w:sz w:val="24"/>
          <w:szCs w:val="24"/>
        </w:rPr>
        <w:t xml:space="preserve">, </w:t>
      </w:r>
      <w:r w:rsidRPr="00AF7E93">
        <w:rPr>
          <w:rFonts w:ascii="Tahoma" w:eastAsia="Calibri" w:hAnsi="Tahoma" w:cs="Tahoma"/>
          <w:color w:val="000000" w:themeColor="text1"/>
          <w:sz w:val="24"/>
          <w:szCs w:val="24"/>
          <w:highlight w:val="green"/>
        </w:rPr>
        <w:t>de simuler les revenus futurs, d’évaluer la sensibilité de ces revenus aux hypothèses de prix, de coûts et de production, et d’orienter les décisions de politique publique</w:t>
      </w:r>
      <w:r w:rsidRPr="00153B65">
        <w:rPr>
          <w:rFonts w:ascii="Tahoma" w:eastAsia="Calibri" w:hAnsi="Tahoma" w:cs="Tahoma"/>
          <w:color w:val="000000" w:themeColor="text1"/>
          <w:sz w:val="24"/>
          <w:szCs w:val="24"/>
        </w:rPr>
        <w:t>.</w:t>
      </w:r>
    </w:p>
    <w:p w14:paraId="2AC31270" w14:textId="18A71826" w:rsidR="00153B65" w:rsidRDefault="00153B65" w:rsidP="00173FB2">
      <w:pPr>
        <w:spacing w:line="276" w:lineRule="auto"/>
        <w:ind w:left="4" w:right="20"/>
        <w:jc w:val="both"/>
        <w:rPr>
          <w:rFonts w:ascii="Tahoma" w:eastAsia="Calibri" w:hAnsi="Tahoma" w:cs="Tahoma"/>
          <w:color w:val="000000" w:themeColor="text1"/>
          <w:sz w:val="24"/>
          <w:szCs w:val="24"/>
        </w:rPr>
      </w:pPr>
    </w:p>
    <w:p w14:paraId="5D562BE4" w14:textId="72480A7C" w:rsidR="00153B65" w:rsidRDefault="00CD00B0" w:rsidP="00173FB2">
      <w:pPr>
        <w:spacing w:line="276" w:lineRule="auto"/>
        <w:ind w:left="4" w:right="20"/>
        <w:jc w:val="both"/>
        <w:rPr>
          <w:rFonts w:ascii="Tahoma" w:eastAsia="Calibri" w:hAnsi="Tahoma" w:cs="Tahoma"/>
          <w:color w:val="000000" w:themeColor="text1"/>
          <w:sz w:val="24"/>
          <w:szCs w:val="24"/>
        </w:rPr>
      </w:pPr>
      <w:r w:rsidRPr="00CD00B0">
        <w:rPr>
          <w:rFonts w:ascii="Tahoma" w:eastAsia="Calibri" w:hAnsi="Tahoma" w:cs="Tahoma"/>
          <w:color w:val="000000" w:themeColor="text1"/>
          <w:sz w:val="24"/>
          <w:szCs w:val="24"/>
        </w:rPr>
        <w:t xml:space="preserve">En effet, le partage de la rente extractive dépend non seulement </w:t>
      </w:r>
      <w:r w:rsidRPr="00AF7E93">
        <w:rPr>
          <w:rFonts w:ascii="Tahoma" w:eastAsia="Calibri" w:hAnsi="Tahoma" w:cs="Tahoma"/>
          <w:color w:val="000000" w:themeColor="text1"/>
          <w:sz w:val="24"/>
          <w:szCs w:val="24"/>
          <w:highlight w:val="magenta"/>
        </w:rPr>
        <w:t>du régime fiscal applicable, mais aussi des caractéristiques économiques propres à chaque projet</w:t>
      </w:r>
      <w:r w:rsidRPr="00CD00B0">
        <w:rPr>
          <w:rFonts w:ascii="Tahoma" w:eastAsia="Calibri" w:hAnsi="Tahoma" w:cs="Tahoma"/>
          <w:color w:val="000000" w:themeColor="text1"/>
          <w:sz w:val="24"/>
          <w:szCs w:val="24"/>
        </w:rPr>
        <w:t>, notamment : la durée de vie de l’exploitation, le profil de production, les réserves, la teneur des gisements ou la qualité des réservoirs, les investissements initiaux (CAPEX), les coûts d’exploitation (OPEX), les prix de vente, ainsi que les modalités contractuelles.</w:t>
      </w:r>
    </w:p>
    <w:p w14:paraId="50C73048" w14:textId="0494101A" w:rsidR="00CD00B0" w:rsidRDefault="00CD00B0" w:rsidP="00173FB2">
      <w:pPr>
        <w:spacing w:line="276" w:lineRule="auto"/>
        <w:ind w:left="4" w:right="20"/>
        <w:jc w:val="both"/>
        <w:rPr>
          <w:rFonts w:ascii="Tahoma" w:eastAsia="Calibri" w:hAnsi="Tahoma" w:cs="Tahoma"/>
          <w:color w:val="000000" w:themeColor="text1"/>
          <w:sz w:val="24"/>
          <w:szCs w:val="24"/>
        </w:rPr>
      </w:pPr>
    </w:p>
    <w:p w14:paraId="3F3A7609" w14:textId="63CFDFB0" w:rsidR="00CD00B0" w:rsidRDefault="00CD00B0" w:rsidP="00173FB2">
      <w:pPr>
        <w:spacing w:line="276" w:lineRule="auto"/>
        <w:ind w:left="4" w:right="20"/>
        <w:jc w:val="both"/>
        <w:rPr>
          <w:rFonts w:ascii="Tahoma" w:eastAsia="Calibri" w:hAnsi="Tahoma" w:cs="Tahoma"/>
          <w:color w:val="000000" w:themeColor="text1"/>
          <w:sz w:val="24"/>
          <w:szCs w:val="24"/>
        </w:rPr>
      </w:pPr>
      <w:r w:rsidRPr="00CD00B0">
        <w:rPr>
          <w:rFonts w:ascii="Tahoma" w:eastAsia="Calibri" w:hAnsi="Tahoma" w:cs="Tahoma"/>
          <w:color w:val="000000" w:themeColor="text1"/>
          <w:sz w:val="24"/>
          <w:szCs w:val="24"/>
        </w:rPr>
        <w:t>Par ailleurs, bien que le Sénégal ait déjà réalisé des avancées en matière de transparence, notamment à travers la publication des contrats pétroliers, des conventions minières et des Rapports ITIE, il demeure nécessaire de disposer de modèles financiers robustes permettant de mieux apprécier les potentialités économiques des principaux projets extractifs et d’éclairer davantage les débats publics. Une telle démarche contribuerait également à renforcer la qualité des divulgations, notamment sur les coûts de projet, les réserves, les volumes produits et vendus, les prix de vente, ainsi que les revenus revenant à l’État.</w:t>
      </w:r>
    </w:p>
    <w:p w14:paraId="660F4F8D" w14:textId="746BBB65" w:rsidR="00CD00B0" w:rsidRDefault="00CD00B0" w:rsidP="00173FB2">
      <w:pPr>
        <w:spacing w:line="276" w:lineRule="auto"/>
        <w:ind w:left="4" w:right="20"/>
        <w:jc w:val="both"/>
        <w:rPr>
          <w:rFonts w:ascii="Tahoma" w:eastAsia="Calibri" w:hAnsi="Tahoma" w:cs="Tahoma"/>
          <w:color w:val="000000" w:themeColor="text1"/>
          <w:sz w:val="24"/>
          <w:szCs w:val="24"/>
        </w:rPr>
      </w:pPr>
    </w:p>
    <w:p w14:paraId="64011676" w14:textId="160CC185" w:rsidR="00CD00B0" w:rsidRDefault="00CD00B0" w:rsidP="00173FB2">
      <w:pPr>
        <w:spacing w:line="276" w:lineRule="auto"/>
        <w:ind w:left="4" w:right="20"/>
        <w:jc w:val="both"/>
        <w:rPr>
          <w:rFonts w:ascii="Tahoma" w:eastAsia="Calibri" w:hAnsi="Tahoma" w:cs="Tahoma"/>
          <w:color w:val="000000" w:themeColor="text1"/>
          <w:sz w:val="24"/>
          <w:szCs w:val="24"/>
        </w:rPr>
      </w:pPr>
      <w:r w:rsidRPr="00CD00B0">
        <w:rPr>
          <w:rFonts w:ascii="Tahoma" w:eastAsia="Calibri" w:hAnsi="Tahoma" w:cs="Tahoma"/>
          <w:color w:val="000000" w:themeColor="text1"/>
          <w:sz w:val="24"/>
          <w:szCs w:val="24"/>
        </w:rPr>
        <w:t>C’est dans ce contexte que le Comité national de l’Initiative pour la Transparence dans les Industries Extractives (CN-ITIE) envisage de recruter un consultant ou un cabinet spécialisé pour conduire une étude de modélisation financière, fiscale et économique des projets miniers, pétroliers et gaziers au Sénégal.</w:t>
      </w:r>
    </w:p>
    <w:p w14:paraId="0268BA4D" w14:textId="06BFCB2E" w:rsidR="00281B9E" w:rsidRDefault="00281B9E" w:rsidP="00173FB2">
      <w:pPr>
        <w:spacing w:line="276" w:lineRule="auto"/>
        <w:ind w:left="4" w:right="20"/>
        <w:jc w:val="both"/>
        <w:rPr>
          <w:rFonts w:ascii="Tahoma" w:eastAsia="Calibri" w:hAnsi="Tahoma" w:cs="Tahoma"/>
          <w:color w:val="000000" w:themeColor="text1"/>
          <w:sz w:val="24"/>
          <w:szCs w:val="24"/>
        </w:rPr>
      </w:pPr>
    </w:p>
    <w:p w14:paraId="260C2E54" w14:textId="17FD16EB" w:rsidR="00046999" w:rsidRDefault="00281B9E" w:rsidP="00281B9E">
      <w:pPr>
        <w:spacing w:line="276" w:lineRule="auto"/>
        <w:ind w:left="4" w:right="20"/>
        <w:jc w:val="both"/>
        <w:rPr>
          <w:rFonts w:ascii="Tahoma" w:eastAsia="Calibri" w:hAnsi="Tahoma" w:cs="Tahoma"/>
          <w:color w:val="000000" w:themeColor="text1"/>
          <w:sz w:val="24"/>
          <w:szCs w:val="24"/>
        </w:rPr>
      </w:pPr>
      <w:r>
        <w:rPr>
          <w:rFonts w:ascii="Tahoma" w:eastAsia="Calibri" w:hAnsi="Tahoma" w:cs="Tahoma"/>
          <w:color w:val="000000" w:themeColor="text1"/>
          <w:sz w:val="24"/>
          <w:szCs w:val="24"/>
        </w:rPr>
        <w:t>L’étude permettra d’</w:t>
      </w:r>
      <w:r w:rsidRPr="00281B9E">
        <w:rPr>
          <w:rFonts w:ascii="Tahoma" w:eastAsia="Calibri" w:hAnsi="Tahoma" w:cs="Tahoma"/>
          <w:color w:val="000000" w:themeColor="text1"/>
          <w:sz w:val="24"/>
          <w:szCs w:val="24"/>
        </w:rPr>
        <w:t>élaborer des modèles financiers, fiscaux et économiques applicables aux projets miniers, pétroliers et gaziers du Sénégal, en vue d’analyser leur rentabilité, d’estimer les revenus attendus pour l’État et de simuler différents scénarios susceptibles d’influencer le partage de la rente extractive.</w:t>
      </w:r>
    </w:p>
    <w:p w14:paraId="76916469" w14:textId="77777777" w:rsidR="000A3B88" w:rsidRPr="000C40A1" w:rsidRDefault="000A3B88">
      <w:pPr>
        <w:spacing w:line="200" w:lineRule="exact"/>
        <w:rPr>
          <w:rFonts w:ascii="Tahoma" w:hAnsi="Tahoma" w:cs="Tahoma"/>
          <w:color w:val="000000" w:themeColor="text1"/>
          <w:sz w:val="24"/>
          <w:szCs w:val="24"/>
        </w:rPr>
      </w:pPr>
    </w:p>
    <w:p w14:paraId="67E0555A" w14:textId="77777777" w:rsidR="00F67AB2" w:rsidRPr="000C40A1" w:rsidRDefault="00E405CA" w:rsidP="00D8283D">
      <w:pPr>
        <w:pStyle w:val="Titre1"/>
        <w:rPr>
          <w:rFonts w:eastAsia="Calibri"/>
        </w:rPr>
      </w:pPr>
      <w:bookmarkStart w:id="9" w:name="_Toc225179120"/>
      <w:r w:rsidRPr="000C40A1">
        <w:rPr>
          <w:rFonts w:eastAsia="Calibri"/>
        </w:rPr>
        <w:t>Objectifs</w:t>
      </w:r>
      <w:bookmarkEnd w:id="9"/>
    </w:p>
    <w:p w14:paraId="24374912" w14:textId="77777777" w:rsidR="00F67AB2" w:rsidRPr="000C40A1" w:rsidRDefault="00F67AB2">
      <w:pPr>
        <w:spacing w:line="120" w:lineRule="exact"/>
        <w:rPr>
          <w:rFonts w:ascii="Tahoma" w:hAnsi="Tahoma" w:cs="Tahoma"/>
          <w:color w:val="000000" w:themeColor="text1"/>
          <w:sz w:val="24"/>
          <w:szCs w:val="24"/>
        </w:rPr>
      </w:pPr>
    </w:p>
    <w:p w14:paraId="77FAF62D" w14:textId="3728FD19" w:rsidR="00F67AB2" w:rsidRPr="000C40A1" w:rsidRDefault="00E405CA" w:rsidP="00D8283D">
      <w:pPr>
        <w:pStyle w:val="Titre2"/>
      </w:pPr>
      <w:bookmarkStart w:id="10" w:name="_Toc225179121"/>
      <w:r w:rsidRPr="000C40A1">
        <w:rPr>
          <w:rFonts w:eastAsia="Calibri"/>
        </w:rPr>
        <w:t>Objectif général</w:t>
      </w:r>
      <w:bookmarkEnd w:id="10"/>
    </w:p>
    <w:p w14:paraId="71C316DA" w14:textId="77777777" w:rsidR="00F67AB2" w:rsidRPr="000C40A1" w:rsidRDefault="00F67AB2">
      <w:pPr>
        <w:spacing w:line="199" w:lineRule="exact"/>
        <w:rPr>
          <w:rFonts w:ascii="Tahoma" w:hAnsi="Tahoma" w:cs="Tahoma"/>
          <w:color w:val="000000" w:themeColor="text1"/>
          <w:sz w:val="24"/>
          <w:szCs w:val="24"/>
        </w:rPr>
      </w:pPr>
    </w:p>
    <w:p w14:paraId="41CC02CF" w14:textId="23F904C8" w:rsidR="00281B9E" w:rsidRPr="000C40A1" w:rsidRDefault="00281B9E" w:rsidP="00EF0F3C">
      <w:pPr>
        <w:spacing w:line="276" w:lineRule="auto"/>
        <w:ind w:left="4" w:right="20"/>
        <w:jc w:val="both"/>
        <w:rPr>
          <w:rFonts w:ascii="Tahoma" w:eastAsia="Calibri" w:hAnsi="Tahoma" w:cs="Tahoma"/>
          <w:color w:val="000000" w:themeColor="text1"/>
          <w:sz w:val="24"/>
          <w:szCs w:val="24"/>
        </w:rPr>
      </w:pPr>
      <w:proofErr w:type="gramStart"/>
      <w:r w:rsidRPr="00281B9E">
        <w:rPr>
          <w:rFonts w:ascii="Tahoma" w:eastAsia="Calibri" w:hAnsi="Tahoma" w:cs="Tahoma"/>
          <w:color w:val="000000" w:themeColor="text1"/>
          <w:sz w:val="24"/>
          <w:szCs w:val="24"/>
        </w:rPr>
        <w:t>évaluer</w:t>
      </w:r>
      <w:proofErr w:type="gramEnd"/>
      <w:r w:rsidRPr="00281B9E">
        <w:rPr>
          <w:rFonts w:ascii="Tahoma" w:eastAsia="Calibri" w:hAnsi="Tahoma" w:cs="Tahoma"/>
          <w:color w:val="000000" w:themeColor="text1"/>
          <w:sz w:val="24"/>
          <w:szCs w:val="24"/>
        </w:rPr>
        <w:t xml:space="preserve"> la rentabilité et la performance économique, financière et fiscale des projets extractifs du Sénégal à travers une modélisation adaptée, afin d’anticiper les revenus attendus pour l’État et de renforcer l’aide à la décision ainsi que la transparence dans la gouvernance du secteur</w:t>
      </w:r>
    </w:p>
    <w:p w14:paraId="056880D7" w14:textId="77777777" w:rsidR="000A5D53" w:rsidRPr="000C40A1" w:rsidRDefault="000A5D53" w:rsidP="00EF0F3C">
      <w:pPr>
        <w:spacing w:line="360" w:lineRule="auto"/>
        <w:rPr>
          <w:rFonts w:ascii="Tahoma" w:eastAsia="Calibri" w:hAnsi="Tahoma" w:cs="Tahoma"/>
          <w:color w:val="000000" w:themeColor="text1"/>
          <w:sz w:val="24"/>
          <w:szCs w:val="24"/>
        </w:rPr>
      </w:pPr>
    </w:p>
    <w:p w14:paraId="15236CB5" w14:textId="20D2621E" w:rsidR="00F67AB2" w:rsidRPr="000C40A1" w:rsidRDefault="00E405CA" w:rsidP="00147F01">
      <w:pPr>
        <w:pStyle w:val="Titre2"/>
        <w:rPr>
          <w:rFonts w:cs="Tahoma"/>
          <w:color w:val="000000" w:themeColor="text1"/>
          <w:szCs w:val="24"/>
        </w:rPr>
      </w:pPr>
      <w:bookmarkStart w:id="11" w:name="_Toc225179122"/>
      <w:r w:rsidRPr="000C40A1">
        <w:rPr>
          <w:rFonts w:eastAsia="Calibri" w:cs="Tahoma"/>
          <w:color w:val="000000" w:themeColor="text1"/>
          <w:szCs w:val="24"/>
        </w:rPr>
        <w:t>Objectifs spécifiques.</w:t>
      </w:r>
      <w:bookmarkEnd w:id="11"/>
    </w:p>
    <w:p w14:paraId="0B0E22DD" w14:textId="77777777" w:rsidR="00F67AB2" w:rsidRPr="000C40A1" w:rsidRDefault="00F67AB2">
      <w:pPr>
        <w:spacing w:line="120" w:lineRule="exact"/>
        <w:rPr>
          <w:rFonts w:ascii="Tahoma" w:hAnsi="Tahoma" w:cs="Tahoma"/>
          <w:color w:val="000000" w:themeColor="text1"/>
          <w:sz w:val="24"/>
          <w:szCs w:val="24"/>
        </w:rPr>
      </w:pPr>
    </w:p>
    <w:p w14:paraId="385C3A39" w14:textId="77777777" w:rsidR="00F67AB2" w:rsidRPr="000C40A1" w:rsidRDefault="00E405CA">
      <w:pPr>
        <w:ind w:left="4"/>
        <w:rPr>
          <w:rFonts w:ascii="Tahoma" w:hAnsi="Tahoma" w:cs="Tahoma"/>
          <w:color w:val="000000" w:themeColor="text1"/>
          <w:sz w:val="24"/>
          <w:szCs w:val="24"/>
        </w:rPr>
      </w:pPr>
      <w:r w:rsidRPr="000C40A1">
        <w:rPr>
          <w:rFonts w:ascii="Tahoma" w:eastAsia="Calibri" w:hAnsi="Tahoma" w:cs="Tahoma"/>
          <w:color w:val="000000" w:themeColor="text1"/>
          <w:sz w:val="24"/>
          <w:szCs w:val="24"/>
        </w:rPr>
        <w:t>Les objectifs spécifiques de l’étude sont :</w:t>
      </w:r>
    </w:p>
    <w:p w14:paraId="4532708D" w14:textId="77777777" w:rsidR="00F67AB2" w:rsidRPr="000C40A1" w:rsidRDefault="00F67AB2">
      <w:pPr>
        <w:spacing w:line="290" w:lineRule="exact"/>
        <w:rPr>
          <w:rFonts w:ascii="Tahoma" w:hAnsi="Tahoma" w:cs="Tahoma"/>
          <w:color w:val="000000" w:themeColor="text1"/>
          <w:sz w:val="24"/>
          <w:szCs w:val="24"/>
        </w:rPr>
      </w:pPr>
    </w:p>
    <w:p w14:paraId="7DE27097" w14:textId="79961908" w:rsidR="000A3B88" w:rsidRDefault="000A3B88" w:rsidP="000A5D53">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0A3B88">
        <w:rPr>
          <w:rFonts w:ascii="Tahoma" w:eastAsia="Calibri" w:hAnsi="Tahoma" w:cs="Tahoma"/>
          <w:color w:val="000000" w:themeColor="text1"/>
          <w:sz w:val="24"/>
          <w:szCs w:val="24"/>
        </w:rPr>
        <w:t>analyser</w:t>
      </w:r>
      <w:proofErr w:type="gramEnd"/>
      <w:r w:rsidRPr="000A3B88">
        <w:rPr>
          <w:rFonts w:ascii="Tahoma" w:eastAsia="Calibri" w:hAnsi="Tahoma" w:cs="Tahoma"/>
          <w:color w:val="000000" w:themeColor="text1"/>
          <w:sz w:val="24"/>
          <w:szCs w:val="24"/>
        </w:rPr>
        <w:t xml:space="preserve"> le cadre juridique, contractuel, fiscal et parafiscal applicable aux industries extractives au Sénégal</w:t>
      </w:r>
      <w:r>
        <w:rPr>
          <w:rFonts w:ascii="Tahoma" w:eastAsia="Calibri" w:hAnsi="Tahoma" w:cs="Tahoma"/>
          <w:color w:val="000000" w:themeColor="text1"/>
          <w:sz w:val="24"/>
          <w:szCs w:val="24"/>
        </w:rPr>
        <w:t> ;</w:t>
      </w:r>
    </w:p>
    <w:p w14:paraId="36B5E516" w14:textId="77777777" w:rsidR="000A3B88" w:rsidRPr="000A3B88" w:rsidRDefault="000A3B88" w:rsidP="000A3B88">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0A3B88">
        <w:rPr>
          <w:rFonts w:ascii="Tahoma" w:eastAsia="Calibri" w:hAnsi="Tahoma" w:cs="Tahoma"/>
          <w:color w:val="000000" w:themeColor="text1"/>
          <w:sz w:val="24"/>
          <w:szCs w:val="24"/>
        </w:rPr>
        <w:t>comparer</w:t>
      </w:r>
      <w:proofErr w:type="gramEnd"/>
      <w:r w:rsidRPr="000A3B88">
        <w:rPr>
          <w:rFonts w:ascii="Tahoma" w:eastAsia="Calibri" w:hAnsi="Tahoma" w:cs="Tahoma"/>
          <w:color w:val="000000" w:themeColor="text1"/>
          <w:sz w:val="24"/>
          <w:szCs w:val="24"/>
        </w:rPr>
        <w:t xml:space="preserve"> le régime fiscal applicable aux projets miniers, pétroliers et gaziers du Sénégal avec ceux en vigueur dans certains pays africains disposant de secteurs extractifs comparables</w:t>
      </w:r>
      <w:r>
        <w:rPr>
          <w:rFonts w:ascii="Tahoma" w:eastAsia="Calibri" w:hAnsi="Tahoma" w:cs="Tahoma"/>
          <w:color w:val="000000" w:themeColor="text1"/>
          <w:sz w:val="24"/>
          <w:szCs w:val="24"/>
        </w:rPr>
        <w:t> ;</w:t>
      </w:r>
    </w:p>
    <w:p w14:paraId="6D4AB37E" w14:textId="28A91D5A" w:rsidR="000A3B88" w:rsidRDefault="000A3B88" w:rsidP="000A3B88">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0A3B88">
        <w:rPr>
          <w:rFonts w:ascii="Tahoma" w:eastAsia="Calibri" w:hAnsi="Tahoma" w:cs="Tahoma"/>
          <w:color w:val="000000" w:themeColor="text1"/>
          <w:sz w:val="24"/>
          <w:szCs w:val="24"/>
        </w:rPr>
        <w:t>analyser</w:t>
      </w:r>
      <w:proofErr w:type="gramEnd"/>
      <w:r w:rsidRPr="000A3B88">
        <w:rPr>
          <w:rFonts w:ascii="Tahoma" w:eastAsia="Calibri" w:hAnsi="Tahoma" w:cs="Tahoma"/>
          <w:color w:val="000000" w:themeColor="text1"/>
          <w:sz w:val="24"/>
          <w:szCs w:val="24"/>
        </w:rPr>
        <w:t xml:space="preserve"> la structure des coûts, des revenus et des flux financiers des principaux projets extractifs sélectionnés</w:t>
      </w:r>
      <w:r>
        <w:rPr>
          <w:rFonts w:ascii="Tahoma" w:eastAsia="Calibri" w:hAnsi="Tahoma" w:cs="Tahoma"/>
          <w:color w:val="000000" w:themeColor="text1"/>
          <w:sz w:val="24"/>
          <w:szCs w:val="24"/>
        </w:rPr>
        <w:t> ;</w:t>
      </w:r>
    </w:p>
    <w:p w14:paraId="7AD7D2F1" w14:textId="0E7A42B9" w:rsidR="000A3B88" w:rsidRDefault="00C9685F" w:rsidP="000A3B88">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C9685F">
        <w:rPr>
          <w:rFonts w:ascii="Tahoma" w:eastAsia="Calibri" w:hAnsi="Tahoma" w:cs="Tahoma"/>
          <w:color w:val="000000" w:themeColor="text1"/>
          <w:sz w:val="24"/>
          <w:szCs w:val="24"/>
        </w:rPr>
        <w:t>estimer</w:t>
      </w:r>
      <w:proofErr w:type="gramEnd"/>
      <w:r w:rsidRPr="00C9685F">
        <w:rPr>
          <w:rFonts w:ascii="Tahoma" w:eastAsia="Calibri" w:hAnsi="Tahoma" w:cs="Tahoma"/>
          <w:color w:val="000000" w:themeColor="text1"/>
          <w:sz w:val="24"/>
          <w:szCs w:val="24"/>
        </w:rPr>
        <w:t xml:space="preserve">, à partir de la modélisation financière, les revenus prévisibles de l’État issus des projets pétroliers et gaziers, notamment GTA et </w:t>
      </w:r>
      <w:proofErr w:type="spellStart"/>
      <w:r w:rsidRPr="00C9685F">
        <w:rPr>
          <w:rFonts w:ascii="Tahoma" w:eastAsia="Calibri" w:hAnsi="Tahoma" w:cs="Tahoma"/>
          <w:color w:val="000000" w:themeColor="text1"/>
          <w:sz w:val="24"/>
          <w:szCs w:val="24"/>
        </w:rPr>
        <w:t>Sangomar</w:t>
      </w:r>
      <w:proofErr w:type="spellEnd"/>
      <w:r w:rsidRPr="00C9685F">
        <w:rPr>
          <w:rFonts w:ascii="Tahoma" w:eastAsia="Calibri" w:hAnsi="Tahoma" w:cs="Tahoma"/>
          <w:color w:val="000000" w:themeColor="text1"/>
          <w:sz w:val="24"/>
          <w:szCs w:val="24"/>
        </w:rPr>
        <w:t xml:space="preserve"> ;</w:t>
      </w:r>
    </w:p>
    <w:p w14:paraId="035E626A" w14:textId="6FD729F4" w:rsidR="00C9685F" w:rsidRDefault="00D73667" w:rsidP="000A3B88">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D73667">
        <w:rPr>
          <w:rFonts w:ascii="Tahoma" w:eastAsia="Calibri" w:hAnsi="Tahoma" w:cs="Tahoma"/>
          <w:color w:val="000000" w:themeColor="text1"/>
          <w:sz w:val="24"/>
          <w:szCs w:val="24"/>
        </w:rPr>
        <w:t>estimer</w:t>
      </w:r>
      <w:proofErr w:type="gramEnd"/>
      <w:r w:rsidRPr="00D73667">
        <w:rPr>
          <w:rFonts w:ascii="Tahoma" w:eastAsia="Calibri" w:hAnsi="Tahoma" w:cs="Tahoma"/>
          <w:color w:val="000000" w:themeColor="text1"/>
          <w:sz w:val="24"/>
          <w:szCs w:val="24"/>
        </w:rPr>
        <w:t xml:space="preserve"> les revenus attendus des principaux projets miniers</w:t>
      </w:r>
      <w:r w:rsidR="001C5354">
        <w:rPr>
          <w:rFonts w:ascii="Tahoma" w:eastAsia="Calibri" w:hAnsi="Tahoma" w:cs="Tahoma"/>
          <w:color w:val="000000" w:themeColor="text1"/>
          <w:sz w:val="24"/>
          <w:szCs w:val="24"/>
        </w:rPr>
        <w:t xml:space="preserve"> </w:t>
      </w:r>
      <w:r w:rsidRPr="00D73667">
        <w:rPr>
          <w:rFonts w:ascii="Tahoma" w:eastAsia="Calibri" w:hAnsi="Tahoma" w:cs="Tahoma"/>
          <w:color w:val="000000" w:themeColor="text1"/>
          <w:sz w:val="24"/>
          <w:szCs w:val="24"/>
        </w:rPr>
        <w:t>;</w:t>
      </w:r>
    </w:p>
    <w:p w14:paraId="792848B4" w14:textId="0A8C65BA" w:rsidR="007B390D" w:rsidRDefault="007B390D" w:rsidP="000A3B88">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7B390D">
        <w:rPr>
          <w:rFonts w:ascii="Tahoma" w:eastAsia="Calibri" w:hAnsi="Tahoma" w:cs="Tahoma"/>
          <w:color w:val="000000" w:themeColor="text1"/>
          <w:sz w:val="24"/>
          <w:szCs w:val="24"/>
        </w:rPr>
        <w:t>apprécier</w:t>
      </w:r>
      <w:proofErr w:type="gramEnd"/>
      <w:r w:rsidRPr="007B390D">
        <w:rPr>
          <w:rFonts w:ascii="Tahoma" w:eastAsia="Calibri" w:hAnsi="Tahoma" w:cs="Tahoma"/>
          <w:color w:val="000000" w:themeColor="text1"/>
          <w:sz w:val="24"/>
          <w:szCs w:val="24"/>
        </w:rPr>
        <w:t xml:space="preserve"> la part des revenus </w:t>
      </w:r>
      <w:proofErr w:type="spellStart"/>
      <w:r w:rsidRPr="007B390D">
        <w:rPr>
          <w:rFonts w:ascii="Tahoma" w:eastAsia="Calibri" w:hAnsi="Tahoma" w:cs="Tahoma"/>
          <w:color w:val="000000" w:themeColor="text1"/>
          <w:sz w:val="24"/>
          <w:szCs w:val="24"/>
        </w:rPr>
        <w:t>pétrogaziers</w:t>
      </w:r>
      <w:proofErr w:type="spellEnd"/>
      <w:r w:rsidRPr="007B390D">
        <w:rPr>
          <w:rFonts w:ascii="Tahoma" w:eastAsia="Calibri" w:hAnsi="Tahoma" w:cs="Tahoma"/>
          <w:color w:val="000000" w:themeColor="text1"/>
          <w:sz w:val="24"/>
          <w:szCs w:val="24"/>
        </w:rPr>
        <w:t xml:space="preserve"> revenant effectivement à l’État compte tenu des mécanismes contractuels, des récupérations de coûts et des déductions prévues dans les Contrats de recherche et de partage de production (CRPP), notamment pour PETROSEN ;</w:t>
      </w:r>
    </w:p>
    <w:p w14:paraId="08982AEA" w14:textId="14F74F6F" w:rsidR="007B390D" w:rsidRDefault="007B390D" w:rsidP="000A3B88">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7B390D">
        <w:rPr>
          <w:rFonts w:ascii="Tahoma" w:eastAsia="Calibri" w:hAnsi="Tahoma" w:cs="Tahoma"/>
          <w:color w:val="000000" w:themeColor="text1"/>
          <w:sz w:val="24"/>
          <w:szCs w:val="24"/>
        </w:rPr>
        <w:t>apprécier</w:t>
      </w:r>
      <w:proofErr w:type="gramEnd"/>
      <w:r>
        <w:rPr>
          <w:rFonts w:ascii="Tahoma" w:eastAsia="Calibri" w:hAnsi="Tahoma" w:cs="Tahoma"/>
          <w:color w:val="000000" w:themeColor="text1"/>
          <w:sz w:val="24"/>
          <w:szCs w:val="24"/>
        </w:rPr>
        <w:t xml:space="preserve"> </w:t>
      </w:r>
      <w:r w:rsidRPr="007B390D">
        <w:rPr>
          <w:rFonts w:ascii="Tahoma" w:eastAsia="Calibri" w:hAnsi="Tahoma" w:cs="Tahoma"/>
          <w:color w:val="000000" w:themeColor="text1"/>
          <w:sz w:val="24"/>
          <w:szCs w:val="24"/>
        </w:rPr>
        <w:t>certains effets socioéconomiques et environnementaux des projets extractifs, notamment en matière d’emplois, de contenu local, de développement territorial et d’externalités environnementales ;</w:t>
      </w:r>
    </w:p>
    <w:p w14:paraId="56C3111E" w14:textId="641127F7" w:rsidR="00F67AB2" w:rsidRPr="007B390D" w:rsidRDefault="007B390D" w:rsidP="007B390D">
      <w:pPr>
        <w:pStyle w:val="Paragraphedeliste"/>
        <w:numPr>
          <w:ilvl w:val="0"/>
          <w:numId w:val="21"/>
        </w:numPr>
        <w:spacing w:line="276" w:lineRule="auto"/>
        <w:jc w:val="both"/>
        <w:rPr>
          <w:rFonts w:ascii="Tahoma" w:eastAsia="Calibri" w:hAnsi="Tahoma" w:cs="Tahoma"/>
          <w:color w:val="000000" w:themeColor="text1"/>
          <w:sz w:val="24"/>
          <w:szCs w:val="24"/>
        </w:rPr>
      </w:pPr>
      <w:proofErr w:type="gramStart"/>
      <w:r w:rsidRPr="007B390D">
        <w:rPr>
          <w:rFonts w:ascii="Tahoma" w:eastAsia="Calibri" w:hAnsi="Tahoma" w:cs="Tahoma"/>
          <w:color w:val="000000" w:themeColor="text1"/>
          <w:sz w:val="24"/>
          <w:szCs w:val="24"/>
        </w:rPr>
        <w:t>élaborer</w:t>
      </w:r>
      <w:proofErr w:type="gramEnd"/>
      <w:r w:rsidRPr="007B390D">
        <w:rPr>
          <w:rFonts w:ascii="Tahoma" w:eastAsia="Calibri" w:hAnsi="Tahoma" w:cs="Tahoma"/>
          <w:color w:val="000000" w:themeColor="text1"/>
          <w:sz w:val="24"/>
          <w:szCs w:val="24"/>
        </w:rPr>
        <w:t xml:space="preserve"> un outil de suivi et de simulation permettant au CN-ITIE et aux parties prenantes d’améliorer la surveillance, l’analyse et la compréhension des recettes issues du secteur extractif</w:t>
      </w:r>
      <w:r>
        <w:rPr>
          <w:rFonts w:ascii="Tahoma" w:eastAsia="Calibri" w:hAnsi="Tahoma" w:cs="Tahoma"/>
          <w:color w:val="000000" w:themeColor="text1"/>
          <w:sz w:val="24"/>
          <w:szCs w:val="24"/>
        </w:rPr>
        <w:t>.</w:t>
      </w:r>
    </w:p>
    <w:p w14:paraId="14748285" w14:textId="77777777" w:rsidR="00F67AB2" w:rsidRPr="000C40A1" w:rsidRDefault="000A5D53" w:rsidP="00D8283D">
      <w:pPr>
        <w:pStyle w:val="Titre1"/>
        <w:rPr>
          <w:rFonts w:eastAsia="Calibri"/>
          <w:bCs w:val="0"/>
        </w:rPr>
      </w:pPr>
      <w:bookmarkStart w:id="12" w:name="_Toc225179123"/>
      <w:r w:rsidRPr="000C40A1">
        <w:rPr>
          <w:rFonts w:eastAsia="Calibri"/>
        </w:rPr>
        <w:t>Livrables</w:t>
      </w:r>
      <w:bookmarkEnd w:id="12"/>
      <w:r w:rsidRPr="000C40A1">
        <w:rPr>
          <w:rFonts w:eastAsia="Calibri"/>
        </w:rPr>
        <w:t xml:space="preserve"> </w:t>
      </w:r>
    </w:p>
    <w:p w14:paraId="54BFDAE4" w14:textId="77777777" w:rsidR="00F67AB2" w:rsidRPr="000C40A1" w:rsidRDefault="00F67AB2">
      <w:pPr>
        <w:spacing w:line="120" w:lineRule="exact"/>
        <w:rPr>
          <w:rFonts w:ascii="Tahoma" w:hAnsi="Tahoma" w:cs="Tahoma"/>
          <w:color w:val="000000" w:themeColor="text1"/>
          <w:sz w:val="24"/>
          <w:szCs w:val="24"/>
        </w:rPr>
      </w:pPr>
    </w:p>
    <w:p w14:paraId="5F3D4DF8" w14:textId="4B9EEEA5" w:rsidR="000A5D53" w:rsidRPr="000C40A1" w:rsidRDefault="00457722" w:rsidP="00B52AE2">
      <w:pPr>
        <w:spacing w:line="276" w:lineRule="auto"/>
        <w:ind w:left="4"/>
        <w:jc w:val="both"/>
        <w:rPr>
          <w:rFonts w:ascii="Tahoma" w:eastAsia="Calibri" w:hAnsi="Tahoma" w:cs="Tahoma"/>
          <w:color w:val="000000" w:themeColor="text1"/>
          <w:sz w:val="24"/>
          <w:szCs w:val="24"/>
        </w:rPr>
      </w:pPr>
      <w:r w:rsidRPr="00457722">
        <w:rPr>
          <w:rFonts w:ascii="Tahoma" w:eastAsia="Calibri" w:hAnsi="Tahoma" w:cs="Tahoma"/>
          <w:color w:val="000000" w:themeColor="text1"/>
          <w:sz w:val="24"/>
          <w:szCs w:val="24"/>
        </w:rPr>
        <w:t>Le consultant devra fournir les livrables suivants :</w:t>
      </w:r>
    </w:p>
    <w:p w14:paraId="62950392" w14:textId="41CB06F2" w:rsidR="00457722" w:rsidRPr="008E719F" w:rsidRDefault="00457722" w:rsidP="00457722">
      <w:pPr>
        <w:pStyle w:val="ds-markdown-paragraph"/>
        <w:numPr>
          <w:ilvl w:val="0"/>
          <w:numId w:val="31"/>
        </w:numPr>
        <w:shd w:val="clear" w:color="auto" w:fill="FFFFFF"/>
        <w:spacing w:before="0" w:beforeAutospacing="0" w:after="0" w:afterAutospacing="0" w:line="429" w:lineRule="atLeast"/>
        <w:jc w:val="both"/>
        <w:rPr>
          <w:rStyle w:val="lev"/>
          <w:rFonts w:ascii="Tahoma" w:hAnsi="Tahoma" w:cs="Tahoma"/>
          <w:b w:val="0"/>
          <w:bCs w:val="0"/>
          <w:color w:val="000000" w:themeColor="text1"/>
        </w:rPr>
      </w:pPr>
      <w:proofErr w:type="gramStart"/>
      <w:r w:rsidRPr="008E719F">
        <w:rPr>
          <w:rStyle w:val="lev"/>
          <w:rFonts w:ascii="Tahoma" w:hAnsi="Tahoma" w:cs="Tahoma"/>
          <w:b w:val="0"/>
          <w:bCs w:val="0"/>
          <w:color w:val="000000" w:themeColor="text1"/>
        </w:rPr>
        <w:t>un</w:t>
      </w:r>
      <w:proofErr w:type="gramEnd"/>
      <w:r w:rsidRPr="008E719F">
        <w:rPr>
          <w:rStyle w:val="lev"/>
          <w:rFonts w:ascii="Tahoma" w:hAnsi="Tahoma" w:cs="Tahoma"/>
          <w:b w:val="0"/>
          <w:bCs w:val="0"/>
          <w:color w:val="000000" w:themeColor="text1"/>
        </w:rPr>
        <w:t xml:space="preserve"> rapport de démarrage </w:t>
      </w:r>
      <w:r w:rsidR="00D82B7D" w:rsidRPr="008E719F">
        <w:rPr>
          <w:rStyle w:val="lev"/>
          <w:rFonts w:ascii="Tahoma" w:hAnsi="Tahoma" w:cs="Tahoma"/>
          <w:b w:val="0"/>
          <w:bCs w:val="0"/>
          <w:color w:val="000000" w:themeColor="text1"/>
        </w:rPr>
        <w:t>présenta</w:t>
      </w:r>
      <w:r w:rsidR="000F2FC9">
        <w:rPr>
          <w:rStyle w:val="lev"/>
          <w:rFonts w:ascii="Tahoma" w:hAnsi="Tahoma" w:cs="Tahoma"/>
          <w:b w:val="0"/>
          <w:bCs w:val="0"/>
          <w:color w:val="000000" w:themeColor="text1"/>
        </w:rPr>
        <w:t>nt</w:t>
      </w:r>
      <w:r w:rsidRPr="008E719F">
        <w:rPr>
          <w:rStyle w:val="lev"/>
          <w:rFonts w:ascii="Tahoma" w:hAnsi="Tahoma" w:cs="Tahoma"/>
          <w:b w:val="0"/>
          <w:bCs w:val="0"/>
          <w:color w:val="000000" w:themeColor="text1"/>
        </w:rPr>
        <w:t xml:space="preserve"> </w:t>
      </w:r>
      <w:r w:rsidR="00D82B7D" w:rsidRPr="008E719F">
        <w:rPr>
          <w:rStyle w:val="lev"/>
          <w:rFonts w:ascii="Tahoma" w:hAnsi="Tahoma" w:cs="Tahoma"/>
          <w:b w:val="0"/>
          <w:bCs w:val="0"/>
          <w:color w:val="000000" w:themeColor="text1"/>
        </w:rPr>
        <w:t xml:space="preserve">la </w:t>
      </w:r>
      <w:r w:rsidRPr="008E719F">
        <w:rPr>
          <w:rStyle w:val="lev"/>
          <w:rFonts w:ascii="Tahoma" w:hAnsi="Tahoma" w:cs="Tahoma"/>
          <w:b w:val="0"/>
          <w:bCs w:val="0"/>
          <w:color w:val="000000" w:themeColor="text1"/>
        </w:rPr>
        <w:t xml:space="preserve">compréhension de la mission, </w:t>
      </w:r>
      <w:r w:rsidR="00D82B7D" w:rsidRPr="008E719F">
        <w:rPr>
          <w:rStyle w:val="lev"/>
          <w:rFonts w:ascii="Tahoma" w:hAnsi="Tahoma" w:cs="Tahoma"/>
          <w:b w:val="0"/>
          <w:bCs w:val="0"/>
          <w:color w:val="000000" w:themeColor="text1"/>
        </w:rPr>
        <w:t xml:space="preserve">la </w:t>
      </w:r>
      <w:r w:rsidRPr="008E719F">
        <w:rPr>
          <w:rStyle w:val="lev"/>
          <w:rFonts w:ascii="Tahoma" w:hAnsi="Tahoma" w:cs="Tahoma"/>
          <w:b w:val="0"/>
          <w:bCs w:val="0"/>
          <w:color w:val="000000" w:themeColor="text1"/>
        </w:rPr>
        <w:t xml:space="preserve">méthodologie détaillée, </w:t>
      </w:r>
      <w:r w:rsidR="00D82B7D" w:rsidRPr="008E719F">
        <w:rPr>
          <w:rStyle w:val="lev"/>
          <w:rFonts w:ascii="Tahoma" w:hAnsi="Tahoma" w:cs="Tahoma"/>
          <w:b w:val="0"/>
          <w:bCs w:val="0"/>
          <w:color w:val="000000" w:themeColor="text1"/>
        </w:rPr>
        <w:t xml:space="preserve">le </w:t>
      </w:r>
      <w:r w:rsidRPr="008E719F">
        <w:rPr>
          <w:rStyle w:val="lev"/>
          <w:rFonts w:ascii="Tahoma" w:hAnsi="Tahoma" w:cs="Tahoma"/>
          <w:b w:val="0"/>
          <w:bCs w:val="0"/>
          <w:color w:val="000000" w:themeColor="text1"/>
        </w:rPr>
        <w:t>chronogramme d’exécution et</w:t>
      </w:r>
      <w:r w:rsidR="00D82B7D" w:rsidRPr="008E719F">
        <w:rPr>
          <w:rStyle w:val="lev"/>
          <w:rFonts w:ascii="Tahoma" w:hAnsi="Tahoma" w:cs="Tahoma"/>
          <w:b w:val="0"/>
          <w:bCs w:val="0"/>
          <w:color w:val="000000" w:themeColor="text1"/>
        </w:rPr>
        <w:t xml:space="preserve"> la liste des</w:t>
      </w:r>
      <w:r w:rsidRPr="008E719F">
        <w:rPr>
          <w:rStyle w:val="lev"/>
          <w:rFonts w:ascii="Tahoma" w:hAnsi="Tahoma" w:cs="Tahoma"/>
          <w:b w:val="0"/>
          <w:bCs w:val="0"/>
          <w:color w:val="000000" w:themeColor="text1"/>
        </w:rPr>
        <w:t xml:space="preserve"> données </w:t>
      </w:r>
      <w:r w:rsidR="00D82B7D" w:rsidRPr="008E719F">
        <w:rPr>
          <w:rStyle w:val="lev"/>
          <w:rFonts w:ascii="Tahoma" w:hAnsi="Tahoma" w:cs="Tahoma"/>
          <w:b w:val="0"/>
          <w:bCs w:val="0"/>
          <w:color w:val="000000" w:themeColor="text1"/>
        </w:rPr>
        <w:t xml:space="preserve">requises </w:t>
      </w:r>
      <w:r w:rsidRPr="008E719F">
        <w:rPr>
          <w:rStyle w:val="lev"/>
          <w:rFonts w:ascii="Tahoma" w:hAnsi="Tahoma" w:cs="Tahoma"/>
          <w:b w:val="0"/>
          <w:bCs w:val="0"/>
          <w:color w:val="000000" w:themeColor="text1"/>
        </w:rPr>
        <w:t>;</w:t>
      </w:r>
    </w:p>
    <w:p w14:paraId="4DE50792" w14:textId="36ADD165" w:rsidR="000A5D53" w:rsidRPr="00C96D8C" w:rsidRDefault="000F2FC9" w:rsidP="00457722">
      <w:pPr>
        <w:pStyle w:val="ds-markdown-paragraph"/>
        <w:numPr>
          <w:ilvl w:val="0"/>
          <w:numId w:val="31"/>
        </w:numPr>
        <w:shd w:val="clear" w:color="auto" w:fill="FFFFFF"/>
        <w:spacing w:before="0" w:beforeAutospacing="0" w:after="0" w:afterAutospacing="0" w:line="429" w:lineRule="atLeast"/>
        <w:jc w:val="both"/>
        <w:rPr>
          <w:rFonts w:ascii="Tahoma" w:hAnsi="Tahoma" w:cs="Tahoma"/>
          <w:b/>
          <w:bCs/>
          <w:color w:val="000000" w:themeColor="text1"/>
        </w:rPr>
      </w:pPr>
      <w:proofErr w:type="gramStart"/>
      <w:r>
        <w:rPr>
          <w:rStyle w:val="lev"/>
          <w:rFonts w:ascii="Tahoma" w:hAnsi="Tahoma" w:cs="Tahoma"/>
          <w:b w:val="0"/>
          <w:bCs w:val="0"/>
          <w:color w:val="000000" w:themeColor="text1"/>
        </w:rPr>
        <w:t>un</w:t>
      </w:r>
      <w:proofErr w:type="gramEnd"/>
      <w:r>
        <w:rPr>
          <w:rStyle w:val="lev"/>
          <w:rFonts w:ascii="Tahoma" w:hAnsi="Tahoma" w:cs="Tahoma"/>
          <w:b w:val="0"/>
          <w:bCs w:val="0"/>
          <w:color w:val="000000" w:themeColor="text1"/>
        </w:rPr>
        <w:t xml:space="preserve"> </w:t>
      </w:r>
      <w:r w:rsidR="00457722" w:rsidRPr="008E719F">
        <w:rPr>
          <w:rStyle w:val="lev"/>
          <w:rFonts w:ascii="Tahoma" w:hAnsi="Tahoma" w:cs="Tahoma"/>
          <w:b w:val="0"/>
          <w:bCs w:val="0"/>
          <w:color w:val="000000" w:themeColor="text1"/>
        </w:rPr>
        <w:t>r</w:t>
      </w:r>
      <w:r w:rsidR="000A5D53" w:rsidRPr="008E719F">
        <w:rPr>
          <w:rStyle w:val="lev"/>
          <w:rFonts w:ascii="Tahoma" w:hAnsi="Tahoma" w:cs="Tahoma"/>
          <w:b w:val="0"/>
          <w:bCs w:val="0"/>
          <w:color w:val="000000" w:themeColor="text1"/>
        </w:rPr>
        <w:t>apport préliminaire</w:t>
      </w:r>
      <w:r w:rsidR="000A5D53" w:rsidRPr="008E719F">
        <w:rPr>
          <w:rFonts w:ascii="Tahoma" w:hAnsi="Tahoma" w:cs="Tahoma"/>
          <w:b/>
          <w:bCs/>
          <w:color w:val="000000" w:themeColor="text1"/>
        </w:rPr>
        <w:t> </w:t>
      </w:r>
      <w:r w:rsidR="008E719F" w:rsidRPr="008E719F">
        <w:rPr>
          <w:rFonts w:ascii="Tahoma" w:hAnsi="Tahoma" w:cs="Tahoma"/>
          <w:color w:val="000000" w:themeColor="text1"/>
        </w:rPr>
        <w:t>comprenant</w:t>
      </w:r>
      <w:r w:rsidR="008E719F">
        <w:rPr>
          <w:rFonts w:ascii="Tahoma" w:hAnsi="Tahoma" w:cs="Tahoma"/>
          <w:color w:val="000000" w:themeColor="text1"/>
        </w:rPr>
        <w:t xml:space="preserve"> la r</w:t>
      </w:r>
      <w:r w:rsidR="000A5D53" w:rsidRPr="00C96D8C">
        <w:rPr>
          <w:rFonts w:ascii="Tahoma" w:hAnsi="Tahoma" w:cs="Tahoma"/>
          <w:color w:val="000000" w:themeColor="text1"/>
        </w:rPr>
        <w:t>evue des modèles existants</w:t>
      </w:r>
      <w:r w:rsidR="00457722">
        <w:rPr>
          <w:rFonts w:ascii="Tahoma" w:hAnsi="Tahoma" w:cs="Tahoma"/>
          <w:color w:val="000000" w:themeColor="text1"/>
        </w:rPr>
        <w:t xml:space="preserve">, </w:t>
      </w:r>
      <w:r w:rsidR="008E719F">
        <w:rPr>
          <w:rFonts w:ascii="Tahoma" w:hAnsi="Tahoma" w:cs="Tahoma"/>
          <w:color w:val="000000" w:themeColor="text1"/>
        </w:rPr>
        <w:t>l’</w:t>
      </w:r>
      <w:r w:rsidR="00457722">
        <w:rPr>
          <w:rFonts w:ascii="Tahoma" w:hAnsi="Tahoma" w:cs="Tahoma"/>
          <w:color w:val="000000" w:themeColor="text1"/>
        </w:rPr>
        <w:t xml:space="preserve">analyse documentaire, </w:t>
      </w:r>
      <w:r w:rsidR="008E719F">
        <w:rPr>
          <w:rFonts w:ascii="Tahoma" w:hAnsi="Tahoma" w:cs="Tahoma"/>
          <w:color w:val="000000" w:themeColor="text1"/>
        </w:rPr>
        <w:t xml:space="preserve">la description de la </w:t>
      </w:r>
      <w:r w:rsidR="000A5D53" w:rsidRPr="00C96D8C">
        <w:rPr>
          <w:rFonts w:ascii="Tahoma" w:hAnsi="Tahoma" w:cs="Tahoma"/>
          <w:color w:val="000000" w:themeColor="text1"/>
        </w:rPr>
        <w:t xml:space="preserve">méthodologie </w:t>
      </w:r>
      <w:r w:rsidR="008E719F">
        <w:rPr>
          <w:rFonts w:ascii="Tahoma" w:hAnsi="Tahoma" w:cs="Tahoma"/>
          <w:color w:val="000000" w:themeColor="text1"/>
        </w:rPr>
        <w:t>de modélisation retenue</w:t>
      </w:r>
      <w:r w:rsidR="008414FF">
        <w:rPr>
          <w:rFonts w:ascii="Tahoma" w:hAnsi="Tahoma" w:cs="Tahoma"/>
          <w:color w:val="000000" w:themeColor="text1"/>
        </w:rPr>
        <w:t> ;</w:t>
      </w:r>
    </w:p>
    <w:p w14:paraId="66605C21" w14:textId="59B639B1" w:rsidR="000A5D53" w:rsidRDefault="000F2FC9" w:rsidP="000A5D53">
      <w:pPr>
        <w:pStyle w:val="ds-markdown-paragraph"/>
        <w:numPr>
          <w:ilvl w:val="0"/>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Style w:val="lev"/>
          <w:rFonts w:ascii="Tahoma" w:hAnsi="Tahoma" w:cs="Tahoma"/>
          <w:b w:val="0"/>
          <w:bCs w:val="0"/>
          <w:color w:val="000000" w:themeColor="text1"/>
        </w:rPr>
        <w:t>un</w:t>
      </w:r>
      <w:proofErr w:type="gramEnd"/>
      <w:r>
        <w:rPr>
          <w:rStyle w:val="lev"/>
          <w:rFonts w:ascii="Tahoma" w:hAnsi="Tahoma" w:cs="Tahoma"/>
          <w:b w:val="0"/>
          <w:bCs w:val="0"/>
          <w:color w:val="000000" w:themeColor="text1"/>
        </w:rPr>
        <w:t xml:space="preserve"> m</w:t>
      </w:r>
      <w:r w:rsidR="000A5D53" w:rsidRPr="00C96D8C">
        <w:rPr>
          <w:rStyle w:val="lev"/>
          <w:rFonts w:ascii="Tahoma" w:hAnsi="Tahoma" w:cs="Tahoma"/>
          <w:b w:val="0"/>
          <w:bCs w:val="0"/>
          <w:color w:val="000000" w:themeColor="text1"/>
        </w:rPr>
        <w:t>odèle</w:t>
      </w:r>
      <w:r w:rsidR="006C5B0C">
        <w:rPr>
          <w:rStyle w:val="lev"/>
          <w:rFonts w:ascii="Tahoma" w:hAnsi="Tahoma" w:cs="Tahoma"/>
          <w:b w:val="0"/>
          <w:bCs w:val="0"/>
          <w:color w:val="000000" w:themeColor="text1"/>
        </w:rPr>
        <w:t xml:space="preserve"> financier, économique et fiscal sous format exploitable</w:t>
      </w:r>
      <w:r w:rsidR="00103346">
        <w:rPr>
          <w:rStyle w:val="lev"/>
          <w:rFonts w:ascii="Tahoma" w:hAnsi="Tahoma" w:cs="Tahoma"/>
          <w:b w:val="0"/>
          <w:bCs w:val="0"/>
          <w:color w:val="000000" w:themeColor="text1"/>
        </w:rPr>
        <w:t xml:space="preserve"> </w:t>
      </w:r>
      <w:r w:rsidR="008414FF">
        <w:rPr>
          <w:rFonts w:ascii="Tahoma" w:hAnsi="Tahoma" w:cs="Tahoma"/>
          <w:color w:val="000000" w:themeColor="text1"/>
        </w:rPr>
        <w:t>;</w:t>
      </w:r>
    </w:p>
    <w:p w14:paraId="63E85307" w14:textId="026E0F49" w:rsidR="00A83F92" w:rsidRPr="000C40A1" w:rsidRDefault="000F2FC9" w:rsidP="000A5D53">
      <w:pPr>
        <w:pStyle w:val="ds-markdown-paragraph"/>
        <w:numPr>
          <w:ilvl w:val="0"/>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Fonts w:ascii="Tahoma" w:hAnsi="Tahoma" w:cs="Tahoma"/>
          <w:color w:val="000000" w:themeColor="text1"/>
        </w:rPr>
        <w:t>un</w:t>
      </w:r>
      <w:proofErr w:type="gramEnd"/>
      <w:r>
        <w:rPr>
          <w:rFonts w:ascii="Tahoma" w:hAnsi="Tahoma" w:cs="Tahoma"/>
          <w:color w:val="000000" w:themeColor="text1"/>
        </w:rPr>
        <w:t xml:space="preserve"> o</w:t>
      </w:r>
      <w:r w:rsidR="00A83F92" w:rsidRPr="00A83F92">
        <w:rPr>
          <w:rFonts w:ascii="Tahoma" w:hAnsi="Tahoma" w:cs="Tahoma"/>
          <w:color w:val="000000" w:themeColor="text1"/>
        </w:rPr>
        <w:t>util de simulation permettant de tester différents scénarios (prix, coûts, production, fiscalité, investissements, etc.)</w:t>
      </w:r>
    </w:p>
    <w:p w14:paraId="19BB5401" w14:textId="285B6BB1" w:rsidR="000A5D53" w:rsidRPr="000C40A1" w:rsidRDefault="000F2FC9" w:rsidP="000A5D53">
      <w:pPr>
        <w:pStyle w:val="ds-markdown-paragraph"/>
        <w:numPr>
          <w:ilvl w:val="0"/>
          <w:numId w:val="31"/>
        </w:numPr>
        <w:shd w:val="clear" w:color="auto" w:fill="FFFFFF"/>
        <w:spacing w:before="0" w:beforeAutospacing="0" w:after="60" w:afterAutospacing="0" w:line="429" w:lineRule="atLeast"/>
        <w:rPr>
          <w:rFonts w:ascii="Tahoma" w:hAnsi="Tahoma" w:cs="Tahoma"/>
          <w:color w:val="000000" w:themeColor="text1"/>
        </w:rPr>
      </w:pPr>
      <w:proofErr w:type="gramStart"/>
      <w:r>
        <w:rPr>
          <w:rStyle w:val="lev"/>
          <w:rFonts w:ascii="Tahoma" w:hAnsi="Tahoma" w:cs="Tahoma"/>
          <w:b w:val="0"/>
          <w:bCs w:val="0"/>
          <w:color w:val="000000" w:themeColor="text1"/>
        </w:rPr>
        <w:t>un</w:t>
      </w:r>
      <w:proofErr w:type="gramEnd"/>
      <w:r>
        <w:rPr>
          <w:rStyle w:val="lev"/>
          <w:rFonts w:ascii="Tahoma" w:hAnsi="Tahoma" w:cs="Tahoma"/>
          <w:b w:val="0"/>
          <w:bCs w:val="0"/>
          <w:color w:val="000000" w:themeColor="text1"/>
        </w:rPr>
        <w:t xml:space="preserve"> r</w:t>
      </w:r>
      <w:r w:rsidR="000A5D53" w:rsidRPr="00C96D8C">
        <w:rPr>
          <w:rStyle w:val="lev"/>
          <w:rFonts w:ascii="Tahoma" w:hAnsi="Tahoma" w:cs="Tahoma"/>
          <w:b w:val="0"/>
          <w:bCs w:val="0"/>
          <w:color w:val="000000" w:themeColor="text1"/>
        </w:rPr>
        <w:t>apport final</w:t>
      </w:r>
      <w:r w:rsidR="000A5D53" w:rsidRPr="000C40A1">
        <w:rPr>
          <w:rFonts w:ascii="Tahoma" w:hAnsi="Tahoma" w:cs="Tahoma"/>
          <w:color w:val="000000" w:themeColor="text1"/>
        </w:rPr>
        <w:t> incluant :</w:t>
      </w:r>
    </w:p>
    <w:p w14:paraId="42926110" w14:textId="1ABC8311" w:rsidR="000A5D53" w:rsidRDefault="000F2FC9" w:rsidP="000A5D53">
      <w:pPr>
        <w:pStyle w:val="ds-markdown-paragraph"/>
        <w:numPr>
          <w:ilvl w:val="1"/>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Fonts w:ascii="Tahoma" w:hAnsi="Tahoma" w:cs="Tahoma"/>
          <w:color w:val="000000" w:themeColor="text1"/>
        </w:rPr>
        <w:t>description</w:t>
      </w:r>
      <w:proofErr w:type="gramEnd"/>
      <w:r w:rsidR="000A5D53" w:rsidRPr="000C40A1">
        <w:rPr>
          <w:rFonts w:ascii="Tahoma" w:hAnsi="Tahoma" w:cs="Tahoma"/>
          <w:color w:val="000000" w:themeColor="text1"/>
        </w:rPr>
        <w:t xml:space="preserve"> des données et hypothèses</w:t>
      </w:r>
      <w:r w:rsidR="008414FF">
        <w:rPr>
          <w:rFonts w:ascii="Tahoma" w:hAnsi="Tahoma" w:cs="Tahoma"/>
          <w:color w:val="000000" w:themeColor="text1"/>
        </w:rPr>
        <w:t> ;</w:t>
      </w:r>
    </w:p>
    <w:p w14:paraId="4CFCD7DA" w14:textId="3D1DC051" w:rsidR="000F2FC9" w:rsidRPr="000C40A1" w:rsidRDefault="000F2FC9" w:rsidP="000A5D53">
      <w:pPr>
        <w:pStyle w:val="ds-markdown-paragraph"/>
        <w:numPr>
          <w:ilvl w:val="1"/>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Fonts w:ascii="Tahoma" w:hAnsi="Tahoma" w:cs="Tahoma"/>
          <w:color w:val="000000" w:themeColor="text1"/>
        </w:rPr>
        <w:t>estimation</w:t>
      </w:r>
      <w:proofErr w:type="gramEnd"/>
      <w:r>
        <w:rPr>
          <w:rFonts w:ascii="Tahoma" w:hAnsi="Tahoma" w:cs="Tahoma"/>
          <w:color w:val="000000" w:themeColor="text1"/>
        </w:rPr>
        <w:t xml:space="preserve"> des revenus futures ;</w:t>
      </w:r>
    </w:p>
    <w:p w14:paraId="04A26D38" w14:textId="5ED8575F" w:rsidR="000A5D53" w:rsidRPr="000C40A1" w:rsidRDefault="008414FF" w:rsidP="000A5D53">
      <w:pPr>
        <w:pStyle w:val="ds-markdown-paragraph"/>
        <w:numPr>
          <w:ilvl w:val="1"/>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Fonts w:ascii="Tahoma" w:hAnsi="Tahoma" w:cs="Tahoma"/>
          <w:color w:val="000000" w:themeColor="text1"/>
        </w:rPr>
        <w:t>r</w:t>
      </w:r>
      <w:r w:rsidR="000A5D53" w:rsidRPr="000C40A1">
        <w:rPr>
          <w:rFonts w:ascii="Tahoma" w:hAnsi="Tahoma" w:cs="Tahoma"/>
          <w:color w:val="000000" w:themeColor="text1"/>
        </w:rPr>
        <w:t>ésultats</w:t>
      </w:r>
      <w:proofErr w:type="gramEnd"/>
      <w:r w:rsidR="000A5D53" w:rsidRPr="000C40A1">
        <w:rPr>
          <w:rFonts w:ascii="Tahoma" w:hAnsi="Tahoma" w:cs="Tahoma"/>
          <w:color w:val="000000" w:themeColor="text1"/>
        </w:rPr>
        <w:t xml:space="preserve"> des simulations (scénarios </w:t>
      </w:r>
      <w:proofErr w:type="spellStart"/>
      <w:r w:rsidR="000A5D53" w:rsidRPr="000C40A1">
        <w:rPr>
          <w:rFonts w:ascii="Tahoma" w:hAnsi="Tahoma" w:cs="Tahoma"/>
          <w:color w:val="000000" w:themeColor="text1"/>
        </w:rPr>
        <w:t>baseline</w:t>
      </w:r>
      <w:proofErr w:type="spellEnd"/>
      <w:r w:rsidR="000A5D53" w:rsidRPr="000C40A1">
        <w:rPr>
          <w:rFonts w:ascii="Tahoma" w:hAnsi="Tahoma" w:cs="Tahoma"/>
          <w:color w:val="000000" w:themeColor="text1"/>
        </w:rPr>
        <w:t xml:space="preserve"> et alternatives)</w:t>
      </w:r>
      <w:r>
        <w:rPr>
          <w:rFonts w:ascii="Tahoma" w:hAnsi="Tahoma" w:cs="Tahoma"/>
          <w:color w:val="000000" w:themeColor="text1"/>
        </w:rPr>
        <w:t> ;</w:t>
      </w:r>
    </w:p>
    <w:p w14:paraId="6644BEFB" w14:textId="11BFC1B5" w:rsidR="000A5D53" w:rsidRPr="000C40A1" w:rsidRDefault="008414FF" w:rsidP="000A5D53">
      <w:pPr>
        <w:pStyle w:val="ds-markdown-paragraph"/>
        <w:numPr>
          <w:ilvl w:val="1"/>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Fonts w:ascii="Tahoma" w:hAnsi="Tahoma" w:cs="Tahoma"/>
          <w:color w:val="000000" w:themeColor="text1"/>
        </w:rPr>
        <w:t>r</w:t>
      </w:r>
      <w:r w:rsidR="000A5D53" w:rsidRPr="000C40A1">
        <w:rPr>
          <w:rFonts w:ascii="Tahoma" w:hAnsi="Tahoma" w:cs="Tahoma"/>
          <w:color w:val="000000" w:themeColor="text1"/>
        </w:rPr>
        <w:t>ecommandations</w:t>
      </w:r>
      <w:proofErr w:type="gramEnd"/>
      <w:r>
        <w:rPr>
          <w:rFonts w:ascii="Tahoma" w:hAnsi="Tahoma" w:cs="Tahoma"/>
          <w:color w:val="000000" w:themeColor="text1"/>
        </w:rPr>
        <w:t>.</w:t>
      </w:r>
    </w:p>
    <w:p w14:paraId="765F8184" w14:textId="5CF90658" w:rsidR="000A5D53" w:rsidRPr="000C40A1" w:rsidRDefault="000F2FC9" w:rsidP="000A5D53">
      <w:pPr>
        <w:pStyle w:val="ds-markdown-paragraph"/>
        <w:numPr>
          <w:ilvl w:val="0"/>
          <w:numId w:val="31"/>
        </w:numPr>
        <w:shd w:val="clear" w:color="auto" w:fill="FFFFFF"/>
        <w:spacing w:before="0" w:beforeAutospacing="0" w:after="0" w:afterAutospacing="0" w:line="429" w:lineRule="atLeast"/>
        <w:rPr>
          <w:rFonts w:ascii="Tahoma" w:hAnsi="Tahoma" w:cs="Tahoma"/>
          <w:color w:val="000000" w:themeColor="text1"/>
        </w:rPr>
      </w:pPr>
      <w:proofErr w:type="gramStart"/>
      <w:r>
        <w:rPr>
          <w:rStyle w:val="lev"/>
          <w:rFonts w:ascii="Tahoma" w:hAnsi="Tahoma" w:cs="Tahoma"/>
          <w:b w:val="0"/>
          <w:bCs w:val="0"/>
          <w:color w:val="000000" w:themeColor="text1"/>
        </w:rPr>
        <w:t>une</w:t>
      </w:r>
      <w:proofErr w:type="gramEnd"/>
      <w:r>
        <w:rPr>
          <w:rStyle w:val="lev"/>
          <w:rFonts w:ascii="Tahoma" w:hAnsi="Tahoma" w:cs="Tahoma"/>
          <w:b w:val="0"/>
          <w:bCs w:val="0"/>
          <w:color w:val="000000" w:themeColor="text1"/>
        </w:rPr>
        <w:t xml:space="preserve"> p</w:t>
      </w:r>
      <w:r w:rsidR="000A5D53" w:rsidRPr="00C96D8C">
        <w:rPr>
          <w:rStyle w:val="lev"/>
          <w:rFonts w:ascii="Tahoma" w:hAnsi="Tahoma" w:cs="Tahoma"/>
          <w:b w:val="0"/>
          <w:bCs w:val="0"/>
          <w:color w:val="000000" w:themeColor="text1"/>
        </w:rPr>
        <w:t xml:space="preserve">résentation </w:t>
      </w:r>
      <w:r>
        <w:rPr>
          <w:rStyle w:val="lev"/>
          <w:rFonts w:ascii="Tahoma" w:hAnsi="Tahoma" w:cs="Tahoma"/>
          <w:b w:val="0"/>
          <w:bCs w:val="0"/>
          <w:color w:val="000000" w:themeColor="text1"/>
        </w:rPr>
        <w:t>PowerPoint des résultats</w:t>
      </w:r>
      <w:r w:rsidR="000A5D53" w:rsidRPr="000C40A1">
        <w:rPr>
          <w:rFonts w:ascii="Tahoma" w:hAnsi="Tahoma" w:cs="Tahoma"/>
          <w:color w:val="000000" w:themeColor="text1"/>
        </w:rPr>
        <w:t>.</w:t>
      </w:r>
    </w:p>
    <w:p w14:paraId="28D35619" w14:textId="77777777" w:rsidR="00C96D8C" w:rsidRPr="000C40A1" w:rsidRDefault="00C96D8C">
      <w:pPr>
        <w:spacing w:line="202" w:lineRule="exact"/>
        <w:rPr>
          <w:rFonts w:ascii="Tahoma" w:hAnsi="Tahoma" w:cs="Tahoma"/>
          <w:color w:val="000000" w:themeColor="text1"/>
          <w:sz w:val="24"/>
          <w:szCs w:val="24"/>
        </w:rPr>
      </w:pPr>
    </w:p>
    <w:p w14:paraId="4E9AD187" w14:textId="77777777" w:rsidR="00F67AB2" w:rsidRPr="000C40A1" w:rsidRDefault="00E405CA" w:rsidP="00D8283D">
      <w:pPr>
        <w:pStyle w:val="Titre1"/>
        <w:rPr>
          <w:rFonts w:eastAsia="Calibri"/>
          <w:bCs w:val="0"/>
        </w:rPr>
      </w:pPr>
      <w:bookmarkStart w:id="13" w:name="_Toc225179124"/>
      <w:r w:rsidRPr="000C40A1">
        <w:rPr>
          <w:rFonts w:eastAsia="Calibri"/>
        </w:rPr>
        <w:t>Tâches du consultant</w:t>
      </w:r>
      <w:bookmarkEnd w:id="13"/>
    </w:p>
    <w:p w14:paraId="2464F6B8" w14:textId="77777777" w:rsidR="00F67AB2" w:rsidRPr="000C40A1" w:rsidRDefault="00F67AB2">
      <w:pPr>
        <w:spacing w:line="199" w:lineRule="exact"/>
        <w:rPr>
          <w:rFonts w:ascii="Tahoma" w:hAnsi="Tahoma" w:cs="Tahoma"/>
          <w:color w:val="000000" w:themeColor="text1"/>
          <w:sz w:val="24"/>
          <w:szCs w:val="24"/>
        </w:rPr>
      </w:pPr>
    </w:p>
    <w:p w14:paraId="5059C00B" w14:textId="5A3177F2" w:rsidR="00C640F1" w:rsidRPr="000C40A1" w:rsidRDefault="00C640F1" w:rsidP="00900E83">
      <w:pPr>
        <w:spacing w:line="0" w:lineRule="atLeast"/>
        <w:ind w:left="7"/>
        <w:jc w:val="both"/>
        <w:rPr>
          <w:rFonts w:ascii="Tahoma" w:eastAsia="Franklin Gothic Book" w:hAnsi="Tahoma" w:cs="Tahoma"/>
          <w:color w:val="000000" w:themeColor="text1"/>
          <w:sz w:val="24"/>
          <w:szCs w:val="24"/>
        </w:rPr>
      </w:pPr>
      <w:r w:rsidRPr="000C40A1">
        <w:rPr>
          <w:rFonts w:ascii="Tahoma" w:eastAsia="Franklin Gothic Book" w:hAnsi="Tahoma" w:cs="Tahoma"/>
          <w:color w:val="000000" w:themeColor="text1"/>
          <w:sz w:val="24"/>
          <w:szCs w:val="24"/>
        </w:rPr>
        <w:t xml:space="preserve">Il est attendu </w:t>
      </w:r>
      <w:r w:rsidR="00D8283D">
        <w:rPr>
          <w:rFonts w:ascii="Tahoma" w:eastAsia="Franklin Gothic Book" w:hAnsi="Tahoma" w:cs="Tahoma"/>
          <w:color w:val="000000" w:themeColor="text1"/>
          <w:sz w:val="24"/>
          <w:szCs w:val="24"/>
        </w:rPr>
        <w:t>du</w:t>
      </w:r>
      <w:r w:rsidRPr="000C40A1">
        <w:rPr>
          <w:rFonts w:ascii="Tahoma" w:eastAsia="Franklin Gothic Book" w:hAnsi="Tahoma" w:cs="Tahoma"/>
          <w:color w:val="000000" w:themeColor="text1"/>
          <w:sz w:val="24"/>
          <w:szCs w:val="24"/>
        </w:rPr>
        <w:t xml:space="preserve"> consultant</w:t>
      </w:r>
      <w:r w:rsidR="00D8283D">
        <w:rPr>
          <w:rFonts w:ascii="Tahoma" w:eastAsia="Franklin Gothic Book" w:hAnsi="Tahoma" w:cs="Tahoma"/>
          <w:color w:val="000000" w:themeColor="text1"/>
          <w:sz w:val="24"/>
          <w:szCs w:val="24"/>
        </w:rPr>
        <w:t>, qu’il</w:t>
      </w:r>
      <w:r w:rsidRPr="000C40A1">
        <w:rPr>
          <w:rFonts w:ascii="Tahoma" w:eastAsia="Franklin Gothic Book" w:hAnsi="Tahoma" w:cs="Tahoma"/>
          <w:color w:val="000000" w:themeColor="text1"/>
          <w:sz w:val="24"/>
          <w:szCs w:val="24"/>
        </w:rPr>
        <w:t xml:space="preserve"> réalise les travaux suivants :</w:t>
      </w:r>
    </w:p>
    <w:p w14:paraId="1E293F9D" w14:textId="77777777" w:rsidR="00F67AB2" w:rsidRPr="000C40A1" w:rsidRDefault="00F67AB2" w:rsidP="00900E83">
      <w:pPr>
        <w:spacing w:line="200" w:lineRule="exact"/>
        <w:jc w:val="both"/>
        <w:rPr>
          <w:rFonts w:ascii="Tahoma" w:hAnsi="Tahoma" w:cs="Tahoma"/>
          <w:color w:val="000000" w:themeColor="text1"/>
          <w:sz w:val="24"/>
          <w:szCs w:val="24"/>
        </w:rPr>
      </w:pPr>
    </w:p>
    <w:p w14:paraId="2F7A26CE" w14:textId="77777777" w:rsidR="00F67AB2" w:rsidRPr="000C40A1" w:rsidRDefault="00F67AB2" w:rsidP="00900E83">
      <w:pPr>
        <w:spacing w:line="93" w:lineRule="exact"/>
        <w:jc w:val="both"/>
        <w:rPr>
          <w:rFonts w:ascii="Tahoma" w:eastAsia="Symbol" w:hAnsi="Tahoma" w:cs="Tahoma"/>
          <w:color w:val="000000" w:themeColor="text1"/>
          <w:sz w:val="24"/>
          <w:szCs w:val="24"/>
        </w:rPr>
      </w:pPr>
    </w:p>
    <w:p w14:paraId="7C2F6C39" w14:textId="77777777" w:rsidR="00C42EEA" w:rsidRPr="000C40A1" w:rsidRDefault="00C42EEA" w:rsidP="00900E83">
      <w:pPr>
        <w:numPr>
          <w:ilvl w:val="0"/>
          <w:numId w:val="24"/>
        </w:numPr>
        <w:tabs>
          <w:tab w:val="left" w:pos="727"/>
        </w:tabs>
        <w:spacing w:line="0" w:lineRule="atLeast"/>
        <w:ind w:left="727" w:hanging="367"/>
        <w:jc w:val="both"/>
        <w:rPr>
          <w:rFonts w:ascii="Tahoma" w:eastAsia="Franklin Gothic Book" w:hAnsi="Tahoma" w:cs="Tahoma"/>
          <w:color w:val="000000" w:themeColor="text1"/>
          <w:sz w:val="24"/>
          <w:szCs w:val="24"/>
        </w:rPr>
      </w:pPr>
      <w:r w:rsidRPr="000C40A1">
        <w:rPr>
          <w:rFonts w:ascii="Tahoma" w:eastAsia="Franklin Gothic Book" w:hAnsi="Tahoma" w:cs="Tahoma"/>
          <w:b/>
          <w:color w:val="000000" w:themeColor="text1"/>
          <w:sz w:val="24"/>
          <w:szCs w:val="24"/>
        </w:rPr>
        <w:t xml:space="preserve">Quel est le cadre fiscal général et </w:t>
      </w:r>
      <w:r w:rsidR="00FD0C10" w:rsidRPr="000C40A1">
        <w:rPr>
          <w:rFonts w:ascii="Tahoma" w:eastAsia="Franklin Gothic Book" w:hAnsi="Tahoma" w:cs="Tahoma"/>
          <w:b/>
          <w:color w:val="000000" w:themeColor="text1"/>
          <w:sz w:val="24"/>
          <w:szCs w:val="24"/>
        </w:rPr>
        <w:t>comparaison</w:t>
      </w:r>
      <w:r w:rsidRPr="000C40A1">
        <w:rPr>
          <w:rFonts w:ascii="Tahoma" w:eastAsia="Franklin Gothic Book" w:hAnsi="Tahoma" w:cs="Tahoma"/>
          <w:b/>
          <w:color w:val="000000" w:themeColor="text1"/>
          <w:sz w:val="24"/>
          <w:szCs w:val="24"/>
        </w:rPr>
        <w:t xml:space="preserve"> avec d’autres pays</w:t>
      </w:r>
      <w:r w:rsidRPr="000C40A1">
        <w:rPr>
          <w:rFonts w:ascii="Tahoma" w:eastAsia="Arial" w:hAnsi="Tahoma" w:cs="Tahoma"/>
          <w:b/>
          <w:color w:val="000000" w:themeColor="text1"/>
          <w:sz w:val="24"/>
          <w:szCs w:val="24"/>
        </w:rPr>
        <w:t> </w:t>
      </w:r>
      <w:r w:rsidRPr="000C40A1">
        <w:rPr>
          <w:rFonts w:ascii="Tahoma" w:eastAsia="Franklin Gothic Book" w:hAnsi="Tahoma" w:cs="Tahoma"/>
          <w:b/>
          <w:color w:val="000000" w:themeColor="text1"/>
          <w:sz w:val="24"/>
          <w:szCs w:val="24"/>
        </w:rPr>
        <w:t>?</w:t>
      </w:r>
    </w:p>
    <w:p w14:paraId="4257BA2C" w14:textId="77777777" w:rsidR="00C42EEA" w:rsidRPr="000C40A1" w:rsidRDefault="00C42EEA" w:rsidP="00900E83">
      <w:pPr>
        <w:spacing w:line="30" w:lineRule="exact"/>
        <w:jc w:val="both"/>
        <w:rPr>
          <w:rFonts w:ascii="Tahoma" w:eastAsia="Franklin Gothic Book" w:hAnsi="Tahoma" w:cs="Tahoma"/>
          <w:color w:val="000000" w:themeColor="text1"/>
          <w:sz w:val="24"/>
          <w:szCs w:val="24"/>
        </w:rPr>
      </w:pPr>
    </w:p>
    <w:p w14:paraId="3A8E0061" w14:textId="77777777" w:rsidR="00C42EEA" w:rsidRPr="000C40A1" w:rsidRDefault="00C42EEA" w:rsidP="00900E83">
      <w:pPr>
        <w:numPr>
          <w:ilvl w:val="1"/>
          <w:numId w:val="24"/>
        </w:numPr>
        <w:tabs>
          <w:tab w:val="left" w:pos="1447"/>
        </w:tabs>
        <w:spacing w:line="0" w:lineRule="atLeast"/>
        <w:ind w:left="1447" w:hanging="36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Présentation des provisions légales et des contrats</w:t>
      </w:r>
      <w:r w:rsidR="00FD0C10" w:rsidRPr="000C40A1">
        <w:rPr>
          <w:rFonts w:ascii="Tahoma" w:eastAsia="Franklin Gothic Book" w:hAnsi="Tahoma" w:cs="Tahoma"/>
          <w:color w:val="000000" w:themeColor="text1"/>
          <w:sz w:val="24"/>
          <w:szCs w:val="24"/>
        </w:rPr>
        <w:t>/conventions ;</w:t>
      </w:r>
    </w:p>
    <w:p w14:paraId="74B14D45" w14:textId="77777777" w:rsidR="00C42EEA" w:rsidRPr="000C40A1" w:rsidRDefault="00C42EEA" w:rsidP="00900E83">
      <w:pPr>
        <w:spacing w:line="45" w:lineRule="exact"/>
        <w:jc w:val="both"/>
        <w:rPr>
          <w:rFonts w:ascii="Tahoma" w:eastAsia="Arial" w:hAnsi="Tahoma" w:cs="Tahoma"/>
          <w:color w:val="000000" w:themeColor="text1"/>
          <w:sz w:val="24"/>
          <w:szCs w:val="24"/>
        </w:rPr>
      </w:pPr>
    </w:p>
    <w:p w14:paraId="50EE4D92" w14:textId="77777777" w:rsidR="00C42EEA" w:rsidRPr="000C40A1" w:rsidRDefault="00C42EEA" w:rsidP="00900E83">
      <w:pPr>
        <w:numPr>
          <w:ilvl w:val="1"/>
          <w:numId w:val="24"/>
        </w:numPr>
        <w:tabs>
          <w:tab w:val="left" w:pos="1447"/>
        </w:tabs>
        <w:spacing w:line="272" w:lineRule="auto"/>
        <w:ind w:left="1087" w:hanging="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Revue des avantages et des inconvénients éventuels des instruments fisca</w:t>
      </w:r>
      <w:r w:rsidR="00FD0C10" w:rsidRPr="000C40A1">
        <w:rPr>
          <w:rFonts w:ascii="Tahoma" w:eastAsia="Franklin Gothic Book" w:hAnsi="Tahoma" w:cs="Tahoma"/>
          <w:color w:val="000000" w:themeColor="text1"/>
          <w:sz w:val="24"/>
          <w:szCs w:val="24"/>
        </w:rPr>
        <w:t>ux, comparaison des parts de l‘E</w:t>
      </w:r>
      <w:r w:rsidRPr="000C40A1">
        <w:rPr>
          <w:rFonts w:ascii="Tahoma" w:eastAsia="Franklin Gothic Book" w:hAnsi="Tahoma" w:cs="Tahoma"/>
          <w:color w:val="000000" w:themeColor="text1"/>
          <w:sz w:val="24"/>
          <w:szCs w:val="24"/>
        </w:rPr>
        <w:t>tat entre les différents contrats e</w:t>
      </w:r>
      <w:r w:rsidR="00FD0C10" w:rsidRPr="000C40A1">
        <w:rPr>
          <w:rFonts w:ascii="Tahoma" w:eastAsia="Franklin Gothic Book" w:hAnsi="Tahoma" w:cs="Tahoma"/>
          <w:color w:val="000000" w:themeColor="text1"/>
          <w:sz w:val="24"/>
          <w:szCs w:val="24"/>
        </w:rPr>
        <w:t>t avec d’autres pays pétroliers/miniers ;</w:t>
      </w:r>
    </w:p>
    <w:p w14:paraId="6122BD78" w14:textId="77777777" w:rsidR="000C40A1" w:rsidRPr="000C40A1" w:rsidRDefault="000C40A1" w:rsidP="000C40A1">
      <w:pPr>
        <w:tabs>
          <w:tab w:val="left" w:pos="1447"/>
        </w:tabs>
        <w:spacing w:line="272" w:lineRule="auto"/>
        <w:jc w:val="both"/>
        <w:rPr>
          <w:rFonts w:ascii="Tahoma" w:eastAsia="Arial" w:hAnsi="Tahoma" w:cs="Tahoma"/>
          <w:color w:val="000000" w:themeColor="text1"/>
          <w:sz w:val="24"/>
          <w:szCs w:val="24"/>
        </w:rPr>
      </w:pPr>
    </w:p>
    <w:p w14:paraId="0CCB7FDC" w14:textId="77777777" w:rsidR="00C42EEA" w:rsidRPr="000C40A1" w:rsidRDefault="00C42EEA" w:rsidP="00900E83">
      <w:pPr>
        <w:spacing w:line="25" w:lineRule="exact"/>
        <w:jc w:val="both"/>
        <w:rPr>
          <w:rFonts w:ascii="Tahoma" w:eastAsia="Arial" w:hAnsi="Tahoma" w:cs="Tahoma"/>
          <w:color w:val="000000" w:themeColor="text1"/>
          <w:sz w:val="24"/>
          <w:szCs w:val="24"/>
        </w:rPr>
      </w:pPr>
    </w:p>
    <w:p w14:paraId="75F4D789" w14:textId="77777777" w:rsidR="00C42EEA" w:rsidRPr="000C40A1" w:rsidRDefault="00C42EEA" w:rsidP="00900E83">
      <w:pPr>
        <w:spacing w:line="142" w:lineRule="exact"/>
        <w:jc w:val="both"/>
        <w:rPr>
          <w:rFonts w:ascii="Tahoma" w:eastAsia="Segoe UI Symbol" w:hAnsi="Tahoma" w:cs="Tahoma"/>
          <w:color w:val="000000" w:themeColor="text1"/>
          <w:sz w:val="24"/>
          <w:szCs w:val="24"/>
        </w:rPr>
      </w:pPr>
    </w:p>
    <w:p w14:paraId="4CFDA0F3" w14:textId="77777777" w:rsidR="00C42EEA" w:rsidRPr="000C40A1" w:rsidRDefault="00C42EEA" w:rsidP="00900E83">
      <w:pPr>
        <w:numPr>
          <w:ilvl w:val="0"/>
          <w:numId w:val="24"/>
        </w:numPr>
        <w:tabs>
          <w:tab w:val="left" w:pos="727"/>
        </w:tabs>
        <w:spacing w:line="0" w:lineRule="atLeast"/>
        <w:ind w:left="727" w:hanging="367"/>
        <w:jc w:val="both"/>
        <w:rPr>
          <w:rFonts w:ascii="Tahoma" w:eastAsia="Franklin Gothic Book" w:hAnsi="Tahoma" w:cs="Tahoma"/>
          <w:color w:val="000000" w:themeColor="text1"/>
          <w:sz w:val="24"/>
          <w:szCs w:val="24"/>
        </w:rPr>
      </w:pPr>
      <w:r w:rsidRPr="000C40A1">
        <w:rPr>
          <w:rFonts w:ascii="Tahoma" w:eastAsia="Franklin Gothic Book" w:hAnsi="Tahoma" w:cs="Tahoma"/>
          <w:b/>
          <w:color w:val="000000" w:themeColor="text1"/>
          <w:sz w:val="24"/>
          <w:szCs w:val="24"/>
        </w:rPr>
        <w:t>Quels sont les revenus anticipés de l’</w:t>
      </w:r>
      <w:r w:rsidR="00822F8C" w:rsidRPr="000C40A1">
        <w:rPr>
          <w:rFonts w:ascii="Tahoma" w:eastAsia="Franklin Gothic Book" w:hAnsi="Tahoma" w:cs="Tahoma"/>
          <w:b/>
          <w:color w:val="000000" w:themeColor="text1"/>
          <w:sz w:val="24"/>
          <w:szCs w:val="24"/>
        </w:rPr>
        <w:t>E</w:t>
      </w:r>
      <w:r w:rsidRPr="000C40A1">
        <w:rPr>
          <w:rFonts w:ascii="Tahoma" w:eastAsia="Franklin Gothic Book" w:hAnsi="Tahoma" w:cs="Tahoma"/>
          <w:b/>
          <w:color w:val="000000" w:themeColor="text1"/>
          <w:sz w:val="24"/>
          <w:szCs w:val="24"/>
        </w:rPr>
        <w:t>tat en utilisant la modélisation financière</w:t>
      </w:r>
      <w:r w:rsidRPr="000C40A1">
        <w:rPr>
          <w:rFonts w:ascii="Tahoma" w:eastAsia="Arial" w:hAnsi="Tahoma" w:cs="Tahoma"/>
          <w:b/>
          <w:color w:val="000000" w:themeColor="text1"/>
          <w:sz w:val="24"/>
          <w:szCs w:val="24"/>
        </w:rPr>
        <w:t> </w:t>
      </w:r>
      <w:r w:rsidRPr="000C40A1">
        <w:rPr>
          <w:rFonts w:ascii="Tahoma" w:eastAsia="Franklin Gothic Book" w:hAnsi="Tahoma" w:cs="Tahoma"/>
          <w:b/>
          <w:color w:val="000000" w:themeColor="text1"/>
          <w:sz w:val="24"/>
          <w:szCs w:val="24"/>
        </w:rPr>
        <w:t>?</w:t>
      </w:r>
    </w:p>
    <w:p w14:paraId="39145F9F" w14:textId="77777777" w:rsidR="00C42EEA" w:rsidRPr="000C40A1" w:rsidRDefault="00C42EEA" w:rsidP="00900E83">
      <w:pPr>
        <w:spacing w:line="39" w:lineRule="exact"/>
        <w:jc w:val="both"/>
        <w:rPr>
          <w:rFonts w:ascii="Tahoma" w:eastAsia="Franklin Gothic Book" w:hAnsi="Tahoma" w:cs="Tahoma"/>
          <w:color w:val="000000" w:themeColor="text1"/>
          <w:sz w:val="24"/>
          <w:szCs w:val="24"/>
        </w:rPr>
      </w:pPr>
    </w:p>
    <w:p w14:paraId="5DA52C54" w14:textId="77777777" w:rsidR="00C42EEA" w:rsidRPr="000C40A1" w:rsidRDefault="00C42EEA" w:rsidP="008414FF">
      <w:pPr>
        <w:numPr>
          <w:ilvl w:val="1"/>
          <w:numId w:val="24"/>
        </w:numPr>
        <w:tabs>
          <w:tab w:val="left" w:pos="1447"/>
        </w:tabs>
        <w:spacing w:line="273" w:lineRule="auto"/>
        <w:ind w:left="1087" w:right="360" w:hanging="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Construction de modèles financiers de cash flows utilisables, mettant en évidence le partage de production</w:t>
      </w:r>
      <w:r w:rsidR="006B2F27" w:rsidRPr="000C40A1">
        <w:rPr>
          <w:rFonts w:ascii="Tahoma" w:eastAsia="Franklin Gothic Book" w:hAnsi="Tahoma" w:cs="Tahoma"/>
          <w:color w:val="000000" w:themeColor="text1"/>
          <w:sz w:val="24"/>
          <w:szCs w:val="24"/>
        </w:rPr>
        <w:t xml:space="preserve"> des hydrocarbures</w:t>
      </w:r>
      <w:r w:rsidRPr="000C40A1">
        <w:rPr>
          <w:rFonts w:ascii="Tahoma" w:eastAsia="Franklin Gothic Book" w:hAnsi="Tahoma" w:cs="Tahoma"/>
          <w:color w:val="000000" w:themeColor="text1"/>
          <w:sz w:val="24"/>
          <w:szCs w:val="24"/>
        </w:rPr>
        <w:t>, de revenus et de coûts entre ent</w:t>
      </w:r>
      <w:r w:rsidR="006B2F27" w:rsidRPr="000C40A1">
        <w:rPr>
          <w:rFonts w:ascii="Tahoma" w:eastAsia="Franklin Gothic Book" w:hAnsi="Tahoma" w:cs="Tahoma"/>
          <w:color w:val="000000" w:themeColor="text1"/>
          <w:sz w:val="24"/>
          <w:szCs w:val="24"/>
        </w:rPr>
        <w:t>reprises privées, entreprise d’Etat et G</w:t>
      </w:r>
      <w:r w:rsidRPr="000C40A1">
        <w:rPr>
          <w:rFonts w:ascii="Tahoma" w:eastAsia="Franklin Gothic Book" w:hAnsi="Tahoma" w:cs="Tahoma"/>
          <w:color w:val="000000" w:themeColor="text1"/>
          <w:sz w:val="24"/>
          <w:szCs w:val="24"/>
        </w:rPr>
        <w:t xml:space="preserve">ouvernement, et </w:t>
      </w:r>
      <w:r w:rsidR="006B2F27" w:rsidRPr="000C40A1">
        <w:rPr>
          <w:rFonts w:ascii="Tahoma" w:eastAsia="Franklin Gothic Book" w:hAnsi="Tahoma" w:cs="Tahoma"/>
          <w:color w:val="000000" w:themeColor="text1"/>
          <w:sz w:val="24"/>
          <w:szCs w:val="24"/>
        </w:rPr>
        <w:t>les différents prélèvements du secteur minier (redevances, impôts et taxes)</w:t>
      </w:r>
      <w:r w:rsidR="00822F8C" w:rsidRPr="000C40A1">
        <w:rPr>
          <w:rFonts w:ascii="Tahoma" w:eastAsia="Franklin Gothic Book" w:hAnsi="Tahoma" w:cs="Tahoma"/>
          <w:color w:val="000000" w:themeColor="text1"/>
          <w:sz w:val="24"/>
          <w:szCs w:val="24"/>
        </w:rPr>
        <w:t> ;</w:t>
      </w:r>
      <w:r w:rsidRPr="000C40A1">
        <w:rPr>
          <w:rFonts w:ascii="Tahoma" w:eastAsia="Franklin Gothic Book" w:hAnsi="Tahoma" w:cs="Tahoma"/>
          <w:color w:val="000000" w:themeColor="text1"/>
          <w:sz w:val="24"/>
          <w:szCs w:val="24"/>
        </w:rPr>
        <w:t xml:space="preserve"> </w:t>
      </w:r>
    </w:p>
    <w:p w14:paraId="24A27CFE" w14:textId="77777777" w:rsidR="00C42EEA" w:rsidRPr="000C40A1" w:rsidRDefault="00C42EEA" w:rsidP="008414FF">
      <w:pPr>
        <w:spacing w:line="12" w:lineRule="exact"/>
        <w:jc w:val="both"/>
        <w:rPr>
          <w:rFonts w:ascii="Tahoma" w:eastAsia="Arial" w:hAnsi="Tahoma" w:cs="Tahoma"/>
          <w:color w:val="000000" w:themeColor="text1"/>
          <w:sz w:val="24"/>
          <w:szCs w:val="24"/>
        </w:rPr>
      </w:pPr>
    </w:p>
    <w:p w14:paraId="08A1D406" w14:textId="77777777" w:rsidR="00C42EEA" w:rsidRPr="000C40A1" w:rsidRDefault="00C42EEA" w:rsidP="008414FF">
      <w:pPr>
        <w:numPr>
          <w:ilvl w:val="1"/>
          <w:numId w:val="24"/>
        </w:numPr>
        <w:tabs>
          <w:tab w:val="left" w:pos="1447"/>
        </w:tabs>
        <w:spacing w:line="268" w:lineRule="auto"/>
        <w:ind w:left="1087" w:right="320" w:hanging="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Analyse des données passées publiées vs. Calculs du modèle, prévision des revenus futurs à l’aide des modèles</w:t>
      </w:r>
      <w:r w:rsidR="00822F8C" w:rsidRPr="000C40A1">
        <w:rPr>
          <w:rFonts w:ascii="Tahoma" w:eastAsia="Franklin Gothic Book" w:hAnsi="Tahoma" w:cs="Tahoma"/>
          <w:color w:val="000000" w:themeColor="text1"/>
          <w:sz w:val="24"/>
          <w:szCs w:val="24"/>
        </w:rPr>
        <w:t> ;</w:t>
      </w:r>
    </w:p>
    <w:p w14:paraId="434FA30D" w14:textId="77777777" w:rsidR="00C42EEA" w:rsidRPr="000C40A1" w:rsidRDefault="00C42EEA" w:rsidP="008414FF">
      <w:pPr>
        <w:spacing w:line="16" w:lineRule="exact"/>
        <w:jc w:val="both"/>
        <w:rPr>
          <w:rFonts w:ascii="Tahoma" w:eastAsia="Arial" w:hAnsi="Tahoma" w:cs="Tahoma"/>
          <w:color w:val="000000" w:themeColor="text1"/>
          <w:sz w:val="24"/>
          <w:szCs w:val="24"/>
        </w:rPr>
      </w:pPr>
    </w:p>
    <w:p w14:paraId="612EFE64" w14:textId="77777777" w:rsidR="00C42EEA" w:rsidRPr="000C40A1" w:rsidRDefault="00C42EEA" w:rsidP="008414FF">
      <w:pPr>
        <w:numPr>
          <w:ilvl w:val="1"/>
          <w:numId w:val="24"/>
        </w:numPr>
        <w:tabs>
          <w:tab w:val="left" w:pos="1447"/>
        </w:tabs>
        <w:spacing w:line="268" w:lineRule="auto"/>
        <w:ind w:left="1087" w:right="680" w:hanging="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Analyse du partage du baril notamment entre récupération des coûts, ma</w:t>
      </w:r>
      <w:r w:rsidR="00822F8C" w:rsidRPr="000C40A1">
        <w:rPr>
          <w:rFonts w:ascii="Tahoma" w:eastAsia="Franklin Gothic Book" w:hAnsi="Tahoma" w:cs="Tahoma"/>
          <w:color w:val="000000" w:themeColor="text1"/>
          <w:sz w:val="24"/>
          <w:szCs w:val="24"/>
        </w:rPr>
        <w:t>rge des entreprises et part du G</w:t>
      </w:r>
      <w:r w:rsidRPr="000C40A1">
        <w:rPr>
          <w:rFonts w:ascii="Tahoma" w:eastAsia="Franklin Gothic Book" w:hAnsi="Tahoma" w:cs="Tahoma"/>
          <w:color w:val="000000" w:themeColor="text1"/>
          <w:sz w:val="24"/>
          <w:szCs w:val="24"/>
        </w:rPr>
        <w:t>ouvernement</w:t>
      </w:r>
      <w:r w:rsidR="00822F8C" w:rsidRPr="000C40A1">
        <w:rPr>
          <w:rFonts w:ascii="Tahoma" w:eastAsia="Franklin Gothic Book" w:hAnsi="Tahoma" w:cs="Tahoma"/>
          <w:color w:val="000000" w:themeColor="text1"/>
          <w:sz w:val="24"/>
          <w:szCs w:val="24"/>
        </w:rPr>
        <w:t> ;</w:t>
      </w:r>
    </w:p>
    <w:p w14:paraId="62E225E8" w14:textId="77777777" w:rsidR="00C42EEA" w:rsidRPr="000C40A1" w:rsidRDefault="00C42EEA" w:rsidP="008414FF">
      <w:pPr>
        <w:spacing w:line="16" w:lineRule="exact"/>
        <w:jc w:val="both"/>
        <w:rPr>
          <w:rFonts w:ascii="Tahoma" w:eastAsia="Arial" w:hAnsi="Tahoma" w:cs="Tahoma"/>
          <w:color w:val="000000" w:themeColor="text1"/>
          <w:sz w:val="24"/>
          <w:szCs w:val="24"/>
        </w:rPr>
      </w:pPr>
    </w:p>
    <w:p w14:paraId="18D51E7C" w14:textId="77777777" w:rsidR="00C42EEA" w:rsidRPr="000C40A1" w:rsidRDefault="00C42EEA" w:rsidP="008414FF">
      <w:pPr>
        <w:numPr>
          <w:ilvl w:val="1"/>
          <w:numId w:val="24"/>
        </w:numPr>
        <w:tabs>
          <w:tab w:val="left" w:pos="1447"/>
        </w:tabs>
        <w:spacing w:line="268" w:lineRule="auto"/>
        <w:ind w:left="1087" w:right="160" w:hanging="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Analyse de la sensibilité au changement du prix du pétrole, du niveau de production et des termes fiscaux. Analyse de l’évolution du niveau de rentabilité pour les entreprises</w:t>
      </w:r>
    </w:p>
    <w:p w14:paraId="42FF2F6C" w14:textId="77777777" w:rsidR="00C42EEA" w:rsidRPr="000C40A1" w:rsidRDefault="00C42EEA" w:rsidP="008414FF">
      <w:pPr>
        <w:spacing w:line="16" w:lineRule="exact"/>
        <w:jc w:val="both"/>
        <w:rPr>
          <w:rFonts w:ascii="Tahoma" w:eastAsia="Arial" w:hAnsi="Tahoma" w:cs="Tahoma"/>
          <w:color w:val="000000" w:themeColor="text1"/>
          <w:sz w:val="24"/>
          <w:szCs w:val="24"/>
        </w:rPr>
      </w:pPr>
    </w:p>
    <w:p w14:paraId="52CB1ACC" w14:textId="77777777" w:rsidR="00C42EEA" w:rsidRPr="000C40A1" w:rsidRDefault="00C42EEA" w:rsidP="008414FF">
      <w:pPr>
        <w:numPr>
          <w:ilvl w:val="1"/>
          <w:numId w:val="24"/>
        </w:numPr>
        <w:tabs>
          <w:tab w:val="left" w:pos="1447"/>
        </w:tabs>
        <w:spacing w:line="273" w:lineRule="auto"/>
        <w:ind w:left="1087" w:right="400" w:hanging="7"/>
        <w:jc w:val="both"/>
        <w:rPr>
          <w:rFonts w:ascii="Tahoma" w:eastAsia="Arial" w:hAnsi="Tahoma" w:cs="Tahoma"/>
          <w:color w:val="000000" w:themeColor="text1"/>
          <w:sz w:val="24"/>
          <w:szCs w:val="24"/>
        </w:rPr>
      </w:pPr>
      <w:r w:rsidRPr="000C40A1">
        <w:rPr>
          <w:rFonts w:ascii="Tahoma" w:eastAsia="Franklin Gothic Book" w:hAnsi="Tahoma" w:cs="Tahoma"/>
          <w:color w:val="000000" w:themeColor="text1"/>
          <w:sz w:val="24"/>
          <w:szCs w:val="24"/>
        </w:rPr>
        <w:t xml:space="preserve">Analyse des coûts : revue des niveaux de coûts et comparaison du niveau des coûts avec d’autres pays pétroliers, notamment les pays de la sous-région d’Afrique </w:t>
      </w:r>
      <w:r w:rsidR="00822F8C" w:rsidRPr="000C40A1">
        <w:rPr>
          <w:rFonts w:ascii="Tahoma" w:eastAsia="Franklin Gothic Book" w:hAnsi="Tahoma" w:cs="Tahoma"/>
          <w:color w:val="000000" w:themeColor="text1"/>
          <w:sz w:val="24"/>
          <w:szCs w:val="24"/>
        </w:rPr>
        <w:t>de l’Ouest.</w:t>
      </w:r>
    </w:p>
    <w:p w14:paraId="54CFF8C6" w14:textId="77777777" w:rsidR="00C42EEA" w:rsidRPr="000C40A1" w:rsidRDefault="00C42EEA" w:rsidP="008414FF">
      <w:pPr>
        <w:spacing w:line="5" w:lineRule="exact"/>
        <w:jc w:val="both"/>
        <w:rPr>
          <w:rFonts w:ascii="Tahoma" w:eastAsia="Arial" w:hAnsi="Tahoma" w:cs="Tahoma"/>
          <w:color w:val="000000" w:themeColor="text1"/>
          <w:sz w:val="24"/>
          <w:szCs w:val="24"/>
        </w:rPr>
      </w:pPr>
    </w:p>
    <w:p w14:paraId="498796A6" w14:textId="77777777" w:rsidR="00883E0E" w:rsidRPr="000C40A1" w:rsidRDefault="00883E0E" w:rsidP="008414FF">
      <w:pPr>
        <w:spacing w:line="0" w:lineRule="atLeast"/>
        <w:ind w:left="1087"/>
        <w:jc w:val="both"/>
        <w:rPr>
          <w:rFonts w:ascii="Tahoma" w:eastAsia="Franklin Gothic Book" w:hAnsi="Tahoma" w:cs="Tahoma"/>
          <w:color w:val="000000" w:themeColor="text1"/>
          <w:sz w:val="24"/>
          <w:szCs w:val="24"/>
          <w:u w:val="single"/>
        </w:rPr>
      </w:pPr>
    </w:p>
    <w:p w14:paraId="71AB4C86" w14:textId="09BB10C2" w:rsidR="000C40A1" w:rsidRPr="000C40A1" w:rsidRDefault="000C40A1" w:rsidP="008414FF">
      <w:pPr>
        <w:tabs>
          <w:tab w:val="left" w:pos="1807"/>
        </w:tabs>
        <w:spacing w:line="263" w:lineRule="auto"/>
        <w:ind w:right="520"/>
        <w:jc w:val="both"/>
        <w:rPr>
          <w:rFonts w:ascii="Tahoma" w:eastAsia="Franklin Gothic Book" w:hAnsi="Tahoma" w:cs="Tahoma"/>
          <w:color w:val="000000" w:themeColor="text1"/>
          <w:sz w:val="24"/>
          <w:szCs w:val="24"/>
        </w:rPr>
      </w:pPr>
      <w:r w:rsidRPr="000C40A1">
        <w:rPr>
          <w:rFonts w:ascii="Tahoma" w:eastAsia="Franklin Gothic Book" w:hAnsi="Tahoma" w:cs="Tahoma"/>
          <w:color w:val="000000" w:themeColor="text1"/>
          <w:sz w:val="24"/>
          <w:szCs w:val="24"/>
        </w:rPr>
        <w:t>Le consultant pourra s’appuyer sur les codes pétroliers 1998/2019 et codes miniers 2003/2016, et l’ensemble des Contrats de Recherche et de Partage de Production (CRPP), conventions minières et avenants éventuels y relatifs.</w:t>
      </w:r>
    </w:p>
    <w:p w14:paraId="53A391F0" w14:textId="4B7442DF" w:rsidR="000C40A1" w:rsidRPr="00D8283D" w:rsidRDefault="000C40A1" w:rsidP="00D8283D">
      <w:pPr>
        <w:pStyle w:val="Titre1"/>
        <w:rPr>
          <w:rFonts w:eastAsia="Calibri"/>
        </w:rPr>
      </w:pPr>
      <w:bookmarkStart w:id="14" w:name="_Toc225179125"/>
      <w:r w:rsidRPr="00D8283D">
        <w:rPr>
          <w:rFonts w:eastAsia="Calibri"/>
        </w:rPr>
        <w:t>Durée et calendrier</w:t>
      </w:r>
      <w:bookmarkEnd w:id="14"/>
    </w:p>
    <w:p w14:paraId="45227556" w14:textId="77777777" w:rsidR="000C40A1" w:rsidRPr="000C40A1" w:rsidRDefault="000C40A1" w:rsidP="000C40A1">
      <w:pPr>
        <w:pStyle w:val="ds-markdown-paragraph"/>
        <w:numPr>
          <w:ilvl w:val="0"/>
          <w:numId w:val="33"/>
        </w:numPr>
        <w:spacing w:before="0" w:beforeAutospacing="0" w:after="0" w:afterAutospacing="0" w:line="429" w:lineRule="atLeast"/>
        <w:rPr>
          <w:rFonts w:ascii="Tahoma" w:hAnsi="Tahoma" w:cs="Tahoma"/>
          <w:color w:val="000000" w:themeColor="text1"/>
        </w:rPr>
      </w:pPr>
      <w:r w:rsidRPr="000C40A1">
        <w:rPr>
          <w:rStyle w:val="lev"/>
          <w:rFonts w:ascii="Tahoma" w:hAnsi="Tahoma" w:cs="Tahoma"/>
          <w:color w:val="000000" w:themeColor="text1"/>
        </w:rPr>
        <w:t>Durée totale</w:t>
      </w:r>
      <w:r w:rsidRPr="000C40A1">
        <w:rPr>
          <w:rFonts w:ascii="Tahoma" w:hAnsi="Tahoma" w:cs="Tahoma"/>
          <w:color w:val="000000" w:themeColor="text1"/>
        </w:rPr>
        <w:t> : 3 à 6 mois (à ajuster).</w:t>
      </w:r>
    </w:p>
    <w:p w14:paraId="55FC3337" w14:textId="77777777" w:rsidR="000C40A1" w:rsidRPr="000C40A1" w:rsidRDefault="000C40A1" w:rsidP="000C40A1">
      <w:pPr>
        <w:pStyle w:val="ds-markdown-paragraph"/>
        <w:numPr>
          <w:ilvl w:val="0"/>
          <w:numId w:val="33"/>
        </w:numPr>
        <w:spacing w:before="0" w:beforeAutospacing="0" w:after="60" w:afterAutospacing="0" w:line="429" w:lineRule="atLeast"/>
        <w:rPr>
          <w:rFonts w:ascii="Tahoma" w:hAnsi="Tahoma" w:cs="Tahoma"/>
          <w:color w:val="000000" w:themeColor="text1"/>
        </w:rPr>
      </w:pPr>
      <w:r w:rsidRPr="000C40A1">
        <w:rPr>
          <w:rStyle w:val="lev"/>
          <w:rFonts w:ascii="Tahoma" w:hAnsi="Tahoma" w:cs="Tahoma"/>
          <w:color w:val="000000" w:themeColor="text1"/>
        </w:rPr>
        <w:t>Phases clés</w:t>
      </w:r>
      <w:r w:rsidRPr="000C40A1">
        <w:rPr>
          <w:rFonts w:ascii="Tahoma" w:hAnsi="Tahoma" w:cs="Tahoma"/>
          <w:color w:val="000000" w:themeColor="text1"/>
        </w:rPr>
        <w:t> :</w:t>
      </w:r>
    </w:p>
    <w:p w14:paraId="4745B00E" w14:textId="77777777" w:rsidR="000C40A1" w:rsidRPr="000C40A1" w:rsidRDefault="000C40A1" w:rsidP="000C40A1">
      <w:pPr>
        <w:pStyle w:val="ds-markdown-paragraph"/>
        <w:numPr>
          <w:ilvl w:val="1"/>
          <w:numId w:val="33"/>
        </w:numPr>
        <w:spacing w:before="0" w:beforeAutospacing="0" w:after="0" w:afterAutospacing="0" w:line="429" w:lineRule="atLeast"/>
        <w:rPr>
          <w:rFonts w:ascii="Tahoma" w:hAnsi="Tahoma" w:cs="Tahoma"/>
          <w:color w:val="000000" w:themeColor="text1"/>
        </w:rPr>
      </w:pPr>
      <w:r w:rsidRPr="000C40A1">
        <w:rPr>
          <w:rFonts w:ascii="Tahoma" w:hAnsi="Tahoma" w:cs="Tahoma"/>
          <w:color w:val="000000" w:themeColor="text1"/>
        </w:rPr>
        <w:t>Mois 1 : Cadrage et revue documentaire.</w:t>
      </w:r>
    </w:p>
    <w:p w14:paraId="577FD237" w14:textId="77777777" w:rsidR="000C40A1" w:rsidRPr="000C40A1" w:rsidRDefault="000C40A1" w:rsidP="000C40A1">
      <w:pPr>
        <w:pStyle w:val="ds-markdown-paragraph"/>
        <w:numPr>
          <w:ilvl w:val="1"/>
          <w:numId w:val="33"/>
        </w:numPr>
        <w:spacing w:before="0" w:beforeAutospacing="0" w:after="0" w:afterAutospacing="0" w:line="429" w:lineRule="atLeast"/>
        <w:rPr>
          <w:rFonts w:ascii="Tahoma" w:hAnsi="Tahoma" w:cs="Tahoma"/>
          <w:color w:val="000000" w:themeColor="text1"/>
        </w:rPr>
      </w:pPr>
      <w:r w:rsidRPr="000C40A1">
        <w:rPr>
          <w:rFonts w:ascii="Tahoma" w:hAnsi="Tahoma" w:cs="Tahoma"/>
          <w:color w:val="000000" w:themeColor="text1"/>
        </w:rPr>
        <w:t>Mois 2-3 : Collecte de données et modélisation.</w:t>
      </w:r>
    </w:p>
    <w:p w14:paraId="5DB06C9C" w14:textId="77777777" w:rsidR="000C40A1" w:rsidRPr="000C40A1" w:rsidRDefault="000C40A1" w:rsidP="000C40A1">
      <w:pPr>
        <w:pStyle w:val="ds-markdown-paragraph"/>
        <w:numPr>
          <w:ilvl w:val="1"/>
          <w:numId w:val="33"/>
        </w:numPr>
        <w:spacing w:before="0" w:beforeAutospacing="0" w:after="0" w:afterAutospacing="0" w:line="429" w:lineRule="atLeast"/>
        <w:rPr>
          <w:rFonts w:ascii="Tahoma" w:hAnsi="Tahoma" w:cs="Tahoma"/>
          <w:color w:val="000000" w:themeColor="text1"/>
        </w:rPr>
      </w:pPr>
      <w:r w:rsidRPr="000C40A1">
        <w:rPr>
          <w:rFonts w:ascii="Tahoma" w:hAnsi="Tahoma" w:cs="Tahoma"/>
          <w:color w:val="000000" w:themeColor="text1"/>
        </w:rPr>
        <w:t>Mois 4 : Simulations et analyse.</w:t>
      </w:r>
    </w:p>
    <w:p w14:paraId="54437456" w14:textId="77777777" w:rsidR="000C40A1" w:rsidRPr="000C40A1" w:rsidRDefault="000C40A1" w:rsidP="000C40A1">
      <w:pPr>
        <w:pStyle w:val="ds-markdown-paragraph"/>
        <w:numPr>
          <w:ilvl w:val="1"/>
          <w:numId w:val="33"/>
        </w:numPr>
        <w:spacing w:before="0" w:beforeAutospacing="0" w:after="0" w:afterAutospacing="0" w:line="429" w:lineRule="atLeast"/>
        <w:rPr>
          <w:rFonts w:ascii="Tahoma" w:hAnsi="Tahoma" w:cs="Tahoma"/>
          <w:color w:val="000000" w:themeColor="text1"/>
        </w:rPr>
      </w:pPr>
      <w:r w:rsidRPr="000C40A1">
        <w:rPr>
          <w:rFonts w:ascii="Tahoma" w:hAnsi="Tahoma" w:cs="Tahoma"/>
          <w:color w:val="000000" w:themeColor="text1"/>
        </w:rPr>
        <w:t>Mois 5 : Rédaction du rapport.</w:t>
      </w:r>
    </w:p>
    <w:p w14:paraId="3AD2F503" w14:textId="77777777" w:rsidR="000C40A1" w:rsidRPr="000C40A1" w:rsidRDefault="000C40A1" w:rsidP="000C40A1">
      <w:pPr>
        <w:pStyle w:val="ds-markdown-paragraph"/>
        <w:numPr>
          <w:ilvl w:val="1"/>
          <w:numId w:val="33"/>
        </w:numPr>
        <w:spacing w:before="0" w:beforeAutospacing="0" w:after="0" w:afterAutospacing="0" w:line="429" w:lineRule="atLeast"/>
        <w:rPr>
          <w:rFonts w:ascii="Tahoma" w:hAnsi="Tahoma" w:cs="Tahoma"/>
          <w:color w:val="000000" w:themeColor="text1"/>
        </w:rPr>
      </w:pPr>
      <w:r w:rsidRPr="000C40A1">
        <w:rPr>
          <w:rFonts w:ascii="Tahoma" w:hAnsi="Tahoma" w:cs="Tahoma"/>
          <w:color w:val="000000" w:themeColor="text1"/>
        </w:rPr>
        <w:t>Mois 6 : Restitution.</w:t>
      </w:r>
    </w:p>
    <w:p w14:paraId="4A0E51E6" w14:textId="550CA4FF" w:rsidR="000C40A1" w:rsidRPr="00D8283D" w:rsidRDefault="000C40A1" w:rsidP="00D8283D">
      <w:pPr>
        <w:pStyle w:val="Titre1"/>
        <w:rPr>
          <w:rFonts w:eastAsia="Calibri"/>
        </w:rPr>
      </w:pPr>
      <w:bookmarkStart w:id="15" w:name="_Toc225179126"/>
      <w:r w:rsidRPr="00D8283D">
        <w:rPr>
          <w:rFonts w:eastAsia="Calibri"/>
        </w:rPr>
        <w:t>Budget estimatif : Cf</w:t>
      </w:r>
      <w:bookmarkEnd w:id="15"/>
    </w:p>
    <w:sectPr w:rsidR="000C40A1" w:rsidRPr="00D8283D" w:rsidSect="00281B9E">
      <w:pgSz w:w="11900" w:h="16840"/>
      <w:pgMar w:top="1440" w:right="1400" w:bottom="851" w:left="1416" w:header="0" w:footer="569" w:gutter="0"/>
      <w:cols w:space="720" w:equalWidth="0">
        <w:col w:w="908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50C1C" w14:textId="77777777" w:rsidR="003F3EC8" w:rsidRDefault="003F3EC8" w:rsidP="00414B78">
      <w:r>
        <w:separator/>
      </w:r>
    </w:p>
  </w:endnote>
  <w:endnote w:type="continuationSeparator" w:id="0">
    <w:p w14:paraId="36131D43" w14:textId="77777777" w:rsidR="003F3EC8" w:rsidRDefault="003F3EC8" w:rsidP="00414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D3EF8" w14:textId="77777777" w:rsidR="003F3EC8" w:rsidRDefault="003F3EC8" w:rsidP="00414B78">
      <w:r>
        <w:separator/>
      </w:r>
    </w:p>
  </w:footnote>
  <w:footnote w:type="continuationSeparator" w:id="0">
    <w:p w14:paraId="5631E1C0" w14:textId="77777777" w:rsidR="003F3EC8" w:rsidRDefault="003F3EC8" w:rsidP="00414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5pt;height:11.5pt" o:bullet="t">
        <v:imagedata r:id="rId1" o:title="mso4DB7"/>
      </v:shape>
    </w:pict>
  </w:numPicBullet>
  <w:abstractNum w:abstractNumId="0" w15:restartNumberingAfterBreak="0">
    <w:nsid w:val="00000007"/>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3352255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41A7C4C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B96C31"/>
    <w:multiLevelType w:val="multilevel"/>
    <w:tmpl w:val="BB4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6231B"/>
    <w:multiLevelType w:val="hybridMultilevel"/>
    <w:tmpl w:val="AB58D2B0"/>
    <w:lvl w:ilvl="0" w:tplc="59E4E496">
      <w:start w:val="1"/>
      <w:numFmt w:val="bullet"/>
      <w:lvlText w:val="·"/>
      <w:lvlJc w:val="left"/>
    </w:lvl>
    <w:lvl w:ilvl="1" w:tplc="EB54BDF6">
      <w:numFmt w:val="decimal"/>
      <w:lvlText w:val=""/>
      <w:lvlJc w:val="left"/>
    </w:lvl>
    <w:lvl w:ilvl="2" w:tplc="24985866">
      <w:numFmt w:val="decimal"/>
      <w:lvlText w:val=""/>
      <w:lvlJc w:val="left"/>
    </w:lvl>
    <w:lvl w:ilvl="3" w:tplc="998C07D8">
      <w:numFmt w:val="decimal"/>
      <w:lvlText w:val=""/>
      <w:lvlJc w:val="left"/>
    </w:lvl>
    <w:lvl w:ilvl="4" w:tplc="49B65EEA">
      <w:numFmt w:val="decimal"/>
      <w:lvlText w:val=""/>
      <w:lvlJc w:val="left"/>
    </w:lvl>
    <w:lvl w:ilvl="5" w:tplc="926A9880">
      <w:numFmt w:val="decimal"/>
      <w:lvlText w:val=""/>
      <w:lvlJc w:val="left"/>
    </w:lvl>
    <w:lvl w:ilvl="6" w:tplc="EFB0F6E8">
      <w:numFmt w:val="decimal"/>
      <w:lvlText w:val=""/>
      <w:lvlJc w:val="left"/>
    </w:lvl>
    <w:lvl w:ilvl="7" w:tplc="EED60AF0">
      <w:numFmt w:val="decimal"/>
      <w:lvlText w:val=""/>
      <w:lvlJc w:val="left"/>
    </w:lvl>
    <w:lvl w:ilvl="8" w:tplc="0200315A">
      <w:numFmt w:val="decimal"/>
      <w:lvlText w:val=""/>
      <w:lvlJc w:val="left"/>
    </w:lvl>
  </w:abstractNum>
  <w:abstractNum w:abstractNumId="6" w15:restartNumberingAfterBreak="0">
    <w:nsid w:val="0DED7263"/>
    <w:multiLevelType w:val="hybridMultilevel"/>
    <w:tmpl w:val="3958598E"/>
    <w:lvl w:ilvl="0" w:tplc="273C94A0">
      <w:start w:val="1"/>
      <w:numFmt w:val="bullet"/>
      <w:lvlText w:val="6"/>
      <w:lvlJc w:val="left"/>
    </w:lvl>
    <w:lvl w:ilvl="1" w:tplc="32346846">
      <w:numFmt w:val="decimal"/>
      <w:lvlText w:val=""/>
      <w:lvlJc w:val="left"/>
    </w:lvl>
    <w:lvl w:ilvl="2" w:tplc="B802D15A">
      <w:numFmt w:val="decimal"/>
      <w:lvlText w:val=""/>
      <w:lvlJc w:val="left"/>
    </w:lvl>
    <w:lvl w:ilvl="3" w:tplc="1DC0A7B8">
      <w:numFmt w:val="decimal"/>
      <w:lvlText w:val=""/>
      <w:lvlJc w:val="left"/>
    </w:lvl>
    <w:lvl w:ilvl="4" w:tplc="AA2E1852">
      <w:numFmt w:val="decimal"/>
      <w:lvlText w:val=""/>
      <w:lvlJc w:val="left"/>
    </w:lvl>
    <w:lvl w:ilvl="5" w:tplc="614AD8A0">
      <w:numFmt w:val="decimal"/>
      <w:lvlText w:val=""/>
      <w:lvlJc w:val="left"/>
    </w:lvl>
    <w:lvl w:ilvl="6" w:tplc="284EB0A0">
      <w:numFmt w:val="decimal"/>
      <w:lvlText w:val=""/>
      <w:lvlJc w:val="left"/>
    </w:lvl>
    <w:lvl w:ilvl="7" w:tplc="5C3CF6A0">
      <w:numFmt w:val="decimal"/>
      <w:lvlText w:val=""/>
      <w:lvlJc w:val="left"/>
    </w:lvl>
    <w:lvl w:ilvl="8" w:tplc="FAEA70DC">
      <w:numFmt w:val="decimal"/>
      <w:lvlText w:val=""/>
      <w:lvlJc w:val="left"/>
    </w:lvl>
  </w:abstractNum>
  <w:abstractNum w:abstractNumId="7" w15:restartNumberingAfterBreak="0">
    <w:nsid w:val="109CF92E"/>
    <w:multiLevelType w:val="hybridMultilevel"/>
    <w:tmpl w:val="2D0C953C"/>
    <w:lvl w:ilvl="0" w:tplc="B02E5D34">
      <w:start w:val="1"/>
      <w:numFmt w:val="bullet"/>
      <w:lvlText w:val="5"/>
      <w:lvlJc w:val="left"/>
    </w:lvl>
    <w:lvl w:ilvl="1" w:tplc="1EC6E392">
      <w:numFmt w:val="decimal"/>
      <w:lvlText w:val=""/>
      <w:lvlJc w:val="left"/>
    </w:lvl>
    <w:lvl w:ilvl="2" w:tplc="E3D622B2">
      <w:numFmt w:val="decimal"/>
      <w:lvlText w:val=""/>
      <w:lvlJc w:val="left"/>
    </w:lvl>
    <w:lvl w:ilvl="3" w:tplc="53B4886E">
      <w:numFmt w:val="decimal"/>
      <w:lvlText w:val=""/>
      <w:lvlJc w:val="left"/>
    </w:lvl>
    <w:lvl w:ilvl="4" w:tplc="6442BB4E">
      <w:numFmt w:val="decimal"/>
      <w:lvlText w:val=""/>
      <w:lvlJc w:val="left"/>
    </w:lvl>
    <w:lvl w:ilvl="5" w:tplc="167E673E">
      <w:numFmt w:val="decimal"/>
      <w:lvlText w:val=""/>
      <w:lvlJc w:val="left"/>
    </w:lvl>
    <w:lvl w:ilvl="6" w:tplc="3228A470">
      <w:numFmt w:val="decimal"/>
      <w:lvlText w:val=""/>
      <w:lvlJc w:val="left"/>
    </w:lvl>
    <w:lvl w:ilvl="7" w:tplc="E006C7A0">
      <w:numFmt w:val="decimal"/>
      <w:lvlText w:val=""/>
      <w:lvlJc w:val="left"/>
    </w:lvl>
    <w:lvl w:ilvl="8" w:tplc="FFCCF204">
      <w:numFmt w:val="decimal"/>
      <w:lvlText w:val=""/>
      <w:lvlJc w:val="left"/>
    </w:lvl>
  </w:abstractNum>
  <w:abstractNum w:abstractNumId="8" w15:restartNumberingAfterBreak="0">
    <w:nsid w:val="1190CDE7"/>
    <w:multiLevelType w:val="hybridMultilevel"/>
    <w:tmpl w:val="400C7AC2"/>
    <w:lvl w:ilvl="0" w:tplc="0B74D4B8">
      <w:start w:val="1"/>
      <w:numFmt w:val="bullet"/>
      <w:lvlText w:val="·"/>
      <w:lvlJc w:val="left"/>
    </w:lvl>
    <w:lvl w:ilvl="1" w:tplc="13E0BAC0">
      <w:numFmt w:val="decimal"/>
      <w:lvlText w:val=""/>
      <w:lvlJc w:val="left"/>
    </w:lvl>
    <w:lvl w:ilvl="2" w:tplc="0C72F26A">
      <w:numFmt w:val="decimal"/>
      <w:lvlText w:val=""/>
      <w:lvlJc w:val="left"/>
    </w:lvl>
    <w:lvl w:ilvl="3" w:tplc="64685CEC">
      <w:numFmt w:val="decimal"/>
      <w:lvlText w:val=""/>
      <w:lvlJc w:val="left"/>
    </w:lvl>
    <w:lvl w:ilvl="4" w:tplc="67DA9E7E">
      <w:numFmt w:val="decimal"/>
      <w:lvlText w:val=""/>
      <w:lvlJc w:val="left"/>
    </w:lvl>
    <w:lvl w:ilvl="5" w:tplc="EFF4147A">
      <w:numFmt w:val="decimal"/>
      <w:lvlText w:val=""/>
      <w:lvlJc w:val="left"/>
    </w:lvl>
    <w:lvl w:ilvl="6" w:tplc="D514FAA0">
      <w:numFmt w:val="decimal"/>
      <w:lvlText w:val=""/>
      <w:lvlJc w:val="left"/>
    </w:lvl>
    <w:lvl w:ilvl="7" w:tplc="8328FCB2">
      <w:numFmt w:val="decimal"/>
      <w:lvlText w:val=""/>
      <w:lvlJc w:val="left"/>
    </w:lvl>
    <w:lvl w:ilvl="8" w:tplc="C7A6DD20">
      <w:numFmt w:val="decimal"/>
      <w:lvlText w:val=""/>
      <w:lvlJc w:val="left"/>
    </w:lvl>
  </w:abstractNum>
  <w:abstractNum w:abstractNumId="9" w15:restartNumberingAfterBreak="0">
    <w:nsid w:val="12200854"/>
    <w:multiLevelType w:val="hybridMultilevel"/>
    <w:tmpl w:val="92A409B0"/>
    <w:lvl w:ilvl="0" w:tplc="261EBC04">
      <w:start w:val="1"/>
      <w:numFmt w:val="bullet"/>
      <w:lvlText w:val="·"/>
      <w:lvlJc w:val="left"/>
    </w:lvl>
    <w:lvl w:ilvl="1" w:tplc="7C9E1522">
      <w:numFmt w:val="decimal"/>
      <w:lvlText w:val=""/>
      <w:lvlJc w:val="left"/>
    </w:lvl>
    <w:lvl w:ilvl="2" w:tplc="15D86F78">
      <w:numFmt w:val="decimal"/>
      <w:lvlText w:val=""/>
      <w:lvlJc w:val="left"/>
    </w:lvl>
    <w:lvl w:ilvl="3" w:tplc="D2E4149A">
      <w:numFmt w:val="decimal"/>
      <w:lvlText w:val=""/>
      <w:lvlJc w:val="left"/>
    </w:lvl>
    <w:lvl w:ilvl="4" w:tplc="C778D3A4">
      <w:numFmt w:val="decimal"/>
      <w:lvlText w:val=""/>
      <w:lvlJc w:val="left"/>
    </w:lvl>
    <w:lvl w:ilvl="5" w:tplc="D794D10A">
      <w:numFmt w:val="decimal"/>
      <w:lvlText w:val=""/>
      <w:lvlJc w:val="left"/>
    </w:lvl>
    <w:lvl w:ilvl="6" w:tplc="FD403780">
      <w:numFmt w:val="decimal"/>
      <w:lvlText w:val=""/>
      <w:lvlJc w:val="left"/>
    </w:lvl>
    <w:lvl w:ilvl="7" w:tplc="7898F506">
      <w:numFmt w:val="decimal"/>
      <w:lvlText w:val=""/>
      <w:lvlJc w:val="left"/>
    </w:lvl>
    <w:lvl w:ilvl="8" w:tplc="906CEB6C">
      <w:numFmt w:val="decimal"/>
      <w:lvlText w:val=""/>
      <w:lvlJc w:val="left"/>
    </w:lvl>
  </w:abstractNum>
  <w:abstractNum w:abstractNumId="10" w15:restartNumberingAfterBreak="0">
    <w:nsid w:val="140E0F76"/>
    <w:multiLevelType w:val="hybridMultilevel"/>
    <w:tmpl w:val="001A3A22"/>
    <w:lvl w:ilvl="0" w:tplc="9ADC8B98">
      <w:start w:val="1"/>
      <w:numFmt w:val="bullet"/>
      <w:lvlText w:val="4"/>
      <w:lvlJc w:val="left"/>
    </w:lvl>
    <w:lvl w:ilvl="1" w:tplc="D8C6DACA">
      <w:numFmt w:val="decimal"/>
      <w:lvlText w:val=""/>
      <w:lvlJc w:val="left"/>
    </w:lvl>
    <w:lvl w:ilvl="2" w:tplc="36A2432E">
      <w:numFmt w:val="decimal"/>
      <w:lvlText w:val=""/>
      <w:lvlJc w:val="left"/>
    </w:lvl>
    <w:lvl w:ilvl="3" w:tplc="B3D0DA10">
      <w:numFmt w:val="decimal"/>
      <w:lvlText w:val=""/>
      <w:lvlJc w:val="left"/>
    </w:lvl>
    <w:lvl w:ilvl="4" w:tplc="18FA7FF2">
      <w:numFmt w:val="decimal"/>
      <w:lvlText w:val=""/>
      <w:lvlJc w:val="left"/>
    </w:lvl>
    <w:lvl w:ilvl="5" w:tplc="C4AA572A">
      <w:numFmt w:val="decimal"/>
      <w:lvlText w:val=""/>
      <w:lvlJc w:val="left"/>
    </w:lvl>
    <w:lvl w:ilvl="6" w:tplc="79C63A7E">
      <w:numFmt w:val="decimal"/>
      <w:lvlText w:val=""/>
      <w:lvlJc w:val="left"/>
    </w:lvl>
    <w:lvl w:ilvl="7" w:tplc="7876B290">
      <w:numFmt w:val="decimal"/>
      <w:lvlText w:val=""/>
      <w:lvlJc w:val="left"/>
    </w:lvl>
    <w:lvl w:ilvl="8" w:tplc="AD96E964">
      <w:numFmt w:val="decimal"/>
      <w:lvlText w:val=""/>
      <w:lvlJc w:val="left"/>
    </w:lvl>
  </w:abstractNum>
  <w:abstractNum w:abstractNumId="11" w15:restartNumberingAfterBreak="0">
    <w:nsid w:val="1BEFD79F"/>
    <w:multiLevelType w:val="hybridMultilevel"/>
    <w:tmpl w:val="074A1D14"/>
    <w:lvl w:ilvl="0" w:tplc="01E6157C">
      <w:start w:val="1"/>
      <w:numFmt w:val="bullet"/>
      <w:lvlText w:val="·"/>
      <w:lvlJc w:val="left"/>
    </w:lvl>
    <w:lvl w:ilvl="1" w:tplc="7E9CCD62">
      <w:numFmt w:val="decimal"/>
      <w:lvlText w:val=""/>
      <w:lvlJc w:val="left"/>
    </w:lvl>
    <w:lvl w:ilvl="2" w:tplc="E2D8317A">
      <w:numFmt w:val="decimal"/>
      <w:lvlText w:val=""/>
      <w:lvlJc w:val="left"/>
    </w:lvl>
    <w:lvl w:ilvl="3" w:tplc="763EC7E6">
      <w:numFmt w:val="decimal"/>
      <w:lvlText w:val=""/>
      <w:lvlJc w:val="left"/>
    </w:lvl>
    <w:lvl w:ilvl="4" w:tplc="4A4EF78C">
      <w:numFmt w:val="decimal"/>
      <w:lvlText w:val=""/>
      <w:lvlJc w:val="left"/>
    </w:lvl>
    <w:lvl w:ilvl="5" w:tplc="7FB6E534">
      <w:numFmt w:val="decimal"/>
      <w:lvlText w:val=""/>
      <w:lvlJc w:val="left"/>
    </w:lvl>
    <w:lvl w:ilvl="6" w:tplc="A63CF768">
      <w:numFmt w:val="decimal"/>
      <w:lvlText w:val=""/>
      <w:lvlJc w:val="left"/>
    </w:lvl>
    <w:lvl w:ilvl="7" w:tplc="FAC4F22E">
      <w:numFmt w:val="decimal"/>
      <w:lvlText w:val=""/>
      <w:lvlJc w:val="left"/>
    </w:lvl>
    <w:lvl w:ilvl="8" w:tplc="988CB572">
      <w:numFmt w:val="decimal"/>
      <w:lvlText w:val=""/>
      <w:lvlJc w:val="left"/>
    </w:lvl>
  </w:abstractNum>
  <w:abstractNum w:abstractNumId="12" w15:restartNumberingAfterBreak="0">
    <w:nsid w:val="1E457694"/>
    <w:multiLevelType w:val="hybridMultilevel"/>
    <w:tmpl w:val="CEF2C6E8"/>
    <w:lvl w:ilvl="0" w:tplc="040C0001">
      <w:start w:val="1"/>
      <w:numFmt w:val="bullet"/>
      <w:lvlText w:val=""/>
      <w:lvlJc w:val="left"/>
      <w:pPr>
        <w:ind w:left="364" w:hanging="360"/>
      </w:pPr>
      <w:rPr>
        <w:rFonts w:ascii="Symbol" w:hAnsi="Symbol" w:hint="default"/>
      </w:rPr>
    </w:lvl>
    <w:lvl w:ilvl="1" w:tplc="040C0003" w:tentative="1">
      <w:start w:val="1"/>
      <w:numFmt w:val="bullet"/>
      <w:lvlText w:val="o"/>
      <w:lvlJc w:val="left"/>
      <w:pPr>
        <w:ind w:left="1084" w:hanging="360"/>
      </w:pPr>
      <w:rPr>
        <w:rFonts w:ascii="Courier New" w:hAnsi="Courier New" w:cs="Courier New" w:hint="default"/>
      </w:rPr>
    </w:lvl>
    <w:lvl w:ilvl="2" w:tplc="040C0005" w:tentative="1">
      <w:start w:val="1"/>
      <w:numFmt w:val="bullet"/>
      <w:lvlText w:val=""/>
      <w:lvlJc w:val="left"/>
      <w:pPr>
        <w:ind w:left="1804" w:hanging="360"/>
      </w:pPr>
      <w:rPr>
        <w:rFonts w:ascii="Wingdings" w:hAnsi="Wingdings" w:hint="default"/>
      </w:rPr>
    </w:lvl>
    <w:lvl w:ilvl="3" w:tplc="040C0001" w:tentative="1">
      <w:start w:val="1"/>
      <w:numFmt w:val="bullet"/>
      <w:lvlText w:val=""/>
      <w:lvlJc w:val="left"/>
      <w:pPr>
        <w:ind w:left="2524" w:hanging="360"/>
      </w:pPr>
      <w:rPr>
        <w:rFonts w:ascii="Symbol" w:hAnsi="Symbol" w:hint="default"/>
      </w:rPr>
    </w:lvl>
    <w:lvl w:ilvl="4" w:tplc="040C0003" w:tentative="1">
      <w:start w:val="1"/>
      <w:numFmt w:val="bullet"/>
      <w:lvlText w:val="o"/>
      <w:lvlJc w:val="left"/>
      <w:pPr>
        <w:ind w:left="3244" w:hanging="360"/>
      </w:pPr>
      <w:rPr>
        <w:rFonts w:ascii="Courier New" w:hAnsi="Courier New" w:cs="Courier New" w:hint="default"/>
      </w:rPr>
    </w:lvl>
    <w:lvl w:ilvl="5" w:tplc="040C0005" w:tentative="1">
      <w:start w:val="1"/>
      <w:numFmt w:val="bullet"/>
      <w:lvlText w:val=""/>
      <w:lvlJc w:val="left"/>
      <w:pPr>
        <w:ind w:left="3964" w:hanging="360"/>
      </w:pPr>
      <w:rPr>
        <w:rFonts w:ascii="Wingdings" w:hAnsi="Wingdings" w:hint="default"/>
      </w:rPr>
    </w:lvl>
    <w:lvl w:ilvl="6" w:tplc="040C0001" w:tentative="1">
      <w:start w:val="1"/>
      <w:numFmt w:val="bullet"/>
      <w:lvlText w:val=""/>
      <w:lvlJc w:val="left"/>
      <w:pPr>
        <w:ind w:left="4684" w:hanging="360"/>
      </w:pPr>
      <w:rPr>
        <w:rFonts w:ascii="Symbol" w:hAnsi="Symbol" w:hint="default"/>
      </w:rPr>
    </w:lvl>
    <w:lvl w:ilvl="7" w:tplc="040C0003" w:tentative="1">
      <w:start w:val="1"/>
      <w:numFmt w:val="bullet"/>
      <w:lvlText w:val="o"/>
      <w:lvlJc w:val="left"/>
      <w:pPr>
        <w:ind w:left="5404" w:hanging="360"/>
      </w:pPr>
      <w:rPr>
        <w:rFonts w:ascii="Courier New" w:hAnsi="Courier New" w:cs="Courier New" w:hint="default"/>
      </w:rPr>
    </w:lvl>
    <w:lvl w:ilvl="8" w:tplc="040C0005" w:tentative="1">
      <w:start w:val="1"/>
      <w:numFmt w:val="bullet"/>
      <w:lvlText w:val=""/>
      <w:lvlJc w:val="left"/>
      <w:pPr>
        <w:ind w:left="6124" w:hanging="360"/>
      </w:pPr>
      <w:rPr>
        <w:rFonts w:ascii="Wingdings" w:hAnsi="Wingdings" w:hint="default"/>
      </w:rPr>
    </w:lvl>
  </w:abstractNum>
  <w:abstractNum w:abstractNumId="13" w15:restartNumberingAfterBreak="0">
    <w:nsid w:val="1F16E9E8"/>
    <w:multiLevelType w:val="hybridMultilevel"/>
    <w:tmpl w:val="B636DEDA"/>
    <w:lvl w:ilvl="0" w:tplc="E7FC3B80">
      <w:start w:val="1"/>
      <w:numFmt w:val="bullet"/>
      <w:lvlText w:val="3"/>
      <w:lvlJc w:val="left"/>
    </w:lvl>
    <w:lvl w:ilvl="1" w:tplc="1616918C">
      <w:numFmt w:val="decimal"/>
      <w:lvlText w:val=""/>
      <w:lvlJc w:val="left"/>
    </w:lvl>
    <w:lvl w:ilvl="2" w:tplc="510837E0">
      <w:numFmt w:val="decimal"/>
      <w:lvlText w:val=""/>
      <w:lvlJc w:val="left"/>
    </w:lvl>
    <w:lvl w:ilvl="3" w:tplc="E702C3F4">
      <w:numFmt w:val="decimal"/>
      <w:lvlText w:val=""/>
      <w:lvlJc w:val="left"/>
    </w:lvl>
    <w:lvl w:ilvl="4" w:tplc="E46A4E84">
      <w:numFmt w:val="decimal"/>
      <w:lvlText w:val=""/>
      <w:lvlJc w:val="left"/>
    </w:lvl>
    <w:lvl w:ilvl="5" w:tplc="7EC489AA">
      <w:numFmt w:val="decimal"/>
      <w:lvlText w:val=""/>
      <w:lvlJc w:val="left"/>
    </w:lvl>
    <w:lvl w:ilvl="6" w:tplc="9F52A0F8">
      <w:numFmt w:val="decimal"/>
      <w:lvlText w:val=""/>
      <w:lvlJc w:val="left"/>
    </w:lvl>
    <w:lvl w:ilvl="7" w:tplc="F058E508">
      <w:numFmt w:val="decimal"/>
      <w:lvlText w:val=""/>
      <w:lvlJc w:val="left"/>
    </w:lvl>
    <w:lvl w:ilvl="8" w:tplc="1A6A9B1E">
      <w:numFmt w:val="decimal"/>
      <w:lvlText w:val=""/>
      <w:lvlJc w:val="left"/>
    </w:lvl>
  </w:abstractNum>
  <w:abstractNum w:abstractNumId="14" w15:restartNumberingAfterBreak="0">
    <w:nsid w:val="1FF12B6D"/>
    <w:multiLevelType w:val="hybridMultilevel"/>
    <w:tmpl w:val="697047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EA7153"/>
    <w:multiLevelType w:val="hybridMultilevel"/>
    <w:tmpl w:val="E5881050"/>
    <w:lvl w:ilvl="0" w:tplc="040C0007">
      <w:start w:val="1"/>
      <w:numFmt w:val="bullet"/>
      <w:lvlText w:val=""/>
      <w:lvlPicBulletId w:val="0"/>
      <w:lvlJc w:val="left"/>
      <w:pPr>
        <w:ind w:left="364" w:hanging="360"/>
      </w:pPr>
      <w:rPr>
        <w:rFonts w:ascii="Symbol" w:hAnsi="Symbol" w:hint="default"/>
      </w:rPr>
    </w:lvl>
    <w:lvl w:ilvl="1" w:tplc="040C0003" w:tentative="1">
      <w:start w:val="1"/>
      <w:numFmt w:val="bullet"/>
      <w:lvlText w:val="o"/>
      <w:lvlJc w:val="left"/>
      <w:pPr>
        <w:ind w:left="1084" w:hanging="360"/>
      </w:pPr>
      <w:rPr>
        <w:rFonts w:ascii="Courier New" w:hAnsi="Courier New" w:cs="Courier New" w:hint="default"/>
      </w:rPr>
    </w:lvl>
    <w:lvl w:ilvl="2" w:tplc="040C0005" w:tentative="1">
      <w:start w:val="1"/>
      <w:numFmt w:val="bullet"/>
      <w:lvlText w:val=""/>
      <w:lvlJc w:val="left"/>
      <w:pPr>
        <w:ind w:left="1804" w:hanging="360"/>
      </w:pPr>
      <w:rPr>
        <w:rFonts w:ascii="Wingdings" w:hAnsi="Wingdings" w:hint="default"/>
      </w:rPr>
    </w:lvl>
    <w:lvl w:ilvl="3" w:tplc="040C0001" w:tentative="1">
      <w:start w:val="1"/>
      <w:numFmt w:val="bullet"/>
      <w:lvlText w:val=""/>
      <w:lvlJc w:val="left"/>
      <w:pPr>
        <w:ind w:left="2524" w:hanging="360"/>
      </w:pPr>
      <w:rPr>
        <w:rFonts w:ascii="Symbol" w:hAnsi="Symbol" w:hint="default"/>
      </w:rPr>
    </w:lvl>
    <w:lvl w:ilvl="4" w:tplc="040C0003" w:tentative="1">
      <w:start w:val="1"/>
      <w:numFmt w:val="bullet"/>
      <w:lvlText w:val="o"/>
      <w:lvlJc w:val="left"/>
      <w:pPr>
        <w:ind w:left="3244" w:hanging="360"/>
      </w:pPr>
      <w:rPr>
        <w:rFonts w:ascii="Courier New" w:hAnsi="Courier New" w:cs="Courier New" w:hint="default"/>
      </w:rPr>
    </w:lvl>
    <w:lvl w:ilvl="5" w:tplc="040C0005" w:tentative="1">
      <w:start w:val="1"/>
      <w:numFmt w:val="bullet"/>
      <w:lvlText w:val=""/>
      <w:lvlJc w:val="left"/>
      <w:pPr>
        <w:ind w:left="3964" w:hanging="360"/>
      </w:pPr>
      <w:rPr>
        <w:rFonts w:ascii="Wingdings" w:hAnsi="Wingdings" w:hint="default"/>
      </w:rPr>
    </w:lvl>
    <w:lvl w:ilvl="6" w:tplc="040C0001" w:tentative="1">
      <w:start w:val="1"/>
      <w:numFmt w:val="bullet"/>
      <w:lvlText w:val=""/>
      <w:lvlJc w:val="left"/>
      <w:pPr>
        <w:ind w:left="4684" w:hanging="360"/>
      </w:pPr>
      <w:rPr>
        <w:rFonts w:ascii="Symbol" w:hAnsi="Symbol" w:hint="default"/>
      </w:rPr>
    </w:lvl>
    <w:lvl w:ilvl="7" w:tplc="040C0003" w:tentative="1">
      <w:start w:val="1"/>
      <w:numFmt w:val="bullet"/>
      <w:lvlText w:val="o"/>
      <w:lvlJc w:val="left"/>
      <w:pPr>
        <w:ind w:left="5404" w:hanging="360"/>
      </w:pPr>
      <w:rPr>
        <w:rFonts w:ascii="Courier New" w:hAnsi="Courier New" w:cs="Courier New" w:hint="default"/>
      </w:rPr>
    </w:lvl>
    <w:lvl w:ilvl="8" w:tplc="040C0005" w:tentative="1">
      <w:start w:val="1"/>
      <w:numFmt w:val="bullet"/>
      <w:lvlText w:val=""/>
      <w:lvlJc w:val="left"/>
      <w:pPr>
        <w:ind w:left="6124" w:hanging="360"/>
      </w:pPr>
      <w:rPr>
        <w:rFonts w:ascii="Wingdings" w:hAnsi="Wingdings" w:hint="default"/>
      </w:rPr>
    </w:lvl>
  </w:abstractNum>
  <w:abstractNum w:abstractNumId="16" w15:restartNumberingAfterBreak="0">
    <w:nsid w:val="217F2ED1"/>
    <w:multiLevelType w:val="multilevel"/>
    <w:tmpl w:val="779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45D32"/>
    <w:multiLevelType w:val="hybridMultilevel"/>
    <w:tmpl w:val="D5827712"/>
    <w:lvl w:ilvl="0" w:tplc="902C67DE">
      <w:start w:val="1"/>
      <w:numFmt w:val="bullet"/>
      <w:lvlText w:val="9"/>
      <w:lvlJc w:val="left"/>
    </w:lvl>
    <w:lvl w:ilvl="1" w:tplc="100867F2">
      <w:numFmt w:val="decimal"/>
      <w:lvlText w:val=""/>
      <w:lvlJc w:val="left"/>
    </w:lvl>
    <w:lvl w:ilvl="2" w:tplc="4C385DAC">
      <w:numFmt w:val="decimal"/>
      <w:lvlText w:val=""/>
      <w:lvlJc w:val="left"/>
    </w:lvl>
    <w:lvl w:ilvl="3" w:tplc="0F06B4BE">
      <w:numFmt w:val="decimal"/>
      <w:lvlText w:val=""/>
      <w:lvlJc w:val="left"/>
    </w:lvl>
    <w:lvl w:ilvl="4" w:tplc="4FAA9126">
      <w:numFmt w:val="decimal"/>
      <w:lvlText w:val=""/>
      <w:lvlJc w:val="left"/>
    </w:lvl>
    <w:lvl w:ilvl="5" w:tplc="DE74BF96">
      <w:numFmt w:val="decimal"/>
      <w:lvlText w:val=""/>
      <w:lvlJc w:val="left"/>
    </w:lvl>
    <w:lvl w:ilvl="6" w:tplc="64C692BC">
      <w:numFmt w:val="decimal"/>
      <w:lvlText w:val=""/>
      <w:lvlJc w:val="left"/>
    </w:lvl>
    <w:lvl w:ilvl="7" w:tplc="C93A380E">
      <w:numFmt w:val="decimal"/>
      <w:lvlText w:val=""/>
      <w:lvlJc w:val="left"/>
    </w:lvl>
    <w:lvl w:ilvl="8" w:tplc="EAA68218">
      <w:numFmt w:val="decimal"/>
      <w:lvlText w:val=""/>
      <w:lvlJc w:val="left"/>
    </w:lvl>
  </w:abstractNum>
  <w:abstractNum w:abstractNumId="18" w15:restartNumberingAfterBreak="0">
    <w:nsid w:val="29920982"/>
    <w:multiLevelType w:val="multilevel"/>
    <w:tmpl w:val="EEC6B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B6CDE"/>
    <w:multiLevelType w:val="hybridMultilevel"/>
    <w:tmpl w:val="2CA4E0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D030ABE"/>
    <w:multiLevelType w:val="hybridMultilevel"/>
    <w:tmpl w:val="C45A3572"/>
    <w:lvl w:ilvl="0" w:tplc="602AC8FA">
      <w:start w:val="2"/>
      <w:numFmt w:val="decimal"/>
      <w:lvlText w:val="%1."/>
      <w:lvlJc w:val="left"/>
      <w:pPr>
        <w:ind w:left="364" w:hanging="360"/>
      </w:pPr>
      <w:rPr>
        <w:rFonts w:hint="default"/>
      </w:rPr>
    </w:lvl>
    <w:lvl w:ilvl="1" w:tplc="040C0019" w:tentative="1">
      <w:start w:val="1"/>
      <w:numFmt w:val="lowerLetter"/>
      <w:lvlText w:val="%2."/>
      <w:lvlJc w:val="left"/>
      <w:pPr>
        <w:ind w:left="1084" w:hanging="360"/>
      </w:pPr>
    </w:lvl>
    <w:lvl w:ilvl="2" w:tplc="040C001B" w:tentative="1">
      <w:start w:val="1"/>
      <w:numFmt w:val="lowerRoman"/>
      <w:lvlText w:val="%3."/>
      <w:lvlJc w:val="right"/>
      <w:pPr>
        <w:ind w:left="1804" w:hanging="180"/>
      </w:pPr>
    </w:lvl>
    <w:lvl w:ilvl="3" w:tplc="040C000F" w:tentative="1">
      <w:start w:val="1"/>
      <w:numFmt w:val="decimal"/>
      <w:lvlText w:val="%4."/>
      <w:lvlJc w:val="left"/>
      <w:pPr>
        <w:ind w:left="2524" w:hanging="360"/>
      </w:pPr>
    </w:lvl>
    <w:lvl w:ilvl="4" w:tplc="040C0019" w:tentative="1">
      <w:start w:val="1"/>
      <w:numFmt w:val="lowerLetter"/>
      <w:lvlText w:val="%5."/>
      <w:lvlJc w:val="left"/>
      <w:pPr>
        <w:ind w:left="3244" w:hanging="360"/>
      </w:pPr>
    </w:lvl>
    <w:lvl w:ilvl="5" w:tplc="040C001B" w:tentative="1">
      <w:start w:val="1"/>
      <w:numFmt w:val="lowerRoman"/>
      <w:lvlText w:val="%6."/>
      <w:lvlJc w:val="right"/>
      <w:pPr>
        <w:ind w:left="3964" w:hanging="180"/>
      </w:pPr>
    </w:lvl>
    <w:lvl w:ilvl="6" w:tplc="040C000F" w:tentative="1">
      <w:start w:val="1"/>
      <w:numFmt w:val="decimal"/>
      <w:lvlText w:val="%7."/>
      <w:lvlJc w:val="left"/>
      <w:pPr>
        <w:ind w:left="4684" w:hanging="360"/>
      </w:pPr>
    </w:lvl>
    <w:lvl w:ilvl="7" w:tplc="040C0019" w:tentative="1">
      <w:start w:val="1"/>
      <w:numFmt w:val="lowerLetter"/>
      <w:lvlText w:val="%8."/>
      <w:lvlJc w:val="left"/>
      <w:pPr>
        <w:ind w:left="5404" w:hanging="360"/>
      </w:pPr>
    </w:lvl>
    <w:lvl w:ilvl="8" w:tplc="040C001B" w:tentative="1">
      <w:start w:val="1"/>
      <w:numFmt w:val="lowerRoman"/>
      <w:lvlText w:val="%9."/>
      <w:lvlJc w:val="right"/>
      <w:pPr>
        <w:ind w:left="6124" w:hanging="180"/>
      </w:pPr>
    </w:lvl>
  </w:abstractNum>
  <w:abstractNum w:abstractNumId="21" w15:restartNumberingAfterBreak="0">
    <w:nsid w:val="3163559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2" w15:restartNumberingAfterBreak="0">
    <w:nsid w:val="31C76D43"/>
    <w:multiLevelType w:val="multilevel"/>
    <w:tmpl w:val="BE8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2255A"/>
    <w:multiLevelType w:val="hybridMultilevel"/>
    <w:tmpl w:val="4A6ED6E6"/>
    <w:lvl w:ilvl="0" w:tplc="BECC35FA">
      <w:start w:val="1"/>
      <w:numFmt w:val="bullet"/>
      <w:lvlText w:val="·"/>
      <w:lvlJc w:val="left"/>
    </w:lvl>
    <w:lvl w:ilvl="1" w:tplc="09B2402E">
      <w:numFmt w:val="decimal"/>
      <w:lvlText w:val=""/>
      <w:lvlJc w:val="left"/>
    </w:lvl>
    <w:lvl w:ilvl="2" w:tplc="9648E130">
      <w:numFmt w:val="decimal"/>
      <w:lvlText w:val=""/>
      <w:lvlJc w:val="left"/>
    </w:lvl>
    <w:lvl w:ilvl="3" w:tplc="968876EC">
      <w:numFmt w:val="decimal"/>
      <w:lvlText w:val=""/>
      <w:lvlJc w:val="left"/>
    </w:lvl>
    <w:lvl w:ilvl="4" w:tplc="9BFA5A38">
      <w:numFmt w:val="decimal"/>
      <w:lvlText w:val=""/>
      <w:lvlJc w:val="left"/>
    </w:lvl>
    <w:lvl w:ilvl="5" w:tplc="A0AA05EE">
      <w:numFmt w:val="decimal"/>
      <w:lvlText w:val=""/>
      <w:lvlJc w:val="left"/>
    </w:lvl>
    <w:lvl w:ilvl="6" w:tplc="DB225570">
      <w:numFmt w:val="decimal"/>
      <w:lvlText w:val=""/>
      <w:lvlJc w:val="left"/>
    </w:lvl>
    <w:lvl w:ilvl="7" w:tplc="2DDCA2AA">
      <w:numFmt w:val="decimal"/>
      <w:lvlText w:val=""/>
      <w:lvlJc w:val="left"/>
    </w:lvl>
    <w:lvl w:ilvl="8" w:tplc="06204C30">
      <w:numFmt w:val="decimal"/>
      <w:lvlText w:val=""/>
      <w:lvlJc w:val="left"/>
    </w:lvl>
  </w:abstractNum>
  <w:abstractNum w:abstractNumId="24" w15:restartNumberingAfterBreak="0">
    <w:nsid w:val="366E504E"/>
    <w:multiLevelType w:val="hybridMultilevel"/>
    <w:tmpl w:val="2974D3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6922D13"/>
    <w:multiLevelType w:val="multilevel"/>
    <w:tmpl w:val="BFD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93396"/>
    <w:multiLevelType w:val="multilevel"/>
    <w:tmpl w:val="5BAC7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7C4C9"/>
    <w:multiLevelType w:val="hybridMultilevel"/>
    <w:tmpl w:val="4B822628"/>
    <w:lvl w:ilvl="0" w:tplc="1BB2E6CA">
      <w:start w:val="1"/>
      <w:numFmt w:val="bullet"/>
      <w:lvlText w:val="8"/>
      <w:lvlJc w:val="left"/>
    </w:lvl>
    <w:lvl w:ilvl="1" w:tplc="93BAB048">
      <w:numFmt w:val="decimal"/>
      <w:lvlText w:val=""/>
      <w:lvlJc w:val="left"/>
    </w:lvl>
    <w:lvl w:ilvl="2" w:tplc="43E64282">
      <w:numFmt w:val="decimal"/>
      <w:lvlText w:val=""/>
      <w:lvlJc w:val="left"/>
    </w:lvl>
    <w:lvl w:ilvl="3" w:tplc="C5747B56">
      <w:numFmt w:val="decimal"/>
      <w:lvlText w:val=""/>
      <w:lvlJc w:val="left"/>
    </w:lvl>
    <w:lvl w:ilvl="4" w:tplc="34B8F338">
      <w:numFmt w:val="decimal"/>
      <w:lvlText w:val=""/>
      <w:lvlJc w:val="left"/>
    </w:lvl>
    <w:lvl w:ilvl="5" w:tplc="39AA8F16">
      <w:numFmt w:val="decimal"/>
      <w:lvlText w:val=""/>
      <w:lvlJc w:val="left"/>
    </w:lvl>
    <w:lvl w:ilvl="6" w:tplc="A306CC18">
      <w:numFmt w:val="decimal"/>
      <w:lvlText w:val=""/>
      <w:lvlJc w:val="left"/>
    </w:lvl>
    <w:lvl w:ilvl="7" w:tplc="55BA5026">
      <w:numFmt w:val="decimal"/>
      <w:lvlText w:val=""/>
      <w:lvlJc w:val="left"/>
    </w:lvl>
    <w:lvl w:ilvl="8" w:tplc="1AD246FC">
      <w:numFmt w:val="decimal"/>
      <w:lvlText w:val=""/>
      <w:lvlJc w:val="left"/>
    </w:lvl>
  </w:abstractNum>
  <w:abstractNum w:abstractNumId="28" w15:restartNumberingAfterBreak="0">
    <w:nsid w:val="43BF4577"/>
    <w:multiLevelType w:val="hybridMultilevel"/>
    <w:tmpl w:val="542ED7FA"/>
    <w:lvl w:ilvl="0" w:tplc="34C027BE">
      <w:start w:val="3"/>
      <w:numFmt w:val="bullet"/>
      <w:lvlText w:val="-"/>
      <w:lvlJc w:val="left"/>
      <w:pPr>
        <w:ind w:left="724" w:hanging="360"/>
      </w:pPr>
      <w:rPr>
        <w:rFonts w:ascii="Book Antiqua" w:eastAsia="Calibri" w:hAnsi="Book Antiqua" w:cs="Times New Roman"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29" w15:restartNumberingAfterBreak="0">
    <w:nsid w:val="4DB127F8"/>
    <w:multiLevelType w:val="hybridMultilevel"/>
    <w:tmpl w:val="0B7CFF98"/>
    <w:lvl w:ilvl="0" w:tplc="F83E1372">
      <w:start w:val="1"/>
      <w:numFmt w:val="bullet"/>
      <w:lvlText w:val="2"/>
      <w:lvlJc w:val="left"/>
    </w:lvl>
    <w:lvl w:ilvl="1" w:tplc="6266726C">
      <w:numFmt w:val="decimal"/>
      <w:lvlText w:val=""/>
      <w:lvlJc w:val="left"/>
    </w:lvl>
    <w:lvl w:ilvl="2" w:tplc="F41C8DC6">
      <w:numFmt w:val="decimal"/>
      <w:lvlText w:val=""/>
      <w:lvlJc w:val="left"/>
    </w:lvl>
    <w:lvl w:ilvl="3" w:tplc="4FF03C4A">
      <w:numFmt w:val="decimal"/>
      <w:lvlText w:val=""/>
      <w:lvlJc w:val="left"/>
    </w:lvl>
    <w:lvl w:ilvl="4" w:tplc="6D98E414">
      <w:numFmt w:val="decimal"/>
      <w:lvlText w:val=""/>
      <w:lvlJc w:val="left"/>
    </w:lvl>
    <w:lvl w:ilvl="5" w:tplc="5C8CFF8E">
      <w:numFmt w:val="decimal"/>
      <w:lvlText w:val=""/>
      <w:lvlJc w:val="left"/>
    </w:lvl>
    <w:lvl w:ilvl="6" w:tplc="7E82E5E6">
      <w:numFmt w:val="decimal"/>
      <w:lvlText w:val=""/>
      <w:lvlJc w:val="left"/>
    </w:lvl>
    <w:lvl w:ilvl="7" w:tplc="40569EAC">
      <w:numFmt w:val="decimal"/>
      <w:lvlText w:val=""/>
      <w:lvlJc w:val="left"/>
    </w:lvl>
    <w:lvl w:ilvl="8" w:tplc="B3DA4C32">
      <w:numFmt w:val="decimal"/>
      <w:lvlText w:val=""/>
      <w:lvlJc w:val="left"/>
    </w:lvl>
  </w:abstractNum>
  <w:abstractNum w:abstractNumId="30" w15:restartNumberingAfterBreak="0">
    <w:nsid w:val="4E6AFB66"/>
    <w:multiLevelType w:val="hybridMultilevel"/>
    <w:tmpl w:val="8F1C8E74"/>
    <w:lvl w:ilvl="0" w:tplc="605038D8">
      <w:start w:val="1"/>
      <w:numFmt w:val="bullet"/>
      <w:lvlText w:val="·"/>
      <w:lvlJc w:val="left"/>
    </w:lvl>
    <w:lvl w:ilvl="1" w:tplc="11DEF82C">
      <w:numFmt w:val="decimal"/>
      <w:lvlText w:val=""/>
      <w:lvlJc w:val="left"/>
    </w:lvl>
    <w:lvl w:ilvl="2" w:tplc="480E9E8E">
      <w:numFmt w:val="decimal"/>
      <w:lvlText w:val=""/>
      <w:lvlJc w:val="left"/>
    </w:lvl>
    <w:lvl w:ilvl="3" w:tplc="268C3DBE">
      <w:numFmt w:val="decimal"/>
      <w:lvlText w:val=""/>
      <w:lvlJc w:val="left"/>
    </w:lvl>
    <w:lvl w:ilvl="4" w:tplc="123E540C">
      <w:numFmt w:val="decimal"/>
      <w:lvlText w:val=""/>
      <w:lvlJc w:val="left"/>
    </w:lvl>
    <w:lvl w:ilvl="5" w:tplc="B8DC5880">
      <w:numFmt w:val="decimal"/>
      <w:lvlText w:val=""/>
      <w:lvlJc w:val="left"/>
    </w:lvl>
    <w:lvl w:ilvl="6" w:tplc="81F03F40">
      <w:numFmt w:val="decimal"/>
      <w:lvlText w:val=""/>
      <w:lvlJc w:val="left"/>
    </w:lvl>
    <w:lvl w:ilvl="7" w:tplc="EB04B666">
      <w:numFmt w:val="decimal"/>
      <w:lvlText w:val=""/>
      <w:lvlJc w:val="left"/>
    </w:lvl>
    <w:lvl w:ilvl="8" w:tplc="1E46DAE4">
      <w:numFmt w:val="decimal"/>
      <w:lvlText w:val=""/>
      <w:lvlJc w:val="left"/>
    </w:lvl>
  </w:abstractNum>
  <w:abstractNum w:abstractNumId="31" w15:restartNumberingAfterBreak="0">
    <w:nsid w:val="580210D7"/>
    <w:multiLevelType w:val="multilevel"/>
    <w:tmpl w:val="9906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324FF"/>
    <w:multiLevelType w:val="multilevel"/>
    <w:tmpl w:val="1B7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062C2"/>
    <w:multiLevelType w:val="hybridMultilevel"/>
    <w:tmpl w:val="794E3186"/>
    <w:lvl w:ilvl="0" w:tplc="5574A7E4">
      <w:start w:val="1"/>
      <w:numFmt w:val="bullet"/>
      <w:lvlText w:val="1"/>
      <w:lvlJc w:val="left"/>
    </w:lvl>
    <w:lvl w:ilvl="1" w:tplc="49CA5ADE">
      <w:numFmt w:val="decimal"/>
      <w:lvlText w:val=""/>
      <w:lvlJc w:val="left"/>
    </w:lvl>
    <w:lvl w:ilvl="2" w:tplc="84DECC02">
      <w:numFmt w:val="decimal"/>
      <w:lvlText w:val=""/>
      <w:lvlJc w:val="left"/>
    </w:lvl>
    <w:lvl w:ilvl="3" w:tplc="26225510">
      <w:numFmt w:val="decimal"/>
      <w:lvlText w:val=""/>
      <w:lvlJc w:val="left"/>
    </w:lvl>
    <w:lvl w:ilvl="4" w:tplc="E2AC5A9A">
      <w:numFmt w:val="decimal"/>
      <w:lvlText w:val=""/>
      <w:lvlJc w:val="left"/>
    </w:lvl>
    <w:lvl w:ilvl="5" w:tplc="5B76335A">
      <w:numFmt w:val="decimal"/>
      <w:lvlText w:val=""/>
      <w:lvlJc w:val="left"/>
    </w:lvl>
    <w:lvl w:ilvl="6" w:tplc="684CBD22">
      <w:numFmt w:val="decimal"/>
      <w:lvlText w:val=""/>
      <w:lvlJc w:val="left"/>
    </w:lvl>
    <w:lvl w:ilvl="7" w:tplc="52248012">
      <w:numFmt w:val="decimal"/>
      <w:lvlText w:val=""/>
      <w:lvlJc w:val="left"/>
    </w:lvl>
    <w:lvl w:ilvl="8" w:tplc="C130C748">
      <w:numFmt w:val="decimal"/>
      <w:lvlText w:val=""/>
      <w:lvlJc w:val="left"/>
    </w:lvl>
  </w:abstractNum>
  <w:abstractNum w:abstractNumId="34" w15:restartNumberingAfterBreak="0">
    <w:nsid w:val="5CA60C56"/>
    <w:multiLevelType w:val="multilevel"/>
    <w:tmpl w:val="DFF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F438D"/>
    <w:multiLevelType w:val="hybridMultilevel"/>
    <w:tmpl w:val="9BBCF8A2"/>
    <w:lvl w:ilvl="0" w:tplc="1E5037AA">
      <w:start w:val="1"/>
      <w:numFmt w:val="bullet"/>
      <w:lvlText w:val="·"/>
      <w:lvlJc w:val="left"/>
    </w:lvl>
    <w:lvl w:ilvl="1" w:tplc="D916B9D6">
      <w:numFmt w:val="decimal"/>
      <w:lvlText w:val=""/>
      <w:lvlJc w:val="left"/>
    </w:lvl>
    <w:lvl w:ilvl="2" w:tplc="E0BE6FDC">
      <w:numFmt w:val="decimal"/>
      <w:lvlText w:val=""/>
      <w:lvlJc w:val="left"/>
    </w:lvl>
    <w:lvl w:ilvl="3" w:tplc="EB3C1EDE">
      <w:numFmt w:val="decimal"/>
      <w:lvlText w:val=""/>
      <w:lvlJc w:val="left"/>
    </w:lvl>
    <w:lvl w:ilvl="4" w:tplc="8B8ACA50">
      <w:numFmt w:val="decimal"/>
      <w:lvlText w:val=""/>
      <w:lvlJc w:val="left"/>
    </w:lvl>
    <w:lvl w:ilvl="5" w:tplc="09985C22">
      <w:numFmt w:val="decimal"/>
      <w:lvlText w:val=""/>
      <w:lvlJc w:val="left"/>
    </w:lvl>
    <w:lvl w:ilvl="6" w:tplc="F5D21FB0">
      <w:numFmt w:val="decimal"/>
      <w:lvlText w:val=""/>
      <w:lvlJc w:val="left"/>
    </w:lvl>
    <w:lvl w:ilvl="7" w:tplc="EC145932">
      <w:numFmt w:val="decimal"/>
      <w:lvlText w:val=""/>
      <w:lvlJc w:val="left"/>
    </w:lvl>
    <w:lvl w:ilvl="8" w:tplc="31AA97DA">
      <w:numFmt w:val="decimal"/>
      <w:lvlText w:val=""/>
      <w:lvlJc w:val="left"/>
    </w:lvl>
  </w:abstractNum>
  <w:abstractNum w:abstractNumId="36" w15:restartNumberingAfterBreak="0">
    <w:nsid w:val="694A7EEF"/>
    <w:multiLevelType w:val="hybridMultilevel"/>
    <w:tmpl w:val="A22C1B88"/>
    <w:lvl w:ilvl="0" w:tplc="534CE632">
      <w:start w:val="1"/>
      <w:numFmt w:val="decimal"/>
      <w:lvlText w:val="%1."/>
      <w:lvlJc w:val="left"/>
      <w:pPr>
        <w:ind w:left="364" w:hanging="360"/>
      </w:pPr>
      <w:rPr>
        <w:rFonts w:hint="default"/>
      </w:rPr>
    </w:lvl>
    <w:lvl w:ilvl="1" w:tplc="040C0019" w:tentative="1">
      <w:start w:val="1"/>
      <w:numFmt w:val="lowerLetter"/>
      <w:lvlText w:val="%2."/>
      <w:lvlJc w:val="left"/>
      <w:pPr>
        <w:ind w:left="1084" w:hanging="360"/>
      </w:pPr>
    </w:lvl>
    <w:lvl w:ilvl="2" w:tplc="040C001B" w:tentative="1">
      <w:start w:val="1"/>
      <w:numFmt w:val="lowerRoman"/>
      <w:lvlText w:val="%3."/>
      <w:lvlJc w:val="right"/>
      <w:pPr>
        <w:ind w:left="1804" w:hanging="180"/>
      </w:pPr>
    </w:lvl>
    <w:lvl w:ilvl="3" w:tplc="040C000F" w:tentative="1">
      <w:start w:val="1"/>
      <w:numFmt w:val="decimal"/>
      <w:lvlText w:val="%4."/>
      <w:lvlJc w:val="left"/>
      <w:pPr>
        <w:ind w:left="2524" w:hanging="360"/>
      </w:pPr>
    </w:lvl>
    <w:lvl w:ilvl="4" w:tplc="040C0019" w:tentative="1">
      <w:start w:val="1"/>
      <w:numFmt w:val="lowerLetter"/>
      <w:lvlText w:val="%5."/>
      <w:lvlJc w:val="left"/>
      <w:pPr>
        <w:ind w:left="3244" w:hanging="360"/>
      </w:pPr>
    </w:lvl>
    <w:lvl w:ilvl="5" w:tplc="040C001B" w:tentative="1">
      <w:start w:val="1"/>
      <w:numFmt w:val="lowerRoman"/>
      <w:lvlText w:val="%6."/>
      <w:lvlJc w:val="right"/>
      <w:pPr>
        <w:ind w:left="3964" w:hanging="180"/>
      </w:pPr>
    </w:lvl>
    <w:lvl w:ilvl="6" w:tplc="040C000F" w:tentative="1">
      <w:start w:val="1"/>
      <w:numFmt w:val="decimal"/>
      <w:lvlText w:val="%7."/>
      <w:lvlJc w:val="left"/>
      <w:pPr>
        <w:ind w:left="4684" w:hanging="360"/>
      </w:pPr>
    </w:lvl>
    <w:lvl w:ilvl="7" w:tplc="040C0019" w:tentative="1">
      <w:start w:val="1"/>
      <w:numFmt w:val="lowerLetter"/>
      <w:lvlText w:val="%8."/>
      <w:lvlJc w:val="left"/>
      <w:pPr>
        <w:ind w:left="5404" w:hanging="360"/>
      </w:pPr>
    </w:lvl>
    <w:lvl w:ilvl="8" w:tplc="040C001B" w:tentative="1">
      <w:start w:val="1"/>
      <w:numFmt w:val="lowerRoman"/>
      <w:lvlText w:val="%9."/>
      <w:lvlJc w:val="right"/>
      <w:pPr>
        <w:ind w:left="6124" w:hanging="180"/>
      </w:pPr>
    </w:lvl>
  </w:abstractNum>
  <w:abstractNum w:abstractNumId="37" w15:restartNumberingAfterBreak="0">
    <w:nsid w:val="6B68079A"/>
    <w:multiLevelType w:val="hybridMultilevel"/>
    <w:tmpl w:val="8612D110"/>
    <w:lvl w:ilvl="0" w:tplc="E0F6F136">
      <w:start w:val="1"/>
      <w:numFmt w:val="bullet"/>
      <w:lvlText w:val="·"/>
      <w:lvlJc w:val="left"/>
    </w:lvl>
    <w:lvl w:ilvl="1" w:tplc="4956E986">
      <w:numFmt w:val="decimal"/>
      <w:lvlText w:val=""/>
      <w:lvlJc w:val="left"/>
    </w:lvl>
    <w:lvl w:ilvl="2" w:tplc="7A3005FA">
      <w:numFmt w:val="decimal"/>
      <w:lvlText w:val=""/>
      <w:lvlJc w:val="left"/>
    </w:lvl>
    <w:lvl w:ilvl="3" w:tplc="A6FC9844">
      <w:numFmt w:val="decimal"/>
      <w:lvlText w:val=""/>
      <w:lvlJc w:val="left"/>
    </w:lvl>
    <w:lvl w:ilvl="4" w:tplc="F2A4285E">
      <w:numFmt w:val="decimal"/>
      <w:lvlText w:val=""/>
      <w:lvlJc w:val="left"/>
    </w:lvl>
    <w:lvl w:ilvl="5" w:tplc="14160642">
      <w:numFmt w:val="decimal"/>
      <w:lvlText w:val=""/>
      <w:lvlJc w:val="left"/>
    </w:lvl>
    <w:lvl w:ilvl="6" w:tplc="4CD02676">
      <w:numFmt w:val="decimal"/>
      <w:lvlText w:val=""/>
      <w:lvlJc w:val="left"/>
    </w:lvl>
    <w:lvl w:ilvl="7" w:tplc="D8B4FA70">
      <w:numFmt w:val="decimal"/>
      <w:lvlText w:val=""/>
      <w:lvlJc w:val="left"/>
    </w:lvl>
    <w:lvl w:ilvl="8" w:tplc="35A2F3D4">
      <w:numFmt w:val="decimal"/>
      <w:lvlText w:val=""/>
      <w:lvlJc w:val="left"/>
    </w:lvl>
  </w:abstractNum>
  <w:abstractNum w:abstractNumId="38" w15:restartNumberingAfterBreak="0">
    <w:nsid w:val="774E3E57"/>
    <w:multiLevelType w:val="hybridMultilevel"/>
    <w:tmpl w:val="E968FE58"/>
    <w:lvl w:ilvl="0" w:tplc="F2B245E6">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FDCC233"/>
    <w:multiLevelType w:val="hybridMultilevel"/>
    <w:tmpl w:val="01DA5F1C"/>
    <w:lvl w:ilvl="0" w:tplc="34EE09A6">
      <w:start w:val="1"/>
      <w:numFmt w:val="bullet"/>
      <w:lvlText w:val="7"/>
      <w:lvlJc w:val="left"/>
    </w:lvl>
    <w:lvl w:ilvl="1" w:tplc="8ECA44B8">
      <w:numFmt w:val="decimal"/>
      <w:lvlText w:val=""/>
      <w:lvlJc w:val="left"/>
    </w:lvl>
    <w:lvl w:ilvl="2" w:tplc="AEEE57A6">
      <w:numFmt w:val="decimal"/>
      <w:lvlText w:val=""/>
      <w:lvlJc w:val="left"/>
    </w:lvl>
    <w:lvl w:ilvl="3" w:tplc="063A36C2">
      <w:numFmt w:val="decimal"/>
      <w:lvlText w:val=""/>
      <w:lvlJc w:val="left"/>
    </w:lvl>
    <w:lvl w:ilvl="4" w:tplc="018490FC">
      <w:numFmt w:val="decimal"/>
      <w:lvlText w:val=""/>
      <w:lvlJc w:val="left"/>
    </w:lvl>
    <w:lvl w:ilvl="5" w:tplc="7A2EC13A">
      <w:numFmt w:val="decimal"/>
      <w:lvlText w:val=""/>
      <w:lvlJc w:val="left"/>
    </w:lvl>
    <w:lvl w:ilvl="6" w:tplc="5A889958">
      <w:numFmt w:val="decimal"/>
      <w:lvlText w:val=""/>
      <w:lvlJc w:val="left"/>
    </w:lvl>
    <w:lvl w:ilvl="7" w:tplc="4AD4F9B0">
      <w:numFmt w:val="decimal"/>
      <w:lvlText w:val=""/>
      <w:lvlJc w:val="left"/>
    </w:lvl>
    <w:lvl w:ilvl="8" w:tplc="77206084">
      <w:numFmt w:val="decimal"/>
      <w:lvlText w:val=""/>
      <w:lvlJc w:val="left"/>
    </w:lvl>
  </w:abstractNum>
  <w:num w:numId="1" w16cid:durableId="1087848462">
    <w:abstractNumId w:val="33"/>
  </w:num>
  <w:num w:numId="2" w16cid:durableId="708065158">
    <w:abstractNumId w:val="9"/>
  </w:num>
  <w:num w:numId="3" w16cid:durableId="13072077">
    <w:abstractNumId w:val="29"/>
  </w:num>
  <w:num w:numId="4" w16cid:durableId="100493841">
    <w:abstractNumId w:val="5"/>
  </w:num>
  <w:num w:numId="5" w16cid:durableId="1601595802">
    <w:abstractNumId w:val="13"/>
  </w:num>
  <w:num w:numId="6" w16cid:durableId="1834292857">
    <w:abstractNumId w:val="8"/>
  </w:num>
  <w:num w:numId="7" w16cid:durableId="756246121">
    <w:abstractNumId w:val="35"/>
  </w:num>
  <w:num w:numId="8" w16cid:durableId="169568939">
    <w:abstractNumId w:val="10"/>
  </w:num>
  <w:num w:numId="9" w16cid:durableId="1556157157">
    <w:abstractNumId w:val="23"/>
  </w:num>
  <w:num w:numId="10" w16cid:durableId="299893188">
    <w:abstractNumId w:val="7"/>
  </w:num>
  <w:num w:numId="11" w16cid:durableId="429663820">
    <w:abstractNumId w:val="6"/>
  </w:num>
  <w:num w:numId="12" w16cid:durableId="1650786741">
    <w:abstractNumId w:val="39"/>
  </w:num>
  <w:num w:numId="13" w16cid:durableId="935942302">
    <w:abstractNumId w:val="11"/>
  </w:num>
  <w:num w:numId="14" w16cid:durableId="167062610">
    <w:abstractNumId w:val="27"/>
  </w:num>
  <w:num w:numId="15" w16cid:durableId="1463579244">
    <w:abstractNumId w:val="37"/>
  </w:num>
  <w:num w:numId="16" w16cid:durableId="985938493">
    <w:abstractNumId w:val="30"/>
  </w:num>
  <w:num w:numId="17" w16cid:durableId="1195927697">
    <w:abstractNumId w:val="17"/>
  </w:num>
  <w:num w:numId="18" w16cid:durableId="1989554276">
    <w:abstractNumId w:val="20"/>
  </w:num>
  <w:num w:numId="19" w16cid:durableId="1223102652">
    <w:abstractNumId w:val="36"/>
  </w:num>
  <w:num w:numId="20" w16cid:durableId="271787790">
    <w:abstractNumId w:val="15"/>
  </w:num>
  <w:num w:numId="21" w16cid:durableId="37291462">
    <w:abstractNumId w:val="38"/>
  </w:num>
  <w:num w:numId="22" w16cid:durableId="1355880171">
    <w:abstractNumId w:val="12"/>
  </w:num>
  <w:num w:numId="23" w16cid:durableId="282151579">
    <w:abstractNumId w:val="14"/>
  </w:num>
  <w:num w:numId="24" w16cid:durableId="939294567">
    <w:abstractNumId w:val="0"/>
  </w:num>
  <w:num w:numId="25" w16cid:durableId="327749938">
    <w:abstractNumId w:val="1"/>
  </w:num>
  <w:num w:numId="26" w16cid:durableId="150214304">
    <w:abstractNumId w:val="2"/>
  </w:num>
  <w:num w:numId="27" w16cid:durableId="1007748974">
    <w:abstractNumId w:val="3"/>
  </w:num>
  <w:num w:numId="28" w16cid:durableId="48651675">
    <w:abstractNumId w:val="24"/>
  </w:num>
  <w:num w:numId="29" w16cid:durableId="881211493">
    <w:abstractNumId w:val="19"/>
  </w:num>
  <w:num w:numId="30" w16cid:durableId="881137595">
    <w:abstractNumId w:val="16"/>
  </w:num>
  <w:num w:numId="31" w16cid:durableId="910191812">
    <w:abstractNumId w:val="26"/>
  </w:num>
  <w:num w:numId="32" w16cid:durableId="1963073705">
    <w:abstractNumId w:val="31"/>
  </w:num>
  <w:num w:numId="33" w16cid:durableId="1038353745">
    <w:abstractNumId w:val="18"/>
  </w:num>
  <w:num w:numId="34" w16cid:durableId="987438162">
    <w:abstractNumId w:val="22"/>
  </w:num>
  <w:num w:numId="35" w16cid:durableId="123695728">
    <w:abstractNumId w:val="25"/>
  </w:num>
  <w:num w:numId="36" w16cid:durableId="1681735042">
    <w:abstractNumId w:val="4"/>
  </w:num>
  <w:num w:numId="37" w16cid:durableId="1630361167">
    <w:abstractNumId w:val="34"/>
  </w:num>
  <w:num w:numId="38" w16cid:durableId="1916090631">
    <w:abstractNumId w:val="32"/>
  </w:num>
  <w:num w:numId="39" w16cid:durableId="471794575">
    <w:abstractNumId w:val="28"/>
  </w:num>
  <w:num w:numId="40" w16cid:durableId="176508957">
    <w:abstractNumId w:val="21"/>
  </w:num>
  <w:num w:numId="41" w16cid:durableId="1643735510">
    <w:abstractNumId w:val="21"/>
  </w:num>
  <w:num w:numId="42" w16cid:durableId="2345152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AB2"/>
    <w:rsid w:val="0003466C"/>
    <w:rsid w:val="00037C12"/>
    <w:rsid w:val="0004317F"/>
    <w:rsid w:val="00046999"/>
    <w:rsid w:val="000514B1"/>
    <w:rsid w:val="000552C2"/>
    <w:rsid w:val="00060BA1"/>
    <w:rsid w:val="00061225"/>
    <w:rsid w:val="00066757"/>
    <w:rsid w:val="0007290B"/>
    <w:rsid w:val="00097B55"/>
    <w:rsid w:val="000A0ADF"/>
    <w:rsid w:val="000A10DC"/>
    <w:rsid w:val="000A3B88"/>
    <w:rsid w:val="000A40B9"/>
    <w:rsid w:val="000A5D53"/>
    <w:rsid w:val="000B0992"/>
    <w:rsid w:val="000B223C"/>
    <w:rsid w:val="000C40A1"/>
    <w:rsid w:val="000D0DDE"/>
    <w:rsid w:val="000D6A87"/>
    <w:rsid w:val="000E0798"/>
    <w:rsid w:val="000F0161"/>
    <w:rsid w:val="000F2FC9"/>
    <w:rsid w:val="000F58F6"/>
    <w:rsid w:val="000F7F6F"/>
    <w:rsid w:val="001012AF"/>
    <w:rsid w:val="00103346"/>
    <w:rsid w:val="00117C67"/>
    <w:rsid w:val="0012139E"/>
    <w:rsid w:val="00124E06"/>
    <w:rsid w:val="00147F01"/>
    <w:rsid w:val="00152ECA"/>
    <w:rsid w:val="00153B65"/>
    <w:rsid w:val="00170289"/>
    <w:rsid w:val="00173FB2"/>
    <w:rsid w:val="00180C26"/>
    <w:rsid w:val="00182463"/>
    <w:rsid w:val="001A5863"/>
    <w:rsid w:val="001A6593"/>
    <w:rsid w:val="001B379C"/>
    <w:rsid w:val="001C5354"/>
    <w:rsid w:val="001D5CC0"/>
    <w:rsid w:val="001F086D"/>
    <w:rsid w:val="0020083A"/>
    <w:rsid w:val="00206405"/>
    <w:rsid w:val="00217D15"/>
    <w:rsid w:val="0027238B"/>
    <w:rsid w:val="00281A33"/>
    <w:rsid w:val="00281B9E"/>
    <w:rsid w:val="00292DDA"/>
    <w:rsid w:val="002A020B"/>
    <w:rsid w:val="002A448C"/>
    <w:rsid w:val="002B02F5"/>
    <w:rsid w:val="002B0F93"/>
    <w:rsid w:val="002D0A87"/>
    <w:rsid w:val="002D21C2"/>
    <w:rsid w:val="002E3EE7"/>
    <w:rsid w:val="002E70D4"/>
    <w:rsid w:val="0031004E"/>
    <w:rsid w:val="003110BA"/>
    <w:rsid w:val="0031650B"/>
    <w:rsid w:val="00317F5A"/>
    <w:rsid w:val="00344BDA"/>
    <w:rsid w:val="0035690D"/>
    <w:rsid w:val="003672FF"/>
    <w:rsid w:val="00373B19"/>
    <w:rsid w:val="00376E2B"/>
    <w:rsid w:val="003927CF"/>
    <w:rsid w:val="003A71A4"/>
    <w:rsid w:val="003B7305"/>
    <w:rsid w:val="003D2CD6"/>
    <w:rsid w:val="003D5228"/>
    <w:rsid w:val="003E7B3E"/>
    <w:rsid w:val="003F3EC8"/>
    <w:rsid w:val="003F6EAC"/>
    <w:rsid w:val="00414B78"/>
    <w:rsid w:val="00426799"/>
    <w:rsid w:val="00441949"/>
    <w:rsid w:val="00441AC8"/>
    <w:rsid w:val="00452B20"/>
    <w:rsid w:val="00457722"/>
    <w:rsid w:val="00491EBA"/>
    <w:rsid w:val="00496DCC"/>
    <w:rsid w:val="004A532F"/>
    <w:rsid w:val="004B01F5"/>
    <w:rsid w:val="00540A0E"/>
    <w:rsid w:val="00545E10"/>
    <w:rsid w:val="005545FA"/>
    <w:rsid w:val="005919DB"/>
    <w:rsid w:val="005945E4"/>
    <w:rsid w:val="005955F9"/>
    <w:rsid w:val="005A4A43"/>
    <w:rsid w:val="005D29E1"/>
    <w:rsid w:val="005E1AC6"/>
    <w:rsid w:val="005F781B"/>
    <w:rsid w:val="00605DD5"/>
    <w:rsid w:val="0061740D"/>
    <w:rsid w:val="00651DA5"/>
    <w:rsid w:val="00654B21"/>
    <w:rsid w:val="00654DA2"/>
    <w:rsid w:val="00662A6A"/>
    <w:rsid w:val="00663EC3"/>
    <w:rsid w:val="00663F41"/>
    <w:rsid w:val="00681B81"/>
    <w:rsid w:val="006B2F27"/>
    <w:rsid w:val="006C3CDB"/>
    <w:rsid w:val="006C5110"/>
    <w:rsid w:val="006C5B0C"/>
    <w:rsid w:val="006C741E"/>
    <w:rsid w:val="006E523A"/>
    <w:rsid w:val="006F051E"/>
    <w:rsid w:val="006F4A27"/>
    <w:rsid w:val="00731FE8"/>
    <w:rsid w:val="00740B94"/>
    <w:rsid w:val="00762013"/>
    <w:rsid w:val="00765C14"/>
    <w:rsid w:val="00772A0E"/>
    <w:rsid w:val="00773F82"/>
    <w:rsid w:val="00794863"/>
    <w:rsid w:val="007B390D"/>
    <w:rsid w:val="007C04F1"/>
    <w:rsid w:val="007D18FA"/>
    <w:rsid w:val="007D317D"/>
    <w:rsid w:val="007D557A"/>
    <w:rsid w:val="007F3DFE"/>
    <w:rsid w:val="00812A14"/>
    <w:rsid w:val="00813953"/>
    <w:rsid w:val="008164A6"/>
    <w:rsid w:val="00822F8C"/>
    <w:rsid w:val="008311AD"/>
    <w:rsid w:val="008363F9"/>
    <w:rsid w:val="008414FF"/>
    <w:rsid w:val="00867527"/>
    <w:rsid w:val="00883E0E"/>
    <w:rsid w:val="008A0235"/>
    <w:rsid w:val="008B6508"/>
    <w:rsid w:val="008C2C0D"/>
    <w:rsid w:val="008E106D"/>
    <w:rsid w:val="008E719F"/>
    <w:rsid w:val="008F0F42"/>
    <w:rsid w:val="00900E83"/>
    <w:rsid w:val="00905656"/>
    <w:rsid w:val="00932AA4"/>
    <w:rsid w:val="00933A40"/>
    <w:rsid w:val="009919C1"/>
    <w:rsid w:val="009E4E92"/>
    <w:rsid w:val="00A150BC"/>
    <w:rsid w:val="00A2049E"/>
    <w:rsid w:val="00A24200"/>
    <w:rsid w:val="00A55024"/>
    <w:rsid w:val="00A62DEC"/>
    <w:rsid w:val="00A77745"/>
    <w:rsid w:val="00A83F92"/>
    <w:rsid w:val="00AA0A35"/>
    <w:rsid w:val="00AA3BB7"/>
    <w:rsid w:val="00AB00E1"/>
    <w:rsid w:val="00AB3B86"/>
    <w:rsid w:val="00AD6650"/>
    <w:rsid w:val="00AE22C4"/>
    <w:rsid w:val="00AE3602"/>
    <w:rsid w:val="00AE55AE"/>
    <w:rsid w:val="00AF0BA0"/>
    <w:rsid w:val="00AF7E93"/>
    <w:rsid w:val="00B049C7"/>
    <w:rsid w:val="00B111A4"/>
    <w:rsid w:val="00B20195"/>
    <w:rsid w:val="00B35DC1"/>
    <w:rsid w:val="00B41F82"/>
    <w:rsid w:val="00B42E6A"/>
    <w:rsid w:val="00B51EE3"/>
    <w:rsid w:val="00B52AE2"/>
    <w:rsid w:val="00B8782B"/>
    <w:rsid w:val="00B94EEF"/>
    <w:rsid w:val="00B979AE"/>
    <w:rsid w:val="00BC60AD"/>
    <w:rsid w:val="00BC754D"/>
    <w:rsid w:val="00BD0192"/>
    <w:rsid w:val="00BD0766"/>
    <w:rsid w:val="00BD6EBB"/>
    <w:rsid w:val="00BE2385"/>
    <w:rsid w:val="00BE40E2"/>
    <w:rsid w:val="00C02F0B"/>
    <w:rsid w:val="00C03124"/>
    <w:rsid w:val="00C15C48"/>
    <w:rsid w:val="00C25972"/>
    <w:rsid w:val="00C33C87"/>
    <w:rsid w:val="00C42EEA"/>
    <w:rsid w:val="00C508DF"/>
    <w:rsid w:val="00C640F1"/>
    <w:rsid w:val="00C654CE"/>
    <w:rsid w:val="00C842AF"/>
    <w:rsid w:val="00C95100"/>
    <w:rsid w:val="00C9685F"/>
    <w:rsid w:val="00C96D8C"/>
    <w:rsid w:val="00CC02D4"/>
    <w:rsid w:val="00CC4E4A"/>
    <w:rsid w:val="00CD00B0"/>
    <w:rsid w:val="00CD3AFE"/>
    <w:rsid w:val="00CD775C"/>
    <w:rsid w:val="00D05EC6"/>
    <w:rsid w:val="00D22B7A"/>
    <w:rsid w:val="00D239CE"/>
    <w:rsid w:val="00D24C4C"/>
    <w:rsid w:val="00D25255"/>
    <w:rsid w:val="00D33364"/>
    <w:rsid w:val="00D63E28"/>
    <w:rsid w:val="00D73667"/>
    <w:rsid w:val="00D74341"/>
    <w:rsid w:val="00D8283D"/>
    <w:rsid w:val="00D82B7D"/>
    <w:rsid w:val="00DA4580"/>
    <w:rsid w:val="00DD440C"/>
    <w:rsid w:val="00DE64E2"/>
    <w:rsid w:val="00DF69E8"/>
    <w:rsid w:val="00E15228"/>
    <w:rsid w:val="00E326C5"/>
    <w:rsid w:val="00E33D50"/>
    <w:rsid w:val="00E376AA"/>
    <w:rsid w:val="00E405CA"/>
    <w:rsid w:val="00E40F51"/>
    <w:rsid w:val="00E50A6B"/>
    <w:rsid w:val="00E57614"/>
    <w:rsid w:val="00E66A7D"/>
    <w:rsid w:val="00E91BEB"/>
    <w:rsid w:val="00EB38E3"/>
    <w:rsid w:val="00EB41C7"/>
    <w:rsid w:val="00EC2F36"/>
    <w:rsid w:val="00EC3A2F"/>
    <w:rsid w:val="00EE544D"/>
    <w:rsid w:val="00EF0F3C"/>
    <w:rsid w:val="00EF1B2A"/>
    <w:rsid w:val="00F00B77"/>
    <w:rsid w:val="00F040E6"/>
    <w:rsid w:val="00F11C42"/>
    <w:rsid w:val="00F219D5"/>
    <w:rsid w:val="00F220B1"/>
    <w:rsid w:val="00F31CCA"/>
    <w:rsid w:val="00F36FC3"/>
    <w:rsid w:val="00F45B50"/>
    <w:rsid w:val="00F51DEE"/>
    <w:rsid w:val="00F549DC"/>
    <w:rsid w:val="00F54D52"/>
    <w:rsid w:val="00F63BD1"/>
    <w:rsid w:val="00F67AB2"/>
    <w:rsid w:val="00F86B18"/>
    <w:rsid w:val="00FA196B"/>
    <w:rsid w:val="00FA6B08"/>
    <w:rsid w:val="00FA7ECA"/>
    <w:rsid w:val="00FB441E"/>
    <w:rsid w:val="00FB4758"/>
    <w:rsid w:val="00FB5D51"/>
    <w:rsid w:val="00FC1F14"/>
    <w:rsid w:val="00FD0C10"/>
    <w:rsid w:val="00FD1068"/>
    <w:rsid w:val="00FD5910"/>
    <w:rsid w:val="00FF4F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C86AC"/>
  <w15:docId w15:val="{A4C6E979-8C20-47BB-A846-0241309A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AB2"/>
  </w:style>
  <w:style w:type="paragraph" w:styleId="Titre1">
    <w:name w:val="heading 1"/>
    <w:basedOn w:val="Normal"/>
    <w:next w:val="Normal"/>
    <w:link w:val="Titre1Car"/>
    <w:uiPriority w:val="9"/>
    <w:qFormat/>
    <w:rsid w:val="00D8283D"/>
    <w:pPr>
      <w:keepNext/>
      <w:keepLines/>
      <w:numPr>
        <w:numId w:val="40"/>
      </w:numPr>
      <w:spacing w:before="480" w:line="360" w:lineRule="auto"/>
      <w:outlineLvl w:val="0"/>
    </w:pPr>
    <w:rPr>
      <w:rFonts w:ascii="Tahoma" w:eastAsiaTheme="majorEastAsia" w:hAnsi="Tahoma" w:cstheme="majorBidi"/>
      <w:b/>
      <w:bCs/>
      <w:color w:val="365F91" w:themeColor="accent1" w:themeShade="BF"/>
      <w:sz w:val="24"/>
      <w:szCs w:val="28"/>
    </w:rPr>
  </w:style>
  <w:style w:type="paragraph" w:styleId="Titre2">
    <w:name w:val="heading 2"/>
    <w:basedOn w:val="Normal"/>
    <w:next w:val="Normal"/>
    <w:link w:val="Titre2Car"/>
    <w:uiPriority w:val="9"/>
    <w:unhideWhenUsed/>
    <w:qFormat/>
    <w:rsid w:val="00D8283D"/>
    <w:pPr>
      <w:keepNext/>
      <w:keepLines/>
      <w:numPr>
        <w:ilvl w:val="1"/>
        <w:numId w:val="40"/>
      </w:numPr>
      <w:spacing w:before="200" w:line="360" w:lineRule="auto"/>
      <w:outlineLvl w:val="1"/>
    </w:pPr>
    <w:rPr>
      <w:rFonts w:ascii="Tahoma" w:eastAsiaTheme="majorEastAsia" w:hAnsi="Tahoma" w:cstheme="majorBidi"/>
      <w:b/>
      <w:bCs/>
      <w:sz w:val="24"/>
      <w:szCs w:val="26"/>
    </w:rPr>
  </w:style>
  <w:style w:type="paragraph" w:styleId="Titre3">
    <w:name w:val="heading 3"/>
    <w:basedOn w:val="Normal"/>
    <w:next w:val="Normal"/>
    <w:link w:val="Titre3Car"/>
    <w:uiPriority w:val="9"/>
    <w:semiHidden/>
    <w:unhideWhenUsed/>
    <w:qFormat/>
    <w:rsid w:val="00654DA2"/>
    <w:pPr>
      <w:keepNext/>
      <w:keepLines/>
      <w:numPr>
        <w:ilvl w:val="2"/>
        <w:numId w:val="40"/>
      </w:numPr>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D8283D"/>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D8283D"/>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D8283D"/>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D8283D"/>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D8283D"/>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8283D"/>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rsid w:val="00AE55AE"/>
    <w:pPr>
      <w:keepNext/>
      <w:keepLines/>
      <w:spacing w:after="60" w:line="276" w:lineRule="auto"/>
      <w:contextualSpacing/>
    </w:pPr>
    <w:rPr>
      <w:rFonts w:ascii="Arial" w:eastAsia="Arial" w:hAnsi="Arial" w:cs="Arial"/>
      <w:color w:val="000000"/>
      <w:sz w:val="52"/>
      <w:szCs w:val="52"/>
      <w:lang w:val="en-US" w:eastAsia="en-US"/>
    </w:rPr>
  </w:style>
  <w:style w:type="character" w:customStyle="1" w:styleId="TitreCar">
    <w:name w:val="Titre Car"/>
    <w:basedOn w:val="Policepardfaut"/>
    <w:link w:val="Titre"/>
    <w:rsid w:val="00AE55AE"/>
    <w:rPr>
      <w:rFonts w:ascii="Arial" w:eastAsia="Arial" w:hAnsi="Arial" w:cs="Arial"/>
      <w:color w:val="000000"/>
      <w:sz w:val="52"/>
      <w:szCs w:val="52"/>
      <w:lang w:val="en-US" w:eastAsia="en-US"/>
    </w:rPr>
  </w:style>
  <w:style w:type="paragraph" w:customStyle="1" w:styleId="CorpsA">
    <w:name w:val="Corps A"/>
    <w:rsid w:val="00AE55AE"/>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Textedebulles">
    <w:name w:val="Balloon Text"/>
    <w:basedOn w:val="Normal"/>
    <w:link w:val="TextedebullesCar"/>
    <w:uiPriority w:val="99"/>
    <w:semiHidden/>
    <w:unhideWhenUsed/>
    <w:rsid w:val="00AE55AE"/>
    <w:rPr>
      <w:rFonts w:ascii="Tahoma" w:hAnsi="Tahoma" w:cs="Tahoma"/>
      <w:sz w:val="16"/>
      <w:szCs w:val="16"/>
    </w:rPr>
  </w:style>
  <w:style w:type="character" w:customStyle="1" w:styleId="TextedebullesCar">
    <w:name w:val="Texte de bulles Car"/>
    <w:basedOn w:val="Policepardfaut"/>
    <w:link w:val="Textedebulles"/>
    <w:uiPriority w:val="99"/>
    <w:semiHidden/>
    <w:rsid w:val="00AE55AE"/>
    <w:rPr>
      <w:rFonts w:ascii="Tahoma" w:hAnsi="Tahoma" w:cs="Tahoma"/>
      <w:sz w:val="16"/>
      <w:szCs w:val="16"/>
    </w:rPr>
  </w:style>
  <w:style w:type="paragraph" w:styleId="Paragraphedeliste">
    <w:name w:val="List Paragraph"/>
    <w:aliases w:val="Bullets,Liste 1,Aufzählung Spiegelstrich,Dot pt,F5 List Paragraph,Colorful List - Accent 11,List Paragraph Char Char Char,Indicator Text,Numbered Para 1,Bullet 1,Bullet Points,List Paragraph2,MAIN CONTENT,Titre1,References,WB Para,Ha"/>
    <w:basedOn w:val="Normal"/>
    <w:link w:val="ParagraphedelisteCar"/>
    <w:uiPriority w:val="34"/>
    <w:qFormat/>
    <w:rsid w:val="00867527"/>
    <w:pPr>
      <w:ind w:left="720"/>
      <w:contextualSpacing/>
    </w:pPr>
  </w:style>
  <w:style w:type="character" w:customStyle="1" w:styleId="Titre1Car">
    <w:name w:val="Titre 1 Car"/>
    <w:basedOn w:val="Policepardfaut"/>
    <w:link w:val="Titre1"/>
    <w:uiPriority w:val="9"/>
    <w:rsid w:val="00D8283D"/>
    <w:rPr>
      <w:rFonts w:ascii="Tahoma" w:eastAsiaTheme="majorEastAsia" w:hAnsi="Tahoma" w:cstheme="majorBidi"/>
      <w:b/>
      <w:bCs/>
      <w:color w:val="365F91" w:themeColor="accent1" w:themeShade="BF"/>
      <w:sz w:val="24"/>
      <w:szCs w:val="28"/>
    </w:rPr>
  </w:style>
  <w:style w:type="paragraph" w:styleId="En-ttedetabledesmatires">
    <w:name w:val="TOC Heading"/>
    <w:basedOn w:val="Titre1"/>
    <w:next w:val="Normal"/>
    <w:uiPriority w:val="39"/>
    <w:semiHidden/>
    <w:unhideWhenUsed/>
    <w:qFormat/>
    <w:rsid w:val="00147F01"/>
    <w:pPr>
      <w:spacing w:line="276" w:lineRule="auto"/>
      <w:outlineLvl w:val="9"/>
    </w:pPr>
    <w:rPr>
      <w:lang w:eastAsia="en-US"/>
    </w:rPr>
  </w:style>
  <w:style w:type="character" w:customStyle="1" w:styleId="Titre2Car">
    <w:name w:val="Titre 2 Car"/>
    <w:basedOn w:val="Policepardfaut"/>
    <w:link w:val="Titre2"/>
    <w:uiPriority w:val="9"/>
    <w:rsid w:val="00D8283D"/>
    <w:rPr>
      <w:rFonts w:ascii="Tahoma" w:eastAsiaTheme="majorEastAsia" w:hAnsi="Tahoma" w:cstheme="majorBidi"/>
      <w:b/>
      <w:bCs/>
      <w:sz w:val="24"/>
      <w:szCs w:val="26"/>
    </w:rPr>
  </w:style>
  <w:style w:type="paragraph" w:styleId="TM1">
    <w:name w:val="toc 1"/>
    <w:basedOn w:val="Normal"/>
    <w:next w:val="Normal"/>
    <w:autoRedefine/>
    <w:uiPriority w:val="39"/>
    <w:unhideWhenUsed/>
    <w:rsid w:val="00147F01"/>
    <w:pPr>
      <w:spacing w:after="100"/>
    </w:pPr>
  </w:style>
  <w:style w:type="paragraph" w:styleId="TM2">
    <w:name w:val="toc 2"/>
    <w:basedOn w:val="Normal"/>
    <w:next w:val="Normal"/>
    <w:autoRedefine/>
    <w:uiPriority w:val="39"/>
    <w:unhideWhenUsed/>
    <w:rsid w:val="00147F01"/>
    <w:pPr>
      <w:spacing w:after="100"/>
      <w:ind w:left="220"/>
    </w:pPr>
  </w:style>
  <w:style w:type="character" w:styleId="Lienhypertexte">
    <w:name w:val="Hyperlink"/>
    <w:basedOn w:val="Policepardfaut"/>
    <w:uiPriority w:val="99"/>
    <w:unhideWhenUsed/>
    <w:rsid w:val="00147F01"/>
    <w:rPr>
      <w:color w:val="0000FF" w:themeColor="hyperlink"/>
      <w:u w:val="single"/>
    </w:rPr>
  </w:style>
  <w:style w:type="character" w:customStyle="1" w:styleId="ParagraphedelisteCar">
    <w:name w:val="Paragraphe de liste Car"/>
    <w:aliases w:val="Bullets Car,Liste 1 Car,Aufzählung Spiegelstrich Car,Dot pt Car,F5 List Paragraph Car,Colorful List - Accent 11 Car,List Paragraph Char Char Char Car,Indicator Text Car,Numbered Para 1 Car,Bullet 1 Car,Bullet Points Car,Ha Car"/>
    <w:basedOn w:val="Policepardfaut"/>
    <w:link w:val="Paragraphedeliste"/>
    <w:uiPriority w:val="34"/>
    <w:qFormat/>
    <w:locked/>
    <w:rsid w:val="00F63BD1"/>
  </w:style>
  <w:style w:type="table" w:styleId="Grilledutableau">
    <w:name w:val="Table Grid"/>
    <w:basedOn w:val="TableauNormal"/>
    <w:uiPriority w:val="59"/>
    <w:rsid w:val="00F63BD1"/>
    <w:rPr>
      <w:rFonts w:asciiTheme="minorHAnsi" w:eastAsia="Times New Roman" w:hAnsi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semiHidden/>
    <w:rsid w:val="00654DA2"/>
    <w:rPr>
      <w:rFonts w:asciiTheme="majorHAnsi" w:eastAsiaTheme="majorEastAsia" w:hAnsiTheme="majorHAnsi" w:cstheme="majorBidi"/>
      <w:color w:val="243F60" w:themeColor="accent1" w:themeShade="7F"/>
      <w:sz w:val="24"/>
      <w:szCs w:val="24"/>
    </w:rPr>
  </w:style>
  <w:style w:type="paragraph" w:styleId="Notedebasdepage">
    <w:name w:val="footnote text"/>
    <w:aliases w:val="FOOTNOTES,fn,single space,footnote text,Char Char Char,Char Char,Footnote Text Char1,Footnote Text Char2 Char,Footnote Text Char1 Char Char,Footnote Text Char2 Char Char Char,Footnote Text Char1 Char Char Char Char,tex"/>
    <w:basedOn w:val="Normal"/>
    <w:link w:val="NotedebasdepageCar"/>
    <w:unhideWhenUsed/>
    <w:qFormat/>
    <w:rsid w:val="00662A6A"/>
    <w:rPr>
      <w:rFonts w:asciiTheme="minorHAnsi" w:eastAsiaTheme="minorHAnsi" w:hAnsiTheme="minorHAnsi" w:cstheme="minorBidi"/>
      <w:sz w:val="20"/>
      <w:szCs w:val="20"/>
      <w:lang w:eastAsia="en-US"/>
    </w:rPr>
  </w:style>
  <w:style w:type="character" w:customStyle="1" w:styleId="NotedebasdepageCar">
    <w:name w:val="Note de bas de page Car"/>
    <w:aliases w:val="FOOTNOTES Car,fn Car,single space Car,footnote text Car,Char Char Char Car,Char Char Car,Footnote Text Char1 Car,Footnote Text Char2 Char Car,Footnote Text Char1 Char Char Car,Footnote Text Char2 Char Char Char Car,tex Car"/>
    <w:basedOn w:val="Policepardfaut"/>
    <w:link w:val="Notedebasdepage"/>
    <w:rsid w:val="00662A6A"/>
    <w:rPr>
      <w:rFonts w:asciiTheme="minorHAnsi" w:eastAsiaTheme="minorHAnsi" w:hAnsiTheme="minorHAnsi" w:cstheme="minorBidi"/>
      <w:sz w:val="20"/>
      <w:szCs w:val="20"/>
      <w:lang w:eastAsia="en-US"/>
    </w:rPr>
  </w:style>
  <w:style w:type="character" w:styleId="Appelnotedebasdep">
    <w:name w:val="footnote reference"/>
    <w:aliases w:val="Error-Fußnotenzeichen5,Error-Fußnotenzeichen6,Error-Fußnotenzeichen3,Estilo de nota al pie de Africa,Footnote Reference1,ftref,Footnote Reference Number,referencia nota al pie,Char Char Char Char Car Char,Ref,de nota al pie"/>
    <w:basedOn w:val="Policepardfaut"/>
    <w:uiPriority w:val="99"/>
    <w:unhideWhenUsed/>
    <w:rsid w:val="00662A6A"/>
    <w:rPr>
      <w:vertAlign w:val="superscript"/>
    </w:rPr>
  </w:style>
  <w:style w:type="character" w:styleId="lev">
    <w:name w:val="Strong"/>
    <w:basedOn w:val="Policepardfaut"/>
    <w:uiPriority w:val="22"/>
    <w:qFormat/>
    <w:rsid w:val="000A5D53"/>
    <w:rPr>
      <w:b/>
      <w:bCs/>
    </w:rPr>
  </w:style>
  <w:style w:type="paragraph" w:customStyle="1" w:styleId="ds-markdown-paragraph">
    <w:name w:val="ds-markdown-paragraph"/>
    <w:basedOn w:val="Normal"/>
    <w:rsid w:val="000A5D53"/>
    <w:pPr>
      <w:spacing w:before="100" w:beforeAutospacing="1" w:after="100" w:afterAutospacing="1"/>
    </w:pPr>
    <w:rPr>
      <w:rFonts w:eastAsia="Times New Roman"/>
      <w:sz w:val="24"/>
      <w:szCs w:val="24"/>
      <w:lang w:val="fr-SN"/>
    </w:rPr>
  </w:style>
  <w:style w:type="paragraph" w:styleId="En-tte">
    <w:name w:val="header"/>
    <w:basedOn w:val="Normal"/>
    <w:link w:val="En-tteCar"/>
    <w:uiPriority w:val="99"/>
    <w:unhideWhenUsed/>
    <w:rsid w:val="00281B9E"/>
    <w:pPr>
      <w:tabs>
        <w:tab w:val="center" w:pos="4536"/>
        <w:tab w:val="right" w:pos="9072"/>
      </w:tabs>
    </w:pPr>
  </w:style>
  <w:style w:type="character" w:customStyle="1" w:styleId="En-tteCar">
    <w:name w:val="En-tête Car"/>
    <w:basedOn w:val="Policepardfaut"/>
    <w:link w:val="En-tte"/>
    <w:uiPriority w:val="99"/>
    <w:rsid w:val="00281B9E"/>
  </w:style>
  <w:style w:type="paragraph" w:styleId="Pieddepage">
    <w:name w:val="footer"/>
    <w:basedOn w:val="Normal"/>
    <w:link w:val="PieddepageCar"/>
    <w:uiPriority w:val="99"/>
    <w:unhideWhenUsed/>
    <w:rsid w:val="00281B9E"/>
    <w:pPr>
      <w:tabs>
        <w:tab w:val="center" w:pos="4536"/>
        <w:tab w:val="right" w:pos="9072"/>
      </w:tabs>
    </w:pPr>
  </w:style>
  <w:style w:type="character" w:customStyle="1" w:styleId="PieddepageCar">
    <w:name w:val="Pied de page Car"/>
    <w:basedOn w:val="Policepardfaut"/>
    <w:link w:val="Pieddepage"/>
    <w:uiPriority w:val="99"/>
    <w:rsid w:val="00281B9E"/>
  </w:style>
  <w:style w:type="character" w:customStyle="1" w:styleId="Titre4Car">
    <w:name w:val="Titre 4 Car"/>
    <w:basedOn w:val="Policepardfaut"/>
    <w:link w:val="Titre4"/>
    <w:uiPriority w:val="9"/>
    <w:semiHidden/>
    <w:rsid w:val="00D8283D"/>
    <w:rPr>
      <w:rFonts w:asciiTheme="majorHAnsi" w:eastAsiaTheme="majorEastAsia" w:hAnsiTheme="majorHAnsi" w:cstheme="majorBidi"/>
      <w:i/>
      <w:iCs/>
      <w:color w:val="365F91" w:themeColor="accent1" w:themeShade="BF"/>
    </w:rPr>
  </w:style>
  <w:style w:type="character" w:customStyle="1" w:styleId="Titre5Car">
    <w:name w:val="Titre 5 Car"/>
    <w:basedOn w:val="Policepardfaut"/>
    <w:link w:val="Titre5"/>
    <w:uiPriority w:val="9"/>
    <w:semiHidden/>
    <w:rsid w:val="00D8283D"/>
    <w:rPr>
      <w:rFonts w:asciiTheme="majorHAnsi" w:eastAsiaTheme="majorEastAsia" w:hAnsiTheme="majorHAnsi" w:cstheme="majorBidi"/>
      <w:color w:val="365F91" w:themeColor="accent1" w:themeShade="BF"/>
    </w:rPr>
  </w:style>
  <w:style w:type="character" w:customStyle="1" w:styleId="Titre6Car">
    <w:name w:val="Titre 6 Car"/>
    <w:basedOn w:val="Policepardfaut"/>
    <w:link w:val="Titre6"/>
    <w:uiPriority w:val="9"/>
    <w:semiHidden/>
    <w:rsid w:val="00D8283D"/>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semiHidden/>
    <w:rsid w:val="00D8283D"/>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D8283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8283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28939">
      <w:bodyDiv w:val="1"/>
      <w:marLeft w:val="0"/>
      <w:marRight w:val="0"/>
      <w:marTop w:val="0"/>
      <w:marBottom w:val="0"/>
      <w:divBdr>
        <w:top w:val="none" w:sz="0" w:space="0" w:color="auto"/>
        <w:left w:val="none" w:sz="0" w:space="0" w:color="auto"/>
        <w:bottom w:val="none" w:sz="0" w:space="0" w:color="auto"/>
        <w:right w:val="none" w:sz="0" w:space="0" w:color="auto"/>
      </w:divBdr>
    </w:div>
    <w:div w:id="771125333">
      <w:bodyDiv w:val="1"/>
      <w:marLeft w:val="0"/>
      <w:marRight w:val="0"/>
      <w:marTop w:val="0"/>
      <w:marBottom w:val="0"/>
      <w:divBdr>
        <w:top w:val="none" w:sz="0" w:space="0" w:color="auto"/>
        <w:left w:val="none" w:sz="0" w:space="0" w:color="auto"/>
        <w:bottom w:val="none" w:sz="0" w:space="0" w:color="auto"/>
        <w:right w:val="none" w:sz="0" w:space="0" w:color="auto"/>
      </w:divBdr>
      <w:divsChild>
        <w:div w:id="400568887">
          <w:marLeft w:val="0"/>
          <w:marRight w:val="0"/>
          <w:marTop w:val="0"/>
          <w:marBottom w:val="0"/>
          <w:divBdr>
            <w:top w:val="none" w:sz="0" w:space="0" w:color="auto"/>
            <w:left w:val="none" w:sz="0" w:space="0" w:color="auto"/>
            <w:bottom w:val="none" w:sz="0" w:space="0" w:color="auto"/>
            <w:right w:val="none" w:sz="0" w:space="0" w:color="auto"/>
          </w:divBdr>
        </w:div>
        <w:div w:id="77100913">
          <w:marLeft w:val="0"/>
          <w:marRight w:val="0"/>
          <w:marTop w:val="0"/>
          <w:marBottom w:val="0"/>
          <w:divBdr>
            <w:top w:val="none" w:sz="0" w:space="0" w:color="auto"/>
            <w:left w:val="none" w:sz="0" w:space="0" w:color="auto"/>
            <w:bottom w:val="none" w:sz="0" w:space="0" w:color="auto"/>
            <w:right w:val="none" w:sz="0" w:space="0" w:color="auto"/>
          </w:divBdr>
        </w:div>
        <w:div w:id="1624144404">
          <w:marLeft w:val="0"/>
          <w:marRight w:val="0"/>
          <w:marTop w:val="0"/>
          <w:marBottom w:val="0"/>
          <w:divBdr>
            <w:top w:val="none" w:sz="0" w:space="0" w:color="auto"/>
            <w:left w:val="none" w:sz="0" w:space="0" w:color="auto"/>
            <w:bottom w:val="none" w:sz="0" w:space="0" w:color="auto"/>
            <w:right w:val="none" w:sz="0" w:space="0" w:color="auto"/>
          </w:divBdr>
        </w:div>
        <w:div w:id="1917593748">
          <w:marLeft w:val="0"/>
          <w:marRight w:val="0"/>
          <w:marTop w:val="0"/>
          <w:marBottom w:val="0"/>
          <w:divBdr>
            <w:top w:val="none" w:sz="0" w:space="0" w:color="auto"/>
            <w:left w:val="none" w:sz="0" w:space="0" w:color="auto"/>
            <w:bottom w:val="none" w:sz="0" w:space="0" w:color="auto"/>
            <w:right w:val="none" w:sz="0" w:space="0" w:color="auto"/>
          </w:divBdr>
        </w:div>
        <w:div w:id="1428768161">
          <w:marLeft w:val="0"/>
          <w:marRight w:val="0"/>
          <w:marTop w:val="0"/>
          <w:marBottom w:val="0"/>
          <w:divBdr>
            <w:top w:val="none" w:sz="0" w:space="0" w:color="auto"/>
            <w:left w:val="none" w:sz="0" w:space="0" w:color="auto"/>
            <w:bottom w:val="none" w:sz="0" w:space="0" w:color="auto"/>
            <w:right w:val="none" w:sz="0" w:space="0" w:color="auto"/>
          </w:divBdr>
        </w:div>
        <w:div w:id="1384282395">
          <w:marLeft w:val="0"/>
          <w:marRight w:val="0"/>
          <w:marTop w:val="0"/>
          <w:marBottom w:val="0"/>
          <w:divBdr>
            <w:top w:val="none" w:sz="0" w:space="0" w:color="auto"/>
            <w:left w:val="none" w:sz="0" w:space="0" w:color="auto"/>
            <w:bottom w:val="none" w:sz="0" w:space="0" w:color="auto"/>
            <w:right w:val="none" w:sz="0" w:space="0" w:color="auto"/>
          </w:divBdr>
        </w:div>
        <w:div w:id="740837513">
          <w:marLeft w:val="0"/>
          <w:marRight w:val="0"/>
          <w:marTop w:val="0"/>
          <w:marBottom w:val="0"/>
          <w:divBdr>
            <w:top w:val="none" w:sz="0" w:space="0" w:color="auto"/>
            <w:left w:val="none" w:sz="0" w:space="0" w:color="auto"/>
            <w:bottom w:val="none" w:sz="0" w:space="0" w:color="auto"/>
            <w:right w:val="none" w:sz="0" w:space="0" w:color="auto"/>
          </w:divBdr>
        </w:div>
        <w:div w:id="1556549604">
          <w:marLeft w:val="0"/>
          <w:marRight w:val="0"/>
          <w:marTop w:val="0"/>
          <w:marBottom w:val="0"/>
          <w:divBdr>
            <w:top w:val="none" w:sz="0" w:space="0" w:color="auto"/>
            <w:left w:val="none" w:sz="0" w:space="0" w:color="auto"/>
            <w:bottom w:val="none" w:sz="0" w:space="0" w:color="auto"/>
            <w:right w:val="none" w:sz="0" w:space="0" w:color="auto"/>
          </w:divBdr>
        </w:div>
        <w:div w:id="879130793">
          <w:marLeft w:val="0"/>
          <w:marRight w:val="0"/>
          <w:marTop w:val="0"/>
          <w:marBottom w:val="0"/>
          <w:divBdr>
            <w:top w:val="none" w:sz="0" w:space="0" w:color="auto"/>
            <w:left w:val="none" w:sz="0" w:space="0" w:color="auto"/>
            <w:bottom w:val="none" w:sz="0" w:space="0" w:color="auto"/>
            <w:right w:val="none" w:sz="0" w:space="0" w:color="auto"/>
          </w:divBdr>
        </w:div>
        <w:div w:id="120999727">
          <w:marLeft w:val="0"/>
          <w:marRight w:val="0"/>
          <w:marTop w:val="0"/>
          <w:marBottom w:val="0"/>
          <w:divBdr>
            <w:top w:val="none" w:sz="0" w:space="0" w:color="auto"/>
            <w:left w:val="none" w:sz="0" w:space="0" w:color="auto"/>
            <w:bottom w:val="none" w:sz="0" w:space="0" w:color="auto"/>
            <w:right w:val="none" w:sz="0" w:space="0" w:color="auto"/>
          </w:divBdr>
        </w:div>
        <w:div w:id="1595168298">
          <w:marLeft w:val="0"/>
          <w:marRight w:val="0"/>
          <w:marTop w:val="0"/>
          <w:marBottom w:val="0"/>
          <w:divBdr>
            <w:top w:val="none" w:sz="0" w:space="0" w:color="auto"/>
            <w:left w:val="none" w:sz="0" w:space="0" w:color="auto"/>
            <w:bottom w:val="none" w:sz="0" w:space="0" w:color="auto"/>
            <w:right w:val="none" w:sz="0" w:space="0" w:color="auto"/>
          </w:divBdr>
        </w:div>
        <w:div w:id="456876679">
          <w:marLeft w:val="0"/>
          <w:marRight w:val="0"/>
          <w:marTop w:val="0"/>
          <w:marBottom w:val="0"/>
          <w:divBdr>
            <w:top w:val="none" w:sz="0" w:space="0" w:color="auto"/>
            <w:left w:val="none" w:sz="0" w:space="0" w:color="auto"/>
            <w:bottom w:val="none" w:sz="0" w:space="0" w:color="auto"/>
            <w:right w:val="none" w:sz="0" w:space="0" w:color="auto"/>
          </w:divBdr>
        </w:div>
        <w:div w:id="2018531415">
          <w:marLeft w:val="0"/>
          <w:marRight w:val="0"/>
          <w:marTop w:val="0"/>
          <w:marBottom w:val="0"/>
          <w:divBdr>
            <w:top w:val="none" w:sz="0" w:space="0" w:color="auto"/>
            <w:left w:val="none" w:sz="0" w:space="0" w:color="auto"/>
            <w:bottom w:val="none" w:sz="0" w:space="0" w:color="auto"/>
            <w:right w:val="none" w:sz="0" w:space="0" w:color="auto"/>
          </w:divBdr>
        </w:div>
        <w:div w:id="438188319">
          <w:marLeft w:val="0"/>
          <w:marRight w:val="0"/>
          <w:marTop w:val="0"/>
          <w:marBottom w:val="0"/>
          <w:divBdr>
            <w:top w:val="none" w:sz="0" w:space="0" w:color="auto"/>
            <w:left w:val="none" w:sz="0" w:space="0" w:color="auto"/>
            <w:bottom w:val="none" w:sz="0" w:space="0" w:color="auto"/>
            <w:right w:val="none" w:sz="0" w:space="0" w:color="auto"/>
          </w:divBdr>
        </w:div>
        <w:div w:id="1792748034">
          <w:marLeft w:val="0"/>
          <w:marRight w:val="0"/>
          <w:marTop w:val="0"/>
          <w:marBottom w:val="0"/>
          <w:divBdr>
            <w:top w:val="none" w:sz="0" w:space="0" w:color="auto"/>
            <w:left w:val="none" w:sz="0" w:space="0" w:color="auto"/>
            <w:bottom w:val="none" w:sz="0" w:space="0" w:color="auto"/>
            <w:right w:val="none" w:sz="0" w:space="0" w:color="auto"/>
          </w:divBdr>
        </w:div>
        <w:div w:id="334039292">
          <w:marLeft w:val="0"/>
          <w:marRight w:val="0"/>
          <w:marTop w:val="0"/>
          <w:marBottom w:val="0"/>
          <w:divBdr>
            <w:top w:val="none" w:sz="0" w:space="0" w:color="auto"/>
            <w:left w:val="none" w:sz="0" w:space="0" w:color="auto"/>
            <w:bottom w:val="none" w:sz="0" w:space="0" w:color="auto"/>
            <w:right w:val="none" w:sz="0" w:space="0" w:color="auto"/>
          </w:divBdr>
        </w:div>
        <w:div w:id="1159884889">
          <w:marLeft w:val="0"/>
          <w:marRight w:val="0"/>
          <w:marTop w:val="0"/>
          <w:marBottom w:val="0"/>
          <w:divBdr>
            <w:top w:val="none" w:sz="0" w:space="0" w:color="auto"/>
            <w:left w:val="none" w:sz="0" w:space="0" w:color="auto"/>
            <w:bottom w:val="none" w:sz="0" w:space="0" w:color="auto"/>
            <w:right w:val="none" w:sz="0" w:space="0" w:color="auto"/>
          </w:divBdr>
        </w:div>
        <w:div w:id="646280810">
          <w:marLeft w:val="0"/>
          <w:marRight w:val="0"/>
          <w:marTop w:val="0"/>
          <w:marBottom w:val="0"/>
          <w:divBdr>
            <w:top w:val="none" w:sz="0" w:space="0" w:color="auto"/>
            <w:left w:val="none" w:sz="0" w:space="0" w:color="auto"/>
            <w:bottom w:val="none" w:sz="0" w:space="0" w:color="auto"/>
            <w:right w:val="none" w:sz="0" w:space="0" w:color="auto"/>
          </w:divBdr>
        </w:div>
        <w:div w:id="1878733044">
          <w:marLeft w:val="0"/>
          <w:marRight w:val="0"/>
          <w:marTop w:val="0"/>
          <w:marBottom w:val="0"/>
          <w:divBdr>
            <w:top w:val="none" w:sz="0" w:space="0" w:color="auto"/>
            <w:left w:val="none" w:sz="0" w:space="0" w:color="auto"/>
            <w:bottom w:val="none" w:sz="0" w:space="0" w:color="auto"/>
            <w:right w:val="none" w:sz="0" w:space="0" w:color="auto"/>
          </w:divBdr>
        </w:div>
        <w:div w:id="167252431">
          <w:marLeft w:val="0"/>
          <w:marRight w:val="0"/>
          <w:marTop w:val="0"/>
          <w:marBottom w:val="0"/>
          <w:divBdr>
            <w:top w:val="none" w:sz="0" w:space="0" w:color="auto"/>
            <w:left w:val="none" w:sz="0" w:space="0" w:color="auto"/>
            <w:bottom w:val="none" w:sz="0" w:space="0" w:color="auto"/>
            <w:right w:val="none" w:sz="0" w:space="0" w:color="auto"/>
          </w:divBdr>
        </w:div>
        <w:div w:id="1044255316">
          <w:marLeft w:val="0"/>
          <w:marRight w:val="0"/>
          <w:marTop w:val="0"/>
          <w:marBottom w:val="0"/>
          <w:divBdr>
            <w:top w:val="none" w:sz="0" w:space="0" w:color="auto"/>
            <w:left w:val="none" w:sz="0" w:space="0" w:color="auto"/>
            <w:bottom w:val="none" w:sz="0" w:space="0" w:color="auto"/>
            <w:right w:val="none" w:sz="0" w:space="0" w:color="auto"/>
          </w:divBdr>
        </w:div>
        <w:div w:id="608899118">
          <w:marLeft w:val="0"/>
          <w:marRight w:val="0"/>
          <w:marTop w:val="0"/>
          <w:marBottom w:val="0"/>
          <w:divBdr>
            <w:top w:val="none" w:sz="0" w:space="0" w:color="auto"/>
            <w:left w:val="none" w:sz="0" w:space="0" w:color="auto"/>
            <w:bottom w:val="none" w:sz="0" w:space="0" w:color="auto"/>
            <w:right w:val="none" w:sz="0" w:space="0" w:color="auto"/>
          </w:divBdr>
        </w:div>
        <w:div w:id="1002588273">
          <w:marLeft w:val="0"/>
          <w:marRight w:val="0"/>
          <w:marTop w:val="0"/>
          <w:marBottom w:val="0"/>
          <w:divBdr>
            <w:top w:val="none" w:sz="0" w:space="0" w:color="auto"/>
            <w:left w:val="none" w:sz="0" w:space="0" w:color="auto"/>
            <w:bottom w:val="none" w:sz="0" w:space="0" w:color="auto"/>
            <w:right w:val="none" w:sz="0" w:space="0" w:color="auto"/>
          </w:divBdr>
        </w:div>
        <w:div w:id="975140915">
          <w:marLeft w:val="0"/>
          <w:marRight w:val="0"/>
          <w:marTop w:val="0"/>
          <w:marBottom w:val="0"/>
          <w:divBdr>
            <w:top w:val="none" w:sz="0" w:space="0" w:color="auto"/>
            <w:left w:val="none" w:sz="0" w:space="0" w:color="auto"/>
            <w:bottom w:val="none" w:sz="0" w:space="0" w:color="auto"/>
            <w:right w:val="none" w:sz="0" w:space="0" w:color="auto"/>
          </w:divBdr>
        </w:div>
        <w:div w:id="1430587731">
          <w:marLeft w:val="0"/>
          <w:marRight w:val="0"/>
          <w:marTop w:val="0"/>
          <w:marBottom w:val="0"/>
          <w:divBdr>
            <w:top w:val="none" w:sz="0" w:space="0" w:color="auto"/>
            <w:left w:val="none" w:sz="0" w:space="0" w:color="auto"/>
            <w:bottom w:val="none" w:sz="0" w:space="0" w:color="auto"/>
            <w:right w:val="none" w:sz="0" w:space="0" w:color="auto"/>
          </w:divBdr>
        </w:div>
        <w:div w:id="1015839057">
          <w:marLeft w:val="0"/>
          <w:marRight w:val="0"/>
          <w:marTop w:val="0"/>
          <w:marBottom w:val="0"/>
          <w:divBdr>
            <w:top w:val="none" w:sz="0" w:space="0" w:color="auto"/>
            <w:left w:val="none" w:sz="0" w:space="0" w:color="auto"/>
            <w:bottom w:val="none" w:sz="0" w:space="0" w:color="auto"/>
            <w:right w:val="none" w:sz="0" w:space="0" w:color="auto"/>
          </w:divBdr>
        </w:div>
        <w:div w:id="955791377">
          <w:marLeft w:val="0"/>
          <w:marRight w:val="0"/>
          <w:marTop w:val="0"/>
          <w:marBottom w:val="0"/>
          <w:divBdr>
            <w:top w:val="none" w:sz="0" w:space="0" w:color="auto"/>
            <w:left w:val="none" w:sz="0" w:space="0" w:color="auto"/>
            <w:bottom w:val="none" w:sz="0" w:space="0" w:color="auto"/>
            <w:right w:val="none" w:sz="0" w:space="0" w:color="auto"/>
          </w:divBdr>
        </w:div>
        <w:div w:id="1991443249">
          <w:marLeft w:val="0"/>
          <w:marRight w:val="0"/>
          <w:marTop w:val="0"/>
          <w:marBottom w:val="0"/>
          <w:divBdr>
            <w:top w:val="none" w:sz="0" w:space="0" w:color="auto"/>
            <w:left w:val="none" w:sz="0" w:space="0" w:color="auto"/>
            <w:bottom w:val="none" w:sz="0" w:space="0" w:color="auto"/>
            <w:right w:val="none" w:sz="0" w:space="0" w:color="auto"/>
          </w:divBdr>
        </w:div>
        <w:div w:id="2059232542">
          <w:marLeft w:val="0"/>
          <w:marRight w:val="0"/>
          <w:marTop w:val="0"/>
          <w:marBottom w:val="0"/>
          <w:divBdr>
            <w:top w:val="none" w:sz="0" w:space="0" w:color="auto"/>
            <w:left w:val="none" w:sz="0" w:space="0" w:color="auto"/>
            <w:bottom w:val="none" w:sz="0" w:space="0" w:color="auto"/>
            <w:right w:val="none" w:sz="0" w:space="0" w:color="auto"/>
          </w:divBdr>
        </w:div>
        <w:div w:id="1293292507">
          <w:marLeft w:val="0"/>
          <w:marRight w:val="0"/>
          <w:marTop w:val="0"/>
          <w:marBottom w:val="0"/>
          <w:divBdr>
            <w:top w:val="none" w:sz="0" w:space="0" w:color="auto"/>
            <w:left w:val="none" w:sz="0" w:space="0" w:color="auto"/>
            <w:bottom w:val="none" w:sz="0" w:space="0" w:color="auto"/>
            <w:right w:val="none" w:sz="0" w:space="0" w:color="auto"/>
          </w:divBdr>
        </w:div>
        <w:div w:id="1185436071">
          <w:marLeft w:val="0"/>
          <w:marRight w:val="0"/>
          <w:marTop w:val="0"/>
          <w:marBottom w:val="0"/>
          <w:divBdr>
            <w:top w:val="none" w:sz="0" w:space="0" w:color="auto"/>
            <w:left w:val="none" w:sz="0" w:space="0" w:color="auto"/>
            <w:bottom w:val="none" w:sz="0" w:space="0" w:color="auto"/>
            <w:right w:val="none" w:sz="0" w:space="0" w:color="auto"/>
          </w:divBdr>
        </w:div>
        <w:div w:id="261687797">
          <w:marLeft w:val="0"/>
          <w:marRight w:val="0"/>
          <w:marTop w:val="0"/>
          <w:marBottom w:val="0"/>
          <w:divBdr>
            <w:top w:val="none" w:sz="0" w:space="0" w:color="auto"/>
            <w:left w:val="none" w:sz="0" w:space="0" w:color="auto"/>
            <w:bottom w:val="none" w:sz="0" w:space="0" w:color="auto"/>
            <w:right w:val="none" w:sz="0" w:space="0" w:color="auto"/>
          </w:divBdr>
        </w:div>
        <w:div w:id="141894975">
          <w:marLeft w:val="0"/>
          <w:marRight w:val="0"/>
          <w:marTop w:val="0"/>
          <w:marBottom w:val="0"/>
          <w:divBdr>
            <w:top w:val="none" w:sz="0" w:space="0" w:color="auto"/>
            <w:left w:val="none" w:sz="0" w:space="0" w:color="auto"/>
            <w:bottom w:val="none" w:sz="0" w:space="0" w:color="auto"/>
            <w:right w:val="none" w:sz="0" w:space="0" w:color="auto"/>
          </w:divBdr>
        </w:div>
        <w:div w:id="110442335">
          <w:marLeft w:val="0"/>
          <w:marRight w:val="0"/>
          <w:marTop w:val="0"/>
          <w:marBottom w:val="0"/>
          <w:divBdr>
            <w:top w:val="none" w:sz="0" w:space="0" w:color="auto"/>
            <w:left w:val="none" w:sz="0" w:space="0" w:color="auto"/>
            <w:bottom w:val="none" w:sz="0" w:space="0" w:color="auto"/>
            <w:right w:val="none" w:sz="0" w:space="0" w:color="auto"/>
          </w:divBdr>
        </w:div>
        <w:div w:id="1032534654">
          <w:marLeft w:val="0"/>
          <w:marRight w:val="0"/>
          <w:marTop w:val="0"/>
          <w:marBottom w:val="0"/>
          <w:divBdr>
            <w:top w:val="none" w:sz="0" w:space="0" w:color="auto"/>
            <w:left w:val="none" w:sz="0" w:space="0" w:color="auto"/>
            <w:bottom w:val="none" w:sz="0" w:space="0" w:color="auto"/>
            <w:right w:val="none" w:sz="0" w:space="0" w:color="auto"/>
          </w:divBdr>
        </w:div>
        <w:div w:id="194929551">
          <w:marLeft w:val="0"/>
          <w:marRight w:val="0"/>
          <w:marTop w:val="0"/>
          <w:marBottom w:val="0"/>
          <w:divBdr>
            <w:top w:val="none" w:sz="0" w:space="0" w:color="auto"/>
            <w:left w:val="none" w:sz="0" w:space="0" w:color="auto"/>
            <w:bottom w:val="none" w:sz="0" w:space="0" w:color="auto"/>
            <w:right w:val="none" w:sz="0" w:space="0" w:color="auto"/>
          </w:divBdr>
        </w:div>
        <w:div w:id="251202839">
          <w:marLeft w:val="0"/>
          <w:marRight w:val="0"/>
          <w:marTop w:val="0"/>
          <w:marBottom w:val="0"/>
          <w:divBdr>
            <w:top w:val="none" w:sz="0" w:space="0" w:color="auto"/>
            <w:left w:val="none" w:sz="0" w:space="0" w:color="auto"/>
            <w:bottom w:val="none" w:sz="0" w:space="0" w:color="auto"/>
            <w:right w:val="none" w:sz="0" w:space="0" w:color="auto"/>
          </w:divBdr>
        </w:div>
        <w:div w:id="1246649551">
          <w:marLeft w:val="0"/>
          <w:marRight w:val="0"/>
          <w:marTop w:val="0"/>
          <w:marBottom w:val="0"/>
          <w:divBdr>
            <w:top w:val="none" w:sz="0" w:space="0" w:color="auto"/>
            <w:left w:val="none" w:sz="0" w:space="0" w:color="auto"/>
            <w:bottom w:val="none" w:sz="0" w:space="0" w:color="auto"/>
            <w:right w:val="none" w:sz="0" w:space="0" w:color="auto"/>
          </w:divBdr>
        </w:div>
        <w:div w:id="486090481">
          <w:marLeft w:val="0"/>
          <w:marRight w:val="0"/>
          <w:marTop w:val="0"/>
          <w:marBottom w:val="0"/>
          <w:divBdr>
            <w:top w:val="none" w:sz="0" w:space="0" w:color="auto"/>
            <w:left w:val="none" w:sz="0" w:space="0" w:color="auto"/>
            <w:bottom w:val="none" w:sz="0" w:space="0" w:color="auto"/>
            <w:right w:val="none" w:sz="0" w:space="0" w:color="auto"/>
          </w:divBdr>
        </w:div>
        <w:div w:id="228197724">
          <w:marLeft w:val="0"/>
          <w:marRight w:val="0"/>
          <w:marTop w:val="0"/>
          <w:marBottom w:val="0"/>
          <w:divBdr>
            <w:top w:val="none" w:sz="0" w:space="0" w:color="auto"/>
            <w:left w:val="none" w:sz="0" w:space="0" w:color="auto"/>
            <w:bottom w:val="none" w:sz="0" w:space="0" w:color="auto"/>
            <w:right w:val="none" w:sz="0" w:space="0" w:color="auto"/>
          </w:divBdr>
        </w:div>
        <w:div w:id="451873032">
          <w:marLeft w:val="0"/>
          <w:marRight w:val="0"/>
          <w:marTop w:val="0"/>
          <w:marBottom w:val="0"/>
          <w:divBdr>
            <w:top w:val="none" w:sz="0" w:space="0" w:color="auto"/>
            <w:left w:val="none" w:sz="0" w:space="0" w:color="auto"/>
            <w:bottom w:val="none" w:sz="0" w:space="0" w:color="auto"/>
            <w:right w:val="none" w:sz="0" w:space="0" w:color="auto"/>
          </w:divBdr>
        </w:div>
        <w:div w:id="210846747">
          <w:marLeft w:val="0"/>
          <w:marRight w:val="0"/>
          <w:marTop w:val="0"/>
          <w:marBottom w:val="0"/>
          <w:divBdr>
            <w:top w:val="none" w:sz="0" w:space="0" w:color="auto"/>
            <w:left w:val="none" w:sz="0" w:space="0" w:color="auto"/>
            <w:bottom w:val="none" w:sz="0" w:space="0" w:color="auto"/>
            <w:right w:val="none" w:sz="0" w:space="0" w:color="auto"/>
          </w:divBdr>
        </w:div>
        <w:div w:id="1533567630">
          <w:marLeft w:val="0"/>
          <w:marRight w:val="0"/>
          <w:marTop w:val="0"/>
          <w:marBottom w:val="0"/>
          <w:divBdr>
            <w:top w:val="none" w:sz="0" w:space="0" w:color="auto"/>
            <w:left w:val="none" w:sz="0" w:space="0" w:color="auto"/>
            <w:bottom w:val="none" w:sz="0" w:space="0" w:color="auto"/>
            <w:right w:val="none" w:sz="0" w:space="0" w:color="auto"/>
          </w:divBdr>
        </w:div>
        <w:div w:id="369114733">
          <w:marLeft w:val="0"/>
          <w:marRight w:val="0"/>
          <w:marTop w:val="0"/>
          <w:marBottom w:val="0"/>
          <w:divBdr>
            <w:top w:val="none" w:sz="0" w:space="0" w:color="auto"/>
            <w:left w:val="none" w:sz="0" w:space="0" w:color="auto"/>
            <w:bottom w:val="none" w:sz="0" w:space="0" w:color="auto"/>
            <w:right w:val="none" w:sz="0" w:space="0" w:color="auto"/>
          </w:divBdr>
        </w:div>
        <w:div w:id="2018657125">
          <w:marLeft w:val="0"/>
          <w:marRight w:val="0"/>
          <w:marTop w:val="0"/>
          <w:marBottom w:val="0"/>
          <w:divBdr>
            <w:top w:val="none" w:sz="0" w:space="0" w:color="auto"/>
            <w:left w:val="none" w:sz="0" w:space="0" w:color="auto"/>
            <w:bottom w:val="none" w:sz="0" w:space="0" w:color="auto"/>
            <w:right w:val="none" w:sz="0" w:space="0" w:color="auto"/>
          </w:divBdr>
        </w:div>
        <w:div w:id="645597225">
          <w:marLeft w:val="0"/>
          <w:marRight w:val="0"/>
          <w:marTop w:val="0"/>
          <w:marBottom w:val="0"/>
          <w:divBdr>
            <w:top w:val="none" w:sz="0" w:space="0" w:color="auto"/>
            <w:left w:val="none" w:sz="0" w:space="0" w:color="auto"/>
            <w:bottom w:val="none" w:sz="0" w:space="0" w:color="auto"/>
            <w:right w:val="none" w:sz="0" w:space="0" w:color="auto"/>
          </w:divBdr>
        </w:div>
        <w:div w:id="148525968">
          <w:marLeft w:val="0"/>
          <w:marRight w:val="0"/>
          <w:marTop w:val="0"/>
          <w:marBottom w:val="0"/>
          <w:divBdr>
            <w:top w:val="none" w:sz="0" w:space="0" w:color="auto"/>
            <w:left w:val="none" w:sz="0" w:space="0" w:color="auto"/>
            <w:bottom w:val="none" w:sz="0" w:space="0" w:color="auto"/>
            <w:right w:val="none" w:sz="0" w:space="0" w:color="auto"/>
          </w:divBdr>
        </w:div>
        <w:div w:id="1517572246">
          <w:marLeft w:val="0"/>
          <w:marRight w:val="0"/>
          <w:marTop w:val="0"/>
          <w:marBottom w:val="0"/>
          <w:divBdr>
            <w:top w:val="none" w:sz="0" w:space="0" w:color="auto"/>
            <w:left w:val="none" w:sz="0" w:space="0" w:color="auto"/>
            <w:bottom w:val="none" w:sz="0" w:space="0" w:color="auto"/>
            <w:right w:val="none" w:sz="0" w:space="0" w:color="auto"/>
          </w:divBdr>
        </w:div>
        <w:div w:id="625547268">
          <w:marLeft w:val="0"/>
          <w:marRight w:val="0"/>
          <w:marTop w:val="0"/>
          <w:marBottom w:val="0"/>
          <w:divBdr>
            <w:top w:val="none" w:sz="0" w:space="0" w:color="auto"/>
            <w:left w:val="none" w:sz="0" w:space="0" w:color="auto"/>
            <w:bottom w:val="none" w:sz="0" w:space="0" w:color="auto"/>
            <w:right w:val="none" w:sz="0" w:space="0" w:color="auto"/>
          </w:divBdr>
        </w:div>
        <w:div w:id="1848516296">
          <w:marLeft w:val="0"/>
          <w:marRight w:val="0"/>
          <w:marTop w:val="0"/>
          <w:marBottom w:val="0"/>
          <w:divBdr>
            <w:top w:val="none" w:sz="0" w:space="0" w:color="auto"/>
            <w:left w:val="none" w:sz="0" w:space="0" w:color="auto"/>
            <w:bottom w:val="none" w:sz="0" w:space="0" w:color="auto"/>
            <w:right w:val="none" w:sz="0" w:space="0" w:color="auto"/>
          </w:divBdr>
        </w:div>
        <w:div w:id="1923026372">
          <w:marLeft w:val="0"/>
          <w:marRight w:val="0"/>
          <w:marTop w:val="0"/>
          <w:marBottom w:val="0"/>
          <w:divBdr>
            <w:top w:val="none" w:sz="0" w:space="0" w:color="auto"/>
            <w:left w:val="none" w:sz="0" w:space="0" w:color="auto"/>
            <w:bottom w:val="none" w:sz="0" w:space="0" w:color="auto"/>
            <w:right w:val="none" w:sz="0" w:space="0" w:color="auto"/>
          </w:divBdr>
        </w:div>
        <w:div w:id="336008167">
          <w:marLeft w:val="0"/>
          <w:marRight w:val="0"/>
          <w:marTop w:val="0"/>
          <w:marBottom w:val="0"/>
          <w:divBdr>
            <w:top w:val="none" w:sz="0" w:space="0" w:color="auto"/>
            <w:left w:val="none" w:sz="0" w:space="0" w:color="auto"/>
            <w:bottom w:val="none" w:sz="0" w:space="0" w:color="auto"/>
            <w:right w:val="none" w:sz="0" w:space="0" w:color="auto"/>
          </w:divBdr>
        </w:div>
        <w:div w:id="475799059">
          <w:marLeft w:val="0"/>
          <w:marRight w:val="0"/>
          <w:marTop w:val="0"/>
          <w:marBottom w:val="0"/>
          <w:divBdr>
            <w:top w:val="none" w:sz="0" w:space="0" w:color="auto"/>
            <w:left w:val="none" w:sz="0" w:space="0" w:color="auto"/>
            <w:bottom w:val="none" w:sz="0" w:space="0" w:color="auto"/>
            <w:right w:val="none" w:sz="0" w:space="0" w:color="auto"/>
          </w:divBdr>
        </w:div>
        <w:div w:id="1554541496">
          <w:marLeft w:val="0"/>
          <w:marRight w:val="0"/>
          <w:marTop w:val="0"/>
          <w:marBottom w:val="0"/>
          <w:divBdr>
            <w:top w:val="none" w:sz="0" w:space="0" w:color="auto"/>
            <w:left w:val="none" w:sz="0" w:space="0" w:color="auto"/>
            <w:bottom w:val="none" w:sz="0" w:space="0" w:color="auto"/>
            <w:right w:val="none" w:sz="0" w:space="0" w:color="auto"/>
          </w:divBdr>
        </w:div>
        <w:div w:id="680277646">
          <w:marLeft w:val="0"/>
          <w:marRight w:val="0"/>
          <w:marTop w:val="0"/>
          <w:marBottom w:val="0"/>
          <w:divBdr>
            <w:top w:val="none" w:sz="0" w:space="0" w:color="auto"/>
            <w:left w:val="none" w:sz="0" w:space="0" w:color="auto"/>
            <w:bottom w:val="none" w:sz="0" w:space="0" w:color="auto"/>
            <w:right w:val="none" w:sz="0" w:space="0" w:color="auto"/>
          </w:divBdr>
        </w:div>
        <w:div w:id="2115323613">
          <w:marLeft w:val="0"/>
          <w:marRight w:val="0"/>
          <w:marTop w:val="0"/>
          <w:marBottom w:val="0"/>
          <w:divBdr>
            <w:top w:val="none" w:sz="0" w:space="0" w:color="auto"/>
            <w:left w:val="none" w:sz="0" w:space="0" w:color="auto"/>
            <w:bottom w:val="none" w:sz="0" w:space="0" w:color="auto"/>
            <w:right w:val="none" w:sz="0" w:space="0" w:color="auto"/>
          </w:divBdr>
        </w:div>
        <w:div w:id="918058440">
          <w:marLeft w:val="0"/>
          <w:marRight w:val="0"/>
          <w:marTop w:val="0"/>
          <w:marBottom w:val="0"/>
          <w:divBdr>
            <w:top w:val="none" w:sz="0" w:space="0" w:color="auto"/>
            <w:left w:val="none" w:sz="0" w:space="0" w:color="auto"/>
            <w:bottom w:val="none" w:sz="0" w:space="0" w:color="auto"/>
            <w:right w:val="none" w:sz="0" w:space="0" w:color="auto"/>
          </w:divBdr>
        </w:div>
        <w:div w:id="513956074">
          <w:marLeft w:val="0"/>
          <w:marRight w:val="0"/>
          <w:marTop w:val="0"/>
          <w:marBottom w:val="0"/>
          <w:divBdr>
            <w:top w:val="none" w:sz="0" w:space="0" w:color="auto"/>
            <w:left w:val="none" w:sz="0" w:space="0" w:color="auto"/>
            <w:bottom w:val="none" w:sz="0" w:space="0" w:color="auto"/>
            <w:right w:val="none" w:sz="0" w:space="0" w:color="auto"/>
          </w:divBdr>
        </w:div>
        <w:div w:id="826094818">
          <w:marLeft w:val="0"/>
          <w:marRight w:val="0"/>
          <w:marTop w:val="0"/>
          <w:marBottom w:val="0"/>
          <w:divBdr>
            <w:top w:val="none" w:sz="0" w:space="0" w:color="auto"/>
            <w:left w:val="none" w:sz="0" w:space="0" w:color="auto"/>
            <w:bottom w:val="none" w:sz="0" w:space="0" w:color="auto"/>
            <w:right w:val="none" w:sz="0" w:space="0" w:color="auto"/>
          </w:divBdr>
        </w:div>
        <w:div w:id="1337489915">
          <w:marLeft w:val="0"/>
          <w:marRight w:val="0"/>
          <w:marTop w:val="0"/>
          <w:marBottom w:val="0"/>
          <w:divBdr>
            <w:top w:val="none" w:sz="0" w:space="0" w:color="auto"/>
            <w:left w:val="none" w:sz="0" w:space="0" w:color="auto"/>
            <w:bottom w:val="none" w:sz="0" w:space="0" w:color="auto"/>
            <w:right w:val="none" w:sz="0" w:space="0" w:color="auto"/>
          </w:divBdr>
        </w:div>
        <w:div w:id="956524840">
          <w:marLeft w:val="0"/>
          <w:marRight w:val="0"/>
          <w:marTop w:val="0"/>
          <w:marBottom w:val="0"/>
          <w:divBdr>
            <w:top w:val="none" w:sz="0" w:space="0" w:color="auto"/>
            <w:left w:val="none" w:sz="0" w:space="0" w:color="auto"/>
            <w:bottom w:val="none" w:sz="0" w:space="0" w:color="auto"/>
            <w:right w:val="none" w:sz="0" w:space="0" w:color="auto"/>
          </w:divBdr>
        </w:div>
        <w:div w:id="986595699">
          <w:marLeft w:val="0"/>
          <w:marRight w:val="0"/>
          <w:marTop w:val="0"/>
          <w:marBottom w:val="0"/>
          <w:divBdr>
            <w:top w:val="none" w:sz="0" w:space="0" w:color="auto"/>
            <w:left w:val="none" w:sz="0" w:space="0" w:color="auto"/>
            <w:bottom w:val="none" w:sz="0" w:space="0" w:color="auto"/>
            <w:right w:val="none" w:sz="0" w:space="0" w:color="auto"/>
          </w:divBdr>
        </w:div>
        <w:div w:id="1856654806">
          <w:marLeft w:val="0"/>
          <w:marRight w:val="0"/>
          <w:marTop w:val="0"/>
          <w:marBottom w:val="0"/>
          <w:divBdr>
            <w:top w:val="none" w:sz="0" w:space="0" w:color="auto"/>
            <w:left w:val="none" w:sz="0" w:space="0" w:color="auto"/>
            <w:bottom w:val="none" w:sz="0" w:space="0" w:color="auto"/>
            <w:right w:val="none" w:sz="0" w:space="0" w:color="auto"/>
          </w:divBdr>
        </w:div>
        <w:div w:id="465441166">
          <w:marLeft w:val="0"/>
          <w:marRight w:val="0"/>
          <w:marTop w:val="0"/>
          <w:marBottom w:val="0"/>
          <w:divBdr>
            <w:top w:val="none" w:sz="0" w:space="0" w:color="auto"/>
            <w:left w:val="none" w:sz="0" w:space="0" w:color="auto"/>
            <w:bottom w:val="none" w:sz="0" w:space="0" w:color="auto"/>
            <w:right w:val="none" w:sz="0" w:space="0" w:color="auto"/>
          </w:divBdr>
        </w:div>
        <w:div w:id="2092924621">
          <w:marLeft w:val="0"/>
          <w:marRight w:val="0"/>
          <w:marTop w:val="0"/>
          <w:marBottom w:val="0"/>
          <w:divBdr>
            <w:top w:val="none" w:sz="0" w:space="0" w:color="auto"/>
            <w:left w:val="none" w:sz="0" w:space="0" w:color="auto"/>
            <w:bottom w:val="none" w:sz="0" w:space="0" w:color="auto"/>
            <w:right w:val="none" w:sz="0" w:space="0" w:color="auto"/>
          </w:divBdr>
        </w:div>
        <w:div w:id="904611381">
          <w:marLeft w:val="0"/>
          <w:marRight w:val="0"/>
          <w:marTop w:val="0"/>
          <w:marBottom w:val="0"/>
          <w:divBdr>
            <w:top w:val="none" w:sz="0" w:space="0" w:color="auto"/>
            <w:left w:val="none" w:sz="0" w:space="0" w:color="auto"/>
            <w:bottom w:val="none" w:sz="0" w:space="0" w:color="auto"/>
            <w:right w:val="none" w:sz="0" w:space="0" w:color="auto"/>
          </w:divBdr>
        </w:div>
        <w:div w:id="1774090754">
          <w:marLeft w:val="0"/>
          <w:marRight w:val="0"/>
          <w:marTop w:val="0"/>
          <w:marBottom w:val="0"/>
          <w:divBdr>
            <w:top w:val="none" w:sz="0" w:space="0" w:color="auto"/>
            <w:left w:val="none" w:sz="0" w:space="0" w:color="auto"/>
            <w:bottom w:val="none" w:sz="0" w:space="0" w:color="auto"/>
            <w:right w:val="none" w:sz="0" w:space="0" w:color="auto"/>
          </w:divBdr>
        </w:div>
        <w:div w:id="1314603721">
          <w:marLeft w:val="0"/>
          <w:marRight w:val="0"/>
          <w:marTop w:val="0"/>
          <w:marBottom w:val="0"/>
          <w:divBdr>
            <w:top w:val="none" w:sz="0" w:space="0" w:color="auto"/>
            <w:left w:val="none" w:sz="0" w:space="0" w:color="auto"/>
            <w:bottom w:val="none" w:sz="0" w:space="0" w:color="auto"/>
            <w:right w:val="none" w:sz="0" w:space="0" w:color="auto"/>
          </w:divBdr>
        </w:div>
        <w:div w:id="1095319449">
          <w:marLeft w:val="0"/>
          <w:marRight w:val="0"/>
          <w:marTop w:val="0"/>
          <w:marBottom w:val="0"/>
          <w:divBdr>
            <w:top w:val="none" w:sz="0" w:space="0" w:color="auto"/>
            <w:left w:val="none" w:sz="0" w:space="0" w:color="auto"/>
            <w:bottom w:val="none" w:sz="0" w:space="0" w:color="auto"/>
            <w:right w:val="none" w:sz="0" w:space="0" w:color="auto"/>
          </w:divBdr>
        </w:div>
        <w:div w:id="1586694648">
          <w:marLeft w:val="0"/>
          <w:marRight w:val="0"/>
          <w:marTop w:val="0"/>
          <w:marBottom w:val="0"/>
          <w:divBdr>
            <w:top w:val="none" w:sz="0" w:space="0" w:color="auto"/>
            <w:left w:val="none" w:sz="0" w:space="0" w:color="auto"/>
            <w:bottom w:val="none" w:sz="0" w:space="0" w:color="auto"/>
            <w:right w:val="none" w:sz="0" w:space="0" w:color="auto"/>
          </w:divBdr>
        </w:div>
        <w:div w:id="2023311189">
          <w:marLeft w:val="0"/>
          <w:marRight w:val="0"/>
          <w:marTop w:val="0"/>
          <w:marBottom w:val="0"/>
          <w:divBdr>
            <w:top w:val="none" w:sz="0" w:space="0" w:color="auto"/>
            <w:left w:val="none" w:sz="0" w:space="0" w:color="auto"/>
            <w:bottom w:val="none" w:sz="0" w:space="0" w:color="auto"/>
            <w:right w:val="none" w:sz="0" w:space="0" w:color="auto"/>
          </w:divBdr>
        </w:div>
        <w:div w:id="372193112">
          <w:marLeft w:val="0"/>
          <w:marRight w:val="0"/>
          <w:marTop w:val="0"/>
          <w:marBottom w:val="0"/>
          <w:divBdr>
            <w:top w:val="none" w:sz="0" w:space="0" w:color="auto"/>
            <w:left w:val="none" w:sz="0" w:space="0" w:color="auto"/>
            <w:bottom w:val="none" w:sz="0" w:space="0" w:color="auto"/>
            <w:right w:val="none" w:sz="0" w:space="0" w:color="auto"/>
          </w:divBdr>
        </w:div>
        <w:div w:id="1123841152">
          <w:marLeft w:val="0"/>
          <w:marRight w:val="0"/>
          <w:marTop w:val="0"/>
          <w:marBottom w:val="0"/>
          <w:divBdr>
            <w:top w:val="none" w:sz="0" w:space="0" w:color="auto"/>
            <w:left w:val="none" w:sz="0" w:space="0" w:color="auto"/>
            <w:bottom w:val="none" w:sz="0" w:space="0" w:color="auto"/>
            <w:right w:val="none" w:sz="0" w:space="0" w:color="auto"/>
          </w:divBdr>
        </w:div>
        <w:div w:id="2131243237">
          <w:marLeft w:val="0"/>
          <w:marRight w:val="0"/>
          <w:marTop w:val="0"/>
          <w:marBottom w:val="0"/>
          <w:divBdr>
            <w:top w:val="none" w:sz="0" w:space="0" w:color="auto"/>
            <w:left w:val="none" w:sz="0" w:space="0" w:color="auto"/>
            <w:bottom w:val="none" w:sz="0" w:space="0" w:color="auto"/>
            <w:right w:val="none" w:sz="0" w:space="0" w:color="auto"/>
          </w:divBdr>
        </w:div>
        <w:div w:id="1327130567">
          <w:marLeft w:val="0"/>
          <w:marRight w:val="0"/>
          <w:marTop w:val="0"/>
          <w:marBottom w:val="0"/>
          <w:divBdr>
            <w:top w:val="none" w:sz="0" w:space="0" w:color="auto"/>
            <w:left w:val="none" w:sz="0" w:space="0" w:color="auto"/>
            <w:bottom w:val="none" w:sz="0" w:space="0" w:color="auto"/>
            <w:right w:val="none" w:sz="0" w:space="0" w:color="auto"/>
          </w:divBdr>
        </w:div>
        <w:div w:id="1648775661">
          <w:marLeft w:val="0"/>
          <w:marRight w:val="0"/>
          <w:marTop w:val="0"/>
          <w:marBottom w:val="0"/>
          <w:divBdr>
            <w:top w:val="none" w:sz="0" w:space="0" w:color="auto"/>
            <w:left w:val="none" w:sz="0" w:space="0" w:color="auto"/>
            <w:bottom w:val="none" w:sz="0" w:space="0" w:color="auto"/>
            <w:right w:val="none" w:sz="0" w:space="0" w:color="auto"/>
          </w:divBdr>
        </w:div>
        <w:div w:id="344065140">
          <w:marLeft w:val="0"/>
          <w:marRight w:val="0"/>
          <w:marTop w:val="0"/>
          <w:marBottom w:val="0"/>
          <w:divBdr>
            <w:top w:val="none" w:sz="0" w:space="0" w:color="auto"/>
            <w:left w:val="none" w:sz="0" w:space="0" w:color="auto"/>
            <w:bottom w:val="none" w:sz="0" w:space="0" w:color="auto"/>
            <w:right w:val="none" w:sz="0" w:space="0" w:color="auto"/>
          </w:divBdr>
        </w:div>
        <w:div w:id="1471286147">
          <w:marLeft w:val="0"/>
          <w:marRight w:val="0"/>
          <w:marTop w:val="0"/>
          <w:marBottom w:val="0"/>
          <w:divBdr>
            <w:top w:val="none" w:sz="0" w:space="0" w:color="auto"/>
            <w:left w:val="none" w:sz="0" w:space="0" w:color="auto"/>
            <w:bottom w:val="none" w:sz="0" w:space="0" w:color="auto"/>
            <w:right w:val="none" w:sz="0" w:space="0" w:color="auto"/>
          </w:divBdr>
        </w:div>
        <w:div w:id="581529948">
          <w:marLeft w:val="0"/>
          <w:marRight w:val="0"/>
          <w:marTop w:val="0"/>
          <w:marBottom w:val="0"/>
          <w:divBdr>
            <w:top w:val="none" w:sz="0" w:space="0" w:color="auto"/>
            <w:left w:val="none" w:sz="0" w:space="0" w:color="auto"/>
            <w:bottom w:val="none" w:sz="0" w:space="0" w:color="auto"/>
            <w:right w:val="none" w:sz="0" w:space="0" w:color="auto"/>
          </w:divBdr>
        </w:div>
        <w:div w:id="2072385219">
          <w:marLeft w:val="0"/>
          <w:marRight w:val="0"/>
          <w:marTop w:val="0"/>
          <w:marBottom w:val="0"/>
          <w:divBdr>
            <w:top w:val="none" w:sz="0" w:space="0" w:color="auto"/>
            <w:left w:val="none" w:sz="0" w:space="0" w:color="auto"/>
            <w:bottom w:val="none" w:sz="0" w:space="0" w:color="auto"/>
            <w:right w:val="none" w:sz="0" w:space="0" w:color="auto"/>
          </w:divBdr>
        </w:div>
        <w:div w:id="1120563725">
          <w:marLeft w:val="0"/>
          <w:marRight w:val="0"/>
          <w:marTop w:val="0"/>
          <w:marBottom w:val="0"/>
          <w:divBdr>
            <w:top w:val="none" w:sz="0" w:space="0" w:color="auto"/>
            <w:left w:val="none" w:sz="0" w:space="0" w:color="auto"/>
            <w:bottom w:val="none" w:sz="0" w:space="0" w:color="auto"/>
            <w:right w:val="none" w:sz="0" w:space="0" w:color="auto"/>
          </w:divBdr>
        </w:div>
        <w:div w:id="343409674">
          <w:marLeft w:val="0"/>
          <w:marRight w:val="0"/>
          <w:marTop w:val="0"/>
          <w:marBottom w:val="0"/>
          <w:divBdr>
            <w:top w:val="none" w:sz="0" w:space="0" w:color="auto"/>
            <w:left w:val="none" w:sz="0" w:space="0" w:color="auto"/>
            <w:bottom w:val="none" w:sz="0" w:space="0" w:color="auto"/>
            <w:right w:val="none" w:sz="0" w:space="0" w:color="auto"/>
          </w:divBdr>
        </w:div>
        <w:div w:id="142890313">
          <w:marLeft w:val="0"/>
          <w:marRight w:val="0"/>
          <w:marTop w:val="0"/>
          <w:marBottom w:val="0"/>
          <w:divBdr>
            <w:top w:val="none" w:sz="0" w:space="0" w:color="auto"/>
            <w:left w:val="none" w:sz="0" w:space="0" w:color="auto"/>
            <w:bottom w:val="none" w:sz="0" w:space="0" w:color="auto"/>
            <w:right w:val="none" w:sz="0" w:space="0" w:color="auto"/>
          </w:divBdr>
        </w:div>
        <w:div w:id="1739015887">
          <w:marLeft w:val="0"/>
          <w:marRight w:val="0"/>
          <w:marTop w:val="0"/>
          <w:marBottom w:val="0"/>
          <w:divBdr>
            <w:top w:val="none" w:sz="0" w:space="0" w:color="auto"/>
            <w:left w:val="none" w:sz="0" w:space="0" w:color="auto"/>
            <w:bottom w:val="none" w:sz="0" w:space="0" w:color="auto"/>
            <w:right w:val="none" w:sz="0" w:space="0" w:color="auto"/>
          </w:divBdr>
        </w:div>
        <w:div w:id="337193610">
          <w:marLeft w:val="0"/>
          <w:marRight w:val="0"/>
          <w:marTop w:val="0"/>
          <w:marBottom w:val="0"/>
          <w:divBdr>
            <w:top w:val="none" w:sz="0" w:space="0" w:color="auto"/>
            <w:left w:val="none" w:sz="0" w:space="0" w:color="auto"/>
            <w:bottom w:val="none" w:sz="0" w:space="0" w:color="auto"/>
            <w:right w:val="none" w:sz="0" w:space="0" w:color="auto"/>
          </w:divBdr>
        </w:div>
        <w:div w:id="261454658">
          <w:marLeft w:val="0"/>
          <w:marRight w:val="0"/>
          <w:marTop w:val="0"/>
          <w:marBottom w:val="0"/>
          <w:divBdr>
            <w:top w:val="none" w:sz="0" w:space="0" w:color="auto"/>
            <w:left w:val="none" w:sz="0" w:space="0" w:color="auto"/>
            <w:bottom w:val="none" w:sz="0" w:space="0" w:color="auto"/>
            <w:right w:val="none" w:sz="0" w:space="0" w:color="auto"/>
          </w:divBdr>
        </w:div>
        <w:div w:id="1183283371">
          <w:marLeft w:val="0"/>
          <w:marRight w:val="0"/>
          <w:marTop w:val="0"/>
          <w:marBottom w:val="0"/>
          <w:divBdr>
            <w:top w:val="none" w:sz="0" w:space="0" w:color="auto"/>
            <w:left w:val="none" w:sz="0" w:space="0" w:color="auto"/>
            <w:bottom w:val="none" w:sz="0" w:space="0" w:color="auto"/>
            <w:right w:val="none" w:sz="0" w:space="0" w:color="auto"/>
          </w:divBdr>
        </w:div>
        <w:div w:id="1511069649">
          <w:marLeft w:val="0"/>
          <w:marRight w:val="0"/>
          <w:marTop w:val="0"/>
          <w:marBottom w:val="0"/>
          <w:divBdr>
            <w:top w:val="none" w:sz="0" w:space="0" w:color="auto"/>
            <w:left w:val="none" w:sz="0" w:space="0" w:color="auto"/>
            <w:bottom w:val="none" w:sz="0" w:space="0" w:color="auto"/>
            <w:right w:val="none" w:sz="0" w:space="0" w:color="auto"/>
          </w:divBdr>
        </w:div>
        <w:div w:id="912007293">
          <w:marLeft w:val="0"/>
          <w:marRight w:val="0"/>
          <w:marTop w:val="0"/>
          <w:marBottom w:val="0"/>
          <w:divBdr>
            <w:top w:val="none" w:sz="0" w:space="0" w:color="auto"/>
            <w:left w:val="none" w:sz="0" w:space="0" w:color="auto"/>
            <w:bottom w:val="none" w:sz="0" w:space="0" w:color="auto"/>
            <w:right w:val="none" w:sz="0" w:space="0" w:color="auto"/>
          </w:divBdr>
        </w:div>
        <w:div w:id="2068648265">
          <w:marLeft w:val="0"/>
          <w:marRight w:val="0"/>
          <w:marTop w:val="0"/>
          <w:marBottom w:val="0"/>
          <w:divBdr>
            <w:top w:val="none" w:sz="0" w:space="0" w:color="auto"/>
            <w:left w:val="none" w:sz="0" w:space="0" w:color="auto"/>
            <w:bottom w:val="none" w:sz="0" w:space="0" w:color="auto"/>
            <w:right w:val="none" w:sz="0" w:space="0" w:color="auto"/>
          </w:divBdr>
        </w:div>
      </w:divsChild>
    </w:div>
    <w:div w:id="773402729">
      <w:bodyDiv w:val="1"/>
      <w:marLeft w:val="0"/>
      <w:marRight w:val="0"/>
      <w:marTop w:val="0"/>
      <w:marBottom w:val="0"/>
      <w:divBdr>
        <w:top w:val="none" w:sz="0" w:space="0" w:color="auto"/>
        <w:left w:val="none" w:sz="0" w:space="0" w:color="auto"/>
        <w:bottom w:val="none" w:sz="0" w:space="0" w:color="auto"/>
        <w:right w:val="none" w:sz="0" w:space="0" w:color="auto"/>
      </w:divBdr>
      <w:divsChild>
        <w:div w:id="1921450933">
          <w:marLeft w:val="0"/>
          <w:marRight w:val="0"/>
          <w:marTop w:val="0"/>
          <w:marBottom w:val="0"/>
          <w:divBdr>
            <w:top w:val="none" w:sz="0" w:space="0" w:color="auto"/>
            <w:left w:val="none" w:sz="0" w:space="0" w:color="auto"/>
            <w:bottom w:val="none" w:sz="0" w:space="0" w:color="auto"/>
            <w:right w:val="none" w:sz="0" w:space="0" w:color="auto"/>
          </w:divBdr>
        </w:div>
      </w:divsChild>
    </w:div>
    <w:div w:id="1001469492">
      <w:bodyDiv w:val="1"/>
      <w:marLeft w:val="0"/>
      <w:marRight w:val="0"/>
      <w:marTop w:val="0"/>
      <w:marBottom w:val="0"/>
      <w:divBdr>
        <w:top w:val="none" w:sz="0" w:space="0" w:color="auto"/>
        <w:left w:val="none" w:sz="0" w:space="0" w:color="auto"/>
        <w:bottom w:val="none" w:sz="0" w:space="0" w:color="auto"/>
        <w:right w:val="none" w:sz="0" w:space="0" w:color="auto"/>
      </w:divBdr>
      <w:divsChild>
        <w:div w:id="658313916">
          <w:marLeft w:val="0"/>
          <w:marRight w:val="0"/>
          <w:marTop w:val="0"/>
          <w:marBottom w:val="0"/>
          <w:divBdr>
            <w:top w:val="none" w:sz="0" w:space="0" w:color="auto"/>
            <w:left w:val="none" w:sz="0" w:space="0" w:color="auto"/>
            <w:bottom w:val="none" w:sz="0" w:space="0" w:color="auto"/>
            <w:right w:val="none" w:sz="0" w:space="0" w:color="auto"/>
          </w:divBdr>
          <w:divsChild>
            <w:div w:id="785849794">
              <w:marLeft w:val="0"/>
              <w:marRight w:val="0"/>
              <w:marTop w:val="0"/>
              <w:marBottom w:val="0"/>
              <w:divBdr>
                <w:top w:val="none" w:sz="0" w:space="0" w:color="auto"/>
                <w:left w:val="none" w:sz="0" w:space="0" w:color="auto"/>
                <w:bottom w:val="none" w:sz="0" w:space="0" w:color="auto"/>
                <w:right w:val="none" w:sz="0" w:space="0" w:color="auto"/>
              </w:divBdr>
              <w:divsChild>
                <w:div w:id="1742755707">
                  <w:marLeft w:val="0"/>
                  <w:marRight w:val="0"/>
                  <w:marTop w:val="0"/>
                  <w:marBottom w:val="0"/>
                  <w:divBdr>
                    <w:top w:val="none" w:sz="0" w:space="0" w:color="auto"/>
                    <w:left w:val="none" w:sz="0" w:space="0" w:color="auto"/>
                    <w:bottom w:val="none" w:sz="0" w:space="0" w:color="auto"/>
                    <w:right w:val="none" w:sz="0" w:space="0" w:color="auto"/>
                  </w:divBdr>
                  <w:divsChild>
                    <w:div w:id="563493384">
                      <w:marLeft w:val="0"/>
                      <w:marRight w:val="0"/>
                      <w:marTop w:val="0"/>
                      <w:marBottom w:val="0"/>
                      <w:divBdr>
                        <w:top w:val="none" w:sz="0" w:space="0" w:color="auto"/>
                        <w:left w:val="none" w:sz="0" w:space="0" w:color="auto"/>
                        <w:bottom w:val="none" w:sz="0" w:space="0" w:color="auto"/>
                        <w:right w:val="none" w:sz="0" w:space="0" w:color="auto"/>
                      </w:divBdr>
                      <w:divsChild>
                        <w:div w:id="21226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51324">
              <w:marLeft w:val="0"/>
              <w:marRight w:val="0"/>
              <w:marTop w:val="0"/>
              <w:marBottom w:val="0"/>
              <w:divBdr>
                <w:top w:val="none" w:sz="0" w:space="0" w:color="auto"/>
                <w:left w:val="none" w:sz="0" w:space="0" w:color="auto"/>
                <w:bottom w:val="none" w:sz="0" w:space="0" w:color="auto"/>
                <w:right w:val="none" w:sz="0" w:space="0" w:color="auto"/>
              </w:divBdr>
            </w:div>
            <w:div w:id="1931505143">
              <w:marLeft w:val="0"/>
              <w:marRight w:val="0"/>
              <w:marTop w:val="0"/>
              <w:marBottom w:val="0"/>
              <w:divBdr>
                <w:top w:val="none" w:sz="0" w:space="0" w:color="auto"/>
                <w:left w:val="none" w:sz="0" w:space="0" w:color="auto"/>
                <w:bottom w:val="none" w:sz="0" w:space="0" w:color="auto"/>
                <w:right w:val="none" w:sz="0" w:space="0" w:color="auto"/>
              </w:divBdr>
              <w:divsChild>
                <w:div w:id="802042533">
                  <w:marLeft w:val="0"/>
                  <w:marRight w:val="0"/>
                  <w:marTop w:val="0"/>
                  <w:marBottom w:val="0"/>
                  <w:divBdr>
                    <w:top w:val="none" w:sz="0" w:space="0" w:color="auto"/>
                    <w:left w:val="none" w:sz="0" w:space="0" w:color="auto"/>
                    <w:bottom w:val="none" w:sz="0" w:space="0" w:color="auto"/>
                    <w:right w:val="none" w:sz="0" w:space="0" w:color="auto"/>
                  </w:divBdr>
                  <w:divsChild>
                    <w:div w:id="929508276">
                      <w:marLeft w:val="0"/>
                      <w:marRight w:val="0"/>
                      <w:marTop w:val="0"/>
                      <w:marBottom w:val="0"/>
                      <w:divBdr>
                        <w:top w:val="none" w:sz="0" w:space="0" w:color="auto"/>
                        <w:left w:val="none" w:sz="0" w:space="0" w:color="auto"/>
                        <w:bottom w:val="none" w:sz="0" w:space="0" w:color="auto"/>
                        <w:right w:val="none" w:sz="0" w:space="0" w:color="auto"/>
                      </w:divBdr>
                      <w:divsChild>
                        <w:div w:id="8983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695">
              <w:marLeft w:val="0"/>
              <w:marRight w:val="0"/>
              <w:marTop w:val="0"/>
              <w:marBottom w:val="0"/>
              <w:divBdr>
                <w:top w:val="none" w:sz="0" w:space="0" w:color="auto"/>
                <w:left w:val="none" w:sz="0" w:space="0" w:color="auto"/>
                <w:bottom w:val="none" w:sz="0" w:space="0" w:color="auto"/>
                <w:right w:val="none" w:sz="0" w:space="0" w:color="auto"/>
              </w:divBdr>
            </w:div>
            <w:div w:id="168637618">
              <w:marLeft w:val="0"/>
              <w:marRight w:val="0"/>
              <w:marTop w:val="0"/>
              <w:marBottom w:val="0"/>
              <w:divBdr>
                <w:top w:val="none" w:sz="0" w:space="0" w:color="auto"/>
                <w:left w:val="none" w:sz="0" w:space="0" w:color="auto"/>
                <w:bottom w:val="none" w:sz="0" w:space="0" w:color="auto"/>
                <w:right w:val="none" w:sz="0" w:space="0" w:color="auto"/>
              </w:divBdr>
              <w:divsChild>
                <w:div w:id="847477398">
                  <w:marLeft w:val="0"/>
                  <w:marRight w:val="0"/>
                  <w:marTop w:val="0"/>
                  <w:marBottom w:val="0"/>
                  <w:divBdr>
                    <w:top w:val="none" w:sz="0" w:space="0" w:color="auto"/>
                    <w:left w:val="none" w:sz="0" w:space="0" w:color="auto"/>
                    <w:bottom w:val="none" w:sz="0" w:space="0" w:color="auto"/>
                    <w:right w:val="none" w:sz="0" w:space="0" w:color="auto"/>
                  </w:divBdr>
                  <w:divsChild>
                    <w:div w:id="1112893969">
                      <w:marLeft w:val="0"/>
                      <w:marRight w:val="0"/>
                      <w:marTop w:val="0"/>
                      <w:marBottom w:val="0"/>
                      <w:divBdr>
                        <w:top w:val="none" w:sz="0" w:space="0" w:color="auto"/>
                        <w:left w:val="none" w:sz="0" w:space="0" w:color="auto"/>
                        <w:bottom w:val="none" w:sz="0" w:space="0" w:color="auto"/>
                        <w:right w:val="none" w:sz="0" w:space="0" w:color="auto"/>
                      </w:divBdr>
                      <w:divsChild>
                        <w:div w:id="14758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00020">
              <w:marLeft w:val="0"/>
              <w:marRight w:val="0"/>
              <w:marTop w:val="0"/>
              <w:marBottom w:val="0"/>
              <w:divBdr>
                <w:top w:val="none" w:sz="0" w:space="0" w:color="auto"/>
                <w:left w:val="none" w:sz="0" w:space="0" w:color="auto"/>
                <w:bottom w:val="none" w:sz="0" w:space="0" w:color="auto"/>
                <w:right w:val="none" w:sz="0" w:space="0" w:color="auto"/>
              </w:divBdr>
            </w:div>
            <w:div w:id="833762430">
              <w:marLeft w:val="0"/>
              <w:marRight w:val="0"/>
              <w:marTop w:val="0"/>
              <w:marBottom w:val="0"/>
              <w:divBdr>
                <w:top w:val="none" w:sz="0" w:space="0" w:color="auto"/>
                <w:left w:val="none" w:sz="0" w:space="0" w:color="auto"/>
                <w:bottom w:val="none" w:sz="0" w:space="0" w:color="auto"/>
                <w:right w:val="none" w:sz="0" w:space="0" w:color="auto"/>
              </w:divBdr>
              <w:divsChild>
                <w:div w:id="1882355088">
                  <w:marLeft w:val="0"/>
                  <w:marRight w:val="0"/>
                  <w:marTop w:val="0"/>
                  <w:marBottom w:val="0"/>
                  <w:divBdr>
                    <w:top w:val="none" w:sz="0" w:space="0" w:color="auto"/>
                    <w:left w:val="none" w:sz="0" w:space="0" w:color="auto"/>
                    <w:bottom w:val="none" w:sz="0" w:space="0" w:color="auto"/>
                    <w:right w:val="none" w:sz="0" w:space="0" w:color="auto"/>
                  </w:divBdr>
                  <w:divsChild>
                    <w:div w:id="74671894">
                      <w:marLeft w:val="0"/>
                      <w:marRight w:val="0"/>
                      <w:marTop w:val="0"/>
                      <w:marBottom w:val="0"/>
                      <w:divBdr>
                        <w:top w:val="none" w:sz="0" w:space="0" w:color="auto"/>
                        <w:left w:val="none" w:sz="0" w:space="0" w:color="auto"/>
                        <w:bottom w:val="none" w:sz="0" w:space="0" w:color="auto"/>
                        <w:right w:val="none" w:sz="0" w:space="0" w:color="auto"/>
                      </w:divBdr>
                      <w:divsChild>
                        <w:div w:id="168285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77644">
              <w:marLeft w:val="0"/>
              <w:marRight w:val="0"/>
              <w:marTop w:val="0"/>
              <w:marBottom w:val="0"/>
              <w:divBdr>
                <w:top w:val="none" w:sz="0" w:space="0" w:color="auto"/>
                <w:left w:val="none" w:sz="0" w:space="0" w:color="auto"/>
                <w:bottom w:val="none" w:sz="0" w:space="0" w:color="auto"/>
                <w:right w:val="none" w:sz="0" w:space="0" w:color="auto"/>
              </w:divBdr>
            </w:div>
            <w:div w:id="1678265533">
              <w:marLeft w:val="0"/>
              <w:marRight w:val="0"/>
              <w:marTop w:val="0"/>
              <w:marBottom w:val="0"/>
              <w:divBdr>
                <w:top w:val="none" w:sz="0" w:space="0" w:color="auto"/>
                <w:left w:val="none" w:sz="0" w:space="0" w:color="auto"/>
                <w:bottom w:val="none" w:sz="0" w:space="0" w:color="auto"/>
                <w:right w:val="none" w:sz="0" w:space="0" w:color="auto"/>
              </w:divBdr>
              <w:divsChild>
                <w:div w:id="1991669964">
                  <w:marLeft w:val="0"/>
                  <w:marRight w:val="0"/>
                  <w:marTop w:val="0"/>
                  <w:marBottom w:val="0"/>
                  <w:divBdr>
                    <w:top w:val="none" w:sz="0" w:space="0" w:color="auto"/>
                    <w:left w:val="none" w:sz="0" w:space="0" w:color="auto"/>
                    <w:bottom w:val="none" w:sz="0" w:space="0" w:color="auto"/>
                    <w:right w:val="none" w:sz="0" w:space="0" w:color="auto"/>
                  </w:divBdr>
                  <w:divsChild>
                    <w:div w:id="1107850812">
                      <w:marLeft w:val="0"/>
                      <w:marRight w:val="0"/>
                      <w:marTop w:val="0"/>
                      <w:marBottom w:val="0"/>
                      <w:divBdr>
                        <w:top w:val="none" w:sz="0" w:space="0" w:color="auto"/>
                        <w:left w:val="none" w:sz="0" w:space="0" w:color="auto"/>
                        <w:bottom w:val="none" w:sz="0" w:space="0" w:color="auto"/>
                        <w:right w:val="none" w:sz="0" w:space="0" w:color="auto"/>
                      </w:divBdr>
                      <w:divsChild>
                        <w:div w:id="8578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59976">
              <w:marLeft w:val="0"/>
              <w:marRight w:val="0"/>
              <w:marTop w:val="0"/>
              <w:marBottom w:val="0"/>
              <w:divBdr>
                <w:top w:val="none" w:sz="0" w:space="0" w:color="auto"/>
                <w:left w:val="none" w:sz="0" w:space="0" w:color="auto"/>
                <w:bottom w:val="none" w:sz="0" w:space="0" w:color="auto"/>
                <w:right w:val="none" w:sz="0" w:space="0" w:color="auto"/>
              </w:divBdr>
            </w:div>
            <w:div w:id="789012474">
              <w:marLeft w:val="0"/>
              <w:marRight w:val="0"/>
              <w:marTop w:val="0"/>
              <w:marBottom w:val="0"/>
              <w:divBdr>
                <w:top w:val="none" w:sz="0" w:space="0" w:color="auto"/>
                <w:left w:val="none" w:sz="0" w:space="0" w:color="auto"/>
                <w:bottom w:val="none" w:sz="0" w:space="0" w:color="auto"/>
                <w:right w:val="none" w:sz="0" w:space="0" w:color="auto"/>
              </w:divBdr>
              <w:divsChild>
                <w:div w:id="870845195">
                  <w:marLeft w:val="0"/>
                  <w:marRight w:val="0"/>
                  <w:marTop w:val="0"/>
                  <w:marBottom w:val="0"/>
                  <w:divBdr>
                    <w:top w:val="none" w:sz="0" w:space="0" w:color="auto"/>
                    <w:left w:val="none" w:sz="0" w:space="0" w:color="auto"/>
                    <w:bottom w:val="none" w:sz="0" w:space="0" w:color="auto"/>
                    <w:right w:val="none" w:sz="0" w:space="0" w:color="auto"/>
                  </w:divBdr>
                  <w:divsChild>
                    <w:div w:id="1645813306">
                      <w:marLeft w:val="0"/>
                      <w:marRight w:val="0"/>
                      <w:marTop w:val="0"/>
                      <w:marBottom w:val="0"/>
                      <w:divBdr>
                        <w:top w:val="none" w:sz="0" w:space="0" w:color="auto"/>
                        <w:left w:val="none" w:sz="0" w:space="0" w:color="auto"/>
                        <w:bottom w:val="none" w:sz="0" w:space="0" w:color="auto"/>
                        <w:right w:val="none" w:sz="0" w:space="0" w:color="auto"/>
                      </w:divBdr>
                      <w:divsChild>
                        <w:div w:id="13096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75834">
              <w:marLeft w:val="0"/>
              <w:marRight w:val="0"/>
              <w:marTop w:val="0"/>
              <w:marBottom w:val="0"/>
              <w:divBdr>
                <w:top w:val="none" w:sz="0" w:space="0" w:color="auto"/>
                <w:left w:val="none" w:sz="0" w:space="0" w:color="auto"/>
                <w:bottom w:val="none" w:sz="0" w:space="0" w:color="auto"/>
                <w:right w:val="none" w:sz="0" w:space="0" w:color="auto"/>
              </w:divBdr>
            </w:div>
            <w:div w:id="1890650080">
              <w:marLeft w:val="0"/>
              <w:marRight w:val="0"/>
              <w:marTop w:val="0"/>
              <w:marBottom w:val="0"/>
              <w:divBdr>
                <w:top w:val="none" w:sz="0" w:space="0" w:color="auto"/>
                <w:left w:val="none" w:sz="0" w:space="0" w:color="auto"/>
                <w:bottom w:val="none" w:sz="0" w:space="0" w:color="auto"/>
                <w:right w:val="none" w:sz="0" w:space="0" w:color="auto"/>
              </w:divBdr>
              <w:divsChild>
                <w:div w:id="775490914">
                  <w:marLeft w:val="0"/>
                  <w:marRight w:val="0"/>
                  <w:marTop w:val="0"/>
                  <w:marBottom w:val="0"/>
                  <w:divBdr>
                    <w:top w:val="none" w:sz="0" w:space="0" w:color="auto"/>
                    <w:left w:val="none" w:sz="0" w:space="0" w:color="auto"/>
                    <w:bottom w:val="none" w:sz="0" w:space="0" w:color="auto"/>
                    <w:right w:val="none" w:sz="0" w:space="0" w:color="auto"/>
                  </w:divBdr>
                  <w:divsChild>
                    <w:div w:id="425079219">
                      <w:marLeft w:val="0"/>
                      <w:marRight w:val="0"/>
                      <w:marTop w:val="0"/>
                      <w:marBottom w:val="0"/>
                      <w:divBdr>
                        <w:top w:val="none" w:sz="0" w:space="0" w:color="auto"/>
                        <w:left w:val="none" w:sz="0" w:space="0" w:color="auto"/>
                        <w:bottom w:val="none" w:sz="0" w:space="0" w:color="auto"/>
                        <w:right w:val="none" w:sz="0" w:space="0" w:color="auto"/>
                      </w:divBdr>
                      <w:divsChild>
                        <w:div w:id="3552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04865">
              <w:marLeft w:val="0"/>
              <w:marRight w:val="0"/>
              <w:marTop w:val="0"/>
              <w:marBottom w:val="0"/>
              <w:divBdr>
                <w:top w:val="none" w:sz="0" w:space="0" w:color="auto"/>
                <w:left w:val="none" w:sz="0" w:space="0" w:color="auto"/>
                <w:bottom w:val="none" w:sz="0" w:space="0" w:color="auto"/>
                <w:right w:val="none" w:sz="0" w:space="0" w:color="auto"/>
              </w:divBdr>
            </w:div>
            <w:div w:id="1202016112">
              <w:marLeft w:val="0"/>
              <w:marRight w:val="0"/>
              <w:marTop w:val="0"/>
              <w:marBottom w:val="0"/>
              <w:divBdr>
                <w:top w:val="none" w:sz="0" w:space="0" w:color="auto"/>
                <w:left w:val="none" w:sz="0" w:space="0" w:color="auto"/>
                <w:bottom w:val="none" w:sz="0" w:space="0" w:color="auto"/>
                <w:right w:val="none" w:sz="0" w:space="0" w:color="auto"/>
              </w:divBdr>
              <w:divsChild>
                <w:div w:id="2049062821">
                  <w:marLeft w:val="0"/>
                  <w:marRight w:val="0"/>
                  <w:marTop w:val="0"/>
                  <w:marBottom w:val="0"/>
                  <w:divBdr>
                    <w:top w:val="none" w:sz="0" w:space="0" w:color="auto"/>
                    <w:left w:val="none" w:sz="0" w:space="0" w:color="auto"/>
                    <w:bottom w:val="none" w:sz="0" w:space="0" w:color="auto"/>
                    <w:right w:val="none" w:sz="0" w:space="0" w:color="auto"/>
                  </w:divBdr>
                  <w:divsChild>
                    <w:div w:id="987443230">
                      <w:marLeft w:val="0"/>
                      <w:marRight w:val="0"/>
                      <w:marTop w:val="0"/>
                      <w:marBottom w:val="0"/>
                      <w:divBdr>
                        <w:top w:val="none" w:sz="0" w:space="0" w:color="auto"/>
                        <w:left w:val="none" w:sz="0" w:space="0" w:color="auto"/>
                        <w:bottom w:val="none" w:sz="0" w:space="0" w:color="auto"/>
                        <w:right w:val="none" w:sz="0" w:space="0" w:color="auto"/>
                      </w:divBdr>
                      <w:divsChild>
                        <w:div w:id="4573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510076">
      <w:bodyDiv w:val="1"/>
      <w:marLeft w:val="0"/>
      <w:marRight w:val="0"/>
      <w:marTop w:val="0"/>
      <w:marBottom w:val="0"/>
      <w:divBdr>
        <w:top w:val="none" w:sz="0" w:space="0" w:color="auto"/>
        <w:left w:val="none" w:sz="0" w:space="0" w:color="auto"/>
        <w:bottom w:val="none" w:sz="0" w:space="0" w:color="auto"/>
        <w:right w:val="none" w:sz="0" w:space="0" w:color="auto"/>
      </w:divBdr>
      <w:divsChild>
        <w:div w:id="1841694612">
          <w:marLeft w:val="0"/>
          <w:marRight w:val="0"/>
          <w:marTop w:val="100"/>
          <w:marBottom w:val="100"/>
          <w:divBdr>
            <w:top w:val="none" w:sz="0" w:space="0" w:color="auto"/>
            <w:left w:val="none" w:sz="0" w:space="0" w:color="auto"/>
            <w:bottom w:val="none" w:sz="0" w:space="0" w:color="auto"/>
            <w:right w:val="none" w:sz="0" w:space="0" w:color="auto"/>
          </w:divBdr>
          <w:divsChild>
            <w:div w:id="741802000">
              <w:marLeft w:val="0"/>
              <w:marRight w:val="0"/>
              <w:marTop w:val="0"/>
              <w:marBottom w:val="0"/>
              <w:divBdr>
                <w:top w:val="none" w:sz="0" w:space="0" w:color="auto"/>
                <w:left w:val="none" w:sz="0" w:space="0" w:color="auto"/>
                <w:bottom w:val="none" w:sz="0" w:space="0" w:color="auto"/>
                <w:right w:val="none" w:sz="0" w:space="0" w:color="auto"/>
              </w:divBdr>
              <w:divsChild>
                <w:div w:id="20882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9853">
          <w:marLeft w:val="0"/>
          <w:marRight w:val="0"/>
          <w:marTop w:val="0"/>
          <w:marBottom w:val="300"/>
          <w:divBdr>
            <w:top w:val="none" w:sz="0" w:space="0" w:color="auto"/>
            <w:left w:val="none" w:sz="0" w:space="0" w:color="auto"/>
            <w:bottom w:val="none" w:sz="0" w:space="0" w:color="auto"/>
            <w:right w:val="none" w:sz="0" w:space="0" w:color="auto"/>
          </w:divBdr>
          <w:divsChild>
            <w:div w:id="1419327104">
              <w:marLeft w:val="0"/>
              <w:marRight w:val="0"/>
              <w:marTop w:val="0"/>
              <w:marBottom w:val="0"/>
              <w:divBdr>
                <w:top w:val="none" w:sz="0" w:space="0" w:color="auto"/>
                <w:left w:val="none" w:sz="0" w:space="0" w:color="auto"/>
                <w:bottom w:val="none" w:sz="0" w:space="0" w:color="auto"/>
                <w:right w:val="none" w:sz="0" w:space="0" w:color="auto"/>
              </w:divBdr>
            </w:div>
          </w:divsChild>
        </w:div>
        <w:div w:id="1660571515">
          <w:marLeft w:val="0"/>
          <w:marRight w:val="0"/>
          <w:marTop w:val="100"/>
          <w:marBottom w:val="0"/>
          <w:divBdr>
            <w:top w:val="none" w:sz="0" w:space="0" w:color="auto"/>
            <w:left w:val="none" w:sz="0" w:space="0" w:color="auto"/>
            <w:bottom w:val="none" w:sz="0" w:space="0" w:color="auto"/>
            <w:right w:val="none" w:sz="0" w:space="0" w:color="auto"/>
          </w:divBdr>
          <w:divsChild>
            <w:div w:id="1324893318">
              <w:marLeft w:val="0"/>
              <w:marRight w:val="0"/>
              <w:marTop w:val="0"/>
              <w:marBottom w:val="0"/>
              <w:divBdr>
                <w:top w:val="none" w:sz="0" w:space="0" w:color="auto"/>
                <w:left w:val="none" w:sz="0" w:space="0" w:color="auto"/>
                <w:bottom w:val="none" w:sz="0" w:space="0" w:color="auto"/>
                <w:right w:val="none" w:sz="0" w:space="0" w:color="auto"/>
              </w:divBdr>
              <w:divsChild>
                <w:div w:id="1649704597">
                  <w:marLeft w:val="0"/>
                  <w:marRight w:val="0"/>
                  <w:marTop w:val="0"/>
                  <w:marBottom w:val="0"/>
                  <w:divBdr>
                    <w:top w:val="none" w:sz="0" w:space="0" w:color="auto"/>
                    <w:left w:val="none" w:sz="0" w:space="0" w:color="auto"/>
                    <w:bottom w:val="none" w:sz="0" w:space="0" w:color="auto"/>
                    <w:right w:val="none" w:sz="0" w:space="0" w:color="auto"/>
                  </w:divBdr>
                  <w:divsChild>
                    <w:div w:id="19982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87122">
      <w:bodyDiv w:val="1"/>
      <w:marLeft w:val="0"/>
      <w:marRight w:val="0"/>
      <w:marTop w:val="0"/>
      <w:marBottom w:val="0"/>
      <w:divBdr>
        <w:top w:val="none" w:sz="0" w:space="0" w:color="auto"/>
        <w:left w:val="none" w:sz="0" w:space="0" w:color="auto"/>
        <w:bottom w:val="none" w:sz="0" w:space="0" w:color="auto"/>
        <w:right w:val="none" w:sz="0" w:space="0" w:color="auto"/>
      </w:divBdr>
    </w:div>
    <w:div w:id="209127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5187A-8F8E-4CCB-9C68-D01FBDB3B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5367</TotalTime>
  <Pages>7</Pages>
  <Words>1580</Words>
  <Characters>8693</Characters>
  <Application>Microsoft Office Word</Application>
  <DocSecurity>0</DocSecurity>
  <Lines>72</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sie rachid traore</cp:lastModifiedBy>
  <cp:revision>28</cp:revision>
  <cp:lastPrinted>2026-07-02T09:27:00Z</cp:lastPrinted>
  <dcterms:created xsi:type="dcterms:W3CDTF">2026-03-18T16:07:00Z</dcterms:created>
  <dcterms:modified xsi:type="dcterms:W3CDTF">2026-07-02T09:33:00Z</dcterms:modified>
</cp:coreProperties>
</file>