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59D" w:rsidRPr="005460BA" w:rsidRDefault="0060659D" w:rsidP="0060659D">
      <w:pPr>
        <w:rPr>
          <w:b/>
          <w:bCs/>
          <w:color w:val="026D8E"/>
          <w:sz w:val="160"/>
          <w:szCs w:val="26"/>
          <w:bdr w:val="none" w:sz="0" w:space="0" w:color="auto" w:frame="1"/>
          <w:lang w:val="fr-FR"/>
        </w:rPr>
      </w:pPr>
      <w:r>
        <w:rPr>
          <w:rStyle w:val="lev"/>
          <w:color w:val="026D8E"/>
          <w:sz w:val="160"/>
          <w:szCs w:val="26"/>
          <w:bdr w:val="none" w:sz="0" w:space="0" w:color="auto" w:frame="1"/>
          <w:lang w:val="fr-FR"/>
        </w:rPr>
        <w:t>M</w:t>
      </w:r>
      <w:bookmarkStart w:id="0" w:name="_GoBack"/>
      <w:bookmarkEnd w:id="0"/>
      <w:r>
        <w:rPr>
          <w:rStyle w:val="lev"/>
          <w:color w:val="026D8E"/>
          <w:sz w:val="160"/>
          <w:szCs w:val="26"/>
          <w:bdr w:val="none" w:sz="0" w:space="0" w:color="auto" w:frame="1"/>
          <w:lang w:val="fr-FR"/>
        </w:rPr>
        <w:t>odule 13</w:t>
      </w:r>
      <w:r w:rsidRPr="006D3F30">
        <w:rPr>
          <w:rFonts w:ascii="Times New Roman" w:eastAsia="Times New Roman" w:hAnsi="Times New Roman" w:cs="Times New Roman"/>
          <w:sz w:val="24"/>
          <w:szCs w:val="24"/>
          <w:lang w:val="fr-FR"/>
        </w:rPr>
        <w:t xml:space="preserve"> </w:t>
      </w:r>
    </w:p>
    <w:p w:rsidR="0060659D" w:rsidRPr="0060659D" w:rsidRDefault="0060659D" w:rsidP="0060659D">
      <w:pPr>
        <w:spacing w:before="100" w:beforeAutospacing="1" w:after="100" w:afterAutospacing="1" w:line="240" w:lineRule="auto"/>
        <w:textAlignment w:val="baseline"/>
        <w:outlineLvl w:val="0"/>
        <w:rPr>
          <w:rFonts w:ascii="var(--font-family-head)" w:eastAsia="Times New Roman" w:hAnsi="var(--font-family-head)" w:cs="Times New Roman"/>
          <w:b/>
          <w:bCs/>
          <w:kern w:val="36"/>
          <w:sz w:val="48"/>
          <w:szCs w:val="48"/>
          <w:lang w:val="fr-FR"/>
        </w:rPr>
      </w:pPr>
      <w:r w:rsidRPr="0060659D">
        <w:rPr>
          <w:rFonts w:ascii="var(--font-family-head)" w:eastAsia="Times New Roman" w:hAnsi="var(--font-family-head)" w:cs="Times New Roman"/>
          <w:b/>
          <w:bCs/>
          <w:kern w:val="36"/>
          <w:sz w:val="48"/>
          <w:szCs w:val="48"/>
          <w:lang w:val="fr-FR"/>
        </w:rPr>
        <w:t>13. Le droit fiscal</w:t>
      </w:r>
    </w:p>
    <w:p w:rsidR="0060659D" w:rsidRPr="0060659D" w:rsidRDefault="0060659D" w:rsidP="0060659D">
      <w:pPr>
        <w:spacing w:after="0" w:line="240" w:lineRule="auto"/>
        <w:textAlignment w:val="baseline"/>
        <w:rPr>
          <w:rFonts w:ascii="Times New Roman" w:eastAsia="Times New Roman" w:hAnsi="Times New Roman" w:cs="Times New Roman"/>
          <w:sz w:val="24"/>
          <w:szCs w:val="24"/>
          <w:lang w:val="fr-FR"/>
        </w:rPr>
      </w:pPr>
      <w:hyperlink r:id="rId5" w:anchor="/lessons/xbYBglPSD8fOYuyDlPch0DtWnCM-6YrH" w:history="1">
        <w:r w:rsidRPr="0060659D">
          <w:rPr>
            <w:rFonts w:ascii="inherit" w:eastAsia="Times New Roman" w:hAnsi="inherit" w:cs="Times New Roman"/>
            <w:b/>
            <w:bCs/>
            <w:caps/>
            <w:color w:val="4A4A4A"/>
            <w:sz w:val="24"/>
            <w:szCs w:val="24"/>
            <w:bdr w:val="none" w:sz="0" w:space="0" w:color="auto" w:frame="1"/>
            <w:lang w:val="fr-FR"/>
          </w:rPr>
          <w:t>COMMENCER LE MODULE</w:t>
        </w:r>
      </w:hyperlink>
    </w:p>
    <w:p w:rsidR="0060659D" w:rsidRPr="0060659D" w:rsidRDefault="0060659D" w:rsidP="0060659D">
      <w:pPr>
        <w:spacing w:after="0" w:line="240" w:lineRule="auto"/>
        <w:textAlignment w:val="baseline"/>
        <w:rPr>
          <w:rFonts w:ascii="Times New Roman" w:eastAsia="Times New Roman" w:hAnsi="Times New Roman" w:cs="Times New Roman"/>
          <w:sz w:val="24"/>
          <w:szCs w:val="24"/>
        </w:rPr>
      </w:pPr>
      <w:r w:rsidRPr="0060659D">
        <w:rPr>
          <w:rFonts w:ascii="Times New Roman" w:eastAsia="Times New Roman" w:hAnsi="Times New Roman" w:cs="Times New Roman"/>
          <w:noProof/>
          <w:sz w:val="24"/>
          <w:szCs w:val="24"/>
        </w:rPr>
        <w:drawing>
          <wp:inline distT="0" distB="0" distL="0" distR="0">
            <wp:extent cx="1327785" cy="631190"/>
            <wp:effectExtent l="0" t="0" r="5715" b="0"/>
            <wp:docPr id="1" name="Image 1" descr="https://ihedd.ferdi.fr/scorm/ihedd/853d036f-2170-4904-ae1f-d3e1dbccb025/scormcontent/assets/R2RF7OF3nvvJmXS6_wq6WnVnVnjPRB_Y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hedd.ferdi.fr/scorm/ihedd/853d036f-2170-4904-ae1f-d3e1dbccb025/scormcontent/assets/R2RF7OF3nvvJmXS6_wq6WnVnVnjPRB_Y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27785" cy="631190"/>
                    </a:xfrm>
                    <a:prstGeom prst="rect">
                      <a:avLst/>
                    </a:prstGeom>
                    <a:noFill/>
                    <a:ln>
                      <a:noFill/>
                    </a:ln>
                  </pic:spPr>
                </pic:pic>
              </a:graphicData>
            </a:graphic>
          </wp:inline>
        </w:drawing>
      </w:r>
    </w:p>
    <w:p w:rsidR="0060659D" w:rsidRPr="0060659D" w:rsidRDefault="0060659D" w:rsidP="0060659D">
      <w:pPr>
        <w:spacing w:after="0" w:line="240" w:lineRule="auto"/>
        <w:textAlignment w:val="baseline"/>
        <w:rPr>
          <w:rFonts w:ascii="Times New Roman" w:eastAsia="Times New Roman" w:hAnsi="Times New Roman" w:cs="Times New Roman"/>
          <w:color w:val="313537"/>
          <w:sz w:val="24"/>
          <w:szCs w:val="24"/>
          <w:lang w:val="fr-FR"/>
        </w:rPr>
      </w:pPr>
      <w:r w:rsidRPr="0060659D">
        <w:rPr>
          <w:rFonts w:ascii="Times New Roman" w:eastAsia="Times New Roman" w:hAnsi="Times New Roman" w:cs="Times New Roman"/>
          <w:color w:val="313537"/>
          <w:sz w:val="24"/>
          <w:szCs w:val="24"/>
          <w:bdr w:val="none" w:sz="0" w:space="0" w:color="auto" w:frame="1"/>
          <w:lang w:val="fr-FR"/>
        </w:rPr>
        <w:t>L’objectif de ce module est d'</w:t>
      </w:r>
      <w:r w:rsidRPr="0060659D">
        <w:rPr>
          <w:rFonts w:ascii="Times New Roman" w:eastAsia="Times New Roman" w:hAnsi="Times New Roman" w:cs="Times New Roman"/>
          <w:b/>
          <w:bCs/>
          <w:color w:val="313537"/>
          <w:sz w:val="24"/>
          <w:szCs w:val="24"/>
          <w:bdr w:val="none" w:sz="0" w:space="0" w:color="auto" w:frame="1"/>
          <w:lang w:val="fr-FR"/>
        </w:rPr>
        <w:t>aborder quelques notions essentielles de droit fiscal et de droit minier</w:t>
      </w:r>
      <w:r w:rsidRPr="0060659D">
        <w:rPr>
          <w:rFonts w:ascii="Times New Roman" w:eastAsia="Times New Roman" w:hAnsi="Times New Roman" w:cs="Times New Roman"/>
          <w:color w:val="313537"/>
          <w:sz w:val="24"/>
          <w:szCs w:val="24"/>
          <w:bdr w:val="none" w:sz="0" w:space="0" w:color="auto" w:frame="1"/>
          <w:lang w:val="fr-FR"/>
        </w:rPr>
        <w:t xml:space="preserve">. Connaître les différents textes juridiques utiles et être capable </w:t>
      </w:r>
      <w:proofErr w:type="gramStart"/>
      <w:r w:rsidRPr="0060659D">
        <w:rPr>
          <w:rFonts w:ascii="Times New Roman" w:eastAsia="Times New Roman" w:hAnsi="Times New Roman" w:cs="Times New Roman"/>
          <w:color w:val="313537"/>
          <w:sz w:val="24"/>
          <w:szCs w:val="24"/>
          <w:bdr w:val="none" w:sz="0" w:space="0" w:color="auto" w:frame="1"/>
          <w:lang w:val="fr-FR"/>
        </w:rPr>
        <w:t>de les</w:t>
      </w:r>
      <w:proofErr w:type="gramEnd"/>
      <w:r w:rsidRPr="0060659D">
        <w:rPr>
          <w:rFonts w:ascii="Times New Roman" w:eastAsia="Times New Roman" w:hAnsi="Times New Roman" w:cs="Times New Roman"/>
          <w:color w:val="313537"/>
          <w:sz w:val="24"/>
          <w:szCs w:val="24"/>
          <w:bdr w:val="none" w:sz="0" w:space="0" w:color="auto" w:frame="1"/>
          <w:lang w:val="fr-FR"/>
        </w:rPr>
        <w:t xml:space="preserve"> lires permet de s'informer sur le </w:t>
      </w:r>
      <w:r w:rsidRPr="0060659D">
        <w:rPr>
          <w:rFonts w:ascii="Times New Roman" w:eastAsia="Times New Roman" w:hAnsi="Times New Roman" w:cs="Times New Roman"/>
          <w:b/>
          <w:bCs/>
          <w:color w:val="313537"/>
          <w:sz w:val="24"/>
          <w:szCs w:val="24"/>
          <w:bdr w:val="none" w:sz="0" w:space="0" w:color="auto" w:frame="1"/>
          <w:lang w:val="fr-FR"/>
        </w:rPr>
        <w:t>système fiscal</w:t>
      </w:r>
      <w:r w:rsidRPr="0060659D">
        <w:rPr>
          <w:rFonts w:ascii="Times New Roman" w:eastAsia="Times New Roman" w:hAnsi="Times New Roman" w:cs="Times New Roman"/>
          <w:color w:val="313537"/>
          <w:sz w:val="24"/>
          <w:szCs w:val="24"/>
          <w:bdr w:val="none" w:sz="0" w:space="0" w:color="auto" w:frame="1"/>
          <w:lang w:val="fr-FR"/>
        </w:rPr>
        <w:t> d'un pays et recueillir les données fiscales nécessaires au modèle de partage de rente.</w:t>
      </w:r>
    </w:p>
    <w:p w:rsidR="000B6BAC" w:rsidRDefault="000B6BAC">
      <w:pPr>
        <w:rPr>
          <w:lang w:val="fr-FR"/>
        </w:rPr>
      </w:pPr>
    </w:p>
    <w:p w:rsidR="00F64A9F" w:rsidRPr="00F64A9F" w:rsidRDefault="00F64A9F" w:rsidP="00F64A9F">
      <w:pPr>
        <w:pStyle w:val="Titre1"/>
        <w:shd w:val="clear" w:color="auto" w:fill="FFFFFF"/>
        <w:spacing w:before="0" w:beforeAutospacing="0" w:after="0" w:afterAutospacing="0"/>
        <w:textAlignment w:val="baseline"/>
        <w:rPr>
          <w:rFonts w:ascii="Arial" w:hAnsi="Arial" w:cs="Arial"/>
          <w:color w:val="114258"/>
          <w:lang w:val="fr-FR"/>
        </w:rPr>
      </w:pPr>
      <w:r w:rsidRPr="00F64A9F">
        <w:rPr>
          <w:rFonts w:ascii="Arial" w:hAnsi="Arial" w:cs="Arial"/>
          <w:color w:val="114258"/>
          <w:lang w:val="fr-FR"/>
        </w:rPr>
        <w:t>I.1 La hiérarchie des normes</w:t>
      </w:r>
    </w:p>
    <w:p w:rsidR="00F64A9F" w:rsidRPr="00F64A9F" w:rsidRDefault="00F64A9F" w:rsidP="00F64A9F">
      <w:pPr>
        <w:pStyle w:val="NormalWeb"/>
        <w:shd w:val="clear" w:color="auto" w:fill="F3F3F3"/>
        <w:spacing w:before="0" w:beforeAutospacing="0" w:after="0" w:afterAutospacing="0"/>
        <w:jc w:val="center"/>
        <w:textAlignment w:val="baseline"/>
        <w:rPr>
          <w:color w:val="313537"/>
          <w:lang w:val="fr-FR"/>
        </w:rPr>
      </w:pPr>
      <w:r w:rsidRPr="00F64A9F">
        <w:rPr>
          <w:color w:val="026E8F"/>
          <w:sz w:val="26"/>
          <w:szCs w:val="26"/>
          <w:bdr w:val="none" w:sz="0" w:space="0" w:color="auto" w:frame="1"/>
          <w:lang w:val="fr-FR"/>
        </w:rPr>
        <w:t>Les </w:t>
      </w:r>
      <w:r w:rsidRPr="00F64A9F">
        <w:rPr>
          <w:rStyle w:val="lev"/>
          <w:color w:val="026E8F"/>
          <w:sz w:val="26"/>
          <w:szCs w:val="26"/>
          <w:bdr w:val="none" w:sz="0" w:space="0" w:color="auto" w:frame="1"/>
          <w:lang w:val="fr-FR"/>
        </w:rPr>
        <w:t>données fiscales</w:t>
      </w:r>
      <w:r w:rsidRPr="00F64A9F">
        <w:rPr>
          <w:color w:val="026E8F"/>
          <w:sz w:val="26"/>
          <w:szCs w:val="26"/>
          <w:bdr w:val="none" w:sz="0" w:space="0" w:color="auto" w:frame="1"/>
          <w:lang w:val="fr-FR"/>
        </w:rPr>
        <w:t> d'une mine sont issues du </w:t>
      </w:r>
      <w:r w:rsidRPr="00F64A9F">
        <w:rPr>
          <w:rStyle w:val="lev"/>
          <w:color w:val="026E8F"/>
          <w:sz w:val="26"/>
          <w:szCs w:val="26"/>
          <w:bdr w:val="none" w:sz="0" w:space="0" w:color="auto" w:frame="1"/>
          <w:lang w:val="fr-FR"/>
        </w:rPr>
        <w:t>droit fiscal</w:t>
      </w:r>
      <w:r w:rsidRPr="00F64A9F">
        <w:rPr>
          <w:color w:val="026E8F"/>
          <w:sz w:val="26"/>
          <w:szCs w:val="26"/>
          <w:bdr w:val="none" w:sz="0" w:space="0" w:color="auto" w:frame="1"/>
          <w:lang w:val="fr-FR"/>
        </w:rPr>
        <w:t> et du </w:t>
      </w:r>
      <w:r w:rsidRPr="00F64A9F">
        <w:rPr>
          <w:rStyle w:val="lev"/>
          <w:color w:val="026E8F"/>
          <w:sz w:val="26"/>
          <w:szCs w:val="26"/>
          <w:bdr w:val="none" w:sz="0" w:space="0" w:color="auto" w:frame="1"/>
          <w:lang w:val="fr-FR"/>
        </w:rPr>
        <w:t>droit minier</w:t>
      </w:r>
      <w:r w:rsidRPr="00F64A9F">
        <w:rPr>
          <w:color w:val="026E8F"/>
          <w:sz w:val="26"/>
          <w:szCs w:val="26"/>
          <w:bdr w:val="none" w:sz="0" w:space="0" w:color="auto" w:frame="1"/>
          <w:lang w:val="fr-FR"/>
        </w:rPr>
        <w:t> du pays. Les </w:t>
      </w:r>
      <w:r w:rsidRPr="00F64A9F">
        <w:rPr>
          <w:rStyle w:val="lev"/>
          <w:color w:val="026E8F"/>
          <w:sz w:val="26"/>
          <w:szCs w:val="26"/>
          <w:bdr w:val="none" w:sz="0" w:space="0" w:color="auto" w:frame="1"/>
          <w:lang w:val="fr-FR"/>
        </w:rPr>
        <w:t>textes légaux</w:t>
      </w:r>
      <w:r w:rsidRPr="00F64A9F">
        <w:rPr>
          <w:color w:val="026E8F"/>
          <w:sz w:val="26"/>
          <w:szCs w:val="26"/>
          <w:bdr w:val="none" w:sz="0" w:space="0" w:color="auto" w:frame="1"/>
          <w:lang w:val="fr-FR"/>
        </w:rPr>
        <w:t> constituent donc la meilleure </w:t>
      </w:r>
      <w:r w:rsidRPr="00F64A9F">
        <w:rPr>
          <w:rStyle w:val="lev"/>
          <w:color w:val="026E8F"/>
          <w:sz w:val="26"/>
          <w:szCs w:val="26"/>
          <w:bdr w:val="none" w:sz="0" w:space="0" w:color="auto" w:frame="1"/>
          <w:lang w:val="fr-FR"/>
        </w:rPr>
        <w:t>source d'information</w:t>
      </w:r>
      <w:r w:rsidRPr="00F64A9F">
        <w:rPr>
          <w:color w:val="026E8F"/>
          <w:sz w:val="26"/>
          <w:szCs w:val="26"/>
          <w:bdr w:val="none" w:sz="0" w:space="0" w:color="auto" w:frame="1"/>
          <w:lang w:val="fr-FR"/>
        </w:rPr>
        <w:t> : la plus complète et la plus fiable.</w:t>
      </w:r>
    </w:p>
    <w:p w:rsidR="0060659D" w:rsidRDefault="0060659D">
      <w:pPr>
        <w:rPr>
          <w:lang w:val="fr-FR"/>
        </w:rPr>
      </w:pPr>
    </w:p>
    <w:p w:rsidR="00F64A9F" w:rsidRPr="00F64A9F" w:rsidRDefault="00F64A9F" w:rsidP="00F64A9F">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F64A9F">
        <w:rPr>
          <w:rFonts w:ascii="Times New Roman" w:eastAsia="Times New Roman" w:hAnsi="Times New Roman" w:cs="Times New Roman"/>
          <w:b/>
          <w:bCs/>
          <w:color w:val="FFFFFF"/>
          <w:sz w:val="45"/>
          <w:szCs w:val="45"/>
          <w:bdr w:val="none" w:sz="0" w:space="0" w:color="auto" w:frame="1"/>
          <w:lang w:val="fr-FR"/>
        </w:rPr>
        <w:t>La hiérarchie des normes</w:t>
      </w:r>
    </w:p>
    <w:p w:rsidR="00F64A9F" w:rsidRPr="00F64A9F" w:rsidRDefault="00F64A9F" w:rsidP="00F64A9F">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F64A9F">
        <w:rPr>
          <w:rFonts w:ascii="Times New Roman" w:eastAsia="Times New Roman" w:hAnsi="Times New Roman" w:cs="Times New Roman"/>
          <w:color w:val="114258"/>
          <w:sz w:val="24"/>
          <w:szCs w:val="24"/>
          <w:bdr w:val="none" w:sz="0" w:space="0" w:color="auto" w:frame="1"/>
          <w:lang w:val="fr-FR"/>
        </w:rPr>
        <w:t>Dans le vocabulaire juridique, une </w:t>
      </w:r>
      <w:r w:rsidRPr="00F64A9F">
        <w:rPr>
          <w:rFonts w:ascii="Times New Roman" w:eastAsia="Times New Roman" w:hAnsi="Times New Roman" w:cs="Times New Roman"/>
          <w:b/>
          <w:bCs/>
          <w:color w:val="114258"/>
          <w:sz w:val="24"/>
          <w:szCs w:val="24"/>
          <w:bdr w:val="none" w:sz="0" w:space="0" w:color="auto" w:frame="1"/>
          <w:lang w:val="fr-FR"/>
        </w:rPr>
        <w:t>norme</w:t>
      </w:r>
      <w:r w:rsidRPr="00F64A9F">
        <w:rPr>
          <w:rFonts w:ascii="Times New Roman" w:eastAsia="Times New Roman" w:hAnsi="Times New Roman" w:cs="Times New Roman"/>
          <w:color w:val="114258"/>
          <w:sz w:val="24"/>
          <w:szCs w:val="24"/>
          <w:bdr w:val="none" w:sz="0" w:space="0" w:color="auto" w:frame="1"/>
          <w:lang w:val="fr-FR"/>
        </w:rPr>
        <w:t> désigne une </w:t>
      </w:r>
      <w:r w:rsidRPr="00F64A9F">
        <w:rPr>
          <w:rFonts w:ascii="Times New Roman" w:eastAsia="Times New Roman" w:hAnsi="Times New Roman" w:cs="Times New Roman"/>
          <w:b/>
          <w:bCs/>
          <w:color w:val="114258"/>
          <w:sz w:val="24"/>
          <w:szCs w:val="24"/>
          <w:bdr w:val="none" w:sz="0" w:space="0" w:color="auto" w:frame="1"/>
          <w:lang w:val="fr-FR"/>
        </w:rPr>
        <w:t>règle de droit</w:t>
      </w:r>
      <w:r w:rsidRPr="00F64A9F">
        <w:rPr>
          <w:rFonts w:ascii="Times New Roman" w:eastAsia="Times New Roman" w:hAnsi="Times New Roman" w:cs="Times New Roman"/>
          <w:color w:val="114258"/>
          <w:sz w:val="24"/>
          <w:szCs w:val="24"/>
          <w:bdr w:val="none" w:sz="0" w:space="0" w:color="auto" w:frame="1"/>
          <w:lang w:val="fr-FR"/>
        </w:rPr>
        <w:t>. Au niveau global, le </w:t>
      </w:r>
      <w:r w:rsidRPr="00F64A9F">
        <w:rPr>
          <w:rFonts w:ascii="Times New Roman" w:eastAsia="Times New Roman" w:hAnsi="Times New Roman" w:cs="Times New Roman"/>
          <w:b/>
          <w:bCs/>
          <w:color w:val="114258"/>
          <w:sz w:val="24"/>
          <w:szCs w:val="24"/>
          <w:bdr w:val="none" w:sz="0" w:space="0" w:color="auto" w:frame="1"/>
          <w:lang w:val="fr-FR"/>
        </w:rPr>
        <w:t>système juridique</w:t>
      </w:r>
      <w:r w:rsidRPr="00F64A9F">
        <w:rPr>
          <w:rFonts w:ascii="Times New Roman" w:eastAsia="Times New Roman" w:hAnsi="Times New Roman" w:cs="Times New Roman"/>
          <w:color w:val="114258"/>
          <w:sz w:val="24"/>
          <w:szCs w:val="24"/>
          <w:bdr w:val="none" w:sz="0" w:space="0" w:color="auto" w:frame="1"/>
          <w:lang w:val="fr-FR"/>
        </w:rPr>
        <w:t> est donc constitué de l'</w:t>
      </w:r>
      <w:r w:rsidRPr="00F64A9F">
        <w:rPr>
          <w:rFonts w:ascii="Times New Roman" w:eastAsia="Times New Roman" w:hAnsi="Times New Roman" w:cs="Times New Roman"/>
          <w:b/>
          <w:bCs/>
          <w:color w:val="114258"/>
          <w:sz w:val="24"/>
          <w:szCs w:val="24"/>
          <w:bdr w:val="none" w:sz="0" w:space="0" w:color="auto" w:frame="1"/>
          <w:lang w:val="fr-FR"/>
        </w:rPr>
        <w:t>ensemble de toutes les normes</w:t>
      </w:r>
      <w:r w:rsidRPr="00F64A9F">
        <w:rPr>
          <w:rFonts w:ascii="Times New Roman" w:eastAsia="Times New Roman" w:hAnsi="Times New Roman" w:cs="Times New Roman"/>
          <w:color w:val="114258"/>
          <w:sz w:val="24"/>
          <w:szCs w:val="24"/>
          <w:bdr w:val="none" w:sz="0" w:space="0" w:color="auto" w:frame="1"/>
          <w:lang w:val="fr-FR"/>
        </w:rPr>
        <w:t>. Cependant, toutes les normes n'ont pas la même valeur. La valeur d'une norme dépend de son </w:t>
      </w:r>
      <w:r w:rsidRPr="00F64A9F">
        <w:rPr>
          <w:rFonts w:ascii="Times New Roman" w:eastAsia="Times New Roman" w:hAnsi="Times New Roman" w:cs="Times New Roman"/>
          <w:b/>
          <w:bCs/>
          <w:color w:val="114258"/>
          <w:sz w:val="24"/>
          <w:szCs w:val="24"/>
          <w:bdr w:val="none" w:sz="0" w:space="0" w:color="auto" w:frame="1"/>
          <w:lang w:val="fr-FR"/>
        </w:rPr>
        <w:t>producteur</w:t>
      </w:r>
      <w:r w:rsidRPr="00F64A9F">
        <w:rPr>
          <w:rFonts w:ascii="Times New Roman" w:eastAsia="Times New Roman" w:hAnsi="Times New Roman" w:cs="Times New Roman"/>
          <w:color w:val="114258"/>
          <w:sz w:val="24"/>
          <w:szCs w:val="24"/>
          <w:bdr w:val="none" w:sz="0" w:space="0" w:color="auto" w:frame="1"/>
          <w:lang w:val="fr-FR"/>
        </w:rPr>
        <w:t>, c'est-à-dire de l'autorité qui l'a formulée, souvent de manière écrite, dans un texte juridique.</w:t>
      </w:r>
    </w:p>
    <w:p w:rsidR="00F64A9F" w:rsidRPr="00F64A9F" w:rsidRDefault="00F64A9F" w:rsidP="00F64A9F">
      <w:pPr>
        <w:spacing w:after="0" w:line="240" w:lineRule="auto"/>
        <w:textAlignment w:val="baseline"/>
        <w:rPr>
          <w:rFonts w:ascii="Times New Roman" w:eastAsia="Times New Roman" w:hAnsi="Times New Roman" w:cs="Times New Roman"/>
          <w:color w:val="313537"/>
          <w:sz w:val="24"/>
          <w:szCs w:val="24"/>
          <w:lang w:val="fr-FR"/>
        </w:rPr>
      </w:pPr>
      <w:r w:rsidRPr="00F64A9F">
        <w:rPr>
          <w:rFonts w:ascii="Times New Roman" w:eastAsia="Times New Roman" w:hAnsi="Times New Roman" w:cs="Times New Roman"/>
          <w:color w:val="114258"/>
          <w:sz w:val="24"/>
          <w:szCs w:val="24"/>
          <w:bdr w:val="none" w:sz="0" w:space="0" w:color="auto" w:frame="1"/>
          <w:lang w:val="fr-FR"/>
        </w:rPr>
        <w:t>Afin de garantir la </w:t>
      </w:r>
      <w:r w:rsidRPr="00F64A9F">
        <w:rPr>
          <w:rFonts w:ascii="Times New Roman" w:eastAsia="Times New Roman" w:hAnsi="Times New Roman" w:cs="Times New Roman"/>
          <w:b/>
          <w:bCs/>
          <w:color w:val="114258"/>
          <w:sz w:val="24"/>
          <w:szCs w:val="24"/>
          <w:bdr w:val="none" w:sz="0" w:space="0" w:color="auto" w:frame="1"/>
          <w:lang w:val="fr-FR"/>
        </w:rPr>
        <w:t>cohérence</w:t>
      </w:r>
      <w:r w:rsidRPr="00F64A9F">
        <w:rPr>
          <w:rFonts w:ascii="Times New Roman" w:eastAsia="Times New Roman" w:hAnsi="Times New Roman" w:cs="Times New Roman"/>
          <w:color w:val="114258"/>
          <w:sz w:val="24"/>
          <w:szCs w:val="24"/>
          <w:bdr w:val="none" w:sz="0" w:space="0" w:color="auto" w:frame="1"/>
          <w:lang w:val="fr-FR"/>
        </w:rPr>
        <w:t> du système juridique et éviter des </w:t>
      </w:r>
      <w:r w:rsidRPr="00F64A9F">
        <w:rPr>
          <w:rFonts w:ascii="Times New Roman" w:eastAsia="Times New Roman" w:hAnsi="Times New Roman" w:cs="Times New Roman"/>
          <w:b/>
          <w:bCs/>
          <w:color w:val="114258"/>
          <w:sz w:val="24"/>
          <w:szCs w:val="24"/>
          <w:bdr w:val="none" w:sz="0" w:space="0" w:color="auto" w:frame="1"/>
          <w:lang w:val="fr-FR"/>
        </w:rPr>
        <w:t>conflits</w:t>
      </w:r>
      <w:r w:rsidRPr="00F64A9F">
        <w:rPr>
          <w:rFonts w:ascii="Times New Roman" w:eastAsia="Times New Roman" w:hAnsi="Times New Roman" w:cs="Times New Roman"/>
          <w:color w:val="114258"/>
          <w:sz w:val="24"/>
          <w:szCs w:val="24"/>
          <w:bdr w:val="none" w:sz="0" w:space="0" w:color="auto" w:frame="1"/>
          <w:lang w:val="fr-FR"/>
        </w:rPr>
        <w:t> entre des normes potentiellement contradictoires, il existe une </w:t>
      </w:r>
      <w:r w:rsidRPr="00F64A9F">
        <w:rPr>
          <w:rFonts w:ascii="Times New Roman" w:eastAsia="Times New Roman" w:hAnsi="Times New Roman" w:cs="Times New Roman"/>
          <w:b/>
          <w:bCs/>
          <w:color w:val="114258"/>
          <w:sz w:val="24"/>
          <w:szCs w:val="24"/>
          <w:bdr w:val="none" w:sz="0" w:space="0" w:color="auto" w:frame="1"/>
          <w:lang w:val="fr-FR"/>
        </w:rPr>
        <w:t>hiérarchie des normes</w:t>
      </w:r>
      <w:r w:rsidRPr="00F64A9F">
        <w:rPr>
          <w:rFonts w:ascii="Times New Roman" w:eastAsia="Times New Roman" w:hAnsi="Times New Roman" w:cs="Times New Roman"/>
          <w:color w:val="114258"/>
          <w:sz w:val="24"/>
          <w:szCs w:val="24"/>
          <w:bdr w:val="none" w:sz="0" w:space="0" w:color="auto" w:frame="1"/>
          <w:lang w:val="fr-FR"/>
        </w:rPr>
        <w:t>, en fonction de leur producteur. Cette hiérarchie peut varier selon les pays. Toutefois, il est possible de mettre en évidence une </w:t>
      </w:r>
      <w:r w:rsidRPr="00F64A9F">
        <w:rPr>
          <w:rFonts w:ascii="Times New Roman" w:eastAsia="Times New Roman" w:hAnsi="Times New Roman" w:cs="Times New Roman"/>
          <w:b/>
          <w:bCs/>
          <w:color w:val="114258"/>
          <w:sz w:val="24"/>
          <w:szCs w:val="24"/>
          <w:bdr w:val="none" w:sz="0" w:space="0" w:color="auto" w:frame="1"/>
          <w:lang w:val="fr-FR"/>
        </w:rPr>
        <w:t>hiérarchie simplifiée commune</w:t>
      </w:r>
      <w:r w:rsidRPr="00F64A9F">
        <w:rPr>
          <w:rFonts w:ascii="Times New Roman" w:eastAsia="Times New Roman" w:hAnsi="Times New Roman" w:cs="Times New Roman"/>
          <w:color w:val="114258"/>
          <w:sz w:val="24"/>
          <w:szCs w:val="24"/>
          <w:bdr w:val="none" w:sz="0" w:space="0" w:color="auto" w:frame="1"/>
          <w:lang w:val="fr-FR"/>
        </w:rPr>
        <w:t> à la plupart des pays, notamment les pays francophones. Cette hiérarchie a été théorisée par Hans Kelsen. Elle peut être représentée sous la forme d'une </w:t>
      </w:r>
      <w:r w:rsidRPr="00F64A9F">
        <w:rPr>
          <w:rFonts w:ascii="Times New Roman" w:eastAsia="Times New Roman" w:hAnsi="Times New Roman" w:cs="Times New Roman"/>
          <w:b/>
          <w:bCs/>
          <w:color w:val="114258"/>
          <w:sz w:val="24"/>
          <w:szCs w:val="24"/>
          <w:bdr w:val="none" w:sz="0" w:space="0" w:color="auto" w:frame="1"/>
          <w:lang w:val="fr-FR"/>
        </w:rPr>
        <w:t>pyramide</w:t>
      </w:r>
      <w:r w:rsidRPr="00F64A9F">
        <w:rPr>
          <w:rFonts w:ascii="Times New Roman" w:eastAsia="Times New Roman" w:hAnsi="Times New Roman" w:cs="Times New Roman"/>
          <w:color w:val="114258"/>
          <w:sz w:val="24"/>
          <w:szCs w:val="24"/>
          <w:bdr w:val="none" w:sz="0" w:space="0" w:color="auto" w:frame="1"/>
          <w:lang w:val="fr-FR"/>
        </w:rPr>
        <w:t>, au sommet de laquelle se trouve la </w:t>
      </w:r>
      <w:r w:rsidRPr="00F64A9F">
        <w:rPr>
          <w:rFonts w:ascii="Times New Roman" w:eastAsia="Times New Roman" w:hAnsi="Times New Roman" w:cs="Times New Roman"/>
          <w:b/>
          <w:bCs/>
          <w:color w:val="114258"/>
          <w:sz w:val="24"/>
          <w:szCs w:val="24"/>
          <w:bdr w:val="none" w:sz="0" w:space="0" w:color="auto" w:frame="1"/>
          <w:lang w:val="fr-FR"/>
        </w:rPr>
        <w:t>Constitution</w:t>
      </w:r>
      <w:r w:rsidRPr="00F64A9F">
        <w:rPr>
          <w:rFonts w:ascii="Times New Roman" w:eastAsia="Times New Roman" w:hAnsi="Times New Roman" w:cs="Times New Roman"/>
          <w:color w:val="114258"/>
          <w:sz w:val="24"/>
          <w:szCs w:val="24"/>
          <w:bdr w:val="none" w:sz="0" w:space="0" w:color="auto" w:frame="1"/>
          <w:lang w:val="fr-FR"/>
        </w:rPr>
        <w:t>, puis viennent les </w:t>
      </w:r>
      <w:r w:rsidRPr="00F64A9F">
        <w:rPr>
          <w:rFonts w:ascii="Times New Roman" w:eastAsia="Times New Roman" w:hAnsi="Times New Roman" w:cs="Times New Roman"/>
          <w:b/>
          <w:bCs/>
          <w:color w:val="114258"/>
          <w:sz w:val="24"/>
          <w:szCs w:val="24"/>
          <w:bdr w:val="none" w:sz="0" w:space="0" w:color="auto" w:frame="1"/>
          <w:lang w:val="fr-FR"/>
        </w:rPr>
        <w:t>traités et conventions internationales</w:t>
      </w:r>
      <w:r w:rsidRPr="00F64A9F">
        <w:rPr>
          <w:rFonts w:ascii="Times New Roman" w:eastAsia="Times New Roman" w:hAnsi="Times New Roman" w:cs="Times New Roman"/>
          <w:color w:val="114258"/>
          <w:sz w:val="24"/>
          <w:szCs w:val="24"/>
          <w:bdr w:val="none" w:sz="0" w:space="0" w:color="auto" w:frame="1"/>
          <w:lang w:val="fr-FR"/>
        </w:rPr>
        <w:t>, la </w:t>
      </w:r>
      <w:r w:rsidRPr="00F64A9F">
        <w:rPr>
          <w:rFonts w:ascii="Times New Roman" w:eastAsia="Times New Roman" w:hAnsi="Times New Roman" w:cs="Times New Roman"/>
          <w:b/>
          <w:bCs/>
          <w:color w:val="114258"/>
          <w:sz w:val="24"/>
          <w:szCs w:val="24"/>
          <w:bdr w:val="none" w:sz="0" w:space="0" w:color="auto" w:frame="1"/>
          <w:lang w:val="fr-FR"/>
        </w:rPr>
        <w:t>législation</w:t>
      </w:r>
      <w:r w:rsidRPr="00F64A9F">
        <w:rPr>
          <w:rFonts w:ascii="Times New Roman" w:eastAsia="Times New Roman" w:hAnsi="Times New Roman" w:cs="Times New Roman"/>
          <w:color w:val="114258"/>
          <w:sz w:val="24"/>
          <w:szCs w:val="24"/>
          <w:bdr w:val="none" w:sz="0" w:space="0" w:color="auto" w:frame="1"/>
          <w:lang w:val="fr-FR"/>
        </w:rPr>
        <w:t>, la </w:t>
      </w:r>
      <w:r w:rsidRPr="00F64A9F">
        <w:rPr>
          <w:rFonts w:ascii="Times New Roman" w:eastAsia="Times New Roman" w:hAnsi="Times New Roman" w:cs="Times New Roman"/>
          <w:b/>
          <w:bCs/>
          <w:color w:val="114258"/>
          <w:sz w:val="24"/>
          <w:szCs w:val="24"/>
          <w:bdr w:val="none" w:sz="0" w:space="0" w:color="auto" w:frame="1"/>
          <w:lang w:val="fr-FR"/>
        </w:rPr>
        <w:t>réglementation</w:t>
      </w:r>
      <w:r w:rsidRPr="00F64A9F">
        <w:rPr>
          <w:rFonts w:ascii="Times New Roman" w:eastAsia="Times New Roman" w:hAnsi="Times New Roman" w:cs="Times New Roman"/>
          <w:color w:val="114258"/>
          <w:sz w:val="24"/>
          <w:szCs w:val="24"/>
          <w:bdr w:val="none" w:sz="0" w:space="0" w:color="auto" w:frame="1"/>
          <w:lang w:val="fr-FR"/>
        </w:rPr>
        <w:t> et enfin les </w:t>
      </w:r>
      <w:r w:rsidRPr="00F64A9F">
        <w:rPr>
          <w:rFonts w:ascii="Times New Roman" w:eastAsia="Times New Roman" w:hAnsi="Times New Roman" w:cs="Times New Roman"/>
          <w:b/>
          <w:bCs/>
          <w:color w:val="114258"/>
          <w:sz w:val="24"/>
          <w:szCs w:val="24"/>
          <w:bdr w:val="none" w:sz="0" w:space="0" w:color="auto" w:frame="1"/>
          <w:lang w:val="fr-FR"/>
        </w:rPr>
        <w:t>contrats</w:t>
      </w:r>
      <w:r w:rsidRPr="00F64A9F">
        <w:rPr>
          <w:rFonts w:ascii="Times New Roman" w:eastAsia="Times New Roman" w:hAnsi="Times New Roman" w:cs="Times New Roman"/>
          <w:color w:val="114258"/>
          <w:sz w:val="24"/>
          <w:szCs w:val="24"/>
          <w:bdr w:val="none" w:sz="0" w:space="0" w:color="auto" w:frame="1"/>
          <w:lang w:val="fr-FR"/>
        </w:rPr>
        <w:t>.</w:t>
      </w:r>
    </w:p>
    <w:p w:rsidR="00F64A9F" w:rsidRPr="00F64A9F" w:rsidRDefault="00F64A9F" w:rsidP="00920AD4">
      <w:pPr>
        <w:spacing w:after="0" w:line="240" w:lineRule="auto"/>
        <w:jc w:val="center"/>
        <w:textAlignment w:val="baseline"/>
        <w:rPr>
          <w:rFonts w:ascii="Arial" w:eastAsia="Times New Roman" w:hAnsi="Arial" w:cs="Arial"/>
          <w:color w:val="313537"/>
          <w:sz w:val="24"/>
          <w:szCs w:val="24"/>
        </w:rPr>
      </w:pPr>
      <w:r w:rsidRPr="00F64A9F">
        <w:rPr>
          <w:rFonts w:ascii="Arial" w:eastAsia="Times New Roman" w:hAnsi="Arial" w:cs="Arial"/>
          <w:noProof/>
          <w:color w:val="313537"/>
          <w:sz w:val="24"/>
          <w:szCs w:val="24"/>
        </w:rPr>
        <w:lastRenderedPageBreak/>
        <w:drawing>
          <wp:inline distT="0" distB="0" distL="0" distR="0">
            <wp:extent cx="3333750" cy="2739432"/>
            <wp:effectExtent l="0" t="0" r="0" b="3810"/>
            <wp:docPr id="2" name="Image 2" descr="pyram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ramid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18038" cy="2808694"/>
                    </a:xfrm>
                    <a:prstGeom prst="rect">
                      <a:avLst/>
                    </a:prstGeom>
                    <a:noFill/>
                    <a:ln>
                      <a:noFill/>
                    </a:ln>
                  </pic:spPr>
                </pic:pic>
              </a:graphicData>
            </a:graphic>
          </wp:inline>
        </w:drawing>
      </w:r>
    </w:p>
    <w:p w:rsidR="00920AD4" w:rsidRDefault="00920AD4" w:rsidP="00F64A9F">
      <w:pPr>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p>
    <w:p w:rsidR="00F64A9F" w:rsidRPr="00F64A9F" w:rsidRDefault="00F64A9F" w:rsidP="00F64A9F">
      <w:pPr>
        <w:spacing w:after="0" w:line="240" w:lineRule="auto"/>
        <w:textAlignment w:val="baseline"/>
        <w:rPr>
          <w:rFonts w:ascii="Times New Roman" w:eastAsia="Times New Roman" w:hAnsi="Times New Roman" w:cs="Times New Roman"/>
          <w:color w:val="313537"/>
          <w:sz w:val="24"/>
          <w:szCs w:val="24"/>
          <w:lang w:val="fr-FR"/>
        </w:rPr>
      </w:pPr>
      <w:r w:rsidRPr="00F64A9F">
        <w:rPr>
          <w:rFonts w:ascii="Times New Roman" w:eastAsia="Times New Roman" w:hAnsi="Times New Roman" w:cs="Times New Roman"/>
          <w:color w:val="114258"/>
          <w:sz w:val="24"/>
          <w:szCs w:val="24"/>
          <w:bdr w:val="none" w:sz="0" w:space="0" w:color="auto" w:frame="1"/>
          <w:lang w:val="fr-FR"/>
        </w:rPr>
        <w:t>Cette hiérarchie repose sur le principe fondamental selon lequel </w:t>
      </w:r>
      <w:r w:rsidRPr="00F64A9F">
        <w:rPr>
          <w:rFonts w:ascii="Times New Roman" w:eastAsia="Times New Roman" w:hAnsi="Times New Roman" w:cs="Times New Roman"/>
          <w:b/>
          <w:bCs/>
          <w:color w:val="114258"/>
          <w:sz w:val="24"/>
          <w:szCs w:val="24"/>
          <w:bdr w:val="none" w:sz="0" w:space="0" w:color="auto" w:frame="1"/>
          <w:lang w:val="fr-FR"/>
        </w:rPr>
        <w:t>toute norme doit respecter les normes d'un niveau supérieur</w:t>
      </w:r>
      <w:r w:rsidRPr="00F64A9F">
        <w:rPr>
          <w:rFonts w:ascii="Times New Roman" w:eastAsia="Times New Roman" w:hAnsi="Times New Roman" w:cs="Times New Roman"/>
          <w:color w:val="114258"/>
          <w:sz w:val="24"/>
          <w:szCs w:val="24"/>
          <w:bdr w:val="none" w:sz="0" w:space="0" w:color="auto" w:frame="1"/>
          <w:lang w:val="fr-FR"/>
        </w:rPr>
        <w:t>. Elle ne peut pas les contredire, sous peine de nullité, mais seulement les détailler pour expliquer et faciliter leur mise en œuvre.</w:t>
      </w:r>
    </w:p>
    <w:p w:rsidR="00F64A9F" w:rsidRDefault="00F64A9F">
      <w:pPr>
        <w:rPr>
          <w:lang w:val="fr-FR"/>
        </w:rPr>
      </w:pPr>
    </w:p>
    <w:p w:rsidR="00920AD4" w:rsidRDefault="00920AD4" w:rsidP="00920AD4">
      <w:pPr>
        <w:spacing w:after="0" w:line="240" w:lineRule="auto"/>
        <w:textAlignment w:val="baseline"/>
        <w:rPr>
          <w:rFonts w:ascii="Arial" w:eastAsia="Times New Roman" w:hAnsi="Arial" w:cs="Arial"/>
          <w:b/>
          <w:bCs/>
          <w:color w:val="313537"/>
          <w:sz w:val="24"/>
          <w:szCs w:val="24"/>
          <w:lang w:val="fr-FR"/>
        </w:rPr>
      </w:pPr>
    </w:p>
    <w:p w:rsidR="00920AD4" w:rsidRPr="000E6662" w:rsidRDefault="00920AD4" w:rsidP="000E6662">
      <w:pPr>
        <w:pStyle w:val="Paragraphedeliste"/>
        <w:numPr>
          <w:ilvl w:val="0"/>
          <w:numId w:val="5"/>
        </w:numPr>
        <w:spacing w:after="0" w:line="240" w:lineRule="auto"/>
        <w:textAlignment w:val="baseline"/>
        <w:rPr>
          <w:rFonts w:ascii="Arial" w:eastAsia="Times New Roman" w:hAnsi="Arial" w:cs="Arial"/>
          <w:b/>
          <w:bCs/>
          <w:color w:val="313537"/>
          <w:sz w:val="24"/>
          <w:szCs w:val="24"/>
          <w:lang w:val="fr-FR"/>
        </w:rPr>
      </w:pPr>
      <w:r w:rsidRPr="000E6662">
        <w:rPr>
          <w:rFonts w:ascii="Arial" w:eastAsia="Times New Roman" w:hAnsi="Arial" w:cs="Arial"/>
          <w:b/>
          <w:bCs/>
          <w:color w:val="313537"/>
          <w:sz w:val="24"/>
          <w:szCs w:val="24"/>
          <w:lang w:val="fr-FR"/>
        </w:rPr>
        <w:t>Le bloc constitutionnel</w:t>
      </w:r>
    </w:p>
    <w:p w:rsidR="00920AD4" w:rsidRPr="00920AD4" w:rsidRDefault="00920AD4" w:rsidP="00920AD4">
      <w:pPr>
        <w:spacing w:after="0" w:line="240" w:lineRule="auto"/>
        <w:jc w:val="both"/>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 </w:t>
      </w:r>
      <w:r w:rsidRPr="00920AD4">
        <w:rPr>
          <w:rFonts w:ascii="Arial" w:eastAsia="Times New Roman" w:hAnsi="Arial" w:cs="Arial"/>
          <w:b/>
          <w:bCs/>
          <w:color w:val="114258"/>
          <w:sz w:val="24"/>
          <w:szCs w:val="24"/>
          <w:bdr w:val="none" w:sz="0" w:space="0" w:color="auto" w:frame="1"/>
          <w:lang w:val="fr-FR"/>
        </w:rPr>
        <w:t>bloc constitutionnel</w:t>
      </w:r>
      <w:r w:rsidRPr="00920AD4">
        <w:rPr>
          <w:rFonts w:ascii="Arial" w:eastAsia="Times New Roman" w:hAnsi="Arial" w:cs="Arial"/>
          <w:color w:val="114258"/>
          <w:sz w:val="24"/>
          <w:szCs w:val="24"/>
          <w:bdr w:val="none" w:sz="0" w:space="0" w:color="auto" w:frame="1"/>
          <w:lang w:val="fr-FR"/>
        </w:rPr>
        <w:t> ou </w:t>
      </w:r>
      <w:r w:rsidRPr="00920AD4">
        <w:rPr>
          <w:rFonts w:ascii="Arial" w:eastAsia="Times New Roman" w:hAnsi="Arial" w:cs="Arial"/>
          <w:b/>
          <w:bCs/>
          <w:color w:val="114258"/>
          <w:sz w:val="24"/>
          <w:szCs w:val="24"/>
          <w:bdr w:val="none" w:sz="0" w:space="0" w:color="auto" w:frame="1"/>
          <w:lang w:val="fr-FR"/>
        </w:rPr>
        <w:t>bloc de constitutionalité</w:t>
      </w:r>
      <w:r w:rsidRPr="00920AD4">
        <w:rPr>
          <w:rFonts w:ascii="Arial" w:eastAsia="Times New Roman" w:hAnsi="Arial" w:cs="Arial"/>
          <w:color w:val="114258"/>
          <w:sz w:val="24"/>
          <w:szCs w:val="24"/>
          <w:bdr w:val="none" w:sz="0" w:space="0" w:color="auto" w:frame="1"/>
          <w:lang w:val="fr-FR"/>
        </w:rPr>
        <w:t> regroupe :</w:t>
      </w:r>
    </w:p>
    <w:p w:rsidR="00920AD4" w:rsidRPr="00920AD4" w:rsidRDefault="00920AD4" w:rsidP="00920AD4">
      <w:pPr>
        <w:numPr>
          <w:ilvl w:val="0"/>
          <w:numId w:val="2"/>
        </w:numPr>
        <w:spacing w:after="0" w:line="240" w:lineRule="auto"/>
        <w:ind w:left="1907"/>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La </w:t>
      </w:r>
      <w:r w:rsidRPr="00920AD4">
        <w:rPr>
          <w:rFonts w:ascii="Arial" w:eastAsia="Times New Roman" w:hAnsi="Arial" w:cs="Arial"/>
          <w:b/>
          <w:bCs/>
          <w:color w:val="114258"/>
          <w:sz w:val="24"/>
          <w:szCs w:val="24"/>
          <w:bdr w:val="none" w:sz="0" w:space="0" w:color="auto" w:frame="1"/>
          <w:lang w:val="fr-FR"/>
        </w:rPr>
        <w:t>Constitution</w:t>
      </w:r>
      <w:r w:rsidRPr="00920AD4">
        <w:rPr>
          <w:rFonts w:ascii="Arial" w:eastAsia="Times New Roman" w:hAnsi="Arial" w:cs="Arial"/>
          <w:color w:val="114258"/>
          <w:sz w:val="24"/>
          <w:szCs w:val="24"/>
          <w:bdr w:val="none" w:sz="0" w:space="0" w:color="auto" w:frame="1"/>
          <w:lang w:val="fr-FR"/>
        </w:rPr>
        <w:t> qui est la </w:t>
      </w:r>
      <w:r w:rsidRPr="00920AD4">
        <w:rPr>
          <w:rFonts w:ascii="Arial" w:eastAsia="Times New Roman" w:hAnsi="Arial" w:cs="Arial"/>
          <w:b/>
          <w:bCs/>
          <w:color w:val="114258"/>
          <w:sz w:val="24"/>
          <w:szCs w:val="24"/>
          <w:bdr w:val="none" w:sz="0" w:space="0" w:color="auto" w:frame="1"/>
          <w:lang w:val="fr-FR"/>
        </w:rPr>
        <w:t>loi fondamentale</w:t>
      </w:r>
      <w:r w:rsidRPr="00920AD4">
        <w:rPr>
          <w:rFonts w:ascii="Arial" w:eastAsia="Times New Roman" w:hAnsi="Arial" w:cs="Arial"/>
          <w:color w:val="114258"/>
          <w:sz w:val="24"/>
          <w:szCs w:val="24"/>
          <w:bdr w:val="none" w:sz="0" w:space="0" w:color="auto" w:frame="1"/>
          <w:lang w:val="fr-FR"/>
        </w:rPr>
        <w:t> qui fixe l'organisation et le fonctionnement de l'État.</w:t>
      </w:r>
    </w:p>
    <w:p w:rsidR="00920AD4" w:rsidRPr="00920AD4" w:rsidRDefault="00920AD4" w:rsidP="00920AD4">
      <w:pPr>
        <w:numPr>
          <w:ilvl w:val="0"/>
          <w:numId w:val="2"/>
        </w:numPr>
        <w:spacing w:beforeAutospacing="1" w:after="0" w:afterAutospacing="1" w:line="240" w:lineRule="auto"/>
        <w:ind w:left="1907"/>
        <w:jc w:val="both"/>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Et éventuellement d'</w:t>
      </w:r>
      <w:r w:rsidRPr="00920AD4">
        <w:rPr>
          <w:rFonts w:ascii="Arial" w:eastAsia="Times New Roman" w:hAnsi="Arial" w:cs="Arial"/>
          <w:b/>
          <w:bCs/>
          <w:color w:val="114258"/>
          <w:sz w:val="24"/>
          <w:szCs w:val="24"/>
          <w:bdr w:val="none" w:sz="0" w:space="0" w:color="auto" w:frame="1"/>
          <w:lang w:val="fr-FR"/>
        </w:rPr>
        <w:t>autres textes</w:t>
      </w:r>
      <w:r w:rsidRPr="00920AD4">
        <w:rPr>
          <w:rFonts w:ascii="Arial" w:eastAsia="Times New Roman" w:hAnsi="Arial" w:cs="Arial"/>
          <w:color w:val="114258"/>
          <w:sz w:val="24"/>
          <w:szCs w:val="24"/>
          <w:bdr w:val="none" w:sz="0" w:space="0" w:color="auto" w:frame="1"/>
          <w:lang w:val="fr-FR"/>
        </w:rPr>
        <w:t> ayant valeur constitutionnelle.</w:t>
      </w:r>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 bloc constitutionnel arrive tout au </w:t>
      </w:r>
      <w:r w:rsidRPr="00920AD4">
        <w:rPr>
          <w:rFonts w:ascii="Arial" w:eastAsia="Times New Roman" w:hAnsi="Arial" w:cs="Arial"/>
          <w:b/>
          <w:bCs/>
          <w:color w:val="114258"/>
          <w:sz w:val="24"/>
          <w:szCs w:val="24"/>
          <w:bdr w:val="none" w:sz="0" w:space="0" w:color="auto" w:frame="1"/>
          <w:lang w:val="fr-FR"/>
        </w:rPr>
        <w:t>sommet de la hiérarchie des normes</w:t>
      </w:r>
      <w:r w:rsidRPr="00920AD4">
        <w:rPr>
          <w:rFonts w:ascii="Arial" w:eastAsia="Times New Roman" w:hAnsi="Arial" w:cs="Arial"/>
          <w:color w:val="114258"/>
          <w:sz w:val="24"/>
          <w:szCs w:val="24"/>
          <w:bdr w:val="none" w:sz="0" w:space="0" w:color="auto" w:frame="1"/>
          <w:lang w:val="fr-FR"/>
        </w:rPr>
        <w:t>. Aucune autre norme ne peut donc venir la contredire, sous peine d'inconstitutionnalité.</w:t>
      </w:r>
    </w:p>
    <w:p w:rsidR="00F743BE" w:rsidRDefault="00F743BE" w:rsidP="00920AD4">
      <w:pPr>
        <w:spacing w:after="0" w:line="240" w:lineRule="auto"/>
        <w:textAlignment w:val="baseline"/>
        <w:rPr>
          <w:rFonts w:ascii="Arial" w:eastAsia="Times New Roman" w:hAnsi="Arial" w:cs="Arial"/>
          <w:b/>
          <w:bCs/>
          <w:color w:val="313537"/>
          <w:sz w:val="24"/>
          <w:szCs w:val="24"/>
          <w:lang w:val="fr-FR"/>
        </w:rPr>
      </w:pPr>
    </w:p>
    <w:p w:rsidR="00920AD4" w:rsidRPr="000E6662" w:rsidRDefault="00920AD4" w:rsidP="000E6662">
      <w:pPr>
        <w:pStyle w:val="Paragraphedeliste"/>
        <w:numPr>
          <w:ilvl w:val="0"/>
          <w:numId w:val="5"/>
        </w:numPr>
        <w:spacing w:after="0" w:line="240" w:lineRule="auto"/>
        <w:textAlignment w:val="baseline"/>
        <w:rPr>
          <w:rFonts w:ascii="Arial" w:eastAsia="Times New Roman" w:hAnsi="Arial" w:cs="Arial"/>
          <w:b/>
          <w:bCs/>
          <w:color w:val="313537"/>
          <w:sz w:val="24"/>
          <w:szCs w:val="24"/>
          <w:lang w:val="fr-FR"/>
        </w:rPr>
      </w:pPr>
      <w:r w:rsidRPr="000E6662">
        <w:rPr>
          <w:rFonts w:ascii="Arial" w:eastAsia="Times New Roman" w:hAnsi="Arial" w:cs="Arial"/>
          <w:b/>
          <w:bCs/>
          <w:color w:val="313537"/>
          <w:sz w:val="24"/>
          <w:szCs w:val="24"/>
          <w:lang w:val="fr-FR"/>
        </w:rPr>
        <w:t>Le bloc conventionnel</w:t>
      </w:r>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 </w:t>
      </w:r>
      <w:r w:rsidRPr="00920AD4">
        <w:rPr>
          <w:rFonts w:ascii="Arial" w:eastAsia="Times New Roman" w:hAnsi="Arial" w:cs="Arial"/>
          <w:b/>
          <w:bCs/>
          <w:color w:val="114258"/>
          <w:sz w:val="24"/>
          <w:szCs w:val="24"/>
          <w:bdr w:val="none" w:sz="0" w:space="0" w:color="auto" w:frame="1"/>
          <w:lang w:val="fr-FR"/>
        </w:rPr>
        <w:t>bloc conventionnel</w:t>
      </w:r>
      <w:r w:rsidRPr="00920AD4">
        <w:rPr>
          <w:rFonts w:ascii="Arial" w:eastAsia="Times New Roman" w:hAnsi="Arial" w:cs="Arial"/>
          <w:color w:val="114258"/>
          <w:sz w:val="24"/>
          <w:szCs w:val="24"/>
          <w:bdr w:val="none" w:sz="0" w:space="0" w:color="auto" w:frame="1"/>
          <w:lang w:val="fr-FR"/>
        </w:rPr>
        <w:t> ou </w:t>
      </w:r>
      <w:r w:rsidRPr="00920AD4">
        <w:rPr>
          <w:rFonts w:ascii="Arial" w:eastAsia="Times New Roman" w:hAnsi="Arial" w:cs="Arial"/>
          <w:b/>
          <w:bCs/>
          <w:color w:val="114258"/>
          <w:sz w:val="24"/>
          <w:szCs w:val="24"/>
          <w:bdr w:val="none" w:sz="0" w:space="0" w:color="auto" w:frame="1"/>
          <w:lang w:val="fr-FR"/>
        </w:rPr>
        <w:t>bloc de conventionalité</w:t>
      </w:r>
      <w:r w:rsidRPr="00920AD4">
        <w:rPr>
          <w:rFonts w:ascii="Arial" w:eastAsia="Times New Roman" w:hAnsi="Arial" w:cs="Arial"/>
          <w:color w:val="114258"/>
          <w:sz w:val="24"/>
          <w:szCs w:val="24"/>
          <w:bdr w:val="none" w:sz="0" w:space="0" w:color="auto" w:frame="1"/>
          <w:lang w:val="fr-FR"/>
        </w:rPr>
        <w:t> regroupe tous les </w:t>
      </w:r>
      <w:r w:rsidRPr="00920AD4">
        <w:rPr>
          <w:rFonts w:ascii="Arial" w:eastAsia="Times New Roman" w:hAnsi="Arial" w:cs="Arial"/>
          <w:b/>
          <w:bCs/>
          <w:color w:val="114258"/>
          <w:sz w:val="24"/>
          <w:szCs w:val="24"/>
          <w:bdr w:val="none" w:sz="0" w:space="0" w:color="auto" w:frame="1"/>
          <w:lang w:val="fr-FR"/>
        </w:rPr>
        <w:t>Traités et Conventions internationales</w:t>
      </w:r>
      <w:r w:rsidRPr="00920AD4">
        <w:rPr>
          <w:rFonts w:ascii="Arial" w:eastAsia="Times New Roman" w:hAnsi="Arial" w:cs="Arial"/>
          <w:color w:val="114258"/>
          <w:sz w:val="24"/>
          <w:szCs w:val="24"/>
          <w:bdr w:val="none" w:sz="0" w:space="0" w:color="auto" w:frame="1"/>
          <w:lang w:val="fr-FR"/>
        </w:rPr>
        <w:t>, qui sont des engagements pris par l'État vis-à-vis d'autres États ou vis-à-vis d'organisations internationales.</w:t>
      </w:r>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Lorsque le pays appartient à une zone d'intégration régionale (CEDEAO, UEMOA, CEMAC, etc.), le </w:t>
      </w:r>
      <w:r w:rsidRPr="00920AD4">
        <w:rPr>
          <w:rFonts w:ascii="Arial" w:eastAsia="Times New Roman" w:hAnsi="Arial" w:cs="Arial"/>
          <w:b/>
          <w:bCs/>
          <w:color w:val="114258"/>
          <w:sz w:val="24"/>
          <w:szCs w:val="24"/>
          <w:bdr w:val="none" w:sz="0" w:space="0" w:color="auto" w:frame="1"/>
          <w:lang w:val="fr-FR"/>
        </w:rPr>
        <w:t>droit communautaire</w:t>
      </w:r>
      <w:r w:rsidRPr="00920AD4">
        <w:rPr>
          <w:rFonts w:ascii="Arial" w:eastAsia="Times New Roman" w:hAnsi="Arial" w:cs="Arial"/>
          <w:color w:val="114258"/>
          <w:sz w:val="24"/>
          <w:szCs w:val="24"/>
          <w:bdr w:val="none" w:sz="0" w:space="0" w:color="auto" w:frame="1"/>
          <w:lang w:val="fr-FR"/>
        </w:rPr>
        <w:t> fait partie du bloc conventionnel. En théorie, le droit communautaire doit donc primer sur le droit strictement national, même s'il peut parfois en être autrement dans la pratique.</w:t>
      </w:r>
    </w:p>
    <w:p w:rsidR="00F743BE" w:rsidRDefault="00F743BE" w:rsidP="00920AD4">
      <w:pPr>
        <w:spacing w:after="0" w:line="240" w:lineRule="auto"/>
        <w:textAlignment w:val="baseline"/>
        <w:rPr>
          <w:rFonts w:ascii="Arial" w:eastAsia="Times New Roman" w:hAnsi="Arial" w:cs="Arial"/>
          <w:b/>
          <w:bCs/>
          <w:color w:val="313537"/>
          <w:sz w:val="24"/>
          <w:szCs w:val="24"/>
        </w:rPr>
      </w:pPr>
    </w:p>
    <w:p w:rsidR="00920AD4" w:rsidRPr="000E6662" w:rsidRDefault="00920AD4" w:rsidP="000E6662">
      <w:pPr>
        <w:pStyle w:val="Paragraphedeliste"/>
        <w:numPr>
          <w:ilvl w:val="0"/>
          <w:numId w:val="5"/>
        </w:numPr>
        <w:spacing w:after="0" w:line="240" w:lineRule="auto"/>
        <w:textAlignment w:val="baseline"/>
        <w:rPr>
          <w:rFonts w:ascii="Arial" w:eastAsia="Times New Roman" w:hAnsi="Arial" w:cs="Arial"/>
          <w:b/>
          <w:bCs/>
          <w:color w:val="313537"/>
          <w:sz w:val="24"/>
          <w:szCs w:val="24"/>
        </w:rPr>
      </w:pPr>
      <w:r w:rsidRPr="000E6662">
        <w:rPr>
          <w:rFonts w:ascii="Arial" w:eastAsia="Times New Roman" w:hAnsi="Arial" w:cs="Arial"/>
          <w:b/>
          <w:bCs/>
          <w:color w:val="313537"/>
          <w:sz w:val="24"/>
          <w:szCs w:val="24"/>
        </w:rPr>
        <w:t xml:space="preserve">Le bloc </w:t>
      </w:r>
      <w:proofErr w:type="spellStart"/>
      <w:r w:rsidRPr="000E6662">
        <w:rPr>
          <w:rFonts w:ascii="Arial" w:eastAsia="Times New Roman" w:hAnsi="Arial" w:cs="Arial"/>
          <w:b/>
          <w:bCs/>
          <w:color w:val="313537"/>
          <w:sz w:val="24"/>
          <w:szCs w:val="24"/>
        </w:rPr>
        <w:t>législatif</w:t>
      </w:r>
      <w:proofErr w:type="spellEnd"/>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La </w:t>
      </w:r>
      <w:r w:rsidRPr="00920AD4">
        <w:rPr>
          <w:rFonts w:ascii="Arial" w:eastAsia="Times New Roman" w:hAnsi="Arial" w:cs="Arial"/>
          <w:b/>
          <w:bCs/>
          <w:color w:val="114258"/>
          <w:sz w:val="24"/>
          <w:szCs w:val="24"/>
          <w:bdr w:val="none" w:sz="0" w:space="0" w:color="auto" w:frame="1"/>
          <w:lang w:val="fr-FR"/>
        </w:rPr>
        <w:t>législation</w:t>
      </w:r>
      <w:r w:rsidRPr="00920AD4">
        <w:rPr>
          <w:rFonts w:ascii="Arial" w:eastAsia="Times New Roman" w:hAnsi="Arial" w:cs="Arial"/>
          <w:color w:val="114258"/>
          <w:sz w:val="24"/>
          <w:szCs w:val="24"/>
          <w:bdr w:val="none" w:sz="0" w:space="0" w:color="auto" w:frame="1"/>
          <w:lang w:val="fr-FR"/>
        </w:rPr>
        <w:t> ou </w:t>
      </w:r>
      <w:r w:rsidRPr="00920AD4">
        <w:rPr>
          <w:rFonts w:ascii="Arial" w:eastAsia="Times New Roman" w:hAnsi="Arial" w:cs="Arial"/>
          <w:b/>
          <w:bCs/>
          <w:color w:val="114258"/>
          <w:sz w:val="24"/>
          <w:szCs w:val="24"/>
          <w:bdr w:val="none" w:sz="0" w:space="0" w:color="auto" w:frame="1"/>
          <w:lang w:val="fr-FR"/>
        </w:rPr>
        <w:t>bloc législatif</w:t>
      </w:r>
      <w:r w:rsidRPr="00920AD4">
        <w:rPr>
          <w:rFonts w:ascii="Arial" w:eastAsia="Times New Roman" w:hAnsi="Arial" w:cs="Arial"/>
          <w:color w:val="114258"/>
          <w:sz w:val="24"/>
          <w:szCs w:val="24"/>
          <w:bdr w:val="none" w:sz="0" w:space="0" w:color="auto" w:frame="1"/>
          <w:lang w:val="fr-FR"/>
        </w:rPr>
        <w:t> ou </w:t>
      </w:r>
      <w:r w:rsidRPr="00920AD4">
        <w:rPr>
          <w:rFonts w:ascii="Arial" w:eastAsia="Times New Roman" w:hAnsi="Arial" w:cs="Arial"/>
          <w:b/>
          <w:bCs/>
          <w:color w:val="114258"/>
          <w:sz w:val="24"/>
          <w:szCs w:val="24"/>
          <w:bdr w:val="none" w:sz="0" w:space="0" w:color="auto" w:frame="1"/>
          <w:lang w:val="fr-FR"/>
        </w:rPr>
        <w:t>bloc de légalité</w:t>
      </w:r>
      <w:r w:rsidRPr="00920AD4">
        <w:rPr>
          <w:rFonts w:ascii="Arial" w:eastAsia="Times New Roman" w:hAnsi="Arial" w:cs="Arial"/>
          <w:color w:val="114258"/>
          <w:sz w:val="24"/>
          <w:szCs w:val="24"/>
          <w:bdr w:val="none" w:sz="0" w:space="0" w:color="auto" w:frame="1"/>
          <w:lang w:val="fr-FR"/>
        </w:rPr>
        <w:t> regroupe l'ensemble des textes juridiques qui émanent, pour l'essentiel, du </w:t>
      </w:r>
      <w:r w:rsidRPr="00920AD4">
        <w:rPr>
          <w:rFonts w:ascii="Arial" w:eastAsia="Times New Roman" w:hAnsi="Arial" w:cs="Arial"/>
          <w:b/>
          <w:bCs/>
          <w:color w:val="114258"/>
          <w:sz w:val="24"/>
          <w:szCs w:val="24"/>
          <w:bdr w:val="none" w:sz="0" w:space="0" w:color="auto" w:frame="1"/>
          <w:lang w:val="fr-FR"/>
        </w:rPr>
        <w:t>pouvoir législatif</w:t>
      </w:r>
      <w:r w:rsidRPr="00920AD4">
        <w:rPr>
          <w:rFonts w:ascii="Arial" w:eastAsia="Times New Roman" w:hAnsi="Arial" w:cs="Arial"/>
          <w:color w:val="114258"/>
          <w:sz w:val="24"/>
          <w:szCs w:val="24"/>
          <w:bdr w:val="none" w:sz="0" w:space="0" w:color="auto" w:frame="1"/>
          <w:lang w:val="fr-FR"/>
        </w:rPr>
        <w:t>. Le pouvoir législatif appartient au </w:t>
      </w:r>
      <w:r w:rsidRPr="00920AD4">
        <w:rPr>
          <w:rFonts w:ascii="Arial" w:eastAsia="Times New Roman" w:hAnsi="Arial" w:cs="Arial"/>
          <w:b/>
          <w:bCs/>
          <w:color w:val="114258"/>
          <w:sz w:val="24"/>
          <w:szCs w:val="24"/>
          <w:bdr w:val="none" w:sz="0" w:space="0" w:color="auto" w:frame="1"/>
          <w:lang w:val="fr-FR"/>
        </w:rPr>
        <w:t>Parlement</w:t>
      </w:r>
      <w:r w:rsidRPr="00920AD4">
        <w:rPr>
          <w:rFonts w:ascii="Arial" w:eastAsia="Times New Roman" w:hAnsi="Arial" w:cs="Arial"/>
          <w:color w:val="114258"/>
          <w:sz w:val="24"/>
          <w:szCs w:val="24"/>
          <w:bdr w:val="none" w:sz="0" w:space="0" w:color="auto" w:frame="1"/>
          <w:lang w:val="fr-FR"/>
        </w:rPr>
        <w:t>. Il s'agit de toutes les lois, au sens large, à savoir :</w:t>
      </w:r>
    </w:p>
    <w:p w:rsidR="00920AD4" w:rsidRPr="00920AD4" w:rsidRDefault="00920AD4" w:rsidP="00920AD4">
      <w:pPr>
        <w:numPr>
          <w:ilvl w:val="0"/>
          <w:numId w:val="3"/>
        </w:numPr>
        <w:spacing w:after="0" w:line="240" w:lineRule="auto"/>
        <w:ind w:left="1907"/>
        <w:textAlignment w:val="baseline"/>
        <w:rPr>
          <w:rFonts w:ascii="Arial" w:eastAsia="Times New Roman" w:hAnsi="Arial" w:cs="Arial"/>
          <w:color w:val="313537"/>
          <w:sz w:val="24"/>
          <w:szCs w:val="24"/>
        </w:rPr>
      </w:pPr>
      <w:r w:rsidRPr="00920AD4">
        <w:rPr>
          <w:rFonts w:ascii="Arial" w:eastAsia="Times New Roman" w:hAnsi="Arial" w:cs="Arial"/>
          <w:color w:val="114258"/>
          <w:sz w:val="24"/>
          <w:szCs w:val="24"/>
          <w:bdr w:val="none" w:sz="0" w:space="0" w:color="auto" w:frame="1"/>
          <w:lang w:val="fr-FR"/>
        </w:rPr>
        <w:lastRenderedPageBreak/>
        <w:t>Les </w:t>
      </w:r>
      <w:r w:rsidRPr="00920AD4">
        <w:rPr>
          <w:rFonts w:ascii="Arial" w:eastAsia="Times New Roman" w:hAnsi="Arial" w:cs="Arial"/>
          <w:b/>
          <w:bCs/>
          <w:color w:val="114258"/>
          <w:sz w:val="24"/>
          <w:szCs w:val="24"/>
          <w:bdr w:val="none" w:sz="0" w:space="0" w:color="auto" w:frame="1"/>
          <w:lang w:val="fr-FR"/>
        </w:rPr>
        <w:t>lois organiques</w:t>
      </w:r>
      <w:r w:rsidRPr="00920AD4">
        <w:rPr>
          <w:rFonts w:ascii="Arial" w:eastAsia="Times New Roman" w:hAnsi="Arial" w:cs="Arial"/>
          <w:color w:val="114258"/>
          <w:sz w:val="24"/>
          <w:szCs w:val="24"/>
          <w:bdr w:val="none" w:sz="0" w:space="0" w:color="auto" w:frame="1"/>
          <w:lang w:val="fr-FR"/>
        </w:rPr>
        <w:t xml:space="preserve"> qui sont des lois spéciales car relatives à l'organisation et au fonctionnement des pouvoirs publics. </w:t>
      </w:r>
      <w:proofErr w:type="spellStart"/>
      <w:r w:rsidRPr="00920AD4">
        <w:rPr>
          <w:rFonts w:ascii="Arial" w:eastAsia="Times New Roman" w:hAnsi="Arial" w:cs="Arial"/>
          <w:color w:val="114258"/>
          <w:sz w:val="24"/>
          <w:szCs w:val="24"/>
          <w:bdr w:val="none" w:sz="0" w:space="0" w:color="auto" w:frame="1"/>
        </w:rPr>
        <w:t>Elles</w:t>
      </w:r>
      <w:proofErr w:type="spellEnd"/>
      <w:r w:rsidRPr="00920AD4">
        <w:rPr>
          <w:rFonts w:ascii="Arial" w:eastAsia="Times New Roman" w:hAnsi="Arial" w:cs="Arial"/>
          <w:color w:val="114258"/>
          <w:sz w:val="24"/>
          <w:szCs w:val="24"/>
          <w:bdr w:val="none" w:sz="0" w:space="0" w:color="auto" w:frame="1"/>
        </w:rPr>
        <w:t xml:space="preserve"> </w:t>
      </w:r>
      <w:proofErr w:type="spellStart"/>
      <w:r w:rsidRPr="00920AD4">
        <w:rPr>
          <w:rFonts w:ascii="Arial" w:eastAsia="Times New Roman" w:hAnsi="Arial" w:cs="Arial"/>
          <w:color w:val="114258"/>
          <w:sz w:val="24"/>
          <w:szCs w:val="24"/>
          <w:bdr w:val="none" w:sz="0" w:space="0" w:color="auto" w:frame="1"/>
        </w:rPr>
        <w:t>précisent</w:t>
      </w:r>
      <w:proofErr w:type="spellEnd"/>
      <w:r w:rsidRPr="00920AD4">
        <w:rPr>
          <w:rFonts w:ascii="Arial" w:eastAsia="Times New Roman" w:hAnsi="Arial" w:cs="Arial"/>
          <w:color w:val="114258"/>
          <w:sz w:val="24"/>
          <w:szCs w:val="24"/>
          <w:bdr w:val="none" w:sz="0" w:space="0" w:color="auto" w:frame="1"/>
        </w:rPr>
        <w:t xml:space="preserve"> et </w:t>
      </w:r>
      <w:proofErr w:type="spellStart"/>
      <w:r w:rsidRPr="00920AD4">
        <w:rPr>
          <w:rFonts w:ascii="Arial" w:eastAsia="Times New Roman" w:hAnsi="Arial" w:cs="Arial"/>
          <w:color w:val="114258"/>
          <w:sz w:val="24"/>
          <w:szCs w:val="24"/>
          <w:bdr w:val="none" w:sz="0" w:space="0" w:color="auto" w:frame="1"/>
        </w:rPr>
        <w:t>complètent</w:t>
      </w:r>
      <w:proofErr w:type="spellEnd"/>
      <w:r w:rsidRPr="00920AD4">
        <w:rPr>
          <w:rFonts w:ascii="Arial" w:eastAsia="Times New Roman" w:hAnsi="Arial" w:cs="Arial"/>
          <w:color w:val="114258"/>
          <w:sz w:val="24"/>
          <w:szCs w:val="24"/>
          <w:bdr w:val="none" w:sz="0" w:space="0" w:color="auto" w:frame="1"/>
        </w:rPr>
        <w:t xml:space="preserve"> les dispositions de la Constitution.</w:t>
      </w:r>
    </w:p>
    <w:p w:rsidR="00920AD4" w:rsidRPr="00920AD4" w:rsidRDefault="00920AD4" w:rsidP="00920AD4">
      <w:pPr>
        <w:numPr>
          <w:ilvl w:val="0"/>
          <w:numId w:val="3"/>
        </w:numPr>
        <w:spacing w:beforeAutospacing="1" w:after="0" w:afterAutospacing="1" w:line="240" w:lineRule="auto"/>
        <w:ind w:left="1907"/>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Les </w:t>
      </w:r>
      <w:r w:rsidRPr="00920AD4">
        <w:rPr>
          <w:rFonts w:ascii="Arial" w:eastAsia="Times New Roman" w:hAnsi="Arial" w:cs="Arial"/>
          <w:b/>
          <w:bCs/>
          <w:color w:val="114258"/>
          <w:sz w:val="24"/>
          <w:szCs w:val="24"/>
          <w:bdr w:val="none" w:sz="0" w:space="0" w:color="auto" w:frame="1"/>
          <w:lang w:val="fr-FR"/>
        </w:rPr>
        <w:t>lois ordinaires</w:t>
      </w:r>
      <w:r w:rsidRPr="00920AD4">
        <w:rPr>
          <w:rFonts w:ascii="Arial" w:eastAsia="Times New Roman" w:hAnsi="Arial" w:cs="Arial"/>
          <w:color w:val="114258"/>
          <w:sz w:val="24"/>
          <w:szCs w:val="24"/>
          <w:bdr w:val="none" w:sz="0" w:space="0" w:color="auto" w:frame="1"/>
          <w:lang w:val="fr-FR"/>
        </w:rPr>
        <w:t>, votées par le Parlement.</w:t>
      </w:r>
    </w:p>
    <w:p w:rsidR="00920AD4" w:rsidRPr="00920AD4" w:rsidRDefault="00920AD4" w:rsidP="00920AD4">
      <w:pPr>
        <w:numPr>
          <w:ilvl w:val="0"/>
          <w:numId w:val="3"/>
        </w:numPr>
        <w:spacing w:beforeAutospacing="1" w:after="0" w:afterAutospacing="1" w:line="240" w:lineRule="auto"/>
        <w:ind w:left="1907"/>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Les </w:t>
      </w:r>
      <w:r w:rsidRPr="00920AD4">
        <w:rPr>
          <w:rFonts w:ascii="Arial" w:eastAsia="Times New Roman" w:hAnsi="Arial" w:cs="Arial"/>
          <w:b/>
          <w:bCs/>
          <w:color w:val="114258"/>
          <w:sz w:val="24"/>
          <w:szCs w:val="24"/>
          <w:bdr w:val="none" w:sz="0" w:space="0" w:color="auto" w:frame="1"/>
          <w:lang w:val="fr-FR"/>
        </w:rPr>
        <w:t>ordonnances</w:t>
      </w:r>
      <w:r w:rsidRPr="00920AD4">
        <w:rPr>
          <w:rFonts w:ascii="Arial" w:eastAsia="Times New Roman" w:hAnsi="Arial" w:cs="Arial"/>
          <w:color w:val="114258"/>
          <w:sz w:val="24"/>
          <w:szCs w:val="24"/>
          <w:bdr w:val="none" w:sz="0" w:space="0" w:color="auto" w:frame="1"/>
          <w:lang w:val="fr-FR"/>
        </w:rPr>
        <w:t> qui sont des mesures prises par le pouvoir exécutif dans des domaines qui relèvent normalement du pouvoir législatif. Elles ont notamment pour but de pouvoir faire passer des mesures d'urgence. Le Parlement doit d'abord autoriser le gouvernement à rédiger l'ordonnance qui ne sera valable que pour une durée limitée après signature du chef de l'État. Le Parlement devra ensuite ratifier l'ordonnance avant son délai d'expiration pour lui conférer force de loi.</w:t>
      </w:r>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 bloc législatif doit se </w:t>
      </w:r>
      <w:r w:rsidRPr="00920AD4">
        <w:rPr>
          <w:rFonts w:ascii="Arial" w:eastAsia="Times New Roman" w:hAnsi="Arial" w:cs="Arial"/>
          <w:b/>
          <w:bCs/>
          <w:color w:val="114258"/>
          <w:sz w:val="24"/>
          <w:szCs w:val="24"/>
          <w:bdr w:val="none" w:sz="0" w:space="0" w:color="auto" w:frame="1"/>
          <w:lang w:val="fr-FR"/>
        </w:rPr>
        <w:t>conformer au bloc constitutionnel et au bloc conventionnel</w:t>
      </w:r>
      <w:r w:rsidRPr="00920AD4">
        <w:rPr>
          <w:rFonts w:ascii="Arial" w:eastAsia="Times New Roman" w:hAnsi="Arial" w:cs="Arial"/>
          <w:color w:val="114258"/>
          <w:sz w:val="24"/>
          <w:szCs w:val="24"/>
          <w:bdr w:val="none" w:sz="0" w:space="0" w:color="auto" w:frame="1"/>
          <w:lang w:val="fr-FR"/>
        </w:rPr>
        <w:t>. Les députés doivent donc voter des lois qui ne sont pas contraires à la Constitution et aux Traités et Conventions Internationales qui engagent le pays.</w:t>
      </w:r>
    </w:p>
    <w:p w:rsidR="00F743BE" w:rsidRDefault="00F743BE" w:rsidP="00920AD4">
      <w:pPr>
        <w:spacing w:after="0" w:line="240" w:lineRule="auto"/>
        <w:textAlignment w:val="baseline"/>
        <w:rPr>
          <w:rFonts w:ascii="Arial" w:eastAsia="Times New Roman" w:hAnsi="Arial" w:cs="Arial"/>
          <w:b/>
          <w:bCs/>
          <w:color w:val="313537"/>
          <w:sz w:val="24"/>
          <w:szCs w:val="24"/>
          <w:lang w:val="fr-FR"/>
        </w:rPr>
      </w:pPr>
    </w:p>
    <w:p w:rsidR="00920AD4" w:rsidRPr="000E6662" w:rsidRDefault="00920AD4" w:rsidP="000E6662">
      <w:pPr>
        <w:pStyle w:val="Paragraphedeliste"/>
        <w:numPr>
          <w:ilvl w:val="0"/>
          <w:numId w:val="5"/>
        </w:numPr>
        <w:spacing w:after="0" w:line="240" w:lineRule="auto"/>
        <w:textAlignment w:val="baseline"/>
        <w:rPr>
          <w:rFonts w:ascii="Arial" w:eastAsia="Times New Roman" w:hAnsi="Arial" w:cs="Arial"/>
          <w:b/>
          <w:bCs/>
          <w:color w:val="313537"/>
          <w:sz w:val="24"/>
          <w:szCs w:val="24"/>
          <w:lang w:val="fr-FR"/>
        </w:rPr>
      </w:pPr>
      <w:r w:rsidRPr="000E6662">
        <w:rPr>
          <w:rFonts w:ascii="Arial" w:eastAsia="Times New Roman" w:hAnsi="Arial" w:cs="Arial"/>
          <w:b/>
          <w:bCs/>
          <w:color w:val="313537"/>
          <w:sz w:val="24"/>
          <w:szCs w:val="24"/>
          <w:lang w:val="fr-FR"/>
        </w:rPr>
        <w:t>Le bloc réglementaire</w:t>
      </w:r>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La </w:t>
      </w:r>
      <w:r w:rsidRPr="00920AD4">
        <w:rPr>
          <w:rFonts w:ascii="Arial" w:eastAsia="Times New Roman" w:hAnsi="Arial" w:cs="Arial"/>
          <w:b/>
          <w:bCs/>
          <w:color w:val="114258"/>
          <w:sz w:val="24"/>
          <w:szCs w:val="24"/>
          <w:bdr w:val="none" w:sz="0" w:space="0" w:color="auto" w:frame="1"/>
          <w:lang w:val="fr-FR"/>
        </w:rPr>
        <w:t>réglementation</w:t>
      </w:r>
      <w:r w:rsidRPr="00920AD4">
        <w:rPr>
          <w:rFonts w:ascii="Arial" w:eastAsia="Times New Roman" w:hAnsi="Arial" w:cs="Arial"/>
          <w:color w:val="114258"/>
          <w:sz w:val="24"/>
          <w:szCs w:val="24"/>
          <w:bdr w:val="none" w:sz="0" w:space="0" w:color="auto" w:frame="1"/>
          <w:lang w:val="fr-FR"/>
        </w:rPr>
        <w:t> ou </w:t>
      </w:r>
      <w:r w:rsidRPr="00920AD4">
        <w:rPr>
          <w:rFonts w:ascii="Arial" w:eastAsia="Times New Roman" w:hAnsi="Arial" w:cs="Arial"/>
          <w:b/>
          <w:bCs/>
          <w:color w:val="114258"/>
          <w:sz w:val="24"/>
          <w:szCs w:val="24"/>
          <w:bdr w:val="none" w:sz="0" w:space="0" w:color="auto" w:frame="1"/>
          <w:lang w:val="fr-FR"/>
        </w:rPr>
        <w:t>bloc réglementaire</w:t>
      </w:r>
      <w:r w:rsidRPr="00920AD4">
        <w:rPr>
          <w:rFonts w:ascii="Arial" w:eastAsia="Times New Roman" w:hAnsi="Arial" w:cs="Arial"/>
          <w:color w:val="114258"/>
          <w:sz w:val="24"/>
          <w:szCs w:val="24"/>
          <w:bdr w:val="none" w:sz="0" w:space="0" w:color="auto" w:frame="1"/>
          <w:lang w:val="fr-FR"/>
        </w:rPr>
        <w:t> regroupe l'ensemble des textes juridiques qui émanent, pour l'essentiel, du </w:t>
      </w:r>
      <w:r w:rsidRPr="00920AD4">
        <w:rPr>
          <w:rFonts w:ascii="Arial" w:eastAsia="Times New Roman" w:hAnsi="Arial" w:cs="Arial"/>
          <w:b/>
          <w:bCs/>
          <w:color w:val="114258"/>
          <w:sz w:val="24"/>
          <w:szCs w:val="24"/>
          <w:bdr w:val="none" w:sz="0" w:space="0" w:color="auto" w:frame="1"/>
          <w:lang w:val="fr-FR"/>
        </w:rPr>
        <w:t>pouvoir exécutif</w:t>
      </w:r>
      <w:r w:rsidRPr="00920AD4">
        <w:rPr>
          <w:rFonts w:ascii="Arial" w:eastAsia="Times New Roman" w:hAnsi="Arial" w:cs="Arial"/>
          <w:color w:val="114258"/>
          <w:sz w:val="24"/>
          <w:szCs w:val="24"/>
          <w:bdr w:val="none" w:sz="0" w:space="0" w:color="auto" w:frame="1"/>
          <w:lang w:val="fr-FR"/>
        </w:rPr>
        <w:t>. Le pouvoir exécutif appartient au </w:t>
      </w:r>
      <w:r w:rsidRPr="00920AD4">
        <w:rPr>
          <w:rFonts w:ascii="Arial" w:eastAsia="Times New Roman" w:hAnsi="Arial" w:cs="Arial"/>
          <w:b/>
          <w:bCs/>
          <w:color w:val="114258"/>
          <w:sz w:val="24"/>
          <w:szCs w:val="24"/>
          <w:bdr w:val="none" w:sz="0" w:space="0" w:color="auto" w:frame="1"/>
          <w:lang w:val="fr-FR"/>
        </w:rPr>
        <w:t>gouvernement central</w:t>
      </w:r>
      <w:r w:rsidRPr="00920AD4">
        <w:rPr>
          <w:rFonts w:ascii="Arial" w:eastAsia="Times New Roman" w:hAnsi="Arial" w:cs="Arial"/>
          <w:color w:val="114258"/>
          <w:sz w:val="24"/>
          <w:szCs w:val="24"/>
          <w:bdr w:val="none" w:sz="0" w:space="0" w:color="auto" w:frame="1"/>
          <w:lang w:val="fr-FR"/>
        </w:rPr>
        <w:t> et aux </w:t>
      </w:r>
      <w:r w:rsidRPr="00920AD4">
        <w:rPr>
          <w:rFonts w:ascii="Arial" w:eastAsia="Times New Roman" w:hAnsi="Arial" w:cs="Arial"/>
          <w:b/>
          <w:bCs/>
          <w:color w:val="114258"/>
          <w:sz w:val="24"/>
          <w:szCs w:val="24"/>
          <w:bdr w:val="none" w:sz="0" w:space="0" w:color="auto" w:frame="1"/>
          <w:lang w:val="fr-FR"/>
        </w:rPr>
        <w:t>collectivités locales</w:t>
      </w:r>
      <w:r w:rsidRPr="00920AD4">
        <w:rPr>
          <w:rFonts w:ascii="Arial" w:eastAsia="Times New Roman" w:hAnsi="Arial" w:cs="Arial"/>
          <w:color w:val="114258"/>
          <w:sz w:val="24"/>
          <w:szCs w:val="24"/>
          <w:bdr w:val="none" w:sz="0" w:space="0" w:color="auto" w:frame="1"/>
          <w:lang w:val="fr-FR"/>
        </w:rPr>
        <w:t>. Il est chargé de l'</w:t>
      </w:r>
      <w:r w:rsidRPr="00920AD4">
        <w:rPr>
          <w:rFonts w:ascii="Arial" w:eastAsia="Times New Roman" w:hAnsi="Arial" w:cs="Arial"/>
          <w:b/>
          <w:bCs/>
          <w:color w:val="114258"/>
          <w:sz w:val="24"/>
          <w:szCs w:val="24"/>
          <w:bdr w:val="none" w:sz="0" w:space="0" w:color="auto" w:frame="1"/>
          <w:lang w:val="fr-FR"/>
        </w:rPr>
        <w:t>exécution des lois</w:t>
      </w:r>
      <w:r w:rsidRPr="00920AD4">
        <w:rPr>
          <w:rFonts w:ascii="Arial" w:eastAsia="Times New Roman" w:hAnsi="Arial" w:cs="Arial"/>
          <w:color w:val="114258"/>
          <w:sz w:val="24"/>
          <w:szCs w:val="24"/>
          <w:bdr w:val="none" w:sz="0" w:space="0" w:color="auto" w:frame="1"/>
          <w:lang w:val="fr-FR"/>
        </w:rPr>
        <w:t> et peut rédiger des textes pour expliquer et faciliter la mise en application de la loi, à savoir :</w:t>
      </w:r>
    </w:p>
    <w:p w:rsidR="00920AD4" w:rsidRPr="00920AD4" w:rsidRDefault="00920AD4" w:rsidP="00920AD4">
      <w:pPr>
        <w:numPr>
          <w:ilvl w:val="0"/>
          <w:numId w:val="4"/>
        </w:numPr>
        <w:spacing w:after="0" w:line="240" w:lineRule="auto"/>
        <w:ind w:left="1907"/>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Les </w:t>
      </w:r>
      <w:r w:rsidRPr="00920AD4">
        <w:rPr>
          <w:rFonts w:ascii="Arial" w:eastAsia="Times New Roman" w:hAnsi="Arial" w:cs="Arial"/>
          <w:b/>
          <w:bCs/>
          <w:color w:val="114258"/>
          <w:sz w:val="24"/>
          <w:szCs w:val="24"/>
          <w:bdr w:val="none" w:sz="0" w:space="0" w:color="auto" w:frame="1"/>
          <w:lang w:val="fr-FR"/>
        </w:rPr>
        <w:t>décrets</w:t>
      </w:r>
      <w:r w:rsidRPr="00920AD4">
        <w:rPr>
          <w:rFonts w:ascii="Arial" w:eastAsia="Times New Roman" w:hAnsi="Arial" w:cs="Arial"/>
          <w:color w:val="114258"/>
          <w:sz w:val="24"/>
          <w:szCs w:val="24"/>
          <w:bdr w:val="none" w:sz="0" w:space="0" w:color="auto" w:frame="1"/>
          <w:lang w:val="fr-FR"/>
        </w:rPr>
        <w:t> qui proviennent du </w:t>
      </w:r>
      <w:r w:rsidRPr="00920AD4">
        <w:rPr>
          <w:rFonts w:ascii="Arial" w:eastAsia="Times New Roman" w:hAnsi="Arial" w:cs="Arial"/>
          <w:b/>
          <w:bCs/>
          <w:color w:val="114258"/>
          <w:sz w:val="24"/>
          <w:szCs w:val="24"/>
          <w:bdr w:val="none" w:sz="0" w:space="0" w:color="auto" w:frame="1"/>
          <w:lang w:val="fr-FR"/>
        </w:rPr>
        <w:t>gouvernement</w:t>
      </w:r>
      <w:r w:rsidRPr="00920AD4">
        <w:rPr>
          <w:rFonts w:ascii="Arial" w:eastAsia="Times New Roman" w:hAnsi="Arial" w:cs="Arial"/>
          <w:color w:val="114258"/>
          <w:sz w:val="24"/>
          <w:szCs w:val="24"/>
          <w:bdr w:val="none" w:sz="0" w:space="0" w:color="auto" w:frame="1"/>
          <w:lang w:val="fr-FR"/>
        </w:rPr>
        <w:t>. Selon les pays, les décrets peuvent être signés par le Président, le Premier Ministre ou les Ministres.</w:t>
      </w:r>
    </w:p>
    <w:p w:rsidR="00920AD4" w:rsidRPr="00920AD4" w:rsidRDefault="00920AD4" w:rsidP="00920AD4">
      <w:pPr>
        <w:numPr>
          <w:ilvl w:val="0"/>
          <w:numId w:val="4"/>
        </w:numPr>
        <w:spacing w:beforeAutospacing="1" w:after="0" w:afterAutospacing="1" w:line="240" w:lineRule="auto"/>
        <w:ind w:left="1907"/>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Les </w:t>
      </w:r>
      <w:r w:rsidRPr="00920AD4">
        <w:rPr>
          <w:rFonts w:ascii="Arial" w:eastAsia="Times New Roman" w:hAnsi="Arial" w:cs="Arial"/>
          <w:b/>
          <w:bCs/>
          <w:color w:val="114258"/>
          <w:sz w:val="24"/>
          <w:szCs w:val="24"/>
          <w:bdr w:val="none" w:sz="0" w:space="0" w:color="auto" w:frame="1"/>
          <w:lang w:val="fr-FR"/>
        </w:rPr>
        <w:t>arrêtés</w:t>
      </w:r>
      <w:r w:rsidRPr="00920AD4">
        <w:rPr>
          <w:rFonts w:ascii="Arial" w:eastAsia="Times New Roman" w:hAnsi="Arial" w:cs="Arial"/>
          <w:color w:val="114258"/>
          <w:sz w:val="24"/>
          <w:szCs w:val="24"/>
          <w:bdr w:val="none" w:sz="0" w:space="0" w:color="auto" w:frame="1"/>
          <w:lang w:val="fr-FR"/>
        </w:rPr>
        <w:t> qui proviennent d'un ou plusieurs </w:t>
      </w:r>
      <w:r w:rsidRPr="00920AD4">
        <w:rPr>
          <w:rFonts w:ascii="Arial" w:eastAsia="Times New Roman" w:hAnsi="Arial" w:cs="Arial"/>
          <w:b/>
          <w:bCs/>
          <w:color w:val="114258"/>
          <w:sz w:val="24"/>
          <w:szCs w:val="24"/>
          <w:bdr w:val="none" w:sz="0" w:space="0" w:color="auto" w:frame="1"/>
          <w:lang w:val="fr-FR"/>
        </w:rPr>
        <w:t>ministères</w:t>
      </w:r>
      <w:r w:rsidRPr="00920AD4">
        <w:rPr>
          <w:rFonts w:ascii="Arial" w:eastAsia="Times New Roman" w:hAnsi="Arial" w:cs="Arial"/>
          <w:color w:val="114258"/>
          <w:sz w:val="24"/>
          <w:szCs w:val="24"/>
          <w:bdr w:val="none" w:sz="0" w:space="0" w:color="auto" w:frame="1"/>
          <w:lang w:val="fr-FR"/>
        </w:rPr>
        <w:t> (</w:t>
      </w:r>
      <w:r w:rsidRPr="00920AD4">
        <w:rPr>
          <w:rFonts w:ascii="Arial" w:eastAsia="Times New Roman" w:hAnsi="Arial" w:cs="Arial"/>
          <w:b/>
          <w:bCs/>
          <w:color w:val="114258"/>
          <w:sz w:val="24"/>
          <w:szCs w:val="24"/>
          <w:bdr w:val="none" w:sz="0" w:space="0" w:color="auto" w:frame="1"/>
          <w:lang w:val="fr-FR"/>
        </w:rPr>
        <w:t>arrêtés ministériels</w:t>
      </w:r>
      <w:r w:rsidRPr="00920AD4">
        <w:rPr>
          <w:rFonts w:ascii="Arial" w:eastAsia="Times New Roman" w:hAnsi="Arial" w:cs="Arial"/>
          <w:color w:val="114258"/>
          <w:sz w:val="24"/>
          <w:szCs w:val="24"/>
          <w:bdr w:val="none" w:sz="0" w:space="0" w:color="auto" w:frame="1"/>
          <w:lang w:val="fr-FR"/>
        </w:rPr>
        <w:t> ou </w:t>
      </w:r>
      <w:r w:rsidRPr="00920AD4">
        <w:rPr>
          <w:rFonts w:ascii="Arial" w:eastAsia="Times New Roman" w:hAnsi="Arial" w:cs="Arial"/>
          <w:b/>
          <w:bCs/>
          <w:color w:val="114258"/>
          <w:sz w:val="24"/>
          <w:szCs w:val="24"/>
          <w:bdr w:val="none" w:sz="0" w:space="0" w:color="auto" w:frame="1"/>
          <w:lang w:val="fr-FR"/>
        </w:rPr>
        <w:t>interministériels</w:t>
      </w:r>
      <w:r w:rsidRPr="00920AD4">
        <w:rPr>
          <w:rFonts w:ascii="Arial" w:eastAsia="Times New Roman" w:hAnsi="Arial" w:cs="Arial"/>
          <w:color w:val="114258"/>
          <w:sz w:val="24"/>
          <w:szCs w:val="24"/>
          <w:bdr w:val="none" w:sz="0" w:space="0" w:color="auto" w:frame="1"/>
          <w:lang w:val="fr-FR"/>
        </w:rPr>
        <w:t>) ou de toute autre autorité (</w:t>
      </w:r>
      <w:r w:rsidRPr="00920AD4">
        <w:rPr>
          <w:rFonts w:ascii="Arial" w:eastAsia="Times New Roman" w:hAnsi="Arial" w:cs="Arial"/>
          <w:b/>
          <w:bCs/>
          <w:color w:val="114258"/>
          <w:sz w:val="24"/>
          <w:szCs w:val="24"/>
          <w:bdr w:val="none" w:sz="0" w:space="0" w:color="auto" w:frame="1"/>
          <w:lang w:val="fr-FR"/>
        </w:rPr>
        <w:t>arrêtés préfectoral</w:t>
      </w:r>
      <w:r w:rsidRPr="00920AD4">
        <w:rPr>
          <w:rFonts w:ascii="Arial" w:eastAsia="Times New Roman" w:hAnsi="Arial" w:cs="Arial"/>
          <w:color w:val="114258"/>
          <w:sz w:val="24"/>
          <w:szCs w:val="24"/>
          <w:bdr w:val="none" w:sz="0" w:space="0" w:color="auto" w:frame="1"/>
          <w:lang w:val="fr-FR"/>
        </w:rPr>
        <w:t> ou </w:t>
      </w:r>
      <w:r w:rsidRPr="00920AD4">
        <w:rPr>
          <w:rFonts w:ascii="Arial" w:eastAsia="Times New Roman" w:hAnsi="Arial" w:cs="Arial"/>
          <w:b/>
          <w:bCs/>
          <w:color w:val="114258"/>
          <w:sz w:val="24"/>
          <w:szCs w:val="24"/>
          <w:bdr w:val="none" w:sz="0" w:space="0" w:color="auto" w:frame="1"/>
          <w:lang w:val="fr-FR"/>
        </w:rPr>
        <w:t>municipal</w:t>
      </w:r>
      <w:r w:rsidRPr="00920AD4">
        <w:rPr>
          <w:rFonts w:ascii="Arial" w:eastAsia="Times New Roman" w:hAnsi="Arial" w:cs="Arial"/>
          <w:color w:val="114258"/>
          <w:sz w:val="24"/>
          <w:szCs w:val="24"/>
          <w:bdr w:val="none" w:sz="0" w:space="0" w:color="auto" w:frame="1"/>
          <w:lang w:val="fr-FR"/>
        </w:rPr>
        <w:t>).</w:t>
      </w:r>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 bloc réglementaire doit se </w:t>
      </w:r>
      <w:r w:rsidRPr="00920AD4">
        <w:rPr>
          <w:rFonts w:ascii="Arial" w:eastAsia="Times New Roman" w:hAnsi="Arial" w:cs="Arial"/>
          <w:b/>
          <w:bCs/>
          <w:color w:val="114258"/>
          <w:sz w:val="24"/>
          <w:szCs w:val="24"/>
          <w:bdr w:val="none" w:sz="0" w:space="0" w:color="auto" w:frame="1"/>
          <w:lang w:val="fr-FR"/>
        </w:rPr>
        <w:t>conformer au bloc législatif</w:t>
      </w:r>
      <w:r w:rsidRPr="00920AD4">
        <w:rPr>
          <w:rFonts w:ascii="Arial" w:eastAsia="Times New Roman" w:hAnsi="Arial" w:cs="Arial"/>
          <w:color w:val="114258"/>
          <w:sz w:val="24"/>
          <w:szCs w:val="24"/>
          <w:bdr w:val="none" w:sz="0" w:space="0" w:color="auto" w:frame="1"/>
          <w:lang w:val="fr-FR"/>
        </w:rPr>
        <w:t>. Les membres du gouvernement doivent donc rédiger des décrets et des arrêtés qui ne sont pas contraires aux lois votées par le Parlement.</w:t>
      </w:r>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p>
    <w:p w:rsidR="00920AD4" w:rsidRPr="00920AD4"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 bloc réglementaire peut être complété par des </w:t>
      </w:r>
      <w:r w:rsidRPr="00920AD4">
        <w:rPr>
          <w:rFonts w:ascii="Arial" w:eastAsia="Times New Roman" w:hAnsi="Arial" w:cs="Arial"/>
          <w:b/>
          <w:bCs/>
          <w:color w:val="114258"/>
          <w:sz w:val="24"/>
          <w:szCs w:val="24"/>
          <w:bdr w:val="none" w:sz="0" w:space="0" w:color="auto" w:frame="1"/>
          <w:lang w:val="fr-FR"/>
        </w:rPr>
        <w:t>actes administratifs</w:t>
      </w:r>
      <w:r w:rsidRPr="00920AD4">
        <w:rPr>
          <w:rFonts w:ascii="Arial" w:eastAsia="Times New Roman" w:hAnsi="Arial" w:cs="Arial"/>
          <w:color w:val="114258"/>
          <w:sz w:val="24"/>
          <w:szCs w:val="24"/>
          <w:bdr w:val="none" w:sz="0" w:space="0" w:color="auto" w:frame="1"/>
          <w:lang w:val="fr-FR"/>
        </w:rPr>
        <w:t>, qui sont d'un niveau inférieur dans la hiérarchie des normes : circulaires, directives, notes de service, etc. Les actes administratifs doivent alors se conformer au bloc réglementaire.</w:t>
      </w:r>
    </w:p>
    <w:p w:rsidR="00F743BE" w:rsidRDefault="00F743BE" w:rsidP="00920AD4">
      <w:pPr>
        <w:spacing w:after="0" w:line="240" w:lineRule="auto"/>
        <w:textAlignment w:val="baseline"/>
        <w:rPr>
          <w:rFonts w:ascii="Arial" w:eastAsia="Times New Roman" w:hAnsi="Arial" w:cs="Arial"/>
          <w:b/>
          <w:bCs/>
          <w:color w:val="313537"/>
          <w:sz w:val="24"/>
          <w:szCs w:val="24"/>
          <w:lang w:val="fr-FR"/>
        </w:rPr>
      </w:pPr>
    </w:p>
    <w:p w:rsidR="00920AD4" w:rsidRPr="000E6662" w:rsidRDefault="00920AD4" w:rsidP="000E6662">
      <w:pPr>
        <w:pStyle w:val="Paragraphedeliste"/>
        <w:numPr>
          <w:ilvl w:val="0"/>
          <w:numId w:val="5"/>
        </w:numPr>
        <w:spacing w:after="0" w:line="240" w:lineRule="auto"/>
        <w:textAlignment w:val="baseline"/>
        <w:rPr>
          <w:rFonts w:ascii="Arial" w:eastAsia="Times New Roman" w:hAnsi="Arial" w:cs="Arial"/>
          <w:b/>
          <w:bCs/>
          <w:color w:val="313537"/>
          <w:sz w:val="24"/>
          <w:szCs w:val="24"/>
          <w:lang w:val="fr-FR"/>
        </w:rPr>
      </w:pPr>
      <w:r w:rsidRPr="000E6662">
        <w:rPr>
          <w:rFonts w:ascii="Arial" w:eastAsia="Times New Roman" w:hAnsi="Arial" w:cs="Arial"/>
          <w:b/>
          <w:bCs/>
          <w:color w:val="313537"/>
          <w:sz w:val="24"/>
          <w:szCs w:val="24"/>
          <w:lang w:val="fr-FR"/>
        </w:rPr>
        <w:t>Le bloc contractuel</w:t>
      </w:r>
    </w:p>
    <w:p w:rsidR="00F743BE"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 </w:t>
      </w:r>
      <w:r w:rsidRPr="00920AD4">
        <w:rPr>
          <w:rFonts w:ascii="Arial" w:eastAsia="Times New Roman" w:hAnsi="Arial" w:cs="Arial"/>
          <w:b/>
          <w:bCs/>
          <w:color w:val="114258"/>
          <w:sz w:val="24"/>
          <w:szCs w:val="24"/>
          <w:bdr w:val="none" w:sz="0" w:space="0" w:color="auto" w:frame="1"/>
          <w:lang w:val="fr-FR"/>
        </w:rPr>
        <w:t>bloc contractuel</w:t>
      </w:r>
      <w:r w:rsidRPr="00920AD4">
        <w:rPr>
          <w:rFonts w:ascii="Arial" w:eastAsia="Times New Roman" w:hAnsi="Arial" w:cs="Arial"/>
          <w:color w:val="114258"/>
          <w:sz w:val="24"/>
          <w:szCs w:val="24"/>
          <w:bdr w:val="none" w:sz="0" w:space="0" w:color="auto" w:frame="1"/>
          <w:lang w:val="fr-FR"/>
        </w:rPr>
        <w:t> regroupe tous les </w:t>
      </w:r>
      <w:r w:rsidRPr="00920AD4">
        <w:rPr>
          <w:rFonts w:ascii="Arial" w:eastAsia="Times New Roman" w:hAnsi="Arial" w:cs="Arial"/>
          <w:b/>
          <w:bCs/>
          <w:color w:val="114258"/>
          <w:sz w:val="24"/>
          <w:szCs w:val="24"/>
          <w:bdr w:val="none" w:sz="0" w:space="0" w:color="auto" w:frame="1"/>
          <w:lang w:val="fr-FR"/>
        </w:rPr>
        <w:t>contrats</w:t>
      </w:r>
      <w:r w:rsidRPr="00920AD4">
        <w:rPr>
          <w:rFonts w:ascii="Arial" w:eastAsia="Times New Roman" w:hAnsi="Arial" w:cs="Arial"/>
          <w:color w:val="114258"/>
          <w:sz w:val="24"/>
          <w:szCs w:val="24"/>
          <w:bdr w:val="none" w:sz="0" w:space="0" w:color="auto" w:frame="1"/>
          <w:lang w:val="fr-FR"/>
        </w:rPr>
        <w:t> et autres conventions par lesquels une ou plusieurs personnes, désignées comme les parties, se lient volontairement et s'obligent les unes envers les autres dans les conditions voulues par le contrat. Il peut s'agir par exemple du contrat de travail, contrat de mariage, contrat d'assurance, contrat de vente, contrat de location, etc.</w:t>
      </w:r>
    </w:p>
    <w:p w:rsidR="00E26DD9" w:rsidRDefault="00920AD4" w:rsidP="00920AD4">
      <w:pPr>
        <w:spacing w:after="0" w:line="240" w:lineRule="auto"/>
        <w:textAlignment w:val="baseline"/>
        <w:rPr>
          <w:rFonts w:ascii="Arial" w:eastAsia="Times New Roman" w:hAnsi="Arial" w:cs="Arial"/>
          <w:color w:val="313537"/>
          <w:sz w:val="24"/>
          <w:szCs w:val="24"/>
          <w:lang w:val="fr-FR"/>
        </w:rPr>
      </w:pPr>
      <w:r w:rsidRPr="00920AD4">
        <w:rPr>
          <w:rFonts w:ascii="Arial" w:eastAsia="Times New Roman" w:hAnsi="Arial" w:cs="Arial"/>
          <w:color w:val="114258"/>
          <w:sz w:val="24"/>
          <w:szCs w:val="24"/>
          <w:bdr w:val="none" w:sz="0" w:space="0" w:color="auto" w:frame="1"/>
          <w:lang w:val="fr-FR"/>
        </w:rPr>
        <w:t>Le bloc contractuel doit se </w:t>
      </w:r>
      <w:r w:rsidRPr="00920AD4">
        <w:rPr>
          <w:rFonts w:ascii="Arial" w:eastAsia="Times New Roman" w:hAnsi="Arial" w:cs="Arial"/>
          <w:b/>
          <w:bCs/>
          <w:color w:val="114258"/>
          <w:sz w:val="24"/>
          <w:szCs w:val="24"/>
          <w:bdr w:val="none" w:sz="0" w:space="0" w:color="auto" w:frame="1"/>
          <w:lang w:val="fr-FR"/>
        </w:rPr>
        <w:t>conformer à tous les autres blocs</w:t>
      </w:r>
      <w:r w:rsidRPr="00920AD4">
        <w:rPr>
          <w:rFonts w:ascii="Arial" w:eastAsia="Times New Roman" w:hAnsi="Arial" w:cs="Arial"/>
          <w:color w:val="114258"/>
          <w:sz w:val="24"/>
          <w:szCs w:val="24"/>
          <w:bdr w:val="none" w:sz="0" w:space="0" w:color="auto" w:frame="1"/>
          <w:lang w:val="fr-FR"/>
        </w:rPr>
        <w:t xml:space="preserve">. Les parties qui souhaitent se lier par contrat doivent donc rédiger des clauses qui ne sont pas </w:t>
      </w:r>
      <w:r w:rsidRPr="00920AD4">
        <w:rPr>
          <w:rFonts w:ascii="Arial" w:eastAsia="Times New Roman" w:hAnsi="Arial" w:cs="Arial"/>
          <w:color w:val="114258"/>
          <w:sz w:val="24"/>
          <w:szCs w:val="24"/>
          <w:bdr w:val="none" w:sz="0" w:space="0" w:color="auto" w:frame="1"/>
          <w:lang w:val="fr-FR"/>
        </w:rPr>
        <w:lastRenderedPageBreak/>
        <w:t>contraires aux lois du pays, sous peine de nullité du contrat dans sa totalité ou des dispositions particulières du contrat qui sont illégales.</w:t>
      </w:r>
    </w:p>
    <w:p w:rsidR="0055736A" w:rsidRPr="0055736A" w:rsidRDefault="0055736A" w:rsidP="00920AD4">
      <w:pPr>
        <w:spacing w:after="0" w:line="240" w:lineRule="auto"/>
        <w:textAlignment w:val="baseline"/>
        <w:rPr>
          <w:rFonts w:ascii="Arial" w:eastAsia="Times New Roman" w:hAnsi="Arial" w:cs="Arial"/>
          <w:color w:val="313537"/>
          <w:sz w:val="24"/>
          <w:szCs w:val="24"/>
          <w:lang w:val="fr-FR"/>
        </w:rPr>
      </w:pPr>
    </w:p>
    <w:p w:rsidR="00920AD4" w:rsidRPr="00920AD4" w:rsidRDefault="00920AD4" w:rsidP="00920AD4">
      <w:pPr>
        <w:spacing w:beforeAutospacing="1" w:after="0" w:afterAutospacing="1" w:line="240" w:lineRule="auto"/>
        <w:textAlignment w:val="baseline"/>
        <w:rPr>
          <w:rFonts w:ascii="Times New Roman" w:eastAsia="Times New Roman" w:hAnsi="Times New Roman" w:cs="Times New Roman"/>
          <w:color w:val="313537"/>
          <w:sz w:val="32"/>
          <w:szCs w:val="24"/>
          <w:lang w:val="fr-FR"/>
        </w:rPr>
      </w:pPr>
      <w:r w:rsidRPr="00920AD4">
        <w:rPr>
          <w:rFonts w:ascii="Times New Roman" w:eastAsia="Times New Roman" w:hAnsi="Times New Roman" w:cs="Times New Roman"/>
          <w:color w:val="114258"/>
          <w:sz w:val="32"/>
          <w:szCs w:val="24"/>
          <w:bdr w:val="none" w:sz="0" w:space="0" w:color="auto" w:frame="1"/>
          <w:lang w:val="fr-FR"/>
        </w:rPr>
        <w:t>La hiérarchie des normes est donc constituée de plusieurs </w:t>
      </w:r>
      <w:r w:rsidRPr="0055736A">
        <w:rPr>
          <w:rFonts w:ascii="Times New Roman" w:eastAsia="Times New Roman" w:hAnsi="Times New Roman" w:cs="Times New Roman"/>
          <w:b/>
          <w:bCs/>
          <w:color w:val="114258"/>
          <w:sz w:val="32"/>
          <w:szCs w:val="24"/>
          <w:bdr w:val="none" w:sz="0" w:space="0" w:color="auto" w:frame="1"/>
          <w:lang w:val="fr-FR"/>
        </w:rPr>
        <w:t>grands blocs</w:t>
      </w:r>
      <w:r w:rsidRPr="00920AD4">
        <w:rPr>
          <w:rFonts w:ascii="Times New Roman" w:eastAsia="Times New Roman" w:hAnsi="Times New Roman" w:cs="Times New Roman"/>
          <w:color w:val="114258"/>
          <w:sz w:val="32"/>
          <w:szCs w:val="24"/>
          <w:bdr w:val="none" w:sz="0" w:space="0" w:color="auto" w:frame="1"/>
          <w:lang w:val="fr-FR"/>
        </w:rPr>
        <w:t>, dont la position hiérarchique dépend du producteur de la norme. Les cinq principaux blocs ont été présentés ci-dessus. Toutefois, selon les pays et les branches du droit, peuvent également s'ajouter d'autres blocs, tels que la </w:t>
      </w:r>
      <w:r w:rsidRPr="0055736A">
        <w:rPr>
          <w:rFonts w:ascii="Times New Roman" w:eastAsia="Times New Roman" w:hAnsi="Times New Roman" w:cs="Times New Roman"/>
          <w:b/>
          <w:bCs/>
          <w:color w:val="114258"/>
          <w:sz w:val="32"/>
          <w:szCs w:val="24"/>
          <w:bdr w:val="none" w:sz="0" w:space="0" w:color="auto" w:frame="1"/>
          <w:lang w:val="fr-FR"/>
        </w:rPr>
        <w:t>jurisprudence</w:t>
      </w:r>
      <w:r w:rsidRPr="00920AD4">
        <w:rPr>
          <w:rFonts w:ascii="Times New Roman" w:eastAsia="Times New Roman" w:hAnsi="Times New Roman" w:cs="Times New Roman"/>
          <w:color w:val="114258"/>
          <w:sz w:val="32"/>
          <w:szCs w:val="24"/>
          <w:bdr w:val="none" w:sz="0" w:space="0" w:color="auto" w:frame="1"/>
          <w:lang w:val="fr-FR"/>
        </w:rPr>
        <w:t> ou les </w:t>
      </w:r>
      <w:r w:rsidRPr="0055736A">
        <w:rPr>
          <w:rFonts w:ascii="Times New Roman" w:eastAsia="Times New Roman" w:hAnsi="Times New Roman" w:cs="Times New Roman"/>
          <w:b/>
          <w:bCs/>
          <w:color w:val="114258"/>
          <w:sz w:val="32"/>
          <w:szCs w:val="24"/>
          <w:bdr w:val="none" w:sz="0" w:space="0" w:color="auto" w:frame="1"/>
          <w:lang w:val="fr-FR"/>
        </w:rPr>
        <w:t>grands principes du droit</w:t>
      </w:r>
      <w:r w:rsidRPr="00920AD4">
        <w:rPr>
          <w:rFonts w:ascii="Times New Roman" w:eastAsia="Times New Roman" w:hAnsi="Times New Roman" w:cs="Times New Roman"/>
          <w:color w:val="114258"/>
          <w:sz w:val="32"/>
          <w:szCs w:val="24"/>
          <w:bdr w:val="none" w:sz="0" w:space="0" w:color="auto" w:frame="1"/>
          <w:lang w:val="fr-FR"/>
        </w:rPr>
        <w:t>. Dans les États qui sont des fédérations, il est nécessaire d'y ajouter par exemple la distinction entre le droit fédéral et le droit de chaque province ou de chaque État.</w:t>
      </w:r>
    </w:p>
    <w:p w:rsidR="00920AD4" w:rsidRPr="00920AD4" w:rsidRDefault="00920AD4" w:rsidP="00920AD4">
      <w:pPr>
        <w:spacing w:after="0" w:line="240" w:lineRule="auto"/>
        <w:textAlignment w:val="baseline"/>
        <w:rPr>
          <w:rFonts w:ascii="Times New Roman" w:eastAsia="Times New Roman" w:hAnsi="Times New Roman" w:cs="Times New Roman"/>
          <w:color w:val="313537"/>
          <w:sz w:val="32"/>
          <w:szCs w:val="24"/>
          <w:lang w:val="fr-FR"/>
        </w:rPr>
      </w:pPr>
      <w:r w:rsidRPr="00920AD4">
        <w:rPr>
          <w:rFonts w:ascii="Times New Roman" w:eastAsia="Times New Roman" w:hAnsi="Times New Roman" w:cs="Times New Roman"/>
          <w:color w:val="114258"/>
          <w:sz w:val="32"/>
          <w:szCs w:val="24"/>
          <w:bdr w:val="none" w:sz="0" w:space="0" w:color="auto" w:frame="1"/>
          <w:lang w:val="fr-FR"/>
        </w:rPr>
        <w:t>Comprendre la hiérarchie des normes et connaître les noms des différents textes juridiques selon leur producteur est essentiel pour comprendre le droit, notamment le </w:t>
      </w:r>
      <w:r w:rsidRPr="0055736A">
        <w:rPr>
          <w:rFonts w:ascii="Times New Roman" w:eastAsia="Times New Roman" w:hAnsi="Times New Roman" w:cs="Times New Roman"/>
          <w:b/>
          <w:bCs/>
          <w:color w:val="114258"/>
          <w:sz w:val="32"/>
          <w:szCs w:val="24"/>
          <w:bdr w:val="none" w:sz="0" w:space="0" w:color="auto" w:frame="1"/>
          <w:lang w:val="fr-FR"/>
        </w:rPr>
        <w:t>droit fiscal</w:t>
      </w:r>
      <w:r w:rsidRPr="00920AD4">
        <w:rPr>
          <w:rFonts w:ascii="Times New Roman" w:eastAsia="Times New Roman" w:hAnsi="Times New Roman" w:cs="Times New Roman"/>
          <w:color w:val="114258"/>
          <w:sz w:val="32"/>
          <w:szCs w:val="24"/>
          <w:bdr w:val="none" w:sz="0" w:space="0" w:color="auto" w:frame="1"/>
          <w:lang w:val="fr-FR"/>
        </w:rPr>
        <w:t> et le </w:t>
      </w:r>
      <w:r w:rsidRPr="0055736A">
        <w:rPr>
          <w:rFonts w:ascii="Times New Roman" w:eastAsia="Times New Roman" w:hAnsi="Times New Roman" w:cs="Times New Roman"/>
          <w:b/>
          <w:bCs/>
          <w:color w:val="114258"/>
          <w:sz w:val="32"/>
          <w:szCs w:val="24"/>
          <w:bdr w:val="none" w:sz="0" w:space="0" w:color="auto" w:frame="1"/>
          <w:lang w:val="fr-FR"/>
        </w:rPr>
        <w:t>droit minier</w:t>
      </w:r>
      <w:r w:rsidRPr="00920AD4">
        <w:rPr>
          <w:rFonts w:ascii="Times New Roman" w:eastAsia="Times New Roman" w:hAnsi="Times New Roman" w:cs="Times New Roman"/>
          <w:color w:val="114258"/>
          <w:sz w:val="32"/>
          <w:szCs w:val="24"/>
          <w:bdr w:val="none" w:sz="0" w:space="0" w:color="auto" w:frame="1"/>
          <w:lang w:val="fr-FR"/>
        </w:rPr>
        <w:t>.</w:t>
      </w:r>
    </w:p>
    <w:p w:rsidR="00F64A9F" w:rsidRDefault="00F64A9F">
      <w:pPr>
        <w:rPr>
          <w:lang w:val="fr-FR"/>
        </w:rPr>
      </w:pPr>
    </w:p>
    <w:p w:rsidR="00730B7B" w:rsidRDefault="00730B7B">
      <w:pPr>
        <w:rPr>
          <w:lang w:val="fr-FR"/>
        </w:rPr>
      </w:pPr>
    </w:p>
    <w:p w:rsidR="00730B7B" w:rsidRPr="00730B7B" w:rsidRDefault="00730B7B" w:rsidP="00730B7B">
      <w:pPr>
        <w:pStyle w:val="Titre1"/>
        <w:shd w:val="clear" w:color="auto" w:fill="FFFFFF"/>
        <w:spacing w:before="0" w:beforeAutospacing="0" w:after="0" w:afterAutospacing="0"/>
        <w:textAlignment w:val="baseline"/>
        <w:rPr>
          <w:rFonts w:ascii="Arial" w:hAnsi="Arial" w:cs="Arial"/>
          <w:color w:val="114258"/>
          <w:lang w:val="fr-FR"/>
        </w:rPr>
      </w:pPr>
      <w:r w:rsidRPr="00730B7B">
        <w:rPr>
          <w:rFonts w:ascii="Arial" w:hAnsi="Arial" w:cs="Arial"/>
          <w:color w:val="114258"/>
          <w:lang w:val="fr-FR"/>
        </w:rPr>
        <w:t>I.2 Le droit fiscal général</w:t>
      </w:r>
    </w:p>
    <w:p w:rsidR="00730B7B" w:rsidRDefault="00730B7B" w:rsidP="00730B7B">
      <w:pPr>
        <w:pStyle w:val="NormalWeb"/>
        <w:shd w:val="clear" w:color="auto" w:fill="F3F3F3"/>
        <w:spacing w:before="0" w:beforeAutospacing="0" w:after="0" w:afterAutospacing="0"/>
        <w:jc w:val="center"/>
        <w:textAlignment w:val="baseline"/>
        <w:rPr>
          <w:color w:val="026E8F"/>
          <w:sz w:val="26"/>
          <w:szCs w:val="26"/>
          <w:bdr w:val="none" w:sz="0" w:space="0" w:color="auto" w:frame="1"/>
          <w:lang w:val="fr-FR"/>
        </w:rPr>
      </w:pPr>
      <w:r w:rsidRPr="00730B7B">
        <w:rPr>
          <w:color w:val="026E8F"/>
          <w:sz w:val="26"/>
          <w:szCs w:val="26"/>
          <w:bdr w:val="none" w:sz="0" w:space="0" w:color="auto" w:frame="1"/>
          <w:lang w:val="fr-FR"/>
        </w:rPr>
        <w:t>L'essentiel du </w:t>
      </w:r>
      <w:r w:rsidRPr="00730B7B">
        <w:rPr>
          <w:rStyle w:val="lev"/>
          <w:color w:val="026E8F"/>
          <w:sz w:val="26"/>
          <w:szCs w:val="26"/>
          <w:bdr w:val="none" w:sz="0" w:space="0" w:color="auto" w:frame="1"/>
          <w:lang w:val="fr-FR"/>
        </w:rPr>
        <w:t>droit fiscal général</w:t>
      </w:r>
      <w:r w:rsidRPr="00730B7B">
        <w:rPr>
          <w:color w:val="026E8F"/>
          <w:sz w:val="26"/>
          <w:szCs w:val="26"/>
          <w:bdr w:val="none" w:sz="0" w:space="0" w:color="auto" w:frame="1"/>
          <w:lang w:val="fr-FR"/>
        </w:rPr>
        <w:t> est regroupé dans le </w:t>
      </w:r>
      <w:r w:rsidRPr="00730B7B">
        <w:rPr>
          <w:rStyle w:val="lev"/>
          <w:color w:val="026E8F"/>
          <w:sz w:val="26"/>
          <w:szCs w:val="26"/>
          <w:bdr w:val="none" w:sz="0" w:space="0" w:color="auto" w:frame="1"/>
          <w:lang w:val="fr-FR"/>
        </w:rPr>
        <w:t>code général des impôts</w:t>
      </w:r>
      <w:r w:rsidRPr="00730B7B">
        <w:rPr>
          <w:color w:val="026E8F"/>
          <w:sz w:val="26"/>
          <w:szCs w:val="26"/>
          <w:bdr w:val="none" w:sz="0" w:space="0" w:color="auto" w:frame="1"/>
          <w:lang w:val="fr-FR"/>
        </w:rPr>
        <w:t>, qui peut être modifié, notamment par les </w:t>
      </w:r>
      <w:r w:rsidRPr="00730B7B">
        <w:rPr>
          <w:rStyle w:val="lev"/>
          <w:color w:val="026E8F"/>
          <w:sz w:val="26"/>
          <w:szCs w:val="26"/>
          <w:bdr w:val="none" w:sz="0" w:space="0" w:color="auto" w:frame="1"/>
          <w:lang w:val="fr-FR"/>
        </w:rPr>
        <w:t>lois de finances</w:t>
      </w:r>
      <w:r w:rsidRPr="00730B7B">
        <w:rPr>
          <w:color w:val="026E8F"/>
          <w:sz w:val="26"/>
          <w:szCs w:val="26"/>
          <w:bdr w:val="none" w:sz="0" w:space="0" w:color="auto" w:frame="1"/>
          <w:lang w:val="fr-FR"/>
        </w:rPr>
        <w:t> annuelles.</w:t>
      </w:r>
    </w:p>
    <w:p w:rsidR="00AF742C" w:rsidRPr="00730B7B" w:rsidRDefault="00AF742C" w:rsidP="00AF742C">
      <w:pPr>
        <w:rPr>
          <w:lang w:val="fr-FR"/>
        </w:rPr>
      </w:pPr>
    </w:p>
    <w:p w:rsidR="00730B7B" w:rsidRPr="00730B7B" w:rsidRDefault="00730B7B" w:rsidP="00730B7B">
      <w:pPr>
        <w:pStyle w:val="NormalWeb"/>
        <w:shd w:val="clear" w:color="auto" w:fill="026D8E"/>
        <w:spacing w:before="0" w:beforeAutospacing="0" w:after="0" w:afterAutospacing="0"/>
        <w:jc w:val="center"/>
        <w:textAlignment w:val="baseline"/>
        <w:outlineLvl w:val="2"/>
        <w:rPr>
          <w:b/>
          <w:bCs/>
          <w:color w:val="313537"/>
          <w:sz w:val="36"/>
          <w:szCs w:val="36"/>
          <w:lang w:val="fr-FR"/>
        </w:rPr>
      </w:pPr>
      <w:r w:rsidRPr="00730B7B">
        <w:rPr>
          <w:rStyle w:val="lev"/>
          <w:color w:val="FFFFFF"/>
          <w:sz w:val="45"/>
          <w:szCs w:val="45"/>
          <w:bdr w:val="none" w:sz="0" w:space="0" w:color="auto" w:frame="1"/>
          <w:lang w:val="fr-FR"/>
        </w:rPr>
        <w:t>Le droit fiscal</w:t>
      </w:r>
    </w:p>
    <w:p w:rsidR="00730B7B" w:rsidRPr="00730B7B" w:rsidRDefault="00730B7B" w:rsidP="00730B7B">
      <w:pPr>
        <w:pStyle w:val="NormalWeb"/>
        <w:shd w:val="clear" w:color="auto" w:fill="FFFFFF"/>
        <w:spacing w:before="0" w:beforeAutospacing="0" w:after="0" w:afterAutospacing="0"/>
        <w:textAlignment w:val="baseline"/>
        <w:rPr>
          <w:color w:val="313537"/>
          <w:lang w:val="fr-FR"/>
        </w:rPr>
      </w:pPr>
      <w:r w:rsidRPr="00730B7B">
        <w:rPr>
          <w:color w:val="114258"/>
          <w:bdr w:val="none" w:sz="0" w:space="0" w:color="auto" w:frame="1"/>
          <w:lang w:val="fr-FR"/>
        </w:rPr>
        <w:t>Le </w:t>
      </w:r>
      <w:r w:rsidRPr="00730B7B">
        <w:rPr>
          <w:rStyle w:val="lev"/>
          <w:color w:val="114258"/>
          <w:bdr w:val="none" w:sz="0" w:space="0" w:color="auto" w:frame="1"/>
          <w:lang w:val="fr-FR"/>
        </w:rPr>
        <w:t>droit fiscal</w:t>
      </w:r>
      <w:r w:rsidRPr="00730B7B">
        <w:rPr>
          <w:color w:val="114258"/>
          <w:bdr w:val="none" w:sz="0" w:space="0" w:color="auto" w:frame="1"/>
          <w:lang w:val="fr-FR"/>
        </w:rPr>
        <w:t> est la branche du droit relative aux</w:t>
      </w:r>
      <w:r w:rsidRPr="00730B7B">
        <w:rPr>
          <w:rStyle w:val="lev"/>
          <w:color w:val="114258"/>
          <w:bdr w:val="none" w:sz="0" w:space="0" w:color="auto" w:frame="1"/>
          <w:lang w:val="fr-FR"/>
        </w:rPr>
        <w:t> impôts, taxes, contributions et cotisations sociales</w:t>
      </w:r>
      <w:r w:rsidRPr="00730B7B">
        <w:rPr>
          <w:color w:val="114258"/>
          <w:bdr w:val="none" w:sz="0" w:space="0" w:color="auto" w:frame="1"/>
          <w:lang w:val="fr-FR"/>
        </w:rPr>
        <w:t>. Il englobe essentiellement la </w:t>
      </w:r>
      <w:r w:rsidRPr="00730B7B">
        <w:rPr>
          <w:rStyle w:val="lev"/>
          <w:color w:val="114258"/>
          <w:bdr w:val="none" w:sz="0" w:space="0" w:color="auto" w:frame="1"/>
          <w:lang w:val="fr-FR"/>
        </w:rPr>
        <w:t>législation et la réglementation fiscales nationales</w:t>
      </w:r>
      <w:r w:rsidRPr="00730B7B">
        <w:rPr>
          <w:color w:val="114258"/>
          <w:bdr w:val="none" w:sz="0" w:space="0" w:color="auto" w:frame="1"/>
          <w:lang w:val="fr-FR"/>
        </w:rPr>
        <w:t>, ainsi que le </w:t>
      </w:r>
      <w:r w:rsidRPr="00730B7B">
        <w:rPr>
          <w:rStyle w:val="lev"/>
          <w:color w:val="114258"/>
          <w:bdr w:val="none" w:sz="0" w:space="0" w:color="auto" w:frame="1"/>
          <w:lang w:val="fr-FR"/>
        </w:rPr>
        <w:t>droit fiscal international</w:t>
      </w:r>
      <w:r w:rsidRPr="00730B7B">
        <w:rPr>
          <w:color w:val="114258"/>
          <w:bdr w:val="none" w:sz="0" w:space="0" w:color="auto" w:frame="1"/>
          <w:lang w:val="fr-FR"/>
        </w:rPr>
        <w:t>.</w:t>
      </w:r>
    </w:p>
    <w:p w:rsidR="00730B7B" w:rsidRDefault="00730B7B">
      <w:pPr>
        <w:rPr>
          <w:lang w:val="fr-FR"/>
        </w:rPr>
      </w:pPr>
    </w:p>
    <w:p w:rsidR="008A18E8" w:rsidRPr="008A18E8" w:rsidRDefault="008A18E8" w:rsidP="008A18E8">
      <w:pPr>
        <w:pStyle w:val="Paragraphedeliste"/>
        <w:numPr>
          <w:ilvl w:val="0"/>
          <w:numId w:val="5"/>
        </w:numPr>
        <w:spacing w:after="0" w:line="240" w:lineRule="auto"/>
        <w:textAlignment w:val="baseline"/>
        <w:rPr>
          <w:rFonts w:ascii="Arial" w:eastAsia="Times New Roman" w:hAnsi="Arial" w:cs="Arial"/>
          <w:b/>
          <w:bCs/>
          <w:color w:val="313537"/>
          <w:sz w:val="24"/>
          <w:szCs w:val="24"/>
          <w:lang w:val="fr-FR"/>
        </w:rPr>
      </w:pPr>
      <w:r w:rsidRPr="008A18E8">
        <w:rPr>
          <w:rFonts w:ascii="Arial" w:eastAsia="Times New Roman" w:hAnsi="Arial" w:cs="Arial"/>
          <w:b/>
          <w:bCs/>
          <w:color w:val="313537"/>
          <w:sz w:val="24"/>
          <w:szCs w:val="24"/>
          <w:lang w:val="fr-FR"/>
        </w:rPr>
        <w:t>Les pays francophones</w:t>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Dans les </w:t>
      </w:r>
      <w:r w:rsidRPr="008A18E8">
        <w:rPr>
          <w:rFonts w:ascii="Arial" w:eastAsia="Times New Roman" w:hAnsi="Arial" w:cs="Arial"/>
          <w:b/>
          <w:bCs/>
          <w:color w:val="114258"/>
          <w:sz w:val="24"/>
          <w:szCs w:val="24"/>
          <w:bdr w:val="none" w:sz="0" w:space="0" w:color="auto" w:frame="1"/>
          <w:lang w:val="fr-FR"/>
        </w:rPr>
        <w:t>pays francophones</w:t>
      </w:r>
      <w:r w:rsidRPr="008A18E8">
        <w:rPr>
          <w:rFonts w:ascii="Arial" w:eastAsia="Times New Roman" w:hAnsi="Arial" w:cs="Arial"/>
          <w:color w:val="114258"/>
          <w:sz w:val="24"/>
          <w:szCs w:val="24"/>
          <w:bdr w:val="none" w:sz="0" w:space="0" w:color="auto" w:frame="1"/>
          <w:lang w:val="fr-FR"/>
        </w:rPr>
        <w:t>, il existe le plus souvent un </w:t>
      </w:r>
      <w:r w:rsidRPr="008A18E8">
        <w:rPr>
          <w:rFonts w:ascii="Arial" w:eastAsia="Times New Roman" w:hAnsi="Arial" w:cs="Arial"/>
          <w:b/>
          <w:bCs/>
          <w:color w:val="114258"/>
          <w:sz w:val="24"/>
          <w:szCs w:val="24"/>
          <w:bdr w:val="none" w:sz="0" w:space="0" w:color="auto" w:frame="1"/>
          <w:lang w:val="fr-FR"/>
        </w:rPr>
        <w:t>code général des impôts</w:t>
      </w:r>
      <w:r w:rsidRPr="008A18E8">
        <w:rPr>
          <w:rFonts w:ascii="Arial" w:eastAsia="Times New Roman" w:hAnsi="Arial" w:cs="Arial"/>
          <w:color w:val="114258"/>
          <w:sz w:val="24"/>
          <w:szCs w:val="24"/>
          <w:bdr w:val="none" w:sz="0" w:space="0" w:color="auto" w:frame="1"/>
          <w:lang w:val="fr-FR"/>
        </w:rPr>
        <w:t> unique qui regroupe l'essentiel des mesures fiscales.</w:t>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p>
    <w:p w:rsidR="008A18E8" w:rsidRDefault="008A18E8" w:rsidP="008A18E8">
      <w:pPr>
        <w:spacing w:after="0" w:line="240" w:lineRule="auto"/>
        <w:textAlignment w:val="baseline"/>
        <w:rPr>
          <w:rFonts w:ascii="Arial" w:eastAsia="Times New Roman" w:hAnsi="Arial" w:cs="Arial"/>
          <w:color w:val="114258"/>
          <w:sz w:val="24"/>
          <w:szCs w:val="24"/>
          <w:bdr w:val="none" w:sz="0" w:space="0" w:color="auto" w:frame="1"/>
          <w:lang w:val="fr-FR"/>
        </w:rPr>
      </w:pPr>
      <w:r w:rsidRPr="008A18E8">
        <w:rPr>
          <w:rFonts w:ascii="Arial" w:eastAsia="Times New Roman" w:hAnsi="Arial" w:cs="Arial"/>
          <w:color w:val="114258"/>
          <w:sz w:val="24"/>
          <w:szCs w:val="24"/>
          <w:bdr w:val="none" w:sz="0" w:space="0" w:color="auto" w:frame="1"/>
          <w:lang w:val="fr-FR"/>
        </w:rPr>
        <w:t>Ce code est modifié au moins annuellement par une </w:t>
      </w:r>
      <w:r w:rsidRPr="008A18E8">
        <w:rPr>
          <w:rFonts w:ascii="Arial" w:eastAsia="Times New Roman" w:hAnsi="Arial" w:cs="Arial"/>
          <w:b/>
          <w:bCs/>
          <w:color w:val="114258"/>
          <w:sz w:val="24"/>
          <w:szCs w:val="24"/>
          <w:bdr w:val="none" w:sz="0" w:space="0" w:color="auto" w:frame="1"/>
          <w:lang w:val="fr-FR"/>
        </w:rPr>
        <w:t>loi de finances</w:t>
      </w:r>
      <w:r w:rsidRPr="008A18E8">
        <w:rPr>
          <w:rFonts w:ascii="Arial" w:eastAsia="Times New Roman" w:hAnsi="Arial" w:cs="Arial"/>
          <w:color w:val="114258"/>
          <w:sz w:val="24"/>
          <w:szCs w:val="24"/>
          <w:bdr w:val="none" w:sz="0" w:space="0" w:color="auto" w:frame="1"/>
          <w:lang w:val="fr-FR"/>
        </w:rPr>
        <w:t> et éventuellement par une ou plusieurs </w:t>
      </w:r>
      <w:r w:rsidRPr="008A18E8">
        <w:rPr>
          <w:rFonts w:ascii="Arial" w:eastAsia="Times New Roman" w:hAnsi="Arial" w:cs="Arial"/>
          <w:b/>
          <w:bCs/>
          <w:color w:val="114258"/>
          <w:sz w:val="24"/>
          <w:szCs w:val="24"/>
          <w:bdr w:val="none" w:sz="0" w:space="0" w:color="auto" w:frame="1"/>
          <w:lang w:val="fr-FR"/>
        </w:rPr>
        <w:t>lois de finances rectificatives</w:t>
      </w:r>
      <w:r w:rsidRPr="008A18E8">
        <w:rPr>
          <w:rFonts w:ascii="Arial" w:eastAsia="Times New Roman" w:hAnsi="Arial" w:cs="Arial"/>
          <w:color w:val="114258"/>
          <w:sz w:val="24"/>
          <w:szCs w:val="24"/>
          <w:bdr w:val="none" w:sz="0" w:space="0" w:color="auto" w:frame="1"/>
          <w:lang w:val="fr-FR"/>
        </w:rPr>
        <w:t>. Le code général des impôts peut également être modifié par d'autres lois ou des ordonnances spécifiques.</w:t>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p>
    <w:p w:rsidR="008A18E8" w:rsidRDefault="008A18E8" w:rsidP="008A18E8">
      <w:pPr>
        <w:pStyle w:val="Paragraphedeliste"/>
        <w:numPr>
          <w:ilvl w:val="0"/>
          <w:numId w:val="5"/>
        </w:numPr>
        <w:spacing w:after="0" w:line="240" w:lineRule="auto"/>
        <w:textAlignment w:val="baseline"/>
        <w:rPr>
          <w:rFonts w:ascii="Arial" w:eastAsia="Times New Roman" w:hAnsi="Arial" w:cs="Arial"/>
          <w:b/>
          <w:bCs/>
          <w:color w:val="313537"/>
          <w:sz w:val="24"/>
          <w:szCs w:val="24"/>
        </w:rPr>
      </w:pPr>
      <w:r w:rsidRPr="008A18E8">
        <w:rPr>
          <w:rFonts w:ascii="Arial" w:eastAsia="Times New Roman" w:hAnsi="Arial" w:cs="Arial"/>
          <w:b/>
          <w:bCs/>
          <w:color w:val="313537"/>
          <w:sz w:val="24"/>
          <w:szCs w:val="24"/>
        </w:rPr>
        <w:t xml:space="preserve">Les pays </w:t>
      </w:r>
      <w:r>
        <w:rPr>
          <w:rFonts w:ascii="Arial" w:eastAsia="Times New Roman" w:hAnsi="Arial" w:cs="Arial"/>
          <w:b/>
          <w:bCs/>
          <w:color w:val="313537"/>
          <w:sz w:val="24"/>
          <w:szCs w:val="24"/>
        </w:rPr>
        <w:t>Anglophones</w:t>
      </w:r>
    </w:p>
    <w:p w:rsidR="008A18E8" w:rsidRPr="008A18E8" w:rsidRDefault="008A18E8" w:rsidP="008A18E8">
      <w:pPr>
        <w:pStyle w:val="Paragraphedeliste"/>
        <w:spacing w:after="0" w:line="240" w:lineRule="auto"/>
        <w:textAlignment w:val="baseline"/>
        <w:rPr>
          <w:rFonts w:ascii="Arial" w:eastAsia="Times New Roman" w:hAnsi="Arial" w:cs="Arial"/>
          <w:b/>
          <w:bCs/>
          <w:color w:val="313537"/>
          <w:sz w:val="24"/>
          <w:szCs w:val="24"/>
        </w:rPr>
      </w:pP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lastRenderedPageBreak/>
        <w:t>Dans les </w:t>
      </w:r>
      <w:r w:rsidRPr="008A18E8">
        <w:rPr>
          <w:rFonts w:ascii="Arial" w:eastAsia="Times New Roman" w:hAnsi="Arial" w:cs="Arial"/>
          <w:b/>
          <w:bCs/>
          <w:color w:val="114258"/>
          <w:sz w:val="24"/>
          <w:szCs w:val="24"/>
          <w:bdr w:val="none" w:sz="0" w:space="0" w:color="auto" w:frame="1"/>
          <w:lang w:val="fr-FR"/>
        </w:rPr>
        <w:t>pays anglophones</w:t>
      </w:r>
      <w:r w:rsidRPr="008A18E8">
        <w:rPr>
          <w:rFonts w:ascii="Arial" w:eastAsia="Times New Roman" w:hAnsi="Arial" w:cs="Arial"/>
          <w:color w:val="114258"/>
          <w:sz w:val="24"/>
          <w:szCs w:val="24"/>
          <w:bdr w:val="none" w:sz="0" w:space="0" w:color="auto" w:frame="1"/>
          <w:lang w:val="fr-FR"/>
        </w:rPr>
        <w:t>, il existe une loi distincte pour chaque impôt. Les deux principaux sont l'impôt sur le revenu (</w:t>
      </w:r>
      <w:proofErr w:type="spellStart"/>
      <w:r w:rsidRPr="008A18E8">
        <w:rPr>
          <w:rFonts w:ascii="Arial" w:eastAsia="Times New Roman" w:hAnsi="Arial" w:cs="Arial"/>
          <w:b/>
          <w:bCs/>
          <w:color w:val="114258"/>
          <w:sz w:val="24"/>
          <w:szCs w:val="24"/>
          <w:bdr w:val="none" w:sz="0" w:space="0" w:color="auto" w:frame="1"/>
          <w:lang w:val="fr-FR"/>
        </w:rPr>
        <w:t>Income</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Tax</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Act</w:t>
      </w:r>
      <w:proofErr w:type="spellEnd"/>
      <w:r w:rsidRPr="008A18E8">
        <w:rPr>
          <w:rFonts w:ascii="Arial" w:eastAsia="Times New Roman" w:hAnsi="Arial" w:cs="Arial"/>
          <w:color w:val="114258"/>
          <w:sz w:val="24"/>
          <w:szCs w:val="24"/>
          <w:bdr w:val="none" w:sz="0" w:space="0" w:color="auto" w:frame="1"/>
          <w:lang w:val="fr-FR"/>
        </w:rPr>
        <w:t>) et la taxe sur la valeur ajoutée (</w:t>
      </w:r>
      <w:r w:rsidRPr="008A18E8">
        <w:rPr>
          <w:rFonts w:ascii="Arial" w:eastAsia="Times New Roman" w:hAnsi="Arial" w:cs="Arial"/>
          <w:b/>
          <w:bCs/>
          <w:color w:val="114258"/>
          <w:sz w:val="24"/>
          <w:szCs w:val="24"/>
          <w:bdr w:val="none" w:sz="0" w:space="0" w:color="auto" w:frame="1"/>
          <w:lang w:val="fr-FR"/>
        </w:rPr>
        <w:t xml:space="preserve">Value </w:t>
      </w:r>
      <w:proofErr w:type="spellStart"/>
      <w:r w:rsidRPr="008A18E8">
        <w:rPr>
          <w:rFonts w:ascii="Arial" w:eastAsia="Times New Roman" w:hAnsi="Arial" w:cs="Arial"/>
          <w:b/>
          <w:bCs/>
          <w:color w:val="114258"/>
          <w:sz w:val="24"/>
          <w:szCs w:val="24"/>
          <w:bdr w:val="none" w:sz="0" w:space="0" w:color="auto" w:frame="1"/>
          <w:lang w:val="fr-FR"/>
        </w:rPr>
        <w:t>Added</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Tax</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Act</w:t>
      </w:r>
      <w:proofErr w:type="spellEnd"/>
      <w:r w:rsidRPr="008A18E8">
        <w:rPr>
          <w:rFonts w:ascii="Arial" w:eastAsia="Times New Roman" w:hAnsi="Arial" w:cs="Arial"/>
          <w:color w:val="114258"/>
          <w:sz w:val="24"/>
          <w:szCs w:val="24"/>
          <w:bdr w:val="none" w:sz="0" w:space="0" w:color="auto" w:frame="1"/>
          <w:lang w:val="fr-FR"/>
        </w:rPr>
        <w:t>).</w:t>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br/>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Ces lois peuvent être modifiées individuellement par des lois modificatives (</w:t>
      </w:r>
      <w:proofErr w:type="spellStart"/>
      <w:r w:rsidRPr="008A18E8">
        <w:rPr>
          <w:rFonts w:ascii="Arial" w:eastAsia="Times New Roman" w:hAnsi="Arial" w:cs="Arial"/>
          <w:b/>
          <w:bCs/>
          <w:color w:val="114258"/>
          <w:sz w:val="24"/>
          <w:szCs w:val="24"/>
          <w:bdr w:val="none" w:sz="0" w:space="0" w:color="auto" w:frame="1"/>
          <w:lang w:val="fr-FR"/>
        </w:rPr>
        <w:t>Income</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Tax</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Amendment</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Act</w:t>
      </w:r>
      <w:proofErr w:type="spellEnd"/>
      <w:r w:rsidRPr="008A18E8">
        <w:rPr>
          <w:rFonts w:ascii="Arial" w:eastAsia="Times New Roman" w:hAnsi="Arial" w:cs="Arial"/>
          <w:color w:val="114258"/>
          <w:sz w:val="24"/>
          <w:szCs w:val="24"/>
          <w:bdr w:val="none" w:sz="0" w:space="0" w:color="auto" w:frame="1"/>
          <w:lang w:val="fr-FR"/>
        </w:rPr>
        <w:t> et </w:t>
      </w:r>
      <w:r w:rsidRPr="008A18E8">
        <w:rPr>
          <w:rFonts w:ascii="Arial" w:eastAsia="Times New Roman" w:hAnsi="Arial" w:cs="Arial"/>
          <w:b/>
          <w:bCs/>
          <w:color w:val="114258"/>
          <w:sz w:val="24"/>
          <w:szCs w:val="24"/>
          <w:bdr w:val="none" w:sz="0" w:space="0" w:color="auto" w:frame="1"/>
          <w:lang w:val="fr-FR"/>
        </w:rPr>
        <w:t xml:space="preserve">Value </w:t>
      </w:r>
      <w:proofErr w:type="spellStart"/>
      <w:r w:rsidRPr="008A18E8">
        <w:rPr>
          <w:rFonts w:ascii="Arial" w:eastAsia="Times New Roman" w:hAnsi="Arial" w:cs="Arial"/>
          <w:b/>
          <w:bCs/>
          <w:color w:val="114258"/>
          <w:sz w:val="24"/>
          <w:szCs w:val="24"/>
          <w:bdr w:val="none" w:sz="0" w:space="0" w:color="auto" w:frame="1"/>
          <w:lang w:val="fr-FR"/>
        </w:rPr>
        <w:t>Added</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Tax</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Amendment</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Act</w:t>
      </w:r>
      <w:proofErr w:type="spellEnd"/>
      <w:r w:rsidRPr="008A18E8">
        <w:rPr>
          <w:rFonts w:ascii="Arial" w:eastAsia="Times New Roman" w:hAnsi="Arial" w:cs="Arial"/>
          <w:color w:val="114258"/>
          <w:sz w:val="24"/>
          <w:szCs w:val="24"/>
          <w:bdr w:val="none" w:sz="0" w:space="0" w:color="auto" w:frame="1"/>
          <w:lang w:val="fr-FR"/>
        </w:rPr>
        <w:t>) ou collectivement par des lois de finances (</w:t>
      </w:r>
      <w:r w:rsidRPr="008A18E8">
        <w:rPr>
          <w:rFonts w:ascii="Arial" w:eastAsia="Times New Roman" w:hAnsi="Arial" w:cs="Arial"/>
          <w:b/>
          <w:bCs/>
          <w:color w:val="114258"/>
          <w:sz w:val="24"/>
          <w:szCs w:val="24"/>
          <w:bdr w:val="none" w:sz="0" w:space="0" w:color="auto" w:frame="1"/>
          <w:lang w:val="fr-FR"/>
        </w:rPr>
        <w:t xml:space="preserve">Finance </w:t>
      </w:r>
      <w:proofErr w:type="spellStart"/>
      <w:r w:rsidRPr="008A18E8">
        <w:rPr>
          <w:rFonts w:ascii="Arial" w:eastAsia="Times New Roman" w:hAnsi="Arial" w:cs="Arial"/>
          <w:b/>
          <w:bCs/>
          <w:color w:val="114258"/>
          <w:sz w:val="24"/>
          <w:szCs w:val="24"/>
          <w:bdr w:val="none" w:sz="0" w:space="0" w:color="auto" w:frame="1"/>
          <w:lang w:val="fr-FR"/>
        </w:rPr>
        <w:t>Act</w:t>
      </w:r>
      <w:proofErr w:type="spellEnd"/>
      <w:r w:rsidRPr="008A18E8">
        <w:rPr>
          <w:rFonts w:ascii="Arial" w:eastAsia="Times New Roman" w:hAnsi="Arial" w:cs="Arial"/>
          <w:color w:val="114258"/>
          <w:sz w:val="24"/>
          <w:szCs w:val="24"/>
          <w:bdr w:val="none" w:sz="0" w:space="0" w:color="auto" w:frame="1"/>
          <w:lang w:val="fr-FR"/>
        </w:rPr>
        <w:t> et </w:t>
      </w:r>
      <w:r w:rsidRPr="008A18E8">
        <w:rPr>
          <w:rFonts w:ascii="Arial" w:eastAsia="Times New Roman" w:hAnsi="Arial" w:cs="Arial"/>
          <w:b/>
          <w:bCs/>
          <w:color w:val="114258"/>
          <w:sz w:val="24"/>
          <w:szCs w:val="24"/>
          <w:bdr w:val="none" w:sz="0" w:space="0" w:color="auto" w:frame="1"/>
          <w:lang w:val="fr-FR"/>
        </w:rPr>
        <w:t xml:space="preserve">Finance </w:t>
      </w:r>
      <w:proofErr w:type="spellStart"/>
      <w:r w:rsidRPr="008A18E8">
        <w:rPr>
          <w:rFonts w:ascii="Arial" w:eastAsia="Times New Roman" w:hAnsi="Arial" w:cs="Arial"/>
          <w:b/>
          <w:bCs/>
          <w:color w:val="114258"/>
          <w:sz w:val="24"/>
          <w:szCs w:val="24"/>
          <w:bdr w:val="none" w:sz="0" w:space="0" w:color="auto" w:frame="1"/>
          <w:lang w:val="fr-FR"/>
        </w:rPr>
        <w:t>Amendment</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Act</w:t>
      </w:r>
      <w:proofErr w:type="spellEnd"/>
      <w:r w:rsidRPr="008A18E8">
        <w:rPr>
          <w:rFonts w:ascii="Arial" w:eastAsia="Times New Roman" w:hAnsi="Arial" w:cs="Arial"/>
          <w:color w:val="114258"/>
          <w:sz w:val="24"/>
          <w:szCs w:val="24"/>
          <w:bdr w:val="none" w:sz="0" w:space="0" w:color="auto" w:frame="1"/>
          <w:lang w:val="fr-FR"/>
        </w:rPr>
        <w:t>).</w:t>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br/>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Les dispositions législatives de ces impôts sont souvent complétées par des dispositions réglementaires (</w:t>
      </w:r>
      <w:proofErr w:type="spellStart"/>
      <w:r w:rsidRPr="008A18E8">
        <w:rPr>
          <w:rFonts w:ascii="Arial" w:eastAsia="Times New Roman" w:hAnsi="Arial" w:cs="Arial"/>
          <w:b/>
          <w:bCs/>
          <w:color w:val="114258"/>
          <w:sz w:val="24"/>
          <w:szCs w:val="24"/>
          <w:bdr w:val="none" w:sz="0" w:space="0" w:color="auto" w:frame="1"/>
          <w:lang w:val="fr-FR"/>
        </w:rPr>
        <w:t>Income</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Tax</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Regulations</w:t>
      </w:r>
      <w:proofErr w:type="spellEnd"/>
      <w:r w:rsidRPr="008A18E8">
        <w:rPr>
          <w:rFonts w:ascii="Arial" w:eastAsia="Times New Roman" w:hAnsi="Arial" w:cs="Arial"/>
          <w:color w:val="114258"/>
          <w:sz w:val="24"/>
          <w:szCs w:val="24"/>
          <w:bdr w:val="none" w:sz="0" w:space="0" w:color="auto" w:frame="1"/>
          <w:lang w:val="fr-FR"/>
        </w:rPr>
        <w:t> et </w:t>
      </w:r>
      <w:r w:rsidRPr="008A18E8">
        <w:rPr>
          <w:rFonts w:ascii="Arial" w:eastAsia="Times New Roman" w:hAnsi="Arial" w:cs="Arial"/>
          <w:b/>
          <w:bCs/>
          <w:color w:val="114258"/>
          <w:sz w:val="24"/>
          <w:szCs w:val="24"/>
          <w:bdr w:val="none" w:sz="0" w:space="0" w:color="auto" w:frame="1"/>
          <w:lang w:val="fr-FR"/>
        </w:rPr>
        <w:t xml:space="preserve">Value </w:t>
      </w:r>
      <w:proofErr w:type="spellStart"/>
      <w:r w:rsidRPr="008A18E8">
        <w:rPr>
          <w:rFonts w:ascii="Arial" w:eastAsia="Times New Roman" w:hAnsi="Arial" w:cs="Arial"/>
          <w:b/>
          <w:bCs/>
          <w:color w:val="114258"/>
          <w:sz w:val="24"/>
          <w:szCs w:val="24"/>
          <w:bdr w:val="none" w:sz="0" w:space="0" w:color="auto" w:frame="1"/>
          <w:lang w:val="fr-FR"/>
        </w:rPr>
        <w:t>Added</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Tax</w:t>
      </w:r>
      <w:proofErr w:type="spellEnd"/>
      <w:r w:rsidRPr="008A18E8">
        <w:rPr>
          <w:rFonts w:ascii="Arial" w:eastAsia="Times New Roman" w:hAnsi="Arial" w:cs="Arial"/>
          <w:b/>
          <w:bCs/>
          <w:color w:val="114258"/>
          <w:sz w:val="24"/>
          <w:szCs w:val="24"/>
          <w:bdr w:val="none" w:sz="0" w:space="0" w:color="auto" w:frame="1"/>
          <w:lang w:val="fr-FR"/>
        </w:rPr>
        <w:t xml:space="preserve"> </w:t>
      </w:r>
      <w:proofErr w:type="spellStart"/>
      <w:r w:rsidRPr="008A18E8">
        <w:rPr>
          <w:rFonts w:ascii="Arial" w:eastAsia="Times New Roman" w:hAnsi="Arial" w:cs="Arial"/>
          <w:b/>
          <w:bCs/>
          <w:color w:val="114258"/>
          <w:sz w:val="24"/>
          <w:szCs w:val="24"/>
          <w:bdr w:val="none" w:sz="0" w:space="0" w:color="auto" w:frame="1"/>
          <w:lang w:val="fr-FR"/>
        </w:rPr>
        <w:t>Regulations</w:t>
      </w:r>
      <w:proofErr w:type="spellEnd"/>
      <w:r w:rsidRPr="008A18E8">
        <w:rPr>
          <w:rFonts w:ascii="Arial" w:eastAsia="Times New Roman" w:hAnsi="Arial" w:cs="Arial"/>
          <w:color w:val="114258"/>
          <w:sz w:val="24"/>
          <w:szCs w:val="24"/>
          <w:bdr w:val="none" w:sz="0" w:space="0" w:color="auto" w:frame="1"/>
          <w:lang w:val="fr-FR"/>
        </w:rPr>
        <w:t>).</w:t>
      </w:r>
    </w:p>
    <w:p w:rsidR="00730B7B" w:rsidRDefault="00730B7B">
      <w:pPr>
        <w:rPr>
          <w:lang w:val="fr-FR"/>
        </w:rPr>
      </w:pPr>
    </w:p>
    <w:p w:rsidR="008A18E8" w:rsidRPr="008A18E8" w:rsidRDefault="008A18E8" w:rsidP="008A18E8">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8A18E8">
        <w:rPr>
          <w:rFonts w:ascii="Times New Roman" w:eastAsia="Times New Roman" w:hAnsi="Times New Roman" w:cs="Times New Roman"/>
          <w:b/>
          <w:bCs/>
          <w:color w:val="FFFFFF"/>
          <w:sz w:val="45"/>
          <w:szCs w:val="45"/>
          <w:bdr w:val="none" w:sz="0" w:space="0" w:color="auto" w:frame="1"/>
          <w:lang w:val="fr-FR"/>
        </w:rPr>
        <w:t>Le code général des impôts (CGI)</w:t>
      </w:r>
    </w:p>
    <w:p w:rsidR="008A18E8" w:rsidRDefault="008A18E8" w:rsidP="008A18E8">
      <w:pPr>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8A18E8">
        <w:rPr>
          <w:rFonts w:ascii="Times New Roman" w:eastAsia="Times New Roman" w:hAnsi="Times New Roman" w:cs="Times New Roman"/>
          <w:color w:val="114258"/>
          <w:sz w:val="24"/>
          <w:szCs w:val="24"/>
          <w:bdr w:val="none" w:sz="0" w:space="0" w:color="auto" w:frame="1"/>
          <w:lang w:val="fr-FR"/>
        </w:rPr>
        <w:t>Dans les pays francophones, le </w:t>
      </w:r>
      <w:r w:rsidRPr="008A18E8">
        <w:rPr>
          <w:rFonts w:ascii="Times New Roman" w:eastAsia="Times New Roman" w:hAnsi="Times New Roman" w:cs="Times New Roman"/>
          <w:b/>
          <w:bCs/>
          <w:color w:val="114258"/>
          <w:sz w:val="24"/>
          <w:szCs w:val="24"/>
          <w:bdr w:val="none" w:sz="0" w:space="0" w:color="auto" w:frame="1"/>
          <w:lang w:val="fr-FR"/>
        </w:rPr>
        <w:t>code général des impôts</w:t>
      </w:r>
      <w:r w:rsidRPr="008A18E8">
        <w:rPr>
          <w:rFonts w:ascii="Times New Roman" w:eastAsia="Times New Roman" w:hAnsi="Times New Roman" w:cs="Times New Roman"/>
          <w:color w:val="114258"/>
          <w:sz w:val="24"/>
          <w:szCs w:val="24"/>
          <w:bdr w:val="none" w:sz="0" w:space="0" w:color="auto" w:frame="1"/>
          <w:lang w:val="fr-FR"/>
        </w:rPr>
        <w:t> est le texte fiscal de référence, puisqu'il regroupe l'essentiel des mesures fiscales.</w:t>
      </w:r>
    </w:p>
    <w:p w:rsidR="00B64A5E" w:rsidRPr="008A18E8" w:rsidRDefault="00B64A5E" w:rsidP="008A18E8">
      <w:pPr>
        <w:spacing w:after="0" w:line="240" w:lineRule="auto"/>
        <w:textAlignment w:val="baseline"/>
        <w:rPr>
          <w:rFonts w:ascii="Times New Roman" w:eastAsia="Times New Roman" w:hAnsi="Times New Roman" w:cs="Times New Roman"/>
          <w:color w:val="313537"/>
          <w:sz w:val="24"/>
          <w:szCs w:val="24"/>
          <w:lang w:val="fr-FR"/>
        </w:rPr>
      </w:pPr>
    </w:p>
    <w:p w:rsidR="008A18E8" w:rsidRPr="00B64A5E" w:rsidRDefault="008A18E8" w:rsidP="00B64A5E">
      <w:pPr>
        <w:pStyle w:val="Paragraphedeliste"/>
        <w:numPr>
          <w:ilvl w:val="0"/>
          <w:numId w:val="5"/>
        </w:numPr>
        <w:spacing w:after="0" w:line="240" w:lineRule="auto"/>
        <w:textAlignment w:val="baseline"/>
        <w:rPr>
          <w:rFonts w:ascii="Arial" w:eastAsia="Times New Roman" w:hAnsi="Arial" w:cs="Arial"/>
          <w:b/>
          <w:bCs/>
          <w:color w:val="313537"/>
          <w:sz w:val="24"/>
          <w:szCs w:val="24"/>
          <w:lang w:val="fr-FR"/>
        </w:rPr>
      </w:pPr>
      <w:r w:rsidRPr="00B64A5E">
        <w:rPr>
          <w:rFonts w:ascii="Arial" w:eastAsia="Times New Roman" w:hAnsi="Arial" w:cs="Arial"/>
          <w:b/>
          <w:bCs/>
          <w:color w:val="313537"/>
          <w:sz w:val="24"/>
          <w:szCs w:val="24"/>
          <w:lang w:val="fr-FR"/>
        </w:rPr>
        <w:t>D'un recueil de textes autrefois...</w:t>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Historiquement, le code général des impôts, était, comme son nom l'indique, un code, c'est-à-dire un </w:t>
      </w:r>
      <w:r w:rsidRPr="008A18E8">
        <w:rPr>
          <w:rFonts w:ascii="Arial" w:eastAsia="Times New Roman" w:hAnsi="Arial" w:cs="Arial"/>
          <w:b/>
          <w:bCs/>
          <w:color w:val="114258"/>
          <w:sz w:val="24"/>
          <w:szCs w:val="24"/>
          <w:bdr w:val="none" w:sz="0" w:space="0" w:color="auto" w:frame="1"/>
          <w:lang w:val="fr-FR"/>
        </w:rPr>
        <w:t>recueil de plusieurs textes</w:t>
      </w:r>
      <w:r w:rsidRPr="008A18E8">
        <w:rPr>
          <w:rFonts w:ascii="Arial" w:eastAsia="Times New Roman" w:hAnsi="Arial" w:cs="Arial"/>
          <w:color w:val="114258"/>
          <w:sz w:val="24"/>
          <w:szCs w:val="24"/>
          <w:bdr w:val="none" w:sz="0" w:space="0" w:color="auto" w:frame="1"/>
          <w:lang w:val="fr-FR"/>
        </w:rPr>
        <w:t>. Dans les pays africains francophones, le code général des impôts datait des indépendances (années 1960) et s'inspirait très largement du code des impôts français.</w:t>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br/>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Le code général des impôts était très fréquemment divisé au moins en deux ou trois textes :</w:t>
      </w:r>
    </w:p>
    <w:p w:rsidR="008A18E8" w:rsidRPr="008A18E8" w:rsidRDefault="008A18E8" w:rsidP="008A18E8">
      <w:pPr>
        <w:numPr>
          <w:ilvl w:val="0"/>
          <w:numId w:val="6"/>
        </w:numPr>
        <w:spacing w:after="0" w:line="240" w:lineRule="auto"/>
        <w:ind w:left="1907"/>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Le </w:t>
      </w:r>
      <w:r w:rsidRPr="008A18E8">
        <w:rPr>
          <w:rFonts w:ascii="Arial" w:eastAsia="Times New Roman" w:hAnsi="Arial" w:cs="Arial"/>
          <w:b/>
          <w:bCs/>
          <w:color w:val="114258"/>
          <w:sz w:val="24"/>
          <w:szCs w:val="24"/>
          <w:bdr w:val="none" w:sz="0" w:space="0" w:color="auto" w:frame="1"/>
          <w:lang w:val="fr-FR"/>
        </w:rPr>
        <w:t>code des impôts directs et indirects</w:t>
      </w:r>
      <w:r w:rsidRPr="008A18E8">
        <w:rPr>
          <w:rFonts w:ascii="Arial" w:eastAsia="Times New Roman" w:hAnsi="Arial" w:cs="Arial"/>
          <w:color w:val="114258"/>
          <w:sz w:val="24"/>
          <w:szCs w:val="24"/>
          <w:bdr w:val="none" w:sz="0" w:space="0" w:color="auto" w:frame="1"/>
          <w:lang w:val="fr-FR"/>
        </w:rPr>
        <w:t>.</w:t>
      </w:r>
    </w:p>
    <w:p w:rsidR="008A18E8" w:rsidRPr="008A18E8" w:rsidRDefault="008A18E8" w:rsidP="008A18E8">
      <w:pPr>
        <w:numPr>
          <w:ilvl w:val="0"/>
          <w:numId w:val="6"/>
        </w:numPr>
        <w:spacing w:beforeAutospacing="1" w:after="0" w:afterAutospacing="1" w:line="240" w:lineRule="auto"/>
        <w:ind w:left="1907"/>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Le </w:t>
      </w:r>
      <w:r w:rsidRPr="008A18E8">
        <w:rPr>
          <w:rFonts w:ascii="Arial" w:eastAsia="Times New Roman" w:hAnsi="Arial" w:cs="Arial"/>
          <w:b/>
          <w:bCs/>
          <w:color w:val="114258"/>
          <w:sz w:val="24"/>
          <w:szCs w:val="24"/>
          <w:bdr w:val="none" w:sz="0" w:space="0" w:color="auto" w:frame="1"/>
          <w:lang w:val="fr-FR"/>
        </w:rPr>
        <w:t>code de l'enregistrement, du timbre et de l'impôt sur le revenu des capitaux mobiliers</w:t>
      </w:r>
      <w:r w:rsidRPr="008A18E8">
        <w:rPr>
          <w:rFonts w:ascii="Arial" w:eastAsia="Times New Roman" w:hAnsi="Arial" w:cs="Arial"/>
          <w:color w:val="114258"/>
          <w:sz w:val="24"/>
          <w:szCs w:val="24"/>
          <w:bdr w:val="none" w:sz="0" w:space="0" w:color="auto" w:frame="1"/>
          <w:lang w:val="fr-FR"/>
        </w:rPr>
        <w:t>.</w:t>
      </w:r>
    </w:p>
    <w:p w:rsidR="008A18E8" w:rsidRPr="00B64A5E" w:rsidRDefault="008A18E8" w:rsidP="008A18E8">
      <w:pPr>
        <w:numPr>
          <w:ilvl w:val="0"/>
          <w:numId w:val="6"/>
        </w:numPr>
        <w:spacing w:beforeAutospacing="1" w:after="0" w:afterAutospacing="1" w:line="240" w:lineRule="auto"/>
        <w:ind w:left="1907"/>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La </w:t>
      </w:r>
      <w:r w:rsidRPr="008A18E8">
        <w:rPr>
          <w:rFonts w:ascii="Arial" w:eastAsia="Times New Roman" w:hAnsi="Arial" w:cs="Arial"/>
          <w:b/>
          <w:bCs/>
          <w:color w:val="114258"/>
          <w:sz w:val="24"/>
          <w:szCs w:val="24"/>
          <w:bdr w:val="none" w:sz="0" w:space="0" w:color="auto" w:frame="1"/>
          <w:lang w:val="fr-FR"/>
        </w:rPr>
        <w:t>taxe sur la valeur ajoutée</w:t>
      </w:r>
      <w:r w:rsidRPr="008A18E8">
        <w:rPr>
          <w:rFonts w:ascii="Arial" w:eastAsia="Times New Roman" w:hAnsi="Arial" w:cs="Arial"/>
          <w:color w:val="114258"/>
          <w:sz w:val="24"/>
          <w:szCs w:val="24"/>
          <w:bdr w:val="none" w:sz="0" w:space="0" w:color="auto" w:frame="1"/>
          <w:lang w:val="fr-FR"/>
        </w:rPr>
        <w:t> faisait également parfois l'objet d'une loi séparée.</w:t>
      </w:r>
    </w:p>
    <w:p w:rsidR="00B64A5E" w:rsidRPr="008A18E8" w:rsidRDefault="00B64A5E" w:rsidP="00B64A5E">
      <w:pPr>
        <w:spacing w:beforeAutospacing="1" w:after="0" w:afterAutospacing="1" w:line="240" w:lineRule="auto"/>
        <w:textAlignment w:val="baseline"/>
        <w:rPr>
          <w:rFonts w:ascii="Arial" w:eastAsia="Times New Roman" w:hAnsi="Arial" w:cs="Arial"/>
          <w:color w:val="313537"/>
          <w:sz w:val="24"/>
          <w:szCs w:val="24"/>
          <w:lang w:val="fr-FR"/>
        </w:rPr>
      </w:pPr>
    </w:p>
    <w:p w:rsidR="008A18E8" w:rsidRPr="00B64A5E" w:rsidRDefault="008A18E8" w:rsidP="00B64A5E">
      <w:pPr>
        <w:pStyle w:val="Paragraphedeliste"/>
        <w:numPr>
          <w:ilvl w:val="0"/>
          <w:numId w:val="6"/>
        </w:numPr>
        <w:spacing w:after="0" w:line="240" w:lineRule="auto"/>
        <w:textAlignment w:val="baseline"/>
        <w:rPr>
          <w:rFonts w:ascii="Arial" w:eastAsia="Times New Roman" w:hAnsi="Arial" w:cs="Arial"/>
          <w:b/>
          <w:bCs/>
          <w:color w:val="313537"/>
          <w:sz w:val="24"/>
          <w:szCs w:val="24"/>
          <w:lang w:val="fr-FR"/>
        </w:rPr>
      </w:pPr>
      <w:r w:rsidRPr="00B64A5E">
        <w:rPr>
          <w:rFonts w:ascii="Arial" w:eastAsia="Times New Roman" w:hAnsi="Arial" w:cs="Arial"/>
          <w:b/>
          <w:bCs/>
          <w:color w:val="313537"/>
          <w:sz w:val="24"/>
          <w:szCs w:val="24"/>
          <w:lang w:val="fr-FR"/>
        </w:rPr>
        <w:t xml:space="preserve">... à un texte unique </w:t>
      </w:r>
      <w:proofErr w:type="spellStart"/>
      <w:r w:rsidRPr="00B64A5E">
        <w:rPr>
          <w:rFonts w:ascii="Arial" w:eastAsia="Times New Roman" w:hAnsi="Arial" w:cs="Arial"/>
          <w:b/>
          <w:bCs/>
          <w:color w:val="313537"/>
          <w:sz w:val="24"/>
          <w:szCs w:val="24"/>
          <w:lang w:val="fr-FR"/>
        </w:rPr>
        <w:t>ajourd'hui</w:t>
      </w:r>
      <w:proofErr w:type="spellEnd"/>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Aujourd'hui, le code général des impôts est constitué le plus souvent d'</w:t>
      </w:r>
      <w:r w:rsidRPr="008A18E8">
        <w:rPr>
          <w:rFonts w:ascii="Arial" w:eastAsia="Times New Roman" w:hAnsi="Arial" w:cs="Arial"/>
          <w:b/>
          <w:bCs/>
          <w:color w:val="114258"/>
          <w:sz w:val="24"/>
          <w:szCs w:val="24"/>
          <w:bdr w:val="none" w:sz="0" w:space="0" w:color="auto" w:frame="1"/>
          <w:lang w:val="fr-FR"/>
        </w:rPr>
        <w:t>un seul texte</w:t>
      </w:r>
      <w:r w:rsidRPr="008A18E8">
        <w:rPr>
          <w:rFonts w:ascii="Arial" w:eastAsia="Times New Roman" w:hAnsi="Arial" w:cs="Arial"/>
          <w:color w:val="114258"/>
          <w:sz w:val="24"/>
          <w:szCs w:val="24"/>
          <w:bdr w:val="none" w:sz="0" w:space="0" w:color="auto" w:frame="1"/>
          <w:lang w:val="fr-FR"/>
        </w:rPr>
        <w:t>. Au cours des dernières décennies, de nombreux pays africains francophones ont en effet réformé leur code des impôts pour rassembler dans une unique loi leurs principaux textes fiscaux.</w:t>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br/>
      </w:r>
    </w:p>
    <w:p w:rsidR="008A18E8" w:rsidRPr="008A18E8" w:rsidRDefault="008A18E8" w:rsidP="008A18E8">
      <w:pPr>
        <w:spacing w:after="0" w:line="240" w:lineRule="auto"/>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 xml:space="preserve">Le code général des impôts est désormais fréquemment </w:t>
      </w:r>
      <w:proofErr w:type="gramStart"/>
      <w:r w:rsidRPr="008A18E8">
        <w:rPr>
          <w:rFonts w:ascii="Arial" w:eastAsia="Times New Roman" w:hAnsi="Arial" w:cs="Arial"/>
          <w:color w:val="114258"/>
          <w:sz w:val="24"/>
          <w:szCs w:val="24"/>
          <w:bdr w:val="none" w:sz="0" w:space="0" w:color="auto" w:frame="1"/>
          <w:lang w:val="fr-FR"/>
        </w:rPr>
        <w:t>divisés</w:t>
      </w:r>
      <w:proofErr w:type="gramEnd"/>
      <w:r w:rsidRPr="008A18E8">
        <w:rPr>
          <w:rFonts w:ascii="Arial" w:eastAsia="Times New Roman" w:hAnsi="Arial" w:cs="Arial"/>
          <w:color w:val="114258"/>
          <w:sz w:val="24"/>
          <w:szCs w:val="24"/>
          <w:bdr w:val="none" w:sz="0" w:space="0" w:color="auto" w:frame="1"/>
          <w:lang w:val="fr-FR"/>
        </w:rPr>
        <w:t xml:space="preserve"> en trois ou quatre parties :</w:t>
      </w:r>
    </w:p>
    <w:p w:rsidR="008A18E8" w:rsidRPr="008A18E8" w:rsidRDefault="008A18E8" w:rsidP="008A18E8">
      <w:pPr>
        <w:numPr>
          <w:ilvl w:val="0"/>
          <w:numId w:val="7"/>
        </w:numPr>
        <w:spacing w:after="0" w:line="240" w:lineRule="auto"/>
        <w:ind w:left="1907"/>
        <w:textAlignment w:val="baseline"/>
        <w:rPr>
          <w:rFonts w:ascii="Arial" w:eastAsia="Times New Roman" w:hAnsi="Arial" w:cs="Arial"/>
          <w:color w:val="313537"/>
          <w:sz w:val="24"/>
          <w:szCs w:val="24"/>
        </w:rPr>
      </w:pPr>
      <w:r w:rsidRPr="008A18E8">
        <w:rPr>
          <w:rFonts w:ascii="Arial" w:eastAsia="Times New Roman" w:hAnsi="Arial" w:cs="Arial"/>
          <w:color w:val="114258"/>
          <w:sz w:val="24"/>
          <w:szCs w:val="24"/>
          <w:bdr w:val="none" w:sz="0" w:space="0" w:color="auto" w:frame="1"/>
        </w:rPr>
        <w:t>Les </w:t>
      </w:r>
      <w:proofErr w:type="spellStart"/>
      <w:r w:rsidRPr="008A18E8">
        <w:rPr>
          <w:rFonts w:ascii="Arial" w:eastAsia="Times New Roman" w:hAnsi="Arial" w:cs="Arial"/>
          <w:b/>
          <w:bCs/>
          <w:color w:val="114258"/>
          <w:sz w:val="24"/>
          <w:szCs w:val="24"/>
          <w:bdr w:val="none" w:sz="0" w:space="0" w:color="auto" w:frame="1"/>
        </w:rPr>
        <w:t>impôts</w:t>
      </w:r>
      <w:proofErr w:type="spellEnd"/>
      <w:r w:rsidRPr="008A18E8">
        <w:rPr>
          <w:rFonts w:ascii="Arial" w:eastAsia="Times New Roman" w:hAnsi="Arial" w:cs="Arial"/>
          <w:b/>
          <w:bCs/>
          <w:color w:val="114258"/>
          <w:sz w:val="24"/>
          <w:szCs w:val="24"/>
          <w:bdr w:val="none" w:sz="0" w:space="0" w:color="auto" w:frame="1"/>
        </w:rPr>
        <w:t xml:space="preserve"> </w:t>
      </w:r>
      <w:proofErr w:type="gramStart"/>
      <w:r w:rsidRPr="008A18E8">
        <w:rPr>
          <w:rFonts w:ascii="Arial" w:eastAsia="Times New Roman" w:hAnsi="Arial" w:cs="Arial"/>
          <w:b/>
          <w:bCs/>
          <w:color w:val="114258"/>
          <w:sz w:val="24"/>
          <w:szCs w:val="24"/>
          <w:bdr w:val="none" w:sz="0" w:space="0" w:color="auto" w:frame="1"/>
        </w:rPr>
        <w:t>directs </w:t>
      </w:r>
      <w:r w:rsidRPr="008A18E8">
        <w:rPr>
          <w:rFonts w:ascii="Arial" w:eastAsia="Times New Roman" w:hAnsi="Arial" w:cs="Arial"/>
          <w:color w:val="114258"/>
          <w:sz w:val="24"/>
          <w:szCs w:val="24"/>
          <w:bdr w:val="none" w:sz="0" w:space="0" w:color="auto" w:frame="1"/>
        </w:rPr>
        <w:t>:</w:t>
      </w:r>
      <w:proofErr w:type="gramEnd"/>
    </w:p>
    <w:p w:rsidR="008A18E8" w:rsidRPr="008A18E8" w:rsidRDefault="008A18E8" w:rsidP="008A18E8">
      <w:pPr>
        <w:numPr>
          <w:ilvl w:val="1"/>
          <w:numId w:val="7"/>
        </w:numPr>
        <w:spacing w:after="0" w:line="240" w:lineRule="auto"/>
        <w:ind w:left="2627"/>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lastRenderedPageBreak/>
        <w:t>L'</w:t>
      </w:r>
      <w:r w:rsidRPr="008A18E8">
        <w:rPr>
          <w:rFonts w:ascii="Arial" w:eastAsia="Times New Roman" w:hAnsi="Arial" w:cs="Arial"/>
          <w:b/>
          <w:bCs/>
          <w:color w:val="114258"/>
          <w:sz w:val="24"/>
          <w:szCs w:val="24"/>
          <w:bdr w:val="none" w:sz="0" w:space="0" w:color="auto" w:frame="1"/>
          <w:lang w:val="fr-FR"/>
        </w:rPr>
        <w:t>impôt sur le revenu</w:t>
      </w:r>
      <w:r w:rsidRPr="008A18E8">
        <w:rPr>
          <w:rFonts w:ascii="Arial" w:eastAsia="Times New Roman" w:hAnsi="Arial" w:cs="Arial"/>
          <w:color w:val="114258"/>
          <w:sz w:val="24"/>
          <w:szCs w:val="24"/>
          <w:bdr w:val="none" w:sz="0" w:space="0" w:color="auto" w:frame="1"/>
          <w:lang w:val="fr-FR"/>
        </w:rPr>
        <w:t> : impôt sur les traitements et salaires, impôt sur les revenus fonciers, impôt sur les bénéfices commerciaux ou impôt sur les sociétés, impôt sur les bénéfices non-commerciaux, impôt sur le revenu des capitaux mobiliers, etc.</w:t>
      </w:r>
    </w:p>
    <w:p w:rsidR="008A18E8" w:rsidRPr="008A18E8" w:rsidRDefault="008A18E8" w:rsidP="008A18E8">
      <w:pPr>
        <w:numPr>
          <w:ilvl w:val="1"/>
          <w:numId w:val="7"/>
        </w:numPr>
        <w:spacing w:beforeAutospacing="1" w:after="0" w:afterAutospacing="1" w:line="240" w:lineRule="auto"/>
        <w:ind w:left="2627"/>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Les </w:t>
      </w:r>
      <w:r w:rsidRPr="008A18E8">
        <w:rPr>
          <w:rFonts w:ascii="Arial" w:eastAsia="Times New Roman" w:hAnsi="Arial" w:cs="Arial"/>
          <w:b/>
          <w:bCs/>
          <w:color w:val="114258"/>
          <w:sz w:val="24"/>
          <w:szCs w:val="24"/>
          <w:bdr w:val="none" w:sz="0" w:space="0" w:color="auto" w:frame="1"/>
          <w:lang w:val="fr-FR"/>
        </w:rPr>
        <w:t>autres impôts directs</w:t>
      </w:r>
      <w:r w:rsidRPr="008A18E8">
        <w:rPr>
          <w:rFonts w:ascii="Arial" w:eastAsia="Times New Roman" w:hAnsi="Arial" w:cs="Arial"/>
          <w:color w:val="114258"/>
          <w:sz w:val="24"/>
          <w:szCs w:val="24"/>
          <w:bdr w:val="none" w:sz="0" w:space="0" w:color="auto" w:frame="1"/>
          <w:lang w:val="fr-FR"/>
        </w:rPr>
        <w:t>, notamment les contributions forfaitaires à la charge des employeurs.</w:t>
      </w:r>
    </w:p>
    <w:p w:rsidR="008A18E8" w:rsidRPr="008A18E8" w:rsidRDefault="008A18E8" w:rsidP="008A18E8">
      <w:pPr>
        <w:numPr>
          <w:ilvl w:val="0"/>
          <w:numId w:val="7"/>
        </w:numPr>
        <w:spacing w:beforeAutospacing="1" w:after="0" w:afterAutospacing="1" w:line="240" w:lineRule="auto"/>
        <w:ind w:left="1907"/>
        <w:textAlignment w:val="baseline"/>
        <w:rPr>
          <w:rFonts w:ascii="Arial" w:eastAsia="Times New Roman" w:hAnsi="Arial" w:cs="Arial"/>
          <w:color w:val="313537"/>
          <w:sz w:val="24"/>
          <w:szCs w:val="24"/>
        </w:rPr>
      </w:pPr>
      <w:r w:rsidRPr="008A18E8">
        <w:rPr>
          <w:rFonts w:ascii="Arial" w:eastAsia="Times New Roman" w:hAnsi="Arial" w:cs="Arial"/>
          <w:color w:val="114258"/>
          <w:sz w:val="24"/>
          <w:szCs w:val="24"/>
          <w:bdr w:val="none" w:sz="0" w:space="0" w:color="auto" w:frame="1"/>
        </w:rPr>
        <w:t>Les </w:t>
      </w:r>
      <w:proofErr w:type="spellStart"/>
      <w:r w:rsidRPr="008A18E8">
        <w:rPr>
          <w:rFonts w:ascii="Arial" w:eastAsia="Times New Roman" w:hAnsi="Arial" w:cs="Arial"/>
          <w:b/>
          <w:bCs/>
          <w:color w:val="114258"/>
          <w:sz w:val="24"/>
          <w:szCs w:val="24"/>
          <w:bdr w:val="none" w:sz="0" w:space="0" w:color="auto" w:frame="1"/>
        </w:rPr>
        <w:t>impôts</w:t>
      </w:r>
      <w:proofErr w:type="spellEnd"/>
      <w:r w:rsidRPr="008A18E8">
        <w:rPr>
          <w:rFonts w:ascii="Arial" w:eastAsia="Times New Roman" w:hAnsi="Arial" w:cs="Arial"/>
          <w:b/>
          <w:bCs/>
          <w:color w:val="114258"/>
          <w:sz w:val="24"/>
          <w:szCs w:val="24"/>
          <w:bdr w:val="none" w:sz="0" w:space="0" w:color="auto" w:frame="1"/>
        </w:rPr>
        <w:t xml:space="preserve"> </w:t>
      </w:r>
      <w:proofErr w:type="spellStart"/>
      <w:proofErr w:type="gramStart"/>
      <w:r w:rsidRPr="008A18E8">
        <w:rPr>
          <w:rFonts w:ascii="Arial" w:eastAsia="Times New Roman" w:hAnsi="Arial" w:cs="Arial"/>
          <w:b/>
          <w:bCs/>
          <w:color w:val="114258"/>
          <w:sz w:val="24"/>
          <w:szCs w:val="24"/>
          <w:bdr w:val="none" w:sz="0" w:space="0" w:color="auto" w:frame="1"/>
        </w:rPr>
        <w:t>indirects</w:t>
      </w:r>
      <w:proofErr w:type="spellEnd"/>
      <w:r w:rsidRPr="008A18E8">
        <w:rPr>
          <w:rFonts w:ascii="Arial" w:eastAsia="Times New Roman" w:hAnsi="Arial" w:cs="Arial"/>
          <w:b/>
          <w:bCs/>
          <w:color w:val="114258"/>
          <w:sz w:val="24"/>
          <w:szCs w:val="24"/>
          <w:bdr w:val="none" w:sz="0" w:space="0" w:color="auto" w:frame="1"/>
        </w:rPr>
        <w:t> </w:t>
      </w:r>
      <w:r w:rsidRPr="008A18E8">
        <w:rPr>
          <w:rFonts w:ascii="Arial" w:eastAsia="Times New Roman" w:hAnsi="Arial" w:cs="Arial"/>
          <w:color w:val="114258"/>
          <w:sz w:val="24"/>
          <w:szCs w:val="24"/>
          <w:bdr w:val="none" w:sz="0" w:space="0" w:color="auto" w:frame="1"/>
        </w:rPr>
        <w:t>:</w:t>
      </w:r>
      <w:proofErr w:type="gramEnd"/>
    </w:p>
    <w:p w:rsidR="008A18E8" w:rsidRPr="008A18E8" w:rsidRDefault="008A18E8" w:rsidP="008A18E8">
      <w:pPr>
        <w:numPr>
          <w:ilvl w:val="1"/>
          <w:numId w:val="7"/>
        </w:numPr>
        <w:spacing w:after="0" w:line="240" w:lineRule="auto"/>
        <w:ind w:left="2627"/>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La </w:t>
      </w:r>
      <w:r w:rsidRPr="008A18E8">
        <w:rPr>
          <w:rFonts w:ascii="Arial" w:eastAsia="Times New Roman" w:hAnsi="Arial" w:cs="Arial"/>
          <w:b/>
          <w:bCs/>
          <w:color w:val="114258"/>
          <w:sz w:val="24"/>
          <w:szCs w:val="24"/>
          <w:bdr w:val="none" w:sz="0" w:space="0" w:color="auto" w:frame="1"/>
          <w:lang w:val="fr-FR"/>
        </w:rPr>
        <w:t>taxe sur la valeur ajoutée</w:t>
      </w:r>
      <w:r w:rsidRPr="008A18E8">
        <w:rPr>
          <w:rFonts w:ascii="Arial" w:eastAsia="Times New Roman" w:hAnsi="Arial" w:cs="Arial"/>
          <w:color w:val="114258"/>
          <w:sz w:val="24"/>
          <w:szCs w:val="24"/>
          <w:bdr w:val="none" w:sz="0" w:space="0" w:color="auto" w:frame="1"/>
          <w:lang w:val="fr-FR"/>
        </w:rPr>
        <w:t>.</w:t>
      </w:r>
    </w:p>
    <w:p w:rsidR="008A18E8" w:rsidRPr="008A18E8" w:rsidRDefault="008A18E8" w:rsidP="008A18E8">
      <w:pPr>
        <w:numPr>
          <w:ilvl w:val="1"/>
          <w:numId w:val="7"/>
        </w:numPr>
        <w:spacing w:beforeAutospacing="1" w:after="0" w:afterAutospacing="1" w:line="240" w:lineRule="auto"/>
        <w:ind w:left="2627"/>
        <w:textAlignment w:val="baseline"/>
        <w:rPr>
          <w:rFonts w:ascii="Arial" w:eastAsia="Times New Roman" w:hAnsi="Arial" w:cs="Arial"/>
          <w:color w:val="313537"/>
          <w:sz w:val="24"/>
          <w:szCs w:val="24"/>
        </w:rPr>
      </w:pPr>
      <w:r w:rsidRPr="008A18E8">
        <w:rPr>
          <w:rFonts w:ascii="Arial" w:eastAsia="Times New Roman" w:hAnsi="Arial" w:cs="Arial"/>
          <w:color w:val="114258"/>
          <w:sz w:val="24"/>
          <w:szCs w:val="24"/>
          <w:bdr w:val="none" w:sz="0" w:space="0" w:color="auto" w:frame="1"/>
        </w:rPr>
        <w:t>Les </w:t>
      </w:r>
      <w:r w:rsidRPr="008A18E8">
        <w:rPr>
          <w:rFonts w:ascii="Arial" w:eastAsia="Times New Roman" w:hAnsi="Arial" w:cs="Arial"/>
          <w:b/>
          <w:bCs/>
          <w:color w:val="114258"/>
          <w:sz w:val="24"/>
          <w:szCs w:val="24"/>
          <w:bdr w:val="none" w:sz="0" w:space="0" w:color="auto" w:frame="1"/>
        </w:rPr>
        <w:t xml:space="preserve">droits </w:t>
      </w:r>
      <w:proofErr w:type="spellStart"/>
      <w:r w:rsidRPr="008A18E8">
        <w:rPr>
          <w:rFonts w:ascii="Arial" w:eastAsia="Times New Roman" w:hAnsi="Arial" w:cs="Arial"/>
          <w:b/>
          <w:bCs/>
          <w:color w:val="114258"/>
          <w:sz w:val="24"/>
          <w:szCs w:val="24"/>
          <w:bdr w:val="none" w:sz="0" w:space="0" w:color="auto" w:frame="1"/>
        </w:rPr>
        <w:t>d'accises</w:t>
      </w:r>
      <w:proofErr w:type="spellEnd"/>
      <w:r w:rsidRPr="008A18E8">
        <w:rPr>
          <w:rFonts w:ascii="Arial" w:eastAsia="Times New Roman" w:hAnsi="Arial" w:cs="Arial"/>
          <w:color w:val="114258"/>
          <w:sz w:val="24"/>
          <w:szCs w:val="24"/>
          <w:bdr w:val="none" w:sz="0" w:space="0" w:color="auto" w:frame="1"/>
        </w:rPr>
        <w:t>.</w:t>
      </w:r>
    </w:p>
    <w:p w:rsidR="008A18E8" w:rsidRPr="008A18E8" w:rsidRDefault="008A18E8" w:rsidP="008A18E8">
      <w:pPr>
        <w:numPr>
          <w:ilvl w:val="0"/>
          <w:numId w:val="7"/>
        </w:numPr>
        <w:spacing w:beforeAutospacing="1" w:after="0" w:afterAutospacing="1" w:line="240" w:lineRule="auto"/>
        <w:ind w:left="1907"/>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Les </w:t>
      </w:r>
      <w:r w:rsidRPr="008A18E8">
        <w:rPr>
          <w:rFonts w:ascii="Arial" w:eastAsia="Times New Roman" w:hAnsi="Arial" w:cs="Arial"/>
          <w:b/>
          <w:bCs/>
          <w:color w:val="114258"/>
          <w:sz w:val="24"/>
          <w:szCs w:val="24"/>
          <w:bdr w:val="none" w:sz="0" w:space="0" w:color="auto" w:frame="1"/>
          <w:lang w:val="fr-FR"/>
        </w:rPr>
        <w:t>droits d'enregistrement et de timbre</w:t>
      </w:r>
      <w:r w:rsidRPr="008A18E8">
        <w:rPr>
          <w:rFonts w:ascii="Arial" w:eastAsia="Times New Roman" w:hAnsi="Arial" w:cs="Arial"/>
          <w:color w:val="114258"/>
          <w:sz w:val="24"/>
          <w:szCs w:val="24"/>
          <w:bdr w:val="none" w:sz="0" w:space="0" w:color="auto" w:frame="1"/>
          <w:lang w:val="fr-FR"/>
        </w:rPr>
        <w:t>.</w:t>
      </w:r>
    </w:p>
    <w:p w:rsidR="008A18E8" w:rsidRPr="008A18E8" w:rsidRDefault="008A18E8" w:rsidP="008A18E8">
      <w:pPr>
        <w:numPr>
          <w:ilvl w:val="0"/>
          <w:numId w:val="7"/>
        </w:numPr>
        <w:spacing w:beforeAutospacing="1" w:after="0" w:afterAutospacing="1" w:line="240" w:lineRule="auto"/>
        <w:ind w:left="1907"/>
        <w:textAlignment w:val="baseline"/>
        <w:rPr>
          <w:rFonts w:ascii="Arial" w:eastAsia="Times New Roman" w:hAnsi="Arial" w:cs="Arial"/>
          <w:color w:val="313537"/>
          <w:sz w:val="24"/>
          <w:szCs w:val="24"/>
          <w:lang w:val="fr-FR"/>
        </w:rPr>
      </w:pPr>
      <w:r w:rsidRPr="008A18E8">
        <w:rPr>
          <w:rFonts w:ascii="Arial" w:eastAsia="Times New Roman" w:hAnsi="Arial" w:cs="Arial"/>
          <w:color w:val="114258"/>
          <w:sz w:val="24"/>
          <w:szCs w:val="24"/>
          <w:bdr w:val="none" w:sz="0" w:space="0" w:color="auto" w:frame="1"/>
          <w:lang w:val="fr-FR"/>
        </w:rPr>
        <w:t>Le </w:t>
      </w:r>
      <w:r w:rsidRPr="008A18E8">
        <w:rPr>
          <w:rFonts w:ascii="Arial" w:eastAsia="Times New Roman" w:hAnsi="Arial" w:cs="Arial"/>
          <w:b/>
          <w:bCs/>
          <w:color w:val="114258"/>
          <w:sz w:val="24"/>
          <w:szCs w:val="24"/>
          <w:bdr w:val="none" w:sz="0" w:space="0" w:color="auto" w:frame="1"/>
          <w:lang w:val="fr-FR"/>
        </w:rPr>
        <w:t>livre des procédures fiscales</w:t>
      </w:r>
      <w:r w:rsidRPr="008A18E8">
        <w:rPr>
          <w:rFonts w:ascii="Arial" w:eastAsia="Times New Roman" w:hAnsi="Arial" w:cs="Arial"/>
          <w:color w:val="114258"/>
          <w:sz w:val="24"/>
          <w:szCs w:val="24"/>
          <w:bdr w:val="none" w:sz="0" w:space="0" w:color="auto" w:frame="1"/>
          <w:lang w:val="fr-FR"/>
        </w:rPr>
        <w:t>.</w:t>
      </w:r>
    </w:p>
    <w:p w:rsidR="008A18E8" w:rsidRPr="008A18E8" w:rsidRDefault="008A18E8" w:rsidP="008A18E8">
      <w:pPr>
        <w:spacing w:after="0" w:line="240" w:lineRule="auto"/>
        <w:textAlignment w:val="baseline"/>
        <w:rPr>
          <w:rFonts w:ascii="Arial" w:eastAsia="Times New Roman" w:hAnsi="Arial" w:cs="Arial"/>
          <w:color w:val="313537"/>
          <w:sz w:val="24"/>
          <w:szCs w:val="24"/>
        </w:rPr>
      </w:pPr>
      <w:r w:rsidRPr="008A18E8">
        <w:rPr>
          <w:rFonts w:ascii="Arial" w:eastAsia="Times New Roman" w:hAnsi="Arial" w:cs="Arial"/>
          <w:noProof/>
          <w:color w:val="313537"/>
          <w:sz w:val="24"/>
          <w:szCs w:val="24"/>
        </w:rPr>
        <w:drawing>
          <wp:inline distT="0" distB="0" distL="0" distR="0">
            <wp:extent cx="774700" cy="770420"/>
            <wp:effectExtent l="0" t="0" r="6350" b="0"/>
            <wp:docPr id="3" name="Image 3" descr="EAD-JM-picto-exemple -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D-JM-picto-exemple - copie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0449" cy="796026"/>
                    </a:xfrm>
                    <a:prstGeom prst="rect">
                      <a:avLst/>
                    </a:prstGeom>
                    <a:noFill/>
                    <a:ln>
                      <a:noFill/>
                    </a:ln>
                  </pic:spPr>
                </pic:pic>
              </a:graphicData>
            </a:graphic>
          </wp:inline>
        </w:drawing>
      </w:r>
    </w:p>
    <w:p w:rsidR="008A18E8" w:rsidRPr="008A18E8" w:rsidRDefault="008A18E8" w:rsidP="008A18E8">
      <w:pPr>
        <w:spacing w:after="0" w:line="480" w:lineRule="auto"/>
        <w:textAlignment w:val="baseline"/>
        <w:rPr>
          <w:rFonts w:ascii="Times New Roman" w:eastAsia="Times New Roman" w:hAnsi="Times New Roman" w:cs="Times New Roman"/>
          <w:color w:val="313537"/>
          <w:sz w:val="24"/>
          <w:szCs w:val="24"/>
          <w:lang w:val="fr-FR"/>
        </w:rPr>
      </w:pPr>
      <w:r w:rsidRPr="008A18E8">
        <w:rPr>
          <w:rFonts w:ascii="Times New Roman" w:eastAsia="Times New Roman" w:hAnsi="Times New Roman" w:cs="Times New Roman"/>
          <w:b/>
          <w:bCs/>
          <w:color w:val="026E8F"/>
          <w:sz w:val="24"/>
          <w:szCs w:val="24"/>
          <w:u w:val="single"/>
          <w:bdr w:val="none" w:sz="0" w:space="0" w:color="auto" w:frame="1"/>
          <w:lang w:val="fr-FR"/>
        </w:rPr>
        <w:t>Le code général des impôts du Burkina Faso</w:t>
      </w:r>
      <w:r w:rsidRPr="008A18E8">
        <w:rPr>
          <w:rFonts w:ascii="Times New Roman" w:eastAsia="Times New Roman" w:hAnsi="Times New Roman" w:cs="Times New Roman"/>
          <w:color w:val="313537"/>
          <w:sz w:val="24"/>
          <w:szCs w:val="24"/>
          <w:lang w:val="fr-FR"/>
        </w:rPr>
        <w:br/>
      </w:r>
      <w:r w:rsidRPr="008A18E8">
        <w:rPr>
          <w:rFonts w:ascii="Times New Roman" w:eastAsia="Times New Roman" w:hAnsi="Times New Roman" w:cs="Times New Roman"/>
          <w:color w:val="026E8F"/>
          <w:sz w:val="24"/>
          <w:szCs w:val="24"/>
          <w:bdr w:val="none" w:sz="0" w:space="0" w:color="auto" w:frame="1"/>
          <w:lang w:val="fr-FR"/>
        </w:rPr>
        <w:t>Fin 2017, le Burkina Faso a réformé en profondeur son code général des impôts.</w:t>
      </w:r>
    </w:p>
    <w:p w:rsidR="008A18E8" w:rsidRPr="008A18E8" w:rsidRDefault="008A18E8" w:rsidP="008A18E8">
      <w:pPr>
        <w:shd w:val="clear" w:color="auto" w:fill="FFFFFF"/>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A18E8">
        <w:rPr>
          <w:rFonts w:ascii="Times New Roman" w:eastAsia="Times New Roman" w:hAnsi="Times New Roman" w:cs="Times New Roman"/>
          <w:color w:val="026E8F"/>
          <w:sz w:val="26"/>
          <w:szCs w:val="26"/>
          <w:bdr w:val="none" w:sz="0" w:space="0" w:color="auto" w:frame="1"/>
          <w:lang w:val="fr-FR"/>
        </w:rPr>
        <w:t>Les dispositions issues de six textes ont été abrogées :</w:t>
      </w:r>
    </w:p>
    <w:p w:rsidR="008A18E8" w:rsidRPr="008A18E8" w:rsidRDefault="008A18E8" w:rsidP="008A18E8">
      <w:pPr>
        <w:numPr>
          <w:ilvl w:val="0"/>
          <w:numId w:val="8"/>
        </w:numPr>
        <w:shd w:val="clear" w:color="auto" w:fill="FFFFFF"/>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18E8">
        <w:rPr>
          <w:rFonts w:ascii="inherit" w:eastAsia="Times New Roman" w:hAnsi="inherit" w:cs="Arial"/>
          <w:color w:val="026E8F"/>
          <w:sz w:val="26"/>
          <w:szCs w:val="26"/>
          <w:bdr w:val="none" w:sz="0" w:space="0" w:color="auto" w:frame="1"/>
          <w:lang w:val="fr-FR"/>
        </w:rPr>
        <w:t>Loi n°6/65/AN du 26 mai 1965 portant adoption du </w:t>
      </w:r>
      <w:r w:rsidRPr="008A18E8">
        <w:rPr>
          <w:rFonts w:ascii="inherit" w:eastAsia="Times New Roman" w:hAnsi="inherit" w:cs="Arial"/>
          <w:b/>
          <w:bCs/>
          <w:color w:val="026E8F"/>
          <w:sz w:val="26"/>
          <w:szCs w:val="26"/>
          <w:bdr w:val="none" w:sz="0" w:space="0" w:color="auto" w:frame="1"/>
          <w:lang w:val="fr-FR"/>
        </w:rPr>
        <w:t>code des impôts directs et indirects</w:t>
      </w:r>
      <w:r w:rsidRPr="008A18E8">
        <w:rPr>
          <w:rFonts w:ascii="inherit" w:eastAsia="Times New Roman" w:hAnsi="inherit" w:cs="Arial"/>
          <w:color w:val="026E8F"/>
          <w:sz w:val="26"/>
          <w:szCs w:val="26"/>
          <w:bdr w:val="none" w:sz="0" w:space="0" w:color="auto" w:frame="1"/>
          <w:lang w:val="fr-FR"/>
        </w:rPr>
        <w:t>.</w:t>
      </w:r>
    </w:p>
    <w:p w:rsidR="008A18E8" w:rsidRPr="008A18E8" w:rsidRDefault="008A18E8" w:rsidP="008A18E8">
      <w:pPr>
        <w:numPr>
          <w:ilvl w:val="0"/>
          <w:numId w:val="8"/>
        </w:numPr>
        <w:shd w:val="clear" w:color="auto" w:fill="FFFFFF"/>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18E8">
        <w:rPr>
          <w:rFonts w:ascii="inherit" w:eastAsia="Times New Roman" w:hAnsi="inherit" w:cs="Arial"/>
          <w:color w:val="026E8F"/>
          <w:sz w:val="26"/>
          <w:szCs w:val="26"/>
          <w:bdr w:val="none" w:sz="0" w:space="0" w:color="auto" w:frame="1"/>
          <w:lang w:val="fr-FR"/>
        </w:rPr>
        <w:t>Loi n°26/63/AN du 24 juillet 1963 portant adoption du </w:t>
      </w:r>
      <w:r w:rsidRPr="008A18E8">
        <w:rPr>
          <w:rFonts w:ascii="inherit" w:eastAsia="Times New Roman" w:hAnsi="inherit" w:cs="Arial"/>
          <w:b/>
          <w:bCs/>
          <w:color w:val="026E8F"/>
          <w:sz w:val="26"/>
          <w:szCs w:val="26"/>
          <w:bdr w:val="none" w:sz="0" w:space="0" w:color="auto" w:frame="1"/>
          <w:lang w:val="fr-FR"/>
        </w:rPr>
        <w:t>code de l'enregistrement, du timbre et de l'impôt sur les valeurs mobilières</w:t>
      </w:r>
      <w:r w:rsidRPr="008A18E8">
        <w:rPr>
          <w:rFonts w:ascii="inherit" w:eastAsia="Times New Roman" w:hAnsi="inherit" w:cs="Arial"/>
          <w:color w:val="026E8F"/>
          <w:sz w:val="26"/>
          <w:szCs w:val="26"/>
          <w:bdr w:val="none" w:sz="0" w:space="0" w:color="auto" w:frame="1"/>
          <w:lang w:val="fr-FR"/>
        </w:rPr>
        <w:t>.</w:t>
      </w:r>
    </w:p>
    <w:p w:rsidR="008A18E8" w:rsidRPr="008A18E8" w:rsidRDefault="008A18E8" w:rsidP="008A18E8">
      <w:pPr>
        <w:numPr>
          <w:ilvl w:val="0"/>
          <w:numId w:val="8"/>
        </w:numPr>
        <w:shd w:val="clear" w:color="auto" w:fill="FFFFFF"/>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18E8">
        <w:rPr>
          <w:rFonts w:ascii="inherit" w:eastAsia="Times New Roman" w:hAnsi="inherit" w:cs="Arial"/>
          <w:color w:val="026E8F"/>
          <w:sz w:val="26"/>
          <w:szCs w:val="26"/>
          <w:bdr w:val="none" w:sz="0" w:space="0" w:color="auto" w:frame="1"/>
          <w:lang w:val="fr-FR"/>
        </w:rPr>
        <w:t>Loi n°008-2010/AN du 29 janvier 2010 portant création d'un </w:t>
      </w:r>
      <w:r w:rsidRPr="008A18E8">
        <w:rPr>
          <w:rFonts w:ascii="inherit" w:eastAsia="Times New Roman" w:hAnsi="inherit" w:cs="Arial"/>
          <w:b/>
          <w:bCs/>
          <w:color w:val="026E8F"/>
          <w:sz w:val="26"/>
          <w:szCs w:val="26"/>
          <w:bdr w:val="none" w:sz="0" w:space="0" w:color="auto" w:frame="1"/>
          <w:lang w:val="fr-FR"/>
        </w:rPr>
        <w:t>impôt sur les sociétés</w:t>
      </w:r>
      <w:r w:rsidRPr="008A18E8">
        <w:rPr>
          <w:rFonts w:ascii="inherit" w:eastAsia="Times New Roman" w:hAnsi="inherit" w:cs="Arial"/>
          <w:color w:val="026E8F"/>
          <w:sz w:val="26"/>
          <w:szCs w:val="26"/>
          <w:bdr w:val="none" w:sz="0" w:space="0" w:color="auto" w:frame="1"/>
          <w:lang w:val="fr-FR"/>
        </w:rPr>
        <w:t>.</w:t>
      </w:r>
      <w:r w:rsidRPr="008A18E8">
        <w:rPr>
          <w:rFonts w:ascii="inherit" w:eastAsia="Times New Roman" w:hAnsi="inherit" w:cs="Arial"/>
          <w:color w:val="026E8F"/>
          <w:sz w:val="26"/>
          <w:szCs w:val="26"/>
          <w:bdr w:val="none" w:sz="0" w:space="0" w:color="auto" w:frame="1"/>
          <w:lang w:val="fr-FR"/>
        </w:rPr>
        <w:br/>
      </w:r>
    </w:p>
    <w:p w:rsidR="008A18E8" w:rsidRPr="008A18E8" w:rsidRDefault="008A18E8" w:rsidP="008A18E8">
      <w:pPr>
        <w:numPr>
          <w:ilvl w:val="0"/>
          <w:numId w:val="8"/>
        </w:numPr>
        <w:shd w:val="clear" w:color="auto" w:fill="FFFFFF"/>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18E8">
        <w:rPr>
          <w:rFonts w:ascii="inherit" w:eastAsia="Times New Roman" w:hAnsi="inherit" w:cs="Arial"/>
          <w:color w:val="026E8F"/>
          <w:sz w:val="26"/>
          <w:szCs w:val="26"/>
          <w:bdr w:val="none" w:sz="0" w:space="0" w:color="auto" w:frame="1"/>
          <w:lang w:val="fr-FR"/>
        </w:rPr>
        <w:t>Loi n°004-2010/AN du 28 janvier 2010 portant institution d'un </w:t>
      </w:r>
      <w:r w:rsidRPr="008A18E8">
        <w:rPr>
          <w:rFonts w:ascii="inherit" w:eastAsia="Times New Roman" w:hAnsi="inherit" w:cs="Arial"/>
          <w:b/>
          <w:bCs/>
          <w:color w:val="026E8F"/>
          <w:sz w:val="26"/>
          <w:szCs w:val="26"/>
          <w:bdr w:val="none" w:sz="0" w:space="0" w:color="auto" w:frame="1"/>
          <w:lang w:val="fr-FR"/>
        </w:rPr>
        <w:t>livre de procédures fiscales</w:t>
      </w:r>
      <w:r w:rsidRPr="008A18E8">
        <w:rPr>
          <w:rFonts w:ascii="inherit" w:eastAsia="Times New Roman" w:hAnsi="inherit" w:cs="Arial"/>
          <w:color w:val="026E8F"/>
          <w:sz w:val="26"/>
          <w:szCs w:val="26"/>
          <w:bdr w:val="none" w:sz="0" w:space="0" w:color="auto" w:frame="1"/>
          <w:lang w:val="fr-FR"/>
        </w:rPr>
        <w:t>.</w:t>
      </w:r>
    </w:p>
    <w:p w:rsidR="008A18E8" w:rsidRPr="008A18E8" w:rsidRDefault="008A18E8" w:rsidP="008A18E8">
      <w:pPr>
        <w:numPr>
          <w:ilvl w:val="0"/>
          <w:numId w:val="8"/>
        </w:numPr>
        <w:shd w:val="clear" w:color="auto" w:fill="FFFFFF"/>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18E8">
        <w:rPr>
          <w:rFonts w:ascii="inherit" w:eastAsia="Times New Roman" w:hAnsi="inherit" w:cs="Arial"/>
          <w:color w:val="026E8F"/>
          <w:sz w:val="26"/>
          <w:szCs w:val="26"/>
          <w:bdr w:val="none" w:sz="0" w:space="0" w:color="auto" w:frame="1"/>
          <w:lang w:val="fr-FR"/>
        </w:rPr>
        <w:t>Loi n°050-2008/AN du 6 novembre 2008 portant institution d’un </w:t>
      </w:r>
      <w:r w:rsidRPr="008A18E8">
        <w:rPr>
          <w:rFonts w:ascii="inherit" w:eastAsia="Times New Roman" w:hAnsi="inherit" w:cs="Arial"/>
          <w:b/>
          <w:bCs/>
          <w:color w:val="026E8F"/>
          <w:sz w:val="26"/>
          <w:szCs w:val="26"/>
          <w:bdr w:val="none" w:sz="0" w:space="0" w:color="auto" w:frame="1"/>
          <w:lang w:val="fr-FR"/>
        </w:rPr>
        <w:t>prélèvement sur les billets d’avion</w:t>
      </w:r>
      <w:r w:rsidRPr="008A18E8">
        <w:rPr>
          <w:rFonts w:ascii="inherit" w:eastAsia="Times New Roman" w:hAnsi="inherit" w:cs="Arial"/>
          <w:color w:val="026E8F"/>
          <w:sz w:val="26"/>
          <w:szCs w:val="26"/>
          <w:bdr w:val="none" w:sz="0" w:space="0" w:color="auto" w:frame="1"/>
          <w:lang w:val="fr-FR"/>
        </w:rPr>
        <w:t>.</w:t>
      </w:r>
    </w:p>
    <w:p w:rsidR="008A18E8" w:rsidRPr="008A18E8" w:rsidRDefault="008A18E8" w:rsidP="008A18E8">
      <w:pPr>
        <w:numPr>
          <w:ilvl w:val="0"/>
          <w:numId w:val="8"/>
        </w:numPr>
        <w:shd w:val="clear" w:color="auto" w:fill="FFFFFF"/>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18E8">
        <w:rPr>
          <w:rFonts w:ascii="inherit" w:eastAsia="Times New Roman" w:hAnsi="inherit" w:cs="Arial"/>
          <w:color w:val="026E8F"/>
          <w:sz w:val="26"/>
          <w:szCs w:val="26"/>
          <w:bdr w:val="none" w:sz="0" w:space="0" w:color="auto" w:frame="1"/>
          <w:lang w:val="fr-FR"/>
        </w:rPr>
        <w:t>Les dispositions de l'article 13, relatives aux </w:t>
      </w:r>
      <w:r w:rsidRPr="008A18E8">
        <w:rPr>
          <w:rFonts w:ascii="inherit" w:eastAsia="Times New Roman" w:hAnsi="inherit" w:cs="Arial"/>
          <w:b/>
          <w:bCs/>
          <w:color w:val="026E8F"/>
          <w:sz w:val="26"/>
          <w:szCs w:val="26"/>
          <w:bdr w:val="none" w:sz="0" w:space="0" w:color="auto" w:frame="1"/>
          <w:lang w:val="fr-FR"/>
        </w:rPr>
        <w:t>impôts fonciers</w:t>
      </w:r>
      <w:r w:rsidRPr="008A18E8">
        <w:rPr>
          <w:rFonts w:ascii="inherit" w:eastAsia="Times New Roman" w:hAnsi="inherit" w:cs="Arial"/>
          <w:color w:val="026E8F"/>
          <w:sz w:val="26"/>
          <w:szCs w:val="26"/>
          <w:bdr w:val="none" w:sz="0" w:space="0" w:color="auto" w:frame="1"/>
          <w:lang w:val="fr-FR"/>
        </w:rPr>
        <w:t>, de la Loi n°042-2000/AN du 20 décembre 2000 portant loi de finances pour l’exécution du budget de l’État, gestion 2001.</w:t>
      </w:r>
    </w:p>
    <w:p w:rsidR="008A18E8" w:rsidRPr="008A18E8" w:rsidRDefault="008A18E8" w:rsidP="008A18E8">
      <w:pPr>
        <w:shd w:val="clear" w:color="auto" w:fill="FFFFFF"/>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8A18E8">
        <w:rPr>
          <w:rFonts w:ascii="Times New Roman" w:eastAsia="Times New Roman" w:hAnsi="Times New Roman" w:cs="Times New Roman"/>
          <w:color w:val="026E8F"/>
          <w:sz w:val="26"/>
          <w:szCs w:val="26"/>
          <w:bdr w:val="none" w:sz="0" w:space="0" w:color="auto" w:frame="1"/>
          <w:lang w:val="fr-FR"/>
        </w:rPr>
        <w:t>Elles ont été rassemblés en une seule loi :</w:t>
      </w:r>
    </w:p>
    <w:p w:rsidR="008A18E8" w:rsidRPr="005A0127" w:rsidRDefault="008A18E8" w:rsidP="008A18E8">
      <w:pPr>
        <w:numPr>
          <w:ilvl w:val="0"/>
          <w:numId w:val="9"/>
        </w:numPr>
        <w:shd w:val="clear" w:color="auto" w:fill="FFFFFF"/>
        <w:spacing w:beforeAutospacing="1" w:after="0" w:afterAutospacing="1" w:line="240" w:lineRule="auto"/>
        <w:ind w:left="1907"/>
        <w:textAlignment w:val="baseline"/>
        <w:rPr>
          <w:rFonts w:ascii="inherit" w:eastAsia="Times New Roman" w:hAnsi="inherit" w:cs="Arial"/>
          <w:color w:val="313537"/>
          <w:sz w:val="24"/>
          <w:szCs w:val="24"/>
          <w:lang w:val="fr-FR"/>
        </w:rPr>
      </w:pPr>
      <w:r w:rsidRPr="008A18E8">
        <w:rPr>
          <w:rFonts w:ascii="inherit" w:eastAsia="Times New Roman" w:hAnsi="inherit" w:cs="Arial"/>
          <w:color w:val="026E8F"/>
          <w:sz w:val="26"/>
          <w:szCs w:val="26"/>
          <w:bdr w:val="none" w:sz="0" w:space="0" w:color="auto" w:frame="1"/>
          <w:lang w:val="fr-FR"/>
        </w:rPr>
        <w:t>Loi n°058-2017/AN du 20 décembre 2017 portant </w:t>
      </w:r>
      <w:r w:rsidRPr="008A18E8">
        <w:rPr>
          <w:rFonts w:ascii="inherit" w:eastAsia="Times New Roman" w:hAnsi="inherit" w:cs="Arial"/>
          <w:b/>
          <w:bCs/>
          <w:color w:val="026E8F"/>
          <w:sz w:val="26"/>
          <w:szCs w:val="26"/>
          <w:bdr w:val="none" w:sz="0" w:space="0" w:color="auto" w:frame="1"/>
          <w:lang w:val="fr-FR"/>
        </w:rPr>
        <w:t>code général des impôts</w:t>
      </w:r>
      <w:r w:rsidRPr="008A18E8">
        <w:rPr>
          <w:rFonts w:ascii="inherit" w:eastAsia="Times New Roman" w:hAnsi="inherit" w:cs="Arial"/>
          <w:color w:val="026E8F"/>
          <w:sz w:val="26"/>
          <w:szCs w:val="26"/>
          <w:bdr w:val="none" w:sz="0" w:space="0" w:color="auto" w:frame="1"/>
          <w:lang w:val="fr-FR"/>
        </w:rPr>
        <w:t> au Burkina Faso.</w:t>
      </w:r>
    </w:p>
    <w:p w:rsidR="005A0127" w:rsidRDefault="005A0127" w:rsidP="005A0127">
      <w:pPr>
        <w:shd w:val="clear" w:color="auto" w:fill="FFFFFF"/>
        <w:spacing w:beforeAutospacing="1" w:after="0" w:afterAutospacing="1" w:line="240" w:lineRule="auto"/>
        <w:textAlignment w:val="baseline"/>
        <w:rPr>
          <w:rFonts w:ascii="inherit" w:eastAsia="Times New Roman" w:hAnsi="inherit" w:cs="Arial"/>
          <w:color w:val="026E8F"/>
          <w:sz w:val="26"/>
          <w:szCs w:val="26"/>
          <w:bdr w:val="none" w:sz="0" w:space="0" w:color="auto" w:frame="1"/>
          <w:lang w:val="fr-FR"/>
        </w:rPr>
      </w:pPr>
    </w:p>
    <w:p w:rsidR="00D97864" w:rsidRPr="00D97864" w:rsidRDefault="00D97864" w:rsidP="00D97864">
      <w:pPr>
        <w:shd w:val="clear" w:color="auto" w:fill="016C8D"/>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D97864">
        <w:rPr>
          <w:rFonts w:ascii="Times New Roman" w:eastAsia="Times New Roman" w:hAnsi="Times New Roman" w:cs="Times New Roman"/>
          <w:b/>
          <w:bCs/>
          <w:color w:val="FFFFFF"/>
          <w:sz w:val="45"/>
          <w:szCs w:val="45"/>
          <w:bdr w:val="none" w:sz="0" w:space="0" w:color="auto" w:frame="1"/>
          <w:lang w:val="fr-FR"/>
        </w:rPr>
        <w:lastRenderedPageBreak/>
        <w:t>Les lois de finances (LF)</w:t>
      </w:r>
    </w:p>
    <w:p w:rsidR="00D97864" w:rsidRPr="00D97864" w:rsidRDefault="00D97864" w:rsidP="00D97864">
      <w:pPr>
        <w:spacing w:after="0" w:line="240" w:lineRule="auto"/>
        <w:textAlignment w:val="baseline"/>
        <w:rPr>
          <w:rFonts w:ascii="Times New Roman" w:eastAsia="Times New Roman" w:hAnsi="Times New Roman" w:cs="Times New Roman"/>
          <w:color w:val="313537"/>
          <w:sz w:val="24"/>
          <w:szCs w:val="24"/>
          <w:lang w:val="fr-FR"/>
        </w:rPr>
      </w:pPr>
      <w:r w:rsidRPr="00D97864">
        <w:rPr>
          <w:rFonts w:ascii="Times New Roman" w:eastAsia="Times New Roman" w:hAnsi="Times New Roman" w:cs="Times New Roman"/>
          <w:color w:val="114258"/>
          <w:sz w:val="24"/>
          <w:szCs w:val="24"/>
          <w:bdr w:val="none" w:sz="0" w:space="0" w:color="auto" w:frame="1"/>
          <w:lang w:val="fr-FR"/>
        </w:rPr>
        <w:t>La </w:t>
      </w:r>
      <w:r w:rsidRPr="00D97864">
        <w:rPr>
          <w:rFonts w:ascii="Times New Roman" w:eastAsia="Times New Roman" w:hAnsi="Times New Roman" w:cs="Times New Roman"/>
          <w:b/>
          <w:bCs/>
          <w:color w:val="114258"/>
          <w:sz w:val="24"/>
          <w:szCs w:val="24"/>
          <w:bdr w:val="none" w:sz="0" w:space="0" w:color="auto" w:frame="1"/>
          <w:lang w:val="fr-FR"/>
        </w:rPr>
        <w:t>loi de finances</w:t>
      </w:r>
      <w:r w:rsidRPr="00D97864">
        <w:rPr>
          <w:rFonts w:ascii="Times New Roman" w:eastAsia="Times New Roman" w:hAnsi="Times New Roman" w:cs="Times New Roman"/>
          <w:color w:val="114258"/>
          <w:sz w:val="24"/>
          <w:szCs w:val="24"/>
          <w:bdr w:val="none" w:sz="0" w:space="0" w:color="auto" w:frame="1"/>
          <w:lang w:val="fr-FR"/>
        </w:rPr>
        <w:t> est la loi qui détermine chaque année le </w:t>
      </w:r>
      <w:r w:rsidRPr="00D97864">
        <w:rPr>
          <w:rFonts w:ascii="Times New Roman" w:eastAsia="Times New Roman" w:hAnsi="Times New Roman" w:cs="Times New Roman"/>
          <w:b/>
          <w:bCs/>
          <w:color w:val="114258"/>
          <w:sz w:val="24"/>
          <w:szCs w:val="24"/>
          <w:bdr w:val="none" w:sz="0" w:space="0" w:color="auto" w:frame="1"/>
          <w:lang w:val="fr-FR"/>
        </w:rPr>
        <w:t>budget de l'État</w:t>
      </w:r>
      <w:r w:rsidRPr="00D97864">
        <w:rPr>
          <w:rFonts w:ascii="Times New Roman" w:eastAsia="Times New Roman" w:hAnsi="Times New Roman" w:cs="Times New Roman"/>
          <w:color w:val="114258"/>
          <w:sz w:val="24"/>
          <w:szCs w:val="24"/>
          <w:bdr w:val="none" w:sz="0" w:space="0" w:color="auto" w:frame="1"/>
          <w:lang w:val="fr-FR"/>
        </w:rPr>
        <w:t>. Elle permet le recouvrement des </w:t>
      </w:r>
      <w:r w:rsidRPr="00D97864">
        <w:rPr>
          <w:rFonts w:ascii="Times New Roman" w:eastAsia="Times New Roman" w:hAnsi="Times New Roman" w:cs="Times New Roman"/>
          <w:b/>
          <w:bCs/>
          <w:color w:val="114258"/>
          <w:sz w:val="24"/>
          <w:szCs w:val="24"/>
          <w:bdr w:val="none" w:sz="0" w:space="0" w:color="auto" w:frame="1"/>
          <w:lang w:val="fr-FR"/>
        </w:rPr>
        <w:t>recettes fiscales</w:t>
      </w:r>
      <w:r w:rsidRPr="00D97864">
        <w:rPr>
          <w:rFonts w:ascii="Times New Roman" w:eastAsia="Times New Roman" w:hAnsi="Times New Roman" w:cs="Times New Roman"/>
          <w:color w:val="114258"/>
          <w:sz w:val="24"/>
          <w:szCs w:val="24"/>
          <w:bdr w:val="none" w:sz="0" w:space="0" w:color="auto" w:frame="1"/>
          <w:lang w:val="fr-FR"/>
        </w:rPr>
        <w:t> et prévoit les </w:t>
      </w:r>
      <w:r w:rsidRPr="00D97864">
        <w:rPr>
          <w:rFonts w:ascii="Times New Roman" w:eastAsia="Times New Roman" w:hAnsi="Times New Roman" w:cs="Times New Roman"/>
          <w:b/>
          <w:bCs/>
          <w:color w:val="114258"/>
          <w:sz w:val="24"/>
          <w:szCs w:val="24"/>
          <w:bdr w:val="none" w:sz="0" w:space="0" w:color="auto" w:frame="1"/>
          <w:lang w:val="fr-FR"/>
        </w:rPr>
        <w:t>dépenses publiques</w:t>
      </w:r>
      <w:r w:rsidRPr="00D97864">
        <w:rPr>
          <w:rFonts w:ascii="Times New Roman" w:eastAsia="Times New Roman" w:hAnsi="Times New Roman" w:cs="Times New Roman"/>
          <w:color w:val="114258"/>
          <w:sz w:val="24"/>
          <w:szCs w:val="24"/>
          <w:bdr w:val="none" w:sz="0" w:space="0" w:color="auto" w:frame="1"/>
          <w:lang w:val="fr-FR"/>
        </w:rPr>
        <w:t>. Il est fréquent qu'elle apporte également des modifications au </w:t>
      </w:r>
      <w:r w:rsidRPr="00D97864">
        <w:rPr>
          <w:rFonts w:ascii="Times New Roman" w:eastAsia="Times New Roman" w:hAnsi="Times New Roman" w:cs="Times New Roman"/>
          <w:b/>
          <w:bCs/>
          <w:color w:val="114258"/>
          <w:sz w:val="24"/>
          <w:szCs w:val="24"/>
          <w:bdr w:val="none" w:sz="0" w:space="0" w:color="auto" w:frame="1"/>
          <w:lang w:val="fr-FR"/>
        </w:rPr>
        <w:t>code général des impôts</w:t>
      </w:r>
      <w:r w:rsidRPr="00D97864">
        <w:rPr>
          <w:rFonts w:ascii="Times New Roman" w:eastAsia="Times New Roman" w:hAnsi="Times New Roman" w:cs="Times New Roman"/>
          <w:color w:val="114258"/>
          <w:sz w:val="24"/>
          <w:szCs w:val="24"/>
          <w:bdr w:val="none" w:sz="0" w:space="0" w:color="auto" w:frame="1"/>
          <w:lang w:val="fr-FR"/>
        </w:rPr>
        <w:t> et au </w:t>
      </w:r>
      <w:r w:rsidRPr="00D97864">
        <w:rPr>
          <w:rFonts w:ascii="Times New Roman" w:eastAsia="Times New Roman" w:hAnsi="Times New Roman" w:cs="Times New Roman"/>
          <w:b/>
          <w:bCs/>
          <w:color w:val="114258"/>
          <w:sz w:val="24"/>
          <w:szCs w:val="24"/>
          <w:bdr w:val="none" w:sz="0" w:space="0" w:color="auto" w:frame="1"/>
          <w:lang w:val="fr-FR"/>
        </w:rPr>
        <w:t>tarif des douanes</w:t>
      </w:r>
      <w:r w:rsidRPr="00D97864">
        <w:rPr>
          <w:rFonts w:ascii="Times New Roman" w:eastAsia="Times New Roman" w:hAnsi="Times New Roman" w:cs="Times New Roman"/>
          <w:color w:val="114258"/>
          <w:sz w:val="24"/>
          <w:szCs w:val="24"/>
          <w:bdr w:val="none" w:sz="0" w:space="0" w:color="auto" w:frame="1"/>
          <w:lang w:val="fr-FR"/>
        </w:rPr>
        <w:t>. Elle peut être révisée ensuite par une ou plusieurs </w:t>
      </w:r>
      <w:r w:rsidRPr="00D97864">
        <w:rPr>
          <w:rFonts w:ascii="Times New Roman" w:eastAsia="Times New Roman" w:hAnsi="Times New Roman" w:cs="Times New Roman"/>
          <w:b/>
          <w:bCs/>
          <w:color w:val="114258"/>
          <w:sz w:val="24"/>
          <w:szCs w:val="24"/>
          <w:bdr w:val="none" w:sz="0" w:space="0" w:color="auto" w:frame="1"/>
          <w:lang w:val="fr-FR"/>
        </w:rPr>
        <w:t>lois de finances rectificatives</w:t>
      </w:r>
      <w:r w:rsidRPr="00D97864">
        <w:rPr>
          <w:rFonts w:ascii="Times New Roman" w:eastAsia="Times New Roman" w:hAnsi="Times New Roman" w:cs="Times New Roman"/>
          <w:color w:val="114258"/>
          <w:sz w:val="24"/>
          <w:szCs w:val="24"/>
          <w:bdr w:val="none" w:sz="0" w:space="0" w:color="auto" w:frame="1"/>
          <w:lang w:val="fr-FR"/>
        </w:rPr>
        <w:t> au cours de l'année.</w:t>
      </w:r>
    </w:p>
    <w:p w:rsidR="005A0127" w:rsidRPr="008A18E8" w:rsidRDefault="005A0127" w:rsidP="005A0127">
      <w:pPr>
        <w:shd w:val="clear" w:color="auto" w:fill="FFFFFF"/>
        <w:spacing w:beforeAutospacing="1" w:after="0" w:afterAutospacing="1" w:line="240" w:lineRule="auto"/>
        <w:textAlignment w:val="baseline"/>
        <w:rPr>
          <w:rFonts w:ascii="inherit" w:eastAsia="Times New Roman" w:hAnsi="inherit" w:cs="Arial"/>
          <w:color w:val="313537"/>
          <w:sz w:val="24"/>
          <w:szCs w:val="24"/>
          <w:lang w:val="fr-FR"/>
        </w:rPr>
      </w:pPr>
    </w:p>
    <w:p w:rsidR="005A0127" w:rsidRPr="005A0127" w:rsidRDefault="005A0127" w:rsidP="005A0127">
      <w:pPr>
        <w:shd w:val="clear" w:color="auto" w:fill="FFFFFF"/>
        <w:spacing w:after="0" w:line="240" w:lineRule="auto"/>
        <w:textAlignment w:val="baseline"/>
        <w:outlineLvl w:val="0"/>
        <w:rPr>
          <w:rFonts w:ascii="Arial" w:eastAsia="Times New Roman" w:hAnsi="Arial" w:cs="Arial"/>
          <w:b/>
          <w:bCs/>
          <w:color w:val="114258"/>
          <w:kern w:val="36"/>
          <w:sz w:val="48"/>
          <w:szCs w:val="48"/>
          <w:lang w:val="fr-FR"/>
        </w:rPr>
      </w:pPr>
      <w:r w:rsidRPr="005A0127">
        <w:rPr>
          <w:rFonts w:ascii="Arial" w:eastAsia="Times New Roman" w:hAnsi="Arial" w:cs="Arial"/>
          <w:b/>
          <w:bCs/>
          <w:color w:val="114258"/>
          <w:kern w:val="36"/>
          <w:sz w:val="48"/>
          <w:szCs w:val="48"/>
          <w:lang w:val="fr-FR"/>
        </w:rPr>
        <w:t>I.3 Le droit fiscal minier</w:t>
      </w:r>
    </w:p>
    <w:p w:rsidR="005A0127" w:rsidRDefault="005A0127" w:rsidP="005A0127">
      <w:pPr>
        <w:shd w:val="clear" w:color="auto" w:fill="F3F3F3"/>
        <w:spacing w:after="0" w:line="240" w:lineRule="auto"/>
        <w:jc w:val="center"/>
        <w:textAlignment w:val="baseline"/>
        <w:rPr>
          <w:rFonts w:ascii="Times New Roman" w:eastAsia="Times New Roman" w:hAnsi="Times New Roman" w:cs="Times New Roman"/>
          <w:color w:val="026E8F"/>
          <w:sz w:val="26"/>
          <w:szCs w:val="26"/>
          <w:bdr w:val="none" w:sz="0" w:space="0" w:color="auto" w:frame="1"/>
          <w:lang w:val="fr-FR"/>
        </w:rPr>
      </w:pPr>
      <w:r w:rsidRPr="005A0127">
        <w:rPr>
          <w:rFonts w:ascii="Times New Roman" w:eastAsia="Times New Roman" w:hAnsi="Times New Roman" w:cs="Times New Roman"/>
          <w:color w:val="026E8F"/>
          <w:sz w:val="26"/>
          <w:szCs w:val="26"/>
          <w:bdr w:val="none" w:sz="0" w:space="0" w:color="auto" w:frame="1"/>
          <w:lang w:val="fr-FR"/>
        </w:rPr>
        <w:t>L'essentiel du </w:t>
      </w:r>
      <w:r w:rsidRPr="005A0127">
        <w:rPr>
          <w:rFonts w:ascii="Times New Roman" w:eastAsia="Times New Roman" w:hAnsi="Times New Roman" w:cs="Times New Roman"/>
          <w:b/>
          <w:bCs/>
          <w:color w:val="026E8F"/>
          <w:sz w:val="26"/>
          <w:szCs w:val="26"/>
          <w:bdr w:val="none" w:sz="0" w:space="0" w:color="auto" w:frame="1"/>
          <w:lang w:val="fr-FR"/>
        </w:rPr>
        <w:t>droit minier</w:t>
      </w:r>
      <w:r w:rsidRPr="005A0127">
        <w:rPr>
          <w:rFonts w:ascii="Times New Roman" w:eastAsia="Times New Roman" w:hAnsi="Times New Roman" w:cs="Times New Roman"/>
          <w:color w:val="026E8F"/>
          <w:sz w:val="26"/>
          <w:szCs w:val="26"/>
          <w:bdr w:val="none" w:sz="0" w:space="0" w:color="auto" w:frame="1"/>
          <w:lang w:val="fr-FR"/>
        </w:rPr>
        <w:t> est regroupé dans le </w:t>
      </w:r>
      <w:r w:rsidRPr="005A0127">
        <w:rPr>
          <w:rFonts w:ascii="Times New Roman" w:eastAsia="Times New Roman" w:hAnsi="Times New Roman" w:cs="Times New Roman"/>
          <w:b/>
          <w:bCs/>
          <w:color w:val="026E8F"/>
          <w:sz w:val="26"/>
          <w:szCs w:val="26"/>
          <w:bdr w:val="none" w:sz="0" w:space="0" w:color="auto" w:frame="1"/>
          <w:lang w:val="fr-FR"/>
        </w:rPr>
        <w:t>code minier</w:t>
      </w:r>
      <w:r w:rsidRPr="005A0127">
        <w:rPr>
          <w:rFonts w:ascii="Times New Roman" w:eastAsia="Times New Roman" w:hAnsi="Times New Roman" w:cs="Times New Roman"/>
          <w:color w:val="026E8F"/>
          <w:sz w:val="26"/>
          <w:szCs w:val="26"/>
          <w:bdr w:val="none" w:sz="0" w:space="0" w:color="auto" w:frame="1"/>
          <w:lang w:val="fr-FR"/>
        </w:rPr>
        <w:t>, qui peut être complété par plusieurs autres textes, notamment un </w:t>
      </w:r>
      <w:r w:rsidRPr="005A0127">
        <w:rPr>
          <w:rFonts w:ascii="Times New Roman" w:eastAsia="Times New Roman" w:hAnsi="Times New Roman" w:cs="Times New Roman"/>
          <w:b/>
          <w:bCs/>
          <w:color w:val="026E8F"/>
          <w:sz w:val="26"/>
          <w:szCs w:val="26"/>
          <w:bdr w:val="none" w:sz="0" w:space="0" w:color="auto" w:frame="1"/>
          <w:lang w:val="fr-FR"/>
        </w:rPr>
        <w:t>décret d'application</w:t>
      </w:r>
      <w:r w:rsidRPr="005A0127">
        <w:rPr>
          <w:rFonts w:ascii="Times New Roman" w:eastAsia="Times New Roman" w:hAnsi="Times New Roman" w:cs="Times New Roman"/>
          <w:color w:val="026E8F"/>
          <w:sz w:val="26"/>
          <w:szCs w:val="26"/>
          <w:bdr w:val="none" w:sz="0" w:space="0" w:color="auto" w:frame="1"/>
          <w:lang w:val="fr-FR"/>
        </w:rPr>
        <w:t> et une </w:t>
      </w:r>
      <w:r w:rsidRPr="005A0127">
        <w:rPr>
          <w:rFonts w:ascii="Times New Roman" w:eastAsia="Times New Roman" w:hAnsi="Times New Roman" w:cs="Times New Roman"/>
          <w:b/>
          <w:bCs/>
          <w:color w:val="026E8F"/>
          <w:sz w:val="26"/>
          <w:szCs w:val="26"/>
          <w:bdr w:val="none" w:sz="0" w:space="0" w:color="auto" w:frame="1"/>
          <w:lang w:val="fr-FR"/>
        </w:rPr>
        <w:t>convention minière type</w:t>
      </w:r>
      <w:r w:rsidRPr="005A0127">
        <w:rPr>
          <w:rFonts w:ascii="Times New Roman" w:eastAsia="Times New Roman" w:hAnsi="Times New Roman" w:cs="Times New Roman"/>
          <w:color w:val="026E8F"/>
          <w:sz w:val="26"/>
          <w:szCs w:val="26"/>
          <w:bdr w:val="none" w:sz="0" w:space="0" w:color="auto" w:frame="1"/>
          <w:lang w:val="fr-FR"/>
        </w:rPr>
        <w:t>.</w:t>
      </w:r>
    </w:p>
    <w:p w:rsidR="005A0127" w:rsidRPr="005A0127" w:rsidRDefault="005A0127" w:rsidP="005A0127">
      <w:pPr>
        <w:rPr>
          <w:lang w:val="fr-FR"/>
        </w:rPr>
      </w:pPr>
    </w:p>
    <w:p w:rsidR="005A0127" w:rsidRPr="005A0127" w:rsidRDefault="005A0127" w:rsidP="005A0127">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5A0127">
        <w:rPr>
          <w:rFonts w:ascii="Times New Roman" w:eastAsia="Times New Roman" w:hAnsi="Times New Roman" w:cs="Times New Roman"/>
          <w:b/>
          <w:bCs/>
          <w:color w:val="FFFFFF"/>
          <w:sz w:val="45"/>
          <w:szCs w:val="45"/>
          <w:bdr w:val="none" w:sz="0" w:space="0" w:color="auto" w:frame="1"/>
          <w:lang w:val="fr-FR"/>
        </w:rPr>
        <w:t>Le droit minier</w:t>
      </w:r>
    </w:p>
    <w:p w:rsidR="005A0127" w:rsidRDefault="005A0127" w:rsidP="005A0127">
      <w:pPr>
        <w:shd w:val="clear" w:color="auto" w:fill="FFFFFF"/>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5A0127">
        <w:rPr>
          <w:rFonts w:ascii="Times New Roman" w:eastAsia="Times New Roman" w:hAnsi="Times New Roman" w:cs="Times New Roman"/>
          <w:color w:val="114258"/>
          <w:sz w:val="24"/>
          <w:szCs w:val="24"/>
          <w:bdr w:val="none" w:sz="0" w:space="0" w:color="auto" w:frame="1"/>
          <w:lang w:val="fr-FR"/>
        </w:rPr>
        <w:t>Le </w:t>
      </w:r>
      <w:r w:rsidRPr="005A0127">
        <w:rPr>
          <w:rFonts w:ascii="Times New Roman" w:eastAsia="Times New Roman" w:hAnsi="Times New Roman" w:cs="Times New Roman"/>
          <w:b/>
          <w:bCs/>
          <w:color w:val="114258"/>
          <w:sz w:val="24"/>
          <w:szCs w:val="24"/>
          <w:bdr w:val="none" w:sz="0" w:space="0" w:color="auto" w:frame="1"/>
          <w:lang w:val="fr-FR"/>
        </w:rPr>
        <w:t>droit minier</w:t>
      </w:r>
      <w:r w:rsidRPr="005A0127">
        <w:rPr>
          <w:rFonts w:ascii="Times New Roman" w:eastAsia="Times New Roman" w:hAnsi="Times New Roman" w:cs="Times New Roman"/>
          <w:color w:val="114258"/>
          <w:sz w:val="24"/>
          <w:szCs w:val="24"/>
          <w:bdr w:val="none" w:sz="0" w:space="0" w:color="auto" w:frame="1"/>
          <w:lang w:val="fr-FR"/>
        </w:rPr>
        <w:t> est la branche du droit relative à l'</w:t>
      </w:r>
      <w:r w:rsidRPr="005A0127">
        <w:rPr>
          <w:rFonts w:ascii="Times New Roman" w:eastAsia="Times New Roman" w:hAnsi="Times New Roman" w:cs="Times New Roman"/>
          <w:b/>
          <w:bCs/>
          <w:color w:val="114258"/>
          <w:sz w:val="24"/>
          <w:szCs w:val="24"/>
          <w:bdr w:val="none" w:sz="0" w:space="0" w:color="auto" w:frame="1"/>
          <w:lang w:val="fr-FR"/>
        </w:rPr>
        <w:t>exploitation du sous-sol</w:t>
      </w:r>
      <w:r w:rsidRPr="005A0127">
        <w:rPr>
          <w:rFonts w:ascii="Times New Roman" w:eastAsia="Times New Roman" w:hAnsi="Times New Roman" w:cs="Times New Roman"/>
          <w:color w:val="114258"/>
          <w:sz w:val="24"/>
          <w:szCs w:val="24"/>
          <w:bdr w:val="none" w:sz="0" w:space="0" w:color="auto" w:frame="1"/>
          <w:lang w:val="fr-FR"/>
        </w:rPr>
        <w:t>. Il englobe essentiellement la </w:t>
      </w:r>
      <w:r w:rsidRPr="005A0127">
        <w:rPr>
          <w:rFonts w:ascii="Times New Roman" w:eastAsia="Times New Roman" w:hAnsi="Times New Roman" w:cs="Times New Roman"/>
          <w:b/>
          <w:bCs/>
          <w:color w:val="114258"/>
          <w:sz w:val="24"/>
          <w:szCs w:val="24"/>
          <w:bdr w:val="none" w:sz="0" w:space="0" w:color="auto" w:frame="1"/>
          <w:lang w:val="fr-FR"/>
        </w:rPr>
        <w:t>législation et la réglementation fiscales nationales</w:t>
      </w:r>
      <w:r w:rsidRPr="005A0127">
        <w:rPr>
          <w:rFonts w:ascii="Times New Roman" w:eastAsia="Times New Roman" w:hAnsi="Times New Roman" w:cs="Times New Roman"/>
          <w:color w:val="114258"/>
          <w:sz w:val="24"/>
          <w:szCs w:val="24"/>
          <w:bdr w:val="none" w:sz="0" w:space="0" w:color="auto" w:frame="1"/>
          <w:lang w:val="fr-FR"/>
        </w:rPr>
        <w:t>.</w:t>
      </w:r>
    </w:p>
    <w:p w:rsidR="005A0127" w:rsidRPr="005A0127" w:rsidRDefault="005A0127" w:rsidP="005A0127">
      <w:pPr>
        <w:shd w:val="clear" w:color="auto" w:fill="FFFFFF"/>
        <w:spacing w:after="0" w:line="240" w:lineRule="auto"/>
        <w:textAlignment w:val="baseline"/>
        <w:rPr>
          <w:rFonts w:ascii="Times New Roman" w:eastAsia="Times New Roman" w:hAnsi="Times New Roman" w:cs="Times New Roman"/>
          <w:color w:val="313537"/>
          <w:sz w:val="24"/>
          <w:szCs w:val="24"/>
          <w:lang w:val="fr-FR"/>
        </w:rPr>
      </w:pPr>
    </w:p>
    <w:p w:rsidR="005A0127" w:rsidRDefault="005A0127" w:rsidP="005A0127">
      <w:pPr>
        <w:pStyle w:val="Paragraphedeliste"/>
        <w:numPr>
          <w:ilvl w:val="0"/>
          <w:numId w:val="13"/>
        </w:numPr>
        <w:shd w:val="clear" w:color="auto" w:fill="FFFFFF"/>
        <w:spacing w:after="0" w:line="240" w:lineRule="auto"/>
        <w:textAlignment w:val="baseline"/>
        <w:rPr>
          <w:rFonts w:ascii="Arial" w:eastAsia="Times New Roman" w:hAnsi="Arial" w:cs="Arial"/>
          <w:b/>
          <w:bCs/>
          <w:color w:val="313537"/>
          <w:sz w:val="24"/>
          <w:szCs w:val="24"/>
          <w:lang w:val="fr-FR"/>
        </w:rPr>
      </w:pPr>
      <w:r w:rsidRPr="005A0127">
        <w:rPr>
          <w:rFonts w:ascii="Arial" w:eastAsia="Times New Roman" w:hAnsi="Arial" w:cs="Arial"/>
          <w:b/>
          <w:bCs/>
          <w:color w:val="313537"/>
          <w:sz w:val="24"/>
          <w:szCs w:val="24"/>
          <w:lang w:val="fr-FR"/>
        </w:rPr>
        <w:t>Les pays francophones</w:t>
      </w:r>
    </w:p>
    <w:p w:rsidR="005A0127" w:rsidRPr="005A0127" w:rsidRDefault="005A0127" w:rsidP="005A0127">
      <w:pPr>
        <w:shd w:val="clear" w:color="auto" w:fill="FFFFFF"/>
        <w:spacing w:after="0" w:line="240" w:lineRule="auto"/>
        <w:textAlignment w:val="baseline"/>
        <w:rPr>
          <w:rFonts w:ascii="Arial" w:eastAsia="Times New Roman" w:hAnsi="Arial" w:cs="Arial"/>
          <w:b/>
          <w:bCs/>
          <w:color w:val="313537"/>
          <w:sz w:val="24"/>
          <w:szCs w:val="24"/>
          <w:lang w:val="fr-FR"/>
        </w:rPr>
      </w:pPr>
      <w:r w:rsidRPr="005A0127">
        <w:rPr>
          <w:rFonts w:ascii="Arial" w:eastAsia="Times New Roman" w:hAnsi="Arial" w:cs="Arial"/>
          <w:color w:val="114258"/>
          <w:sz w:val="24"/>
          <w:szCs w:val="24"/>
          <w:bdr w:val="none" w:sz="0" w:space="0" w:color="auto" w:frame="1"/>
          <w:lang w:val="fr-FR"/>
        </w:rPr>
        <w:t>Dans les </w:t>
      </w:r>
      <w:r w:rsidRPr="005A0127">
        <w:rPr>
          <w:rFonts w:ascii="Arial" w:eastAsia="Times New Roman" w:hAnsi="Arial" w:cs="Arial"/>
          <w:b/>
          <w:bCs/>
          <w:color w:val="114258"/>
          <w:sz w:val="24"/>
          <w:szCs w:val="24"/>
          <w:bdr w:val="none" w:sz="0" w:space="0" w:color="auto" w:frame="1"/>
          <w:lang w:val="fr-FR"/>
        </w:rPr>
        <w:t>pays francophones</w:t>
      </w:r>
      <w:r w:rsidRPr="005A0127">
        <w:rPr>
          <w:rFonts w:ascii="Arial" w:eastAsia="Times New Roman" w:hAnsi="Arial" w:cs="Arial"/>
          <w:color w:val="114258"/>
          <w:sz w:val="24"/>
          <w:szCs w:val="24"/>
          <w:bdr w:val="none" w:sz="0" w:space="0" w:color="auto" w:frame="1"/>
          <w:lang w:val="fr-FR"/>
        </w:rPr>
        <w:t>, il existe un </w:t>
      </w:r>
      <w:r w:rsidRPr="005A0127">
        <w:rPr>
          <w:rFonts w:ascii="Arial" w:eastAsia="Times New Roman" w:hAnsi="Arial" w:cs="Arial"/>
          <w:b/>
          <w:bCs/>
          <w:color w:val="114258"/>
          <w:sz w:val="24"/>
          <w:szCs w:val="24"/>
          <w:bdr w:val="none" w:sz="0" w:space="0" w:color="auto" w:frame="1"/>
          <w:lang w:val="fr-FR"/>
        </w:rPr>
        <w:t>code minier</w:t>
      </w:r>
      <w:r w:rsidRPr="005A0127">
        <w:rPr>
          <w:rFonts w:ascii="Arial" w:eastAsia="Times New Roman" w:hAnsi="Arial" w:cs="Arial"/>
          <w:color w:val="114258"/>
          <w:sz w:val="24"/>
          <w:szCs w:val="24"/>
          <w:bdr w:val="none" w:sz="0" w:space="0" w:color="auto" w:frame="1"/>
          <w:lang w:val="fr-FR"/>
        </w:rPr>
        <w:t> qui regroupe l'essentiel des mesures minières.</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br/>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Ce code peut être modifié par les </w:t>
      </w:r>
      <w:r w:rsidRPr="005A0127">
        <w:rPr>
          <w:rFonts w:ascii="Arial" w:eastAsia="Times New Roman" w:hAnsi="Arial" w:cs="Arial"/>
          <w:b/>
          <w:bCs/>
          <w:color w:val="114258"/>
          <w:sz w:val="24"/>
          <w:szCs w:val="24"/>
          <w:bdr w:val="none" w:sz="0" w:space="0" w:color="auto" w:frame="1"/>
          <w:lang w:val="fr-FR"/>
        </w:rPr>
        <w:t>lois de finances</w:t>
      </w:r>
      <w:r w:rsidRPr="005A0127">
        <w:rPr>
          <w:rFonts w:ascii="Arial" w:eastAsia="Times New Roman" w:hAnsi="Arial" w:cs="Arial"/>
          <w:color w:val="114258"/>
          <w:sz w:val="24"/>
          <w:szCs w:val="24"/>
          <w:bdr w:val="none" w:sz="0" w:space="0" w:color="auto" w:frame="1"/>
          <w:lang w:val="fr-FR"/>
        </w:rPr>
        <w:t> ou d'autres lois ou ordonnances. Mais dans la pratique, les modifications sont peu fréquentes. Régulièrement, le code minier est plutôt purement et simplement abrogé et remplacé par une nouvelle loi.</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br/>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Les dispositions législatives du code minier sont souvent complétées par des dispositions réglementaires, prises par le Premier Ministre, le Ministre des Mines et/ou le Ministre des Finances :</w:t>
      </w:r>
    </w:p>
    <w:p w:rsidR="005A0127" w:rsidRPr="005A0127" w:rsidRDefault="005A0127" w:rsidP="005A0127">
      <w:pPr>
        <w:numPr>
          <w:ilvl w:val="0"/>
          <w:numId w:val="10"/>
        </w:numPr>
        <w:shd w:val="clear" w:color="auto" w:fill="FFFFFF"/>
        <w:spacing w:after="0" w:line="240" w:lineRule="auto"/>
        <w:ind w:left="1907"/>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Un </w:t>
      </w:r>
      <w:r w:rsidRPr="005A0127">
        <w:rPr>
          <w:rFonts w:ascii="Arial" w:eastAsia="Times New Roman" w:hAnsi="Arial" w:cs="Arial"/>
          <w:b/>
          <w:bCs/>
          <w:color w:val="114258"/>
          <w:sz w:val="24"/>
          <w:szCs w:val="24"/>
          <w:bdr w:val="none" w:sz="0" w:space="0" w:color="auto" w:frame="1"/>
          <w:lang w:val="fr-FR"/>
        </w:rPr>
        <w:t>décret d'application</w:t>
      </w:r>
      <w:r w:rsidRPr="005A0127">
        <w:rPr>
          <w:rFonts w:ascii="Arial" w:eastAsia="Times New Roman" w:hAnsi="Arial" w:cs="Arial"/>
          <w:color w:val="114258"/>
          <w:sz w:val="24"/>
          <w:szCs w:val="24"/>
          <w:bdr w:val="none" w:sz="0" w:space="0" w:color="auto" w:frame="1"/>
          <w:lang w:val="fr-FR"/>
        </w:rPr>
        <w:t> peut préciser les dispositions du code minier.</w:t>
      </w:r>
    </w:p>
    <w:p w:rsidR="005A0127" w:rsidRPr="005A0127" w:rsidRDefault="005A0127" w:rsidP="005A0127">
      <w:pPr>
        <w:numPr>
          <w:ilvl w:val="0"/>
          <w:numId w:val="10"/>
        </w:numPr>
        <w:shd w:val="clear" w:color="auto" w:fill="FFFFFF"/>
        <w:spacing w:beforeAutospacing="1" w:after="0" w:afterAutospacing="1" w:line="240" w:lineRule="auto"/>
        <w:ind w:left="1907"/>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Une </w:t>
      </w:r>
      <w:r w:rsidRPr="005A0127">
        <w:rPr>
          <w:rFonts w:ascii="Arial" w:eastAsia="Times New Roman" w:hAnsi="Arial" w:cs="Arial"/>
          <w:b/>
          <w:bCs/>
          <w:color w:val="114258"/>
          <w:sz w:val="24"/>
          <w:szCs w:val="24"/>
          <w:bdr w:val="none" w:sz="0" w:space="0" w:color="auto" w:frame="1"/>
          <w:lang w:val="fr-FR"/>
        </w:rPr>
        <w:t>convention minière type</w:t>
      </w:r>
      <w:r w:rsidRPr="005A0127">
        <w:rPr>
          <w:rFonts w:ascii="Arial" w:eastAsia="Times New Roman" w:hAnsi="Arial" w:cs="Arial"/>
          <w:color w:val="114258"/>
          <w:sz w:val="24"/>
          <w:szCs w:val="24"/>
          <w:bdr w:val="none" w:sz="0" w:space="0" w:color="auto" w:frame="1"/>
          <w:lang w:val="fr-FR"/>
        </w:rPr>
        <w:t> est parfois publiée.</w:t>
      </w:r>
    </w:p>
    <w:p w:rsidR="005A0127" w:rsidRPr="005A0127" w:rsidRDefault="005A0127" w:rsidP="005A0127">
      <w:pPr>
        <w:numPr>
          <w:ilvl w:val="0"/>
          <w:numId w:val="10"/>
        </w:numPr>
        <w:shd w:val="clear" w:color="auto" w:fill="FFFFFF"/>
        <w:spacing w:beforeAutospacing="1" w:after="0" w:afterAutospacing="1" w:line="240" w:lineRule="auto"/>
        <w:ind w:left="1907"/>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Certaines dispositions de la </w:t>
      </w:r>
      <w:r w:rsidRPr="005A0127">
        <w:rPr>
          <w:rFonts w:ascii="Arial" w:eastAsia="Times New Roman" w:hAnsi="Arial" w:cs="Arial"/>
          <w:b/>
          <w:bCs/>
          <w:color w:val="114258"/>
          <w:sz w:val="24"/>
          <w:szCs w:val="24"/>
          <w:bdr w:val="none" w:sz="0" w:space="0" w:color="auto" w:frame="1"/>
          <w:lang w:val="fr-FR"/>
        </w:rPr>
        <w:t>fiscalité minière</w:t>
      </w:r>
      <w:r w:rsidRPr="005A0127">
        <w:rPr>
          <w:rFonts w:ascii="Arial" w:eastAsia="Times New Roman" w:hAnsi="Arial" w:cs="Arial"/>
          <w:color w:val="114258"/>
          <w:sz w:val="24"/>
          <w:szCs w:val="24"/>
          <w:bdr w:val="none" w:sz="0" w:space="0" w:color="auto" w:frame="1"/>
          <w:lang w:val="fr-FR"/>
        </w:rPr>
        <w:t> peuvent faire parfois l'objet de textes supplémentaires, tant réglementaires que législatifs.</w:t>
      </w:r>
    </w:p>
    <w:p w:rsidR="005A0127" w:rsidRPr="005A0127" w:rsidRDefault="005A0127" w:rsidP="005A0127">
      <w:pPr>
        <w:shd w:val="clear" w:color="auto" w:fill="FFFFFF"/>
        <w:spacing w:beforeAutospacing="1" w:after="0" w:afterAutospacing="1" w:line="240" w:lineRule="auto"/>
        <w:textAlignment w:val="baseline"/>
        <w:rPr>
          <w:rFonts w:ascii="Arial" w:eastAsia="Times New Roman" w:hAnsi="Arial" w:cs="Arial"/>
          <w:color w:val="313537"/>
          <w:sz w:val="24"/>
          <w:szCs w:val="24"/>
          <w:lang w:val="fr-FR"/>
        </w:rPr>
      </w:pPr>
    </w:p>
    <w:p w:rsidR="005A0127" w:rsidRPr="005A0127" w:rsidRDefault="005A0127" w:rsidP="005A0127">
      <w:pPr>
        <w:pStyle w:val="Paragraphedeliste"/>
        <w:numPr>
          <w:ilvl w:val="0"/>
          <w:numId w:val="10"/>
        </w:numPr>
        <w:shd w:val="clear" w:color="auto" w:fill="FFFFFF"/>
        <w:spacing w:after="0" w:line="240" w:lineRule="auto"/>
        <w:textAlignment w:val="baseline"/>
        <w:rPr>
          <w:rFonts w:ascii="Arial" w:eastAsia="Times New Roman" w:hAnsi="Arial" w:cs="Arial"/>
          <w:b/>
          <w:bCs/>
          <w:color w:val="313537"/>
          <w:sz w:val="24"/>
          <w:szCs w:val="24"/>
          <w:lang w:val="fr-FR"/>
        </w:rPr>
      </w:pPr>
      <w:r w:rsidRPr="005A0127">
        <w:rPr>
          <w:rFonts w:ascii="Arial" w:eastAsia="Times New Roman" w:hAnsi="Arial" w:cs="Arial"/>
          <w:b/>
          <w:bCs/>
          <w:color w:val="313537"/>
          <w:sz w:val="24"/>
          <w:szCs w:val="24"/>
          <w:lang w:val="fr-FR"/>
        </w:rPr>
        <w:t>Les pays anglophones</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Dans les </w:t>
      </w:r>
      <w:r w:rsidRPr="005A0127">
        <w:rPr>
          <w:rFonts w:ascii="Arial" w:eastAsia="Times New Roman" w:hAnsi="Arial" w:cs="Arial"/>
          <w:b/>
          <w:bCs/>
          <w:color w:val="114258"/>
          <w:sz w:val="24"/>
          <w:szCs w:val="24"/>
          <w:bdr w:val="none" w:sz="0" w:space="0" w:color="auto" w:frame="1"/>
          <w:lang w:val="fr-FR"/>
        </w:rPr>
        <w:t>pays anglophones</w:t>
      </w:r>
      <w:r w:rsidRPr="005A0127">
        <w:rPr>
          <w:rFonts w:ascii="Arial" w:eastAsia="Times New Roman" w:hAnsi="Arial" w:cs="Arial"/>
          <w:color w:val="114258"/>
          <w:sz w:val="24"/>
          <w:szCs w:val="24"/>
          <w:bdr w:val="none" w:sz="0" w:space="0" w:color="auto" w:frame="1"/>
          <w:lang w:val="fr-FR"/>
        </w:rPr>
        <w:t>, il existe également un code minier (</w:t>
      </w:r>
      <w:proofErr w:type="spellStart"/>
      <w:r w:rsidRPr="005A0127">
        <w:rPr>
          <w:rFonts w:ascii="Arial" w:eastAsia="Times New Roman" w:hAnsi="Arial" w:cs="Arial"/>
          <w:b/>
          <w:bCs/>
          <w:color w:val="114258"/>
          <w:sz w:val="24"/>
          <w:szCs w:val="24"/>
          <w:bdr w:val="none" w:sz="0" w:space="0" w:color="auto" w:frame="1"/>
          <w:lang w:val="fr-FR"/>
        </w:rPr>
        <w:t>Minerals</w:t>
      </w:r>
      <w:proofErr w:type="spellEnd"/>
      <w:r w:rsidRPr="005A0127">
        <w:rPr>
          <w:rFonts w:ascii="Arial" w:eastAsia="Times New Roman" w:hAnsi="Arial" w:cs="Arial"/>
          <w:b/>
          <w:bCs/>
          <w:color w:val="114258"/>
          <w:sz w:val="24"/>
          <w:szCs w:val="24"/>
          <w:bdr w:val="none" w:sz="0" w:space="0" w:color="auto" w:frame="1"/>
          <w:lang w:val="fr-FR"/>
        </w:rPr>
        <w:t xml:space="preserve"> and Mining </w:t>
      </w:r>
      <w:proofErr w:type="spellStart"/>
      <w:r w:rsidRPr="005A0127">
        <w:rPr>
          <w:rFonts w:ascii="Arial" w:eastAsia="Times New Roman" w:hAnsi="Arial" w:cs="Arial"/>
          <w:b/>
          <w:bCs/>
          <w:color w:val="114258"/>
          <w:sz w:val="24"/>
          <w:szCs w:val="24"/>
          <w:bdr w:val="none" w:sz="0" w:space="0" w:color="auto" w:frame="1"/>
          <w:lang w:val="fr-FR"/>
        </w:rPr>
        <w:t>Act</w:t>
      </w:r>
      <w:proofErr w:type="spellEnd"/>
      <w:r w:rsidRPr="005A0127">
        <w:rPr>
          <w:rFonts w:ascii="Arial" w:eastAsia="Times New Roman" w:hAnsi="Arial" w:cs="Arial"/>
          <w:color w:val="114258"/>
          <w:sz w:val="24"/>
          <w:szCs w:val="24"/>
          <w:bdr w:val="none" w:sz="0" w:space="0" w:color="auto" w:frame="1"/>
          <w:lang w:val="fr-FR"/>
        </w:rPr>
        <w:t>).</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br/>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lastRenderedPageBreak/>
        <w:t>Ce code peut être modifié par des lois modificatives (</w:t>
      </w:r>
      <w:proofErr w:type="spellStart"/>
      <w:r w:rsidRPr="005A0127">
        <w:rPr>
          <w:rFonts w:ascii="Arial" w:eastAsia="Times New Roman" w:hAnsi="Arial" w:cs="Arial"/>
          <w:b/>
          <w:bCs/>
          <w:color w:val="114258"/>
          <w:sz w:val="24"/>
          <w:szCs w:val="24"/>
          <w:bdr w:val="none" w:sz="0" w:space="0" w:color="auto" w:frame="1"/>
          <w:lang w:val="fr-FR"/>
        </w:rPr>
        <w:t>Minerals</w:t>
      </w:r>
      <w:proofErr w:type="spellEnd"/>
      <w:r w:rsidRPr="005A0127">
        <w:rPr>
          <w:rFonts w:ascii="Arial" w:eastAsia="Times New Roman" w:hAnsi="Arial" w:cs="Arial"/>
          <w:b/>
          <w:bCs/>
          <w:color w:val="114258"/>
          <w:sz w:val="24"/>
          <w:szCs w:val="24"/>
          <w:bdr w:val="none" w:sz="0" w:space="0" w:color="auto" w:frame="1"/>
          <w:lang w:val="fr-FR"/>
        </w:rPr>
        <w:t xml:space="preserve"> and Mining </w:t>
      </w:r>
      <w:proofErr w:type="spellStart"/>
      <w:r w:rsidRPr="005A0127">
        <w:rPr>
          <w:rFonts w:ascii="Arial" w:eastAsia="Times New Roman" w:hAnsi="Arial" w:cs="Arial"/>
          <w:b/>
          <w:bCs/>
          <w:color w:val="114258"/>
          <w:sz w:val="24"/>
          <w:szCs w:val="24"/>
          <w:bdr w:val="none" w:sz="0" w:space="0" w:color="auto" w:frame="1"/>
          <w:lang w:val="fr-FR"/>
        </w:rPr>
        <w:t>Amendment</w:t>
      </w:r>
      <w:proofErr w:type="spellEnd"/>
      <w:r w:rsidRPr="005A0127">
        <w:rPr>
          <w:rFonts w:ascii="Arial" w:eastAsia="Times New Roman" w:hAnsi="Arial" w:cs="Arial"/>
          <w:b/>
          <w:bCs/>
          <w:color w:val="114258"/>
          <w:sz w:val="24"/>
          <w:szCs w:val="24"/>
          <w:bdr w:val="none" w:sz="0" w:space="0" w:color="auto" w:frame="1"/>
          <w:lang w:val="fr-FR"/>
        </w:rPr>
        <w:t xml:space="preserve"> </w:t>
      </w:r>
      <w:proofErr w:type="spellStart"/>
      <w:r w:rsidRPr="005A0127">
        <w:rPr>
          <w:rFonts w:ascii="Arial" w:eastAsia="Times New Roman" w:hAnsi="Arial" w:cs="Arial"/>
          <w:b/>
          <w:bCs/>
          <w:color w:val="114258"/>
          <w:sz w:val="24"/>
          <w:szCs w:val="24"/>
          <w:bdr w:val="none" w:sz="0" w:space="0" w:color="auto" w:frame="1"/>
          <w:lang w:val="fr-FR"/>
        </w:rPr>
        <w:t>Act</w:t>
      </w:r>
      <w:proofErr w:type="spellEnd"/>
      <w:r w:rsidRPr="005A0127">
        <w:rPr>
          <w:rFonts w:ascii="Arial" w:eastAsia="Times New Roman" w:hAnsi="Arial" w:cs="Arial"/>
          <w:color w:val="114258"/>
          <w:sz w:val="24"/>
          <w:szCs w:val="24"/>
          <w:bdr w:val="none" w:sz="0" w:space="0" w:color="auto" w:frame="1"/>
          <w:lang w:val="fr-FR"/>
        </w:rPr>
        <w:t>) ou des lois de finances (</w:t>
      </w:r>
      <w:r w:rsidRPr="005A0127">
        <w:rPr>
          <w:rFonts w:ascii="Arial" w:eastAsia="Times New Roman" w:hAnsi="Arial" w:cs="Arial"/>
          <w:b/>
          <w:bCs/>
          <w:color w:val="114258"/>
          <w:sz w:val="24"/>
          <w:szCs w:val="24"/>
          <w:bdr w:val="none" w:sz="0" w:space="0" w:color="auto" w:frame="1"/>
          <w:lang w:val="fr-FR"/>
        </w:rPr>
        <w:t xml:space="preserve">Finance </w:t>
      </w:r>
      <w:proofErr w:type="spellStart"/>
      <w:r w:rsidRPr="005A0127">
        <w:rPr>
          <w:rFonts w:ascii="Arial" w:eastAsia="Times New Roman" w:hAnsi="Arial" w:cs="Arial"/>
          <w:b/>
          <w:bCs/>
          <w:color w:val="114258"/>
          <w:sz w:val="24"/>
          <w:szCs w:val="24"/>
          <w:bdr w:val="none" w:sz="0" w:space="0" w:color="auto" w:frame="1"/>
          <w:lang w:val="fr-FR"/>
        </w:rPr>
        <w:t>Act</w:t>
      </w:r>
      <w:proofErr w:type="spellEnd"/>
      <w:r w:rsidRPr="005A0127">
        <w:rPr>
          <w:rFonts w:ascii="Arial" w:eastAsia="Times New Roman" w:hAnsi="Arial" w:cs="Arial"/>
          <w:color w:val="114258"/>
          <w:sz w:val="24"/>
          <w:szCs w:val="24"/>
          <w:bdr w:val="none" w:sz="0" w:space="0" w:color="auto" w:frame="1"/>
          <w:lang w:val="fr-FR"/>
        </w:rPr>
        <w:t> et </w:t>
      </w:r>
      <w:r w:rsidRPr="005A0127">
        <w:rPr>
          <w:rFonts w:ascii="Arial" w:eastAsia="Times New Roman" w:hAnsi="Arial" w:cs="Arial"/>
          <w:b/>
          <w:bCs/>
          <w:color w:val="114258"/>
          <w:sz w:val="24"/>
          <w:szCs w:val="24"/>
          <w:bdr w:val="none" w:sz="0" w:space="0" w:color="auto" w:frame="1"/>
          <w:lang w:val="fr-FR"/>
        </w:rPr>
        <w:t xml:space="preserve">Finance </w:t>
      </w:r>
      <w:proofErr w:type="spellStart"/>
      <w:r w:rsidRPr="005A0127">
        <w:rPr>
          <w:rFonts w:ascii="Arial" w:eastAsia="Times New Roman" w:hAnsi="Arial" w:cs="Arial"/>
          <w:b/>
          <w:bCs/>
          <w:color w:val="114258"/>
          <w:sz w:val="24"/>
          <w:szCs w:val="24"/>
          <w:bdr w:val="none" w:sz="0" w:space="0" w:color="auto" w:frame="1"/>
          <w:lang w:val="fr-FR"/>
        </w:rPr>
        <w:t>Amendment</w:t>
      </w:r>
      <w:proofErr w:type="spellEnd"/>
      <w:r w:rsidRPr="005A0127">
        <w:rPr>
          <w:rFonts w:ascii="Arial" w:eastAsia="Times New Roman" w:hAnsi="Arial" w:cs="Arial"/>
          <w:b/>
          <w:bCs/>
          <w:color w:val="114258"/>
          <w:sz w:val="24"/>
          <w:szCs w:val="24"/>
          <w:bdr w:val="none" w:sz="0" w:space="0" w:color="auto" w:frame="1"/>
          <w:lang w:val="fr-FR"/>
        </w:rPr>
        <w:t xml:space="preserve"> </w:t>
      </w:r>
      <w:proofErr w:type="spellStart"/>
      <w:r w:rsidRPr="005A0127">
        <w:rPr>
          <w:rFonts w:ascii="Arial" w:eastAsia="Times New Roman" w:hAnsi="Arial" w:cs="Arial"/>
          <w:b/>
          <w:bCs/>
          <w:color w:val="114258"/>
          <w:sz w:val="24"/>
          <w:szCs w:val="24"/>
          <w:bdr w:val="none" w:sz="0" w:space="0" w:color="auto" w:frame="1"/>
          <w:lang w:val="fr-FR"/>
        </w:rPr>
        <w:t>Act</w:t>
      </w:r>
      <w:proofErr w:type="spellEnd"/>
      <w:r w:rsidRPr="005A0127">
        <w:rPr>
          <w:rFonts w:ascii="Arial" w:eastAsia="Times New Roman" w:hAnsi="Arial" w:cs="Arial"/>
          <w:color w:val="114258"/>
          <w:sz w:val="24"/>
          <w:szCs w:val="24"/>
          <w:bdr w:val="none" w:sz="0" w:space="0" w:color="auto" w:frame="1"/>
          <w:lang w:val="fr-FR"/>
        </w:rPr>
        <w:t>) ou d'autres lois.</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br/>
      </w:r>
    </w:p>
    <w:p w:rsidR="005A0127" w:rsidRDefault="005A0127" w:rsidP="005A0127">
      <w:pPr>
        <w:shd w:val="clear" w:color="auto" w:fill="FFFFFF"/>
        <w:spacing w:after="0" w:line="240" w:lineRule="auto"/>
        <w:textAlignment w:val="baseline"/>
        <w:rPr>
          <w:rFonts w:ascii="Arial" w:eastAsia="Times New Roman" w:hAnsi="Arial" w:cs="Arial"/>
          <w:color w:val="114258"/>
          <w:sz w:val="24"/>
          <w:szCs w:val="24"/>
          <w:bdr w:val="none" w:sz="0" w:space="0" w:color="auto" w:frame="1"/>
          <w:lang w:val="fr-FR"/>
        </w:rPr>
      </w:pPr>
      <w:r w:rsidRPr="005A0127">
        <w:rPr>
          <w:rFonts w:ascii="Arial" w:eastAsia="Times New Roman" w:hAnsi="Arial" w:cs="Arial"/>
          <w:color w:val="114258"/>
          <w:sz w:val="24"/>
          <w:szCs w:val="24"/>
          <w:bdr w:val="none" w:sz="0" w:space="0" w:color="auto" w:frame="1"/>
          <w:lang w:val="fr-FR"/>
        </w:rPr>
        <w:t>Les dispositions législatives du code minier sont souvent complétées par des dispositions réglementaires (</w:t>
      </w:r>
      <w:proofErr w:type="spellStart"/>
      <w:r w:rsidRPr="005A0127">
        <w:rPr>
          <w:rFonts w:ascii="Arial" w:eastAsia="Times New Roman" w:hAnsi="Arial" w:cs="Arial"/>
          <w:b/>
          <w:bCs/>
          <w:color w:val="114258"/>
          <w:sz w:val="24"/>
          <w:szCs w:val="24"/>
          <w:bdr w:val="none" w:sz="0" w:space="0" w:color="auto" w:frame="1"/>
          <w:lang w:val="fr-FR"/>
        </w:rPr>
        <w:t>Minerals</w:t>
      </w:r>
      <w:proofErr w:type="spellEnd"/>
      <w:r w:rsidRPr="005A0127">
        <w:rPr>
          <w:rFonts w:ascii="Arial" w:eastAsia="Times New Roman" w:hAnsi="Arial" w:cs="Arial"/>
          <w:b/>
          <w:bCs/>
          <w:color w:val="114258"/>
          <w:sz w:val="24"/>
          <w:szCs w:val="24"/>
          <w:bdr w:val="none" w:sz="0" w:space="0" w:color="auto" w:frame="1"/>
          <w:lang w:val="fr-FR"/>
        </w:rPr>
        <w:t xml:space="preserve"> and Mining </w:t>
      </w:r>
      <w:proofErr w:type="spellStart"/>
      <w:r w:rsidRPr="005A0127">
        <w:rPr>
          <w:rFonts w:ascii="Arial" w:eastAsia="Times New Roman" w:hAnsi="Arial" w:cs="Arial"/>
          <w:b/>
          <w:bCs/>
          <w:color w:val="114258"/>
          <w:sz w:val="24"/>
          <w:szCs w:val="24"/>
          <w:bdr w:val="none" w:sz="0" w:space="0" w:color="auto" w:frame="1"/>
          <w:lang w:val="fr-FR"/>
        </w:rPr>
        <w:t>Regulations</w:t>
      </w:r>
      <w:proofErr w:type="spellEnd"/>
      <w:r w:rsidRPr="005A0127">
        <w:rPr>
          <w:rFonts w:ascii="Arial" w:eastAsia="Times New Roman" w:hAnsi="Arial" w:cs="Arial"/>
          <w:color w:val="114258"/>
          <w:sz w:val="24"/>
          <w:szCs w:val="24"/>
          <w:bdr w:val="none" w:sz="0" w:space="0" w:color="auto" w:frame="1"/>
          <w:lang w:val="fr-FR"/>
        </w:rPr>
        <w:t>).</w:t>
      </w:r>
    </w:p>
    <w:p w:rsidR="005A0127" w:rsidRDefault="005A0127" w:rsidP="005A0127">
      <w:pPr>
        <w:shd w:val="clear" w:color="auto" w:fill="FFFFFF"/>
        <w:spacing w:after="0" w:line="240" w:lineRule="auto"/>
        <w:textAlignment w:val="baseline"/>
        <w:rPr>
          <w:rFonts w:ascii="Arial" w:eastAsia="Times New Roman" w:hAnsi="Arial" w:cs="Arial"/>
          <w:color w:val="114258"/>
          <w:sz w:val="24"/>
          <w:szCs w:val="24"/>
          <w:bdr w:val="none" w:sz="0" w:space="0" w:color="auto" w:frame="1"/>
          <w:lang w:val="fr-FR"/>
        </w:rPr>
      </w:pP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p>
    <w:p w:rsidR="005A0127" w:rsidRPr="005A0127" w:rsidRDefault="005A0127" w:rsidP="005A0127">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5A0127">
        <w:rPr>
          <w:rFonts w:ascii="Times New Roman" w:eastAsia="Times New Roman" w:hAnsi="Times New Roman" w:cs="Times New Roman"/>
          <w:b/>
          <w:bCs/>
          <w:color w:val="FFFFFF"/>
          <w:sz w:val="45"/>
          <w:szCs w:val="45"/>
          <w:bdr w:val="none" w:sz="0" w:space="0" w:color="auto" w:frame="1"/>
          <w:lang w:val="fr-FR"/>
        </w:rPr>
        <w:t>Le code minier</w:t>
      </w:r>
    </w:p>
    <w:p w:rsidR="005A0127" w:rsidRPr="005A0127" w:rsidRDefault="005A0127" w:rsidP="005A0127">
      <w:pPr>
        <w:shd w:val="clear" w:color="auto" w:fill="FFFFFF"/>
        <w:spacing w:after="0" w:line="240" w:lineRule="auto"/>
        <w:textAlignment w:val="baseline"/>
        <w:rPr>
          <w:rFonts w:ascii="Times New Roman" w:eastAsia="Times New Roman" w:hAnsi="Times New Roman" w:cs="Times New Roman"/>
          <w:color w:val="313537"/>
          <w:sz w:val="24"/>
          <w:szCs w:val="24"/>
          <w:lang w:val="fr-FR"/>
        </w:rPr>
      </w:pPr>
      <w:r w:rsidRPr="005A0127">
        <w:rPr>
          <w:rFonts w:ascii="Times New Roman" w:eastAsia="Times New Roman" w:hAnsi="Times New Roman" w:cs="Times New Roman"/>
          <w:color w:val="114258"/>
          <w:sz w:val="24"/>
          <w:szCs w:val="24"/>
          <w:bdr w:val="none" w:sz="0" w:space="0" w:color="auto" w:frame="1"/>
          <w:lang w:val="fr-FR"/>
        </w:rPr>
        <w:t>Le </w:t>
      </w:r>
      <w:r w:rsidRPr="005A0127">
        <w:rPr>
          <w:rFonts w:ascii="Times New Roman" w:eastAsia="Times New Roman" w:hAnsi="Times New Roman" w:cs="Times New Roman"/>
          <w:b/>
          <w:bCs/>
          <w:color w:val="114258"/>
          <w:sz w:val="24"/>
          <w:szCs w:val="24"/>
          <w:bdr w:val="none" w:sz="0" w:space="0" w:color="auto" w:frame="1"/>
          <w:lang w:val="fr-FR"/>
        </w:rPr>
        <w:t>code minier</w:t>
      </w:r>
      <w:r w:rsidRPr="005A0127">
        <w:rPr>
          <w:rFonts w:ascii="Times New Roman" w:eastAsia="Times New Roman" w:hAnsi="Times New Roman" w:cs="Times New Roman"/>
          <w:color w:val="114258"/>
          <w:sz w:val="24"/>
          <w:szCs w:val="24"/>
          <w:bdr w:val="none" w:sz="0" w:space="0" w:color="auto" w:frame="1"/>
          <w:lang w:val="fr-FR"/>
        </w:rPr>
        <w:t> est le texte minier de référence, puisqu'il regroupe l'essentiel des mesures minières.</w:t>
      </w:r>
    </w:p>
    <w:p w:rsidR="00E94343" w:rsidRDefault="00E94343" w:rsidP="005A0127">
      <w:pPr>
        <w:shd w:val="clear" w:color="auto" w:fill="FFFFFF"/>
        <w:spacing w:after="0" w:line="240" w:lineRule="auto"/>
        <w:textAlignment w:val="baseline"/>
        <w:rPr>
          <w:rFonts w:ascii="Arial" w:eastAsia="Times New Roman" w:hAnsi="Arial" w:cs="Arial"/>
          <w:b/>
          <w:bCs/>
          <w:color w:val="313537"/>
          <w:sz w:val="24"/>
          <w:szCs w:val="24"/>
          <w:lang w:val="fr-FR"/>
        </w:rPr>
      </w:pPr>
    </w:p>
    <w:p w:rsidR="005A0127" w:rsidRPr="00E94343" w:rsidRDefault="005A0127" w:rsidP="005A0127">
      <w:pPr>
        <w:pStyle w:val="Paragraphedeliste"/>
        <w:numPr>
          <w:ilvl w:val="0"/>
          <w:numId w:val="14"/>
        </w:numPr>
        <w:shd w:val="clear" w:color="auto" w:fill="FFFFFF"/>
        <w:spacing w:after="0" w:line="240" w:lineRule="auto"/>
        <w:textAlignment w:val="baseline"/>
        <w:rPr>
          <w:rFonts w:ascii="Arial" w:eastAsia="Times New Roman" w:hAnsi="Arial" w:cs="Arial"/>
          <w:b/>
          <w:bCs/>
          <w:color w:val="313537"/>
          <w:sz w:val="24"/>
          <w:szCs w:val="24"/>
          <w:lang w:val="fr-FR"/>
        </w:rPr>
      </w:pPr>
      <w:r w:rsidRPr="00E94343">
        <w:rPr>
          <w:rFonts w:ascii="Arial" w:eastAsia="Times New Roman" w:hAnsi="Arial" w:cs="Arial"/>
          <w:b/>
          <w:bCs/>
          <w:color w:val="313537"/>
          <w:sz w:val="24"/>
          <w:szCs w:val="24"/>
          <w:lang w:val="fr-FR"/>
        </w:rPr>
        <w:t>La propriété publique des ressources minérales</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Dans la plupart des pays, les ressources minérales présentes dans le sol et le sous-sol sont, de par la loi, la </w:t>
      </w:r>
      <w:r w:rsidRPr="005A0127">
        <w:rPr>
          <w:rFonts w:ascii="Arial" w:eastAsia="Times New Roman" w:hAnsi="Arial" w:cs="Arial"/>
          <w:b/>
          <w:bCs/>
          <w:color w:val="114258"/>
          <w:sz w:val="24"/>
          <w:szCs w:val="24"/>
          <w:bdr w:val="none" w:sz="0" w:space="0" w:color="auto" w:frame="1"/>
          <w:lang w:val="fr-FR"/>
        </w:rPr>
        <w:t>propriété de l’État</w:t>
      </w:r>
      <w:r w:rsidRPr="005A0127">
        <w:rPr>
          <w:rFonts w:ascii="Arial" w:eastAsia="Times New Roman" w:hAnsi="Arial" w:cs="Arial"/>
          <w:color w:val="114258"/>
          <w:sz w:val="24"/>
          <w:szCs w:val="24"/>
          <w:bdr w:val="none" w:sz="0" w:space="0" w:color="auto" w:frame="1"/>
          <w:lang w:val="fr-FR"/>
        </w:rPr>
        <w:t>. Il s'agit en général de l'un des premiers articles du code minier. Les sociétés minières doivent alors obtenir l'autorisation de rechercher ou d'exploiter du minerai. Cette autorisation prend la forme d'un </w:t>
      </w:r>
      <w:r w:rsidRPr="005A0127">
        <w:rPr>
          <w:rFonts w:ascii="Arial" w:eastAsia="Times New Roman" w:hAnsi="Arial" w:cs="Arial"/>
          <w:b/>
          <w:bCs/>
          <w:color w:val="114258"/>
          <w:sz w:val="24"/>
          <w:szCs w:val="24"/>
          <w:bdr w:val="none" w:sz="0" w:space="0" w:color="auto" w:frame="1"/>
          <w:lang w:val="fr-FR"/>
        </w:rPr>
        <w:t>titre minier</w:t>
      </w:r>
      <w:r w:rsidRPr="005A0127">
        <w:rPr>
          <w:rFonts w:ascii="Arial" w:eastAsia="Times New Roman" w:hAnsi="Arial" w:cs="Arial"/>
          <w:color w:val="114258"/>
          <w:sz w:val="24"/>
          <w:szCs w:val="24"/>
          <w:bdr w:val="none" w:sz="0" w:space="0" w:color="auto" w:frame="1"/>
          <w:lang w:val="fr-FR"/>
        </w:rPr>
        <w:t>.</w:t>
      </w:r>
    </w:p>
    <w:p w:rsidR="00E94343" w:rsidRDefault="00E94343" w:rsidP="005A0127">
      <w:pPr>
        <w:shd w:val="clear" w:color="auto" w:fill="FFFFFF"/>
        <w:spacing w:after="0" w:line="240" w:lineRule="auto"/>
        <w:textAlignment w:val="baseline"/>
        <w:rPr>
          <w:rFonts w:ascii="Arial" w:eastAsia="Times New Roman" w:hAnsi="Arial" w:cs="Arial"/>
          <w:b/>
          <w:bCs/>
          <w:color w:val="313537"/>
          <w:sz w:val="24"/>
          <w:szCs w:val="24"/>
          <w:lang w:val="fr-FR"/>
        </w:rPr>
      </w:pPr>
    </w:p>
    <w:p w:rsidR="005A0127" w:rsidRPr="00E94343" w:rsidRDefault="005A0127" w:rsidP="005A0127">
      <w:pPr>
        <w:pStyle w:val="Paragraphedeliste"/>
        <w:numPr>
          <w:ilvl w:val="0"/>
          <w:numId w:val="14"/>
        </w:numPr>
        <w:shd w:val="clear" w:color="auto" w:fill="FFFFFF"/>
        <w:spacing w:after="0" w:line="240" w:lineRule="auto"/>
        <w:textAlignment w:val="baseline"/>
        <w:rPr>
          <w:rFonts w:ascii="Arial" w:eastAsia="Times New Roman" w:hAnsi="Arial" w:cs="Arial"/>
          <w:b/>
          <w:bCs/>
          <w:color w:val="313537"/>
          <w:sz w:val="24"/>
          <w:szCs w:val="24"/>
          <w:lang w:val="fr-FR"/>
        </w:rPr>
      </w:pPr>
      <w:r w:rsidRPr="00E94343">
        <w:rPr>
          <w:rFonts w:ascii="Arial" w:eastAsia="Times New Roman" w:hAnsi="Arial" w:cs="Arial"/>
          <w:b/>
          <w:bCs/>
          <w:color w:val="313537"/>
          <w:sz w:val="24"/>
          <w:szCs w:val="24"/>
          <w:lang w:val="fr-FR"/>
        </w:rPr>
        <w:t>Les titres miniers</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rPr>
      </w:pPr>
      <w:r w:rsidRPr="005A0127">
        <w:rPr>
          <w:rFonts w:ascii="Arial" w:eastAsia="Times New Roman" w:hAnsi="Arial" w:cs="Arial"/>
          <w:color w:val="114258"/>
          <w:sz w:val="24"/>
          <w:szCs w:val="24"/>
          <w:bdr w:val="none" w:sz="0" w:space="0" w:color="auto" w:frame="1"/>
          <w:lang w:val="fr-FR"/>
        </w:rPr>
        <w:t>Le code minier dresse la liste des différentes </w:t>
      </w:r>
      <w:r w:rsidRPr="005A0127">
        <w:rPr>
          <w:rFonts w:ascii="Arial" w:eastAsia="Times New Roman" w:hAnsi="Arial" w:cs="Arial"/>
          <w:b/>
          <w:bCs/>
          <w:color w:val="114258"/>
          <w:sz w:val="24"/>
          <w:szCs w:val="24"/>
          <w:bdr w:val="none" w:sz="0" w:space="0" w:color="auto" w:frame="1"/>
          <w:lang w:val="fr-FR"/>
        </w:rPr>
        <w:t>autorisations et titres miniers</w:t>
      </w:r>
      <w:r w:rsidRPr="005A0127">
        <w:rPr>
          <w:rFonts w:ascii="Arial" w:eastAsia="Times New Roman" w:hAnsi="Arial" w:cs="Arial"/>
          <w:color w:val="114258"/>
          <w:sz w:val="24"/>
          <w:szCs w:val="24"/>
          <w:bdr w:val="none" w:sz="0" w:space="0" w:color="auto" w:frame="1"/>
          <w:lang w:val="fr-FR"/>
        </w:rPr>
        <w:t xml:space="preserve"> qui peuvent être octroyés, ainsi que les droits et obligations qui leur sont associés et leur durée de validité. Le nombre de titres miniers, leur dénomination exacte, ainsi que leurs caractéristiques précises dépendent de chaque pays. </w:t>
      </w:r>
      <w:proofErr w:type="spellStart"/>
      <w:r w:rsidRPr="005A0127">
        <w:rPr>
          <w:rFonts w:ascii="Arial" w:eastAsia="Times New Roman" w:hAnsi="Arial" w:cs="Arial"/>
          <w:color w:val="114258"/>
          <w:sz w:val="24"/>
          <w:szCs w:val="24"/>
          <w:bdr w:val="none" w:sz="0" w:space="0" w:color="auto" w:frame="1"/>
        </w:rPr>
        <w:t>Toutefois</w:t>
      </w:r>
      <w:proofErr w:type="spellEnd"/>
      <w:r w:rsidRPr="005A0127">
        <w:rPr>
          <w:rFonts w:ascii="Arial" w:eastAsia="Times New Roman" w:hAnsi="Arial" w:cs="Arial"/>
          <w:color w:val="114258"/>
          <w:sz w:val="24"/>
          <w:szCs w:val="24"/>
          <w:bdr w:val="none" w:sz="0" w:space="0" w:color="auto" w:frame="1"/>
        </w:rPr>
        <w:t xml:space="preserve">, </w:t>
      </w:r>
      <w:proofErr w:type="spellStart"/>
      <w:r w:rsidRPr="005A0127">
        <w:rPr>
          <w:rFonts w:ascii="Arial" w:eastAsia="Times New Roman" w:hAnsi="Arial" w:cs="Arial"/>
          <w:color w:val="114258"/>
          <w:sz w:val="24"/>
          <w:szCs w:val="24"/>
          <w:bdr w:val="none" w:sz="0" w:space="0" w:color="auto" w:frame="1"/>
        </w:rPr>
        <w:t>il</w:t>
      </w:r>
      <w:proofErr w:type="spellEnd"/>
      <w:r w:rsidRPr="005A0127">
        <w:rPr>
          <w:rFonts w:ascii="Arial" w:eastAsia="Times New Roman" w:hAnsi="Arial" w:cs="Arial"/>
          <w:color w:val="114258"/>
          <w:sz w:val="24"/>
          <w:szCs w:val="24"/>
          <w:bdr w:val="none" w:sz="0" w:space="0" w:color="auto" w:frame="1"/>
        </w:rPr>
        <w:t xml:space="preserve"> </w:t>
      </w:r>
      <w:proofErr w:type="spellStart"/>
      <w:r w:rsidRPr="005A0127">
        <w:rPr>
          <w:rFonts w:ascii="Arial" w:eastAsia="Times New Roman" w:hAnsi="Arial" w:cs="Arial"/>
          <w:color w:val="114258"/>
          <w:sz w:val="24"/>
          <w:szCs w:val="24"/>
          <w:bdr w:val="none" w:sz="0" w:space="0" w:color="auto" w:frame="1"/>
        </w:rPr>
        <w:t>existe</w:t>
      </w:r>
      <w:proofErr w:type="spellEnd"/>
      <w:r w:rsidRPr="005A0127">
        <w:rPr>
          <w:rFonts w:ascii="Arial" w:eastAsia="Times New Roman" w:hAnsi="Arial" w:cs="Arial"/>
          <w:color w:val="114258"/>
          <w:sz w:val="24"/>
          <w:szCs w:val="24"/>
          <w:bdr w:val="none" w:sz="0" w:space="0" w:color="auto" w:frame="1"/>
        </w:rPr>
        <w:t xml:space="preserve"> </w:t>
      </w:r>
      <w:proofErr w:type="spellStart"/>
      <w:r w:rsidRPr="005A0127">
        <w:rPr>
          <w:rFonts w:ascii="Arial" w:eastAsia="Times New Roman" w:hAnsi="Arial" w:cs="Arial"/>
          <w:color w:val="114258"/>
          <w:sz w:val="24"/>
          <w:szCs w:val="24"/>
          <w:bdr w:val="none" w:sz="0" w:space="0" w:color="auto" w:frame="1"/>
        </w:rPr>
        <w:t>deux</w:t>
      </w:r>
      <w:proofErr w:type="spellEnd"/>
      <w:r w:rsidRPr="005A0127">
        <w:rPr>
          <w:rFonts w:ascii="Arial" w:eastAsia="Times New Roman" w:hAnsi="Arial" w:cs="Arial"/>
          <w:color w:val="114258"/>
          <w:sz w:val="24"/>
          <w:szCs w:val="24"/>
          <w:bdr w:val="none" w:sz="0" w:space="0" w:color="auto" w:frame="1"/>
        </w:rPr>
        <w:t xml:space="preserve"> </w:t>
      </w:r>
      <w:proofErr w:type="spellStart"/>
      <w:r w:rsidRPr="005A0127">
        <w:rPr>
          <w:rFonts w:ascii="Arial" w:eastAsia="Times New Roman" w:hAnsi="Arial" w:cs="Arial"/>
          <w:color w:val="114258"/>
          <w:sz w:val="24"/>
          <w:szCs w:val="24"/>
          <w:bdr w:val="none" w:sz="0" w:space="0" w:color="auto" w:frame="1"/>
        </w:rPr>
        <w:t>grandes</w:t>
      </w:r>
      <w:proofErr w:type="spellEnd"/>
      <w:r w:rsidRPr="005A0127">
        <w:rPr>
          <w:rFonts w:ascii="Arial" w:eastAsia="Times New Roman" w:hAnsi="Arial" w:cs="Arial"/>
          <w:color w:val="114258"/>
          <w:sz w:val="24"/>
          <w:szCs w:val="24"/>
          <w:bdr w:val="none" w:sz="0" w:space="0" w:color="auto" w:frame="1"/>
        </w:rPr>
        <w:t xml:space="preserve"> </w:t>
      </w:r>
      <w:proofErr w:type="spellStart"/>
      <w:r w:rsidRPr="005A0127">
        <w:rPr>
          <w:rFonts w:ascii="Arial" w:eastAsia="Times New Roman" w:hAnsi="Arial" w:cs="Arial"/>
          <w:color w:val="114258"/>
          <w:sz w:val="24"/>
          <w:szCs w:val="24"/>
          <w:bdr w:val="none" w:sz="0" w:space="0" w:color="auto" w:frame="1"/>
        </w:rPr>
        <w:t>catégories</w:t>
      </w:r>
      <w:proofErr w:type="spellEnd"/>
      <w:r w:rsidRPr="005A0127">
        <w:rPr>
          <w:rFonts w:ascii="Arial" w:eastAsia="Times New Roman" w:hAnsi="Arial" w:cs="Arial"/>
          <w:color w:val="114258"/>
          <w:sz w:val="24"/>
          <w:szCs w:val="24"/>
          <w:bdr w:val="none" w:sz="0" w:space="0" w:color="auto" w:frame="1"/>
        </w:rPr>
        <w:t xml:space="preserve"> de </w:t>
      </w:r>
      <w:proofErr w:type="spellStart"/>
      <w:r w:rsidRPr="005A0127">
        <w:rPr>
          <w:rFonts w:ascii="Arial" w:eastAsia="Times New Roman" w:hAnsi="Arial" w:cs="Arial"/>
          <w:color w:val="114258"/>
          <w:sz w:val="24"/>
          <w:szCs w:val="24"/>
          <w:bdr w:val="none" w:sz="0" w:space="0" w:color="auto" w:frame="1"/>
        </w:rPr>
        <w:t>titres</w:t>
      </w:r>
      <w:proofErr w:type="spellEnd"/>
      <w:r w:rsidRPr="005A0127">
        <w:rPr>
          <w:rFonts w:ascii="Arial" w:eastAsia="Times New Roman" w:hAnsi="Arial" w:cs="Arial"/>
          <w:color w:val="114258"/>
          <w:sz w:val="24"/>
          <w:szCs w:val="24"/>
          <w:bdr w:val="none" w:sz="0" w:space="0" w:color="auto" w:frame="1"/>
        </w:rPr>
        <w:t xml:space="preserve"> </w:t>
      </w:r>
      <w:proofErr w:type="spellStart"/>
      <w:proofErr w:type="gramStart"/>
      <w:r w:rsidRPr="005A0127">
        <w:rPr>
          <w:rFonts w:ascii="Arial" w:eastAsia="Times New Roman" w:hAnsi="Arial" w:cs="Arial"/>
          <w:color w:val="114258"/>
          <w:sz w:val="24"/>
          <w:szCs w:val="24"/>
          <w:bdr w:val="none" w:sz="0" w:space="0" w:color="auto" w:frame="1"/>
        </w:rPr>
        <w:t>miniers</w:t>
      </w:r>
      <w:proofErr w:type="spellEnd"/>
      <w:r w:rsidRPr="005A0127">
        <w:rPr>
          <w:rFonts w:ascii="Arial" w:eastAsia="Times New Roman" w:hAnsi="Arial" w:cs="Arial"/>
          <w:color w:val="114258"/>
          <w:sz w:val="24"/>
          <w:szCs w:val="24"/>
          <w:bdr w:val="none" w:sz="0" w:space="0" w:color="auto" w:frame="1"/>
        </w:rPr>
        <w:t xml:space="preserve"> :</w:t>
      </w:r>
      <w:proofErr w:type="gramEnd"/>
    </w:p>
    <w:p w:rsidR="005A0127" w:rsidRPr="005A0127" w:rsidRDefault="005A0127" w:rsidP="005A0127">
      <w:pPr>
        <w:numPr>
          <w:ilvl w:val="0"/>
          <w:numId w:val="11"/>
        </w:numPr>
        <w:shd w:val="clear" w:color="auto" w:fill="FFFFFF"/>
        <w:spacing w:after="0" w:line="240" w:lineRule="auto"/>
        <w:ind w:left="1907"/>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Les </w:t>
      </w:r>
      <w:r w:rsidRPr="005A0127">
        <w:rPr>
          <w:rFonts w:ascii="Arial" w:eastAsia="Times New Roman" w:hAnsi="Arial" w:cs="Arial"/>
          <w:b/>
          <w:bCs/>
          <w:color w:val="114258"/>
          <w:sz w:val="24"/>
          <w:szCs w:val="24"/>
          <w:bdr w:val="none" w:sz="0" w:space="0" w:color="auto" w:frame="1"/>
          <w:lang w:val="fr-FR"/>
        </w:rPr>
        <w:t>titres de recherche</w:t>
      </w:r>
      <w:r w:rsidRPr="005A0127">
        <w:rPr>
          <w:rFonts w:ascii="Arial" w:eastAsia="Times New Roman" w:hAnsi="Arial" w:cs="Arial"/>
          <w:color w:val="114258"/>
          <w:sz w:val="24"/>
          <w:szCs w:val="24"/>
          <w:bdr w:val="none" w:sz="0" w:space="0" w:color="auto" w:frame="1"/>
          <w:lang w:val="fr-FR"/>
        </w:rPr>
        <w:t> permettent la prospection, la reconnaissance et/ou la recherche de substances minérales.</w:t>
      </w:r>
    </w:p>
    <w:p w:rsidR="005A0127" w:rsidRPr="005A0127" w:rsidRDefault="005A0127" w:rsidP="005A0127">
      <w:pPr>
        <w:numPr>
          <w:ilvl w:val="0"/>
          <w:numId w:val="11"/>
        </w:numPr>
        <w:shd w:val="clear" w:color="auto" w:fill="FFFFFF"/>
        <w:spacing w:beforeAutospacing="1" w:after="0" w:afterAutospacing="1" w:line="240" w:lineRule="auto"/>
        <w:ind w:left="1907"/>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Les </w:t>
      </w:r>
      <w:r w:rsidRPr="005A0127">
        <w:rPr>
          <w:rFonts w:ascii="Arial" w:eastAsia="Times New Roman" w:hAnsi="Arial" w:cs="Arial"/>
          <w:b/>
          <w:bCs/>
          <w:color w:val="114258"/>
          <w:sz w:val="24"/>
          <w:szCs w:val="24"/>
          <w:bdr w:val="none" w:sz="0" w:space="0" w:color="auto" w:frame="1"/>
          <w:lang w:val="fr-FR"/>
        </w:rPr>
        <w:t>titres d'exploitation</w:t>
      </w:r>
      <w:r w:rsidRPr="005A0127">
        <w:rPr>
          <w:rFonts w:ascii="Arial" w:eastAsia="Times New Roman" w:hAnsi="Arial" w:cs="Arial"/>
          <w:color w:val="114258"/>
          <w:sz w:val="24"/>
          <w:szCs w:val="24"/>
          <w:bdr w:val="none" w:sz="0" w:space="0" w:color="auto" w:frame="1"/>
          <w:lang w:val="fr-FR"/>
        </w:rPr>
        <w:t> permettent l'exploitation de minerais à l'échelle artisanale, semi-industrielle ou industrielle.</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Cette formation n'a porté que sur l'</w:t>
      </w:r>
      <w:r w:rsidRPr="005A0127">
        <w:rPr>
          <w:rFonts w:ascii="Arial" w:eastAsia="Times New Roman" w:hAnsi="Arial" w:cs="Arial"/>
          <w:b/>
          <w:bCs/>
          <w:color w:val="114258"/>
          <w:sz w:val="24"/>
          <w:szCs w:val="24"/>
          <w:bdr w:val="none" w:sz="0" w:space="0" w:color="auto" w:frame="1"/>
          <w:lang w:val="fr-FR"/>
        </w:rPr>
        <w:t>exploitation à l'échelle industrielle</w:t>
      </w:r>
      <w:r w:rsidRPr="005A0127">
        <w:rPr>
          <w:rFonts w:ascii="Arial" w:eastAsia="Times New Roman" w:hAnsi="Arial" w:cs="Arial"/>
          <w:color w:val="114258"/>
          <w:sz w:val="24"/>
          <w:szCs w:val="24"/>
          <w:bdr w:val="none" w:sz="0" w:space="0" w:color="auto" w:frame="1"/>
          <w:lang w:val="fr-FR"/>
        </w:rPr>
        <w:t>.</w:t>
      </w:r>
    </w:p>
    <w:p w:rsidR="00E94343" w:rsidRDefault="00E94343" w:rsidP="005A0127">
      <w:pPr>
        <w:shd w:val="clear" w:color="auto" w:fill="FFFFFF"/>
        <w:spacing w:after="0" w:line="240" w:lineRule="auto"/>
        <w:textAlignment w:val="baseline"/>
        <w:rPr>
          <w:rFonts w:ascii="Arial" w:eastAsia="Times New Roman" w:hAnsi="Arial" w:cs="Arial"/>
          <w:b/>
          <w:bCs/>
          <w:color w:val="313537"/>
          <w:sz w:val="24"/>
          <w:szCs w:val="24"/>
          <w:lang w:val="fr-FR"/>
        </w:rPr>
      </w:pPr>
    </w:p>
    <w:p w:rsidR="005A0127" w:rsidRPr="00E94343" w:rsidRDefault="005A0127" w:rsidP="005A0127">
      <w:pPr>
        <w:pStyle w:val="Paragraphedeliste"/>
        <w:numPr>
          <w:ilvl w:val="0"/>
          <w:numId w:val="15"/>
        </w:numPr>
        <w:shd w:val="clear" w:color="auto" w:fill="FFFFFF"/>
        <w:spacing w:after="0" w:line="240" w:lineRule="auto"/>
        <w:textAlignment w:val="baseline"/>
        <w:rPr>
          <w:rFonts w:ascii="Arial" w:eastAsia="Times New Roman" w:hAnsi="Arial" w:cs="Arial"/>
          <w:b/>
          <w:bCs/>
          <w:color w:val="313537"/>
          <w:sz w:val="24"/>
          <w:szCs w:val="24"/>
          <w:lang w:val="fr-FR"/>
        </w:rPr>
      </w:pPr>
      <w:r w:rsidRPr="00E94343">
        <w:rPr>
          <w:rFonts w:ascii="Arial" w:eastAsia="Times New Roman" w:hAnsi="Arial" w:cs="Arial"/>
          <w:b/>
          <w:bCs/>
          <w:color w:val="313537"/>
          <w:sz w:val="24"/>
          <w:szCs w:val="24"/>
          <w:lang w:val="fr-FR"/>
        </w:rPr>
        <w:t>Les dispositions fiscales</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Après avoir passé en revue les différentes autorisations et titres miniers, le code minier aborde plusieurs autres aspects, tels que les normes de sécurité, les conditions de travail et les normes environnementales, et termine souvent par une partie qui concerne les </w:t>
      </w:r>
      <w:r w:rsidRPr="005A0127">
        <w:rPr>
          <w:rFonts w:ascii="Arial" w:eastAsia="Times New Roman" w:hAnsi="Arial" w:cs="Arial"/>
          <w:b/>
          <w:bCs/>
          <w:color w:val="114258"/>
          <w:sz w:val="24"/>
          <w:szCs w:val="24"/>
          <w:bdr w:val="none" w:sz="0" w:space="0" w:color="auto" w:frame="1"/>
          <w:lang w:val="fr-FR"/>
        </w:rPr>
        <w:t>dispositions fiscales et douanières</w:t>
      </w:r>
      <w:r w:rsidRPr="005A0127">
        <w:rPr>
          <w:rFonts w:ascii="Arial" w:eastAsia="Times New Roman" w:hAnsi="Arial" w:cs="Arial"/>
          <w:color w:val="114258"/>
          <w:sz w:val="24"/>
          <w:szCs w:val="24"/>
          <w:bdr w:val="none" w:sz="0" w:space="0" w:color="auto" w:frame="1"/>
          <w:lang w:val="fr-FR"/>
        </w:rPr>
        <w:t>.</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br/>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Cette partie définit les </w:t>
      </w:r>
      <w:r w:rsidRPr="005A0127">
        <w:rPr>
          <w:rFonts w:ascii="Arial" w:eastAsia="Times New Roman" w:hAnsi="Arial" w:cs="Arial"/>
          <w:b/>
          <w:bCs/>
          <w:color w:val="114258"/>
          <w:sz w:val="24"/>
          <w:szCs w:val="24"/>
          <w:bdr w:val="none" w:sz="0" w:space="0" w:color="auto" w:frame="1"/>
          <w:lang w:val="fr-FR"/>
        </w:rPr>
        <w:t>impôts spécifiques</w:t>
      </w:r>
      <w:r w:rsidRPr="005A0127">
        <w:rPr>
          <w:rFonts w:ascii="Arial" w:eastAsia="Times New Roman" w:hAnsi="Arial" w:cs="Arial"/>
          <w:color w:val="114258"/>
          <w:sz w:val="24"/>
          <w:szCs w:val="24"/>
          <w:bdr w:val="none" w:sz="0" w:space="0" w:color="auto" w:frame="1"/>
          <w:lang w:val="fr-FR"/>
        </w:rPr>
        <w:t> au secteur minier (</w:t>
      </w:r>
      <w:r w:rsidRPr="005A0127">
        <w:rPr>
          <w:rFonts w:ascii="Arial" w:eastAsia="Times New Roman" w:hAnsi="Arial" w:cs="Arial"/>
          <w:b/>
          <w:bCs/>
          <w:color w:val="114258"/>
          <w:sz w:val="24"/>
          <w:szCs w:val="24"/>
          <w:bdr w:val="none" w:sz="0" w:space="0" w:color="auto" w:frame="1"/>
          <w:lang w:val="fr-FR"/>
        </w:rPr>
        <w:t>droits fixes</w:t>
      </w:r>
      <w:r w:rsidRPr="005A0127">
        <w:rPr>
          <w:rFonts w:ascii="Arial" w:eastAsia="Times New Roman" w:hAnsi="Arial" w:cs="Arial"/>
          <w:color w:val="114258"/>
          <w:sz w:val="24"/>
          <w:szCs w:val="24"/>
          <w:bdr w:val="none" w:sz="0" w:space="0" w:color="auto" w:frame="1"/>
          <w:lang w:val="fr-FR"/>
        </w:rPr>
        <w:t>, </w:t>
      </w:r>
      <w:r w:rsidRPr="005A0127">
        <w:rPr>
          <w:rFonts w:ascii="Arial" w:eastAsia="Times New Roman" w:hAnsi="Arial" w:cs="Arial"/>
          <w:b/>
          <w:bCs/>
          <w:color w:val="114258"/>
          <w:sz w:val="24"/>
          <w:szCs w:val="24"/>
          <w:bdr w:val="none" w:sz="0" w:space="0" w:color="auto" w:frame="1"/>
          <w:lang w:val="fr-FR"/>
        </w:rPr>
        <w:t>redevance superficiaire</w:t>
      </w:r>
      <w:r w:rsidRPr="005A0127">
        <w:rPr>
          <w:rFonts w:ascii="Arial" w:eastAsia="Times New Roman" w:hAnsi="Arial" w:cs="Arial"/>
          <w:color w:val="114258"/>
          <w:sz w:val="24"/>
          <w:szCs w:val="24"/>
          <w:bdr w:val="none" w:sz="0" w:space="0" w:color="auto" w:frame="1"/>
          <w:lang w:val="fr-FR"/>
        </w:rPr>
        <w:t>, </w:t>
      </w:r>
      <w:r w:rsidRPr="005A0127">
        <w:rPr>
          <w:rFonts w:ascii="Arial" w:eastAsia="Times New Roman" w:hAnsi="Arial" w:cs="Arial"/>
          <w:b/>
          <w:bCs/>
          <w:color w:val="114258"/>
          <w:sz w:val="24"/>
          <w:szCs w:val="24"/>
          <w:bdr w:val="none" w:sz="0" w:space="0" w:color="auto" w:frame="1"/>
          <w:lang w:val="fr-FR"/>
        </w:rPr>
        <w:t>redevance minière</w:t>
      </w:r>
      <w:r w:rsidRPr="005A0127">
        <w:rPr>
          <w:rFonts w:ascii="Arial" w:eastAsia="Times New Roman" w:hAnsi="Arial" w:cs="Arial"/>
          <w:color w:val="114258"/>
          <w:sz w:val="24"/>
          <w:szCs w:val="24"/>
          <w:bdr w:val="none" w:sz="0" w:space="0" w:color="auto" w:frame="1"/>
          <w:lang w:val="fr-FR"/>
        </w:rPr>
        <w:t>, </w:t>
      </w:r>
      <w:r w:rsidRPr="005A0127">
        <w:rPr>
          <w:rFonts w:ascii="Arial" w:eastAsia="Times New Roman" w:hAnsi="Arial" w:cs="Arial"/>
          <w:b/>
          <w:bCs/>
          <w:color w:val="114258"/>
          <w:sz w:val="24"/>
          <w:szCs w:val="24"/>
          <w:bdr w:val="none" w:sz="0" w:space="0" w:color="auto" w:frame="1"/>
          <w:lang w:val="fr-FR"/>
        </w:rPr>
        <w:t>taxe sur la rente</w:t>
      </w:r>
      <w:r w:rsidRPr="005A0127">
        <w:rPr>
          <w:rFonts w:ascii="Arial" w:eastAsia="Times New Roman" w:hAnsi="Arial" w:cs="Arial"/>
          <w:color w:val="114258"/>
          <w:sz w:val="24"/>
          <w:szCs w:val="24"/>
          <w:bdr w:val="none" w:sz="0" w:space="0" w:color="auto" w:frame="1"/>
          <w:lang w:val="fr-FR"/>
        </w:rPr>
        <w:t>) et accorde des </w:t>
      </w:r>
      <w:r w:rsidRPr="005A0127">
        <w:rPr>
          <w:rFonts w:ascii="Arial" w:eastAsia="Times New Roman" w:hAnsi="Arial" w:cs="Arial"/>
          <w:b/>
          <w:bCs/>
          <w:color w:val="114258"/>
          <w:sz w:val="24"/>
          <w:szCs w:val="24"/>
          <w:bdr w:val="none" w:sz="0" w:space="0" w:color="auto" w:frame="1"/>
          <w:lang w:val="fr-FR"/>
        </w:rPr>
        <w:t>dérogations fiscales et douanières</w:t>
      </w:r>
      <w:r w:rsidRPr="005A0127">
        <w:rPr>
          <w:rFonts w:ascii="Arial" w:eastAsia="Times New Roman" w:hAnsi="Arial" w:cs="Arial"/>
          <w:color w:val="114258"/>
          <w:sz w:val="24"/>
          <w:szCs w:val="24"/>
          <w:bdr w:val="none" w:sz="0" w:space="0" w:color="auto" w:frame="1"/>
          <w:lang w:val="fr-FR"/>
        </w:rPr>
        <w:t> aux titulaires de titres miniers concernant les impôts et taxes du régime général (</w:t>
      </w:r>
      <w:r w:rsidRPr="005A0127">
        <w:rPr>
          <w:rFonts w:ascii="Arial" w:eastAsia="Times New Roman" w:hAnsi="Arial" w:cs="Arial"/>
          <w:b/>
          <w:bCs/>
          <w:color w:val="114258"/>
          <w:sz w:val="24"/>
          <w:szCs w:val="24"/>
          <w:bdr w:val="none" w:sz="0" w:space="0" w:color="auto" w:frame="1"/>
          <w:lang w:val="fr-FR"/>
        </w:rPr>
        <w:t>impôt sur les sociétés</w:t>
      </w:r>
      <w:r w:rsidRPr="005A0127">
        <w:rPr>
          <w:rFonts w:ascii="Arial" w:eastAsia="Times New Roman" w:hAnsi="Arial" w:cs="Arial"/>
          <w:color w:val="114258"/>
          <w:sz w:val="24"/>
          <w:szCs w:val="24"/>
          <w:bdr w:val="none" w:sz="0" w:space="0" w:color="auto" w:frame="1"/>
          <w:lang w:val="fr-FR"/>
        </w:rPr>
        <w:t>, </w:t>
      </w:r>
      <w:r w:rsidRPr="005A0127">
        <w:rPr>
          <w:rFonts w:ascii="Arial" w:eastAsia="Times New Roman" w:hAnsi="Arial" w:cs="Arial"/>
          <w:b/>
          <w:bCs/>
          <w:color w:val="114258"/>
          <w:sz w:val="24"/>
          <w:szCs w:val="24"/>
          <w:bdr w:val="none" w:sz="0" w:space="0" w:color="auto" w:frame="1"/>
          <w:lang w:val="fr-FR"/>
        </w:rPr>
        <w:t>impôt minimum forfaitaire</w:t>
      </w:r>
      <w:r w:rsidRPr="005A0127">
        <w:rPr>
          <w:rFonts w:ascii="Arial" w:eastAsia="Times New Roman" w:hAnsi="Arial" w:cs="Arial"/>
          <w:color w:val="114258"/>
          <w:sz w:val="24"/>
          <w:szCs w:val="24"/>
          <w:bdr w:val="none" w:sz="0" w:space="0" w:color="auto" w:frame="1"/>
          <w:lang w:val="fr-FR"/>
        </w:rPr>
        <w:t>, </w:t>
      </w:r>
      <w:r w:rsidRPr="005A0127">
        <w:rPr>
          <w:rFonts w:ascii="Arial" w:eastAsia="Times New Roman" w:hAnsi="Arial" w:cs="Arial"/>
          <w:b/>
          <w:bCs/>
          <w:color w:val="114258"/>
          <w:sz w:val="24"/>
          <w:szCs w:val="24"/>
          <w:bdr w:val="none" w:sz="0" w:space="0" w:color="auto" w:frame="1"/>
          <w:lang w:val="fr-FR"/>
        </w:rPr>
        <w:t>impôt sur le revenu des valeurs mobilières</w:t>
      </w:r>
      <w:r w:rsidRPr="005A0127">
        <w:rPr>
          <w:rFonts w:ascii="Arial" w:eastAsia="Times New Roman" w:hAnsi="Arial" w:cs="Arial"/>
          <w:color w:val="114258"/>
          <w:sz w:val="24"/>
          <w:szCs w:val="24"/>
          <w:bdr w:val="none" w:sz="0" w:space="0" w:color="auto" w:frame="1"/>
          <w:lang w:val="fr-FR"/>
        </w:rPr>
        <w:t>). Puisque la </w:t>
      </w:r>
      <w:r w:rsidRPr="005A0127">
        <w:rPr>
          <w:rFonts w:ascii="Arial" w:eastAsia="Times New Roman" w:hAnsi="Arial" w:cs="Arial"/>
          <w:b/>
          <w:bCs/>
          <w:color w:val="114258"/>
          <w:sz w:val="24"/>
          <w:szCs w:val="24"/>
          <w:bdr w:val="none" w:sz="0" w:space="0" w:color="auto" w:frame="1"/>
          <w:lang w:val="fr-FR"/>
        </w:rPr>
        <w:t>participation de l'État</w:t>
      </w:r>
      <w:r w:rsidRPr="005A0127">
        <w:rPr>
          <w:rFonts w:ascii="Arial" w:eastAsia="Times New Roman" w:hAnsi="Arial" w:cs="Arial"/>
          <w:color w:val="114258"/>
          <w:sz w:val="24"/>
          <w:szCs w:val="24"/>
          <w:bdr w:val="none" w:sz="0" w:space="0" w:color="auto" w:frame="1"/>
          <w:lang w:val="fr-FR"/>
        </w:rPr>
        <w:t> n'est pas à proprement parlé un impôt, elle ne se situe pas dans cette partie mais plutôt généralement dans la section qui est consacrée au titre d'exploitation industrielle.</w:t>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lastRenderedPageBreak/>
        <w:br/>
      </w:r>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Les dispositions fiscales du code minier doivent impérativement être lues parallèlement aux dispositions fiscales du </w:t>
      </w:r>
      <w:r w:rsidRPr="005A0127">
        <w:rPr>
          <w:rFonts w:ascii="Arial" w:eastAsia="Times New Roman" w:hAnsi="Arial" w:cs="Arial"/>
          <w:b/>
          <w:bCs/>
          <w:color w:val="114258"/>
          <w:sz w:val="24"/>
          <w:szCs w:val="24"/>
          <w:bdr w:val="none" w:sz="0" w:space="0" w:color="auto" w:frame="1"/>
          <w:lang w:val="fr-FR"/>
        </w:rPr>
        <w:t>code général des impôts</w:t>
      </w:r>
      <w:r w:rsidRPr="005A0127">
        <w:rPr>
          <w:rFonts w:ascii="Arial" w:eastAsia="Times New Roman" w:hAnsi="Arial" w:cs="Arial"/>
          <w:color w:val="114258"/>
          <w:sz w:val="24"/>
          <w:szCs w:val="24"/>
          <w:bdr w:val="none" w:sz="0" w:space="0" w:color="auto" w:frame="1"/>
          <w:lang w:val="fr-FR"/>
        </w:rPr>
        <w:t>, puisqu'en l'absence de dispositions contraires dans le code minier, les dispositions fiscales du code général des impôts s'appliquent pleinement aux sociétés minières, comme elles s'appliqueraient à n'importe quelle autre entreprise. Par ailleurs, certaines dispositions concernant les sociétés minières peuvent se situer dans le code général des impôts.</w:t>
      </w:r>
    </w:p>
    <w:p w:rsidR="00E94343" w:rsidRDefault="00E94343" w:rsidP="005A0127">
      <w:pPr>
        <w:shd w:val="clear" w:color="auto" w:fill="FFFFFF"/>
        <w:spacing w:after="0" w:line="240" w:lineRule="auto"/>
        <w:textAlignment w:val="baseline"/>
        <w:rPr>
          <w:rFonts w:ascii="Arial" w:eastAsia="Times New Roman" w:hAnsi="Arial" w:cs="Arial"/>
          <w:b/>
          <w:bCs/>
          <w:color w:val="313537"/>
          <w:sz w:val="24"/>
          <w:szCs w:val="24"/>
        </w:rPr>
      </w:pPr>
    </w:p>
    <w:p w:rsidR="005A0127" w:rsidRPr="00E94343" w:rsidRDefault="005A0127" w:rsidP="005A0127">
      <w:pPr>
        <w:pStyle w:val="Paragraphedeliste"/>
        <w:numPr>
          <w:ilvl w:val="0"/>
          <w:numId w:val="15"/>
        </w:numPr>
        <w:shd w:val="clear" w:color="auto" w:fill="FFFFFF"/>
        <w:spacing w:after="0" w:line="240" w:lineRule="auto"/>
        <w:textAlignment w:val="baseline"/>
        <w:rPr>
          <w:rFonts w:ascii="Arial" w:eastAsia="Times New Roman" w:hAnsi="Arial" w:cs="Arial"/>
          <w:b/>
          <w:bCs/>
          <w:color w:val="313537"/>
          <w:sz w:val="24"/>
          <w:szCs w:val="24"/>
        </w:rPr>
      </w:pPr>
      <w:r w:rsidRPr="00E94343">
        <w:rPr>
          <w:rFonts w:ascii="Arial" w:eastAsia="Times New Roman" w:hAnsi="Arial" w:cs="Arial"/>
          <w:b/>
          <w:bCs/>
          <w:color w:val="313537"/>
          <w:sz w:val="24"/>
          <w:szCs w:val="24"/>
        </w:rPr>
        <w:t xml:space="preserve">La clause de </w:t>
      </w:r>
      <w:proofErr w:type="spellStart"/>
      <w:r w:rsidRPr="00E94343">
        <w:rPr>
          <w:rFonts w:ascii="Arial" w:eastAsia="Times New Roman" w:hAnsi="Arial" w:cs="Arial"/>
          <w:b/>
          <w:bCs/>
          <w:color w:val="313537"/>
          <w:sz w:val="24"/>
          <w:szCs w:val="24"/>
        </w:rPr>
        <w:t>stabilité</w:t>
      </w:r>
      <w:proofErr w:type="spellEnd"/>
    </w:p>
    <w:p w:rsidR="005A0127" w:rsidRPr="005A0127" w:rsidRDefault="005A0127" w:rsidP="005A0127">
      <w:pPr>
        <w:shd w:val="clear" w:color="auto" w:fill="FFFFFF"/>
        <w:spacing w:after="0" w:line="240" w:lineRule="auto"/>
        <w:textAlignment w:val="baseline"/>
        <w:rPr>
          <w:rFonts w:ascii="Arial" w:eastAsia="Times New Roman" w:hAnsi="Arial" w:cs="Arial"/>
          <w:color w:val="313537"/>
          <w:sz w:val="24"/>
          <w:szCs w:val="24"/>
          <w:lang w:val="fr-FR"/>
        </w:rPr>
      </w:pPr>
      <w:r w:rsidRPr="005A0127">
        <w:rPr>
          <w:rFonts w:ascii="Arial" w:eastAsia="Times New Roman" w:hAnsi="Arial" w:cs="Arial"/>
          <w:color w:val="114258"/>
          <w:sz w:val="24"/>
          <w:szCs w:val="24"/>
          <w:bdr w:val="none" w:sz="0" w:space="0" w:color="auto" w:frame="1"/>
          <w:lang w:val="fr-FR"/>
        </w:rPr>
        <w:t xml:space="preserve">L'exploitation </w:t>
      </w:r>
      <w:proofErr w:type="gramStart"/>
      <w:r w:rsidRPr="005A0127">
        <w:rPr>
          <w:rFonts w:ascii="Arial" w:eastAsia="Times New Roman" w:hAnsi="Arial" w:cs="Arial"/>
          <w:color w:val="114258"/>
          <w:sz w:val="24"/>
          <w:szCs w:val="24"/>
          <w:bdr w:val="none" w:sz="0" w:space="0" w:color="auto" w:frame="1"/>
          <w:lang w:val="fr-FR"/>
        </w:rPr>
        <w:t>d'un mine</w:t>
      </w:r>
      <w:proofErr w:type="gramEnd"/>
      <w:r w:rsidRPr="005A0127">
        <w:rPr>
          <w:rFonts w:ascii="Arial" w:eastAsia="Times New Roman" w:hAnsi="Arial" w:cs="Arial"/>
          <w:color w:val="114258"/>
          <w:sz w:val="24"/>
          <w:szCs w:val="24"/>
          <w:bdr w:val="none" w:sz="0" w:space="0" w:color="auto" w:frame="1"/>
          <w:lang w:val="fr-FR"/>
        </w:rPr>
        <w:t xml:space="preserve"> est un investissement lourd et long, par conséquent les sociétés minières souhaitent le plus souvent se protéger contre d'éventuelles variations à la hausse de la fiscalité qu'elle devront avoir à supporter. Le code minier peut alors leur accorder une </w:t>
      </w:r>
      <w:r w:rsidRPr="005A0127">
        <w:rPr>
          <w:rFonts w:ascii="Arial" w:eastAsia="Times New Roman" w:hAnsi="Arial" w:cs="Arial"/>
          <w:b/>
          <w:bCs/>
          <w:color w:val="114258"/>
          <w:sz w:val="24"/>
          <w:szCs w:val="24"/>
          <w:bdr w:val="none" w:sz="0" w:space="0" w:color="auto" w:frame="1"/>
          <w:lang w:val="fr-FR"/>
        </w:rPr>
        <w:t>clause de stabilité</w:t>
      </w:r>
      <w:r w:rsidRPr="005A0127">
        <w:rPr>
          <w:rFonts w:ascii="Arial" w:eastAsia="Times New Roman" w:hAnsi="Arial" w:cs="Arial"/>
          <w:color w:val="114258"/>
          <w:sz w:val="24"/>
          <w:szCs w:val="24"/>
          <w:bdr w:val="none" w:sz="0" w:space="0" w:color="auto" w:frame="1"/>
          <w:lang w:val="fr-FR"/>
        </w:rPr>
        <w:t>, qui garantit la </w:t>
      </w:r>
      <w:r w:rsidRPr="005A0127">
        <w:rPr>
          <w:rFonts w:ascii="Arial" w:eastAsia="Times New Roman" w:hAnsi="Arial" w:cs="Arial"/>
          <w:b/>
          <w:bCs/>
          <w:color w:val="114258"/>
          <w:sz w:val="24"/>
          <w:szCs w:val="24"/>
          <w:bdr w:val="none" w:sz="0" w:space="0" w:color="auto" w:frame="1"/>
          <w:lang w:val="fr-FR"/>
        </w:rPr>
        <w:t>stabilité du régime fiscal et douanier</w:t>
      </w:r>
      <w:r w:rsidRPr="005A0127">
        <w:rPr>
          <w:rFonts w:ascii="Arial" w:eastAsia="Times New Roman" w:hAnsi="Arial" w:cs="Arial"/>
          <w:color w:val="114258"/>
          <w:sz w:val="24"/>
          <w:szCs w:val="24"/>
          <w:bdr w:val="none" w:sz="0" w:space="0" w:color="auto" w:frame="1"/>
          <w:lang w:val="fr-FR"/>
        </w:rPr>
        <w:t>, sous certaines conditions et pour une durée qui diffèrent selon les pays.</w:t>
      </w:r>
    </w:p>
    <w:p w:rsidR="005A0127" w:rsidRPr="005A0127" w:rsidRDefault="005A0127" w:rsidP="005A0127">
      <w:pPr>
        <w:spacing w:after="0" w:line="240" w:lineRule="auto"/>
        <w:textAlignment w:val="baseline"/>
        <w:rPr>
          <w:rFonts w:ascii="Arial" w:eastAsia="Times New Roman" w:hAnsi="Arial" w:cs="Arial"/>
          <w:color w:val="313537"/>
          <w:sz w:val="24"/>
          <w:szCs w:val="24"/>
        </w:rPr>
      </w:pPr>
      <w:r w:rsidRPr="005A0127">
        <w:rPr>
          <w:rFonts w:ascii="Arial" w:eastAsia="Times New Roman" w:hAnsi="Arial" w:cs="Arial"/>
          <w:noProof/>
          <w:color w:val="313537"/>
          <w:sz w:val="24"/>
          <w:szCs w:val="24"/>
        </w:rPr>
        <w:drawing>
          <wp:inline distT="0" distB="0" distL="0" distR="0">
            <wp:extent cx="565150" cy="562028"/>
            <wp:effectExtent l="0" t="0" r="6350" b="9525"/>
            <wp:docPr id="4" name="Image 4" descr="EAD-JM-picto-exemple -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AD-JM-picto-exemple - copie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352" cy="571179"/>
                    </a:xfrm>
                    <a:prstGeom prst="rect">
                      <a:avLst/>
                    </a:prstGeom>
                    <a:noFill/>
                    <a:ln>
                      <a:noFill/>
                    </a:ln>
                  </pic:spPr>
                </pic:pic>
              </a:graphicData>
            </a:graphic>
          </wp:inline>
        </w:drawing>
      </w:r>
    </w:p>
    <w:p w:rsidR="005A0127" w:rsidRPr="005A0127" w:rsidRDefault="005A0127" w:rsidP="005A0127">
      <w:pPr>
        <w:shd w:val="clear" w:color="auto" w:fill="FFFFFF"/>
        <w:spacing w:after="0" w:line="480" w:lineRule="auto"/>
        <w:textAlignment w:val="baseline"/>
        <w:rPr>
          <w:rFonts w:ascii="Times New Roman" w:eastAsia="Times New Roman" w:hAnsi="Times New Roman" w:cs="Times New Roman"/>
          <w:color w:val="313537"/>
          <w:sz w:val="24"/>
          <w:szCs w:val="24"/>
          <w:lang w:val="fr-FR"/>
        </w:rPr>
      </w:pPr>
      <w:r w:rsidRPr="005A0127">
        <w:rPr>
          <w:rFonts w:ascii="Times New Roman" w:eastAsia="Times New Roman" w:hAnsi="Times New Roman" w:cs="Times New Roman"/>
          <w:b/>
          <w:bCs/>
          <w:color w:val="026E8F"/>
          <w:sz w:val="24"/>
          <w:szCs w:val="24"/>
          <w:u w:val="single"/>
          <w:bdr w:val="none" w:sz="0" w:space="0" w:color="auto" w:frame="1"/>
          <w:lang w:val="fr-FR"/>
        </w:rPr>
        <w:t>Le code minier du Burkina Faso</w:t>
      </w:r>
      <w:r w:rsidRPr="005A0127">
        <w:rPr>
          <w:rFonts w:ascii="Times New Roman" w:eastAsia="Times New Roman" w:hAnsi="Times New Roman" w:cs="Times New Roman"/>
          <w:color w:val="313537"/>
          <w:sz w:val="24"/>
          <w:szCs w:val="24"/>
          <w:lang w:val="fr-FR"/>
        </w:rPr>
        <w:br/>
      </w:r>
      <w:r w:rsidRPr="005A0127">
        <w:rPr>
          <w:rFonts w:ascii="Times New Roman" w:eastAsia="Times New Roman" w:hAnsi="Times New Roman" w:cs="Times New Roman"/>
          <w:color w:val="026E8F"/>
          <w:sz w:val="24"/>
          <w:szCs w:val="24"/>
          <w:bdr w:val="none" w:sz="0" w:space="0" w:color="auto" w:frame="1"/>
          <w:lang w:val="fr-FR"/>
        </w:rPr>
        <w:t>En 2015, le Burkina Faso a adopté un nouveau code minier.</w:t>
      </w:r>
    </w:p>
    <w:p w:rsidR="005A0127" w:rsidRPr="005A0127" w:rsidRDefault="005A0127" w:rsidP="005A0127">
      <w:pPr>
        <w:shd w:val="clear" w:color="auto" w:fill="FFFFFF"/>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5A0127">
        <w:rPr>
          <w:rFonts w:ascii="Times New Roman" w:eastAsia="Times New Roman" w:hAnsi="Times New Roman" w:cs="Times New Roman"/>
          <w:color w:val="026E8F"/>
          <w:sz w:val="26"/>
          <w:szCs w:val="26"/>
          <w:bdr w:val="none" w:sz="0" w:space="0" w:color="auto" w:frame="1"/>
          <w:lang w:val="fr-FR"/>
        </w:rPr>
        <w:t>Le code minier burkinabé dénombre 2 autorisations et 4 permis.</w:t>
      </w:r>
    </w:p>
    <w:p w:rsidR="005A0127" w:rsidRPr="005A0127" w:rsidRDefault="005A0127" w:rsidP="005A0127">
      <w:pPr>
        <w:numPr>
          <w:ilvl w:val="0"/>
          <w:numId w:val="12"/>
        </w:numPr>
        <w:shd w:val="clear" w:color="auto" w:fill="FFFFFF"/>
        <w:spacing w:beforeAutospacing="1" w:after="0" w:afterAutospacing="1" w:line="240" w:lineRule="auto"/>
        <w:ind w:left="1907"/>
        <w:textAlignment w:val="baseline"/>
        <w:rPr>
          <w:rFonts w:ascii="inherit" w:eastAsia="Times New Roman" w:hAnsi="inherit" w:cs="Arial"/>
          <w:color w:val="313537"/>
          <w:sz w:val="24"/>
          <w:szCs w:val="24"/>
        </w:rPr>
      </w:pPr>
      <w:r w:rsidRPr="005A0127">
        <w:rPr>
          <w:rFonts w:ascii="inherit" w:eastAsia="Times New Roman" w:hAnsi="inherit" w:cs="Arial"/>
          <w:color w:val="026E8F"/>
          <w:sz w:val="26"/>
          <w:szCs w:val="26"/>
          <w:bdr w:val="none" w:sz="0" w:space="0" w:color="auto" w:frame="1"/>
        </w:rPr>
        <w:t>Les </w:t>
      </w:r>
      <w:proofErr w:type="spellStart"/>
      <w:r w:rsidRPr="005A0127">
        <w:rPr>
          <w:rFonts w:ascii="inherit" w:eastAsia="Times New Roman" w:hAnsi="inherit" w:cs="Arial"/>
          <w:b/>
          <w:bCs/>
          <w:color w:val="026E8F"/>
          <w:sz w:val="26"/>
          <w:szCs w:val="26"/>
          <w:bdr w:val="none" w:sz="0" w:space="0" w:color="auto" w:frame="1"/>
        </w:rPr>
        <w:t>titres</w:t>
      </w:r>
      <w:proofErr w:type="spellEnd"/>
      <w:r w:rsidRPr="005A0127">
        <w:rPr>
          <w:rFonts w:ascii="inherit" w:eastAsia="Times New Roman" w:hAnsi="inherit" w:cs="Arial"/>
          <w:b/>
          <w:bCs/>
          <w:color w:val="026E8F"/>
          <w:sz w:val="26"/>
          <w:szCs w:val="26"/>
          <w:bdr w:val="none" w:sz="0" w:space="0" w:color="auto" w:frame="1"/>
        </w:rPr>
        <w:t xml:space="preserve"> de </w:t>
      </w:r>
      <w:proofErr w:type="spellStart"/>
      <w:proofErr w:type="gramStart"/>
      <w:r w:rsidRPr="005A0127">
        <w:rPr>
          <w:rFonts w:ascii="inherit" w:eastAsia="Times New Roman" w:hAnsi="inherit" w:cs="Arial"/>
          <w:b/>
          <w:bCs/>
          <w:color w:val="026E8F"/>
          <w:sz w:val="26"/>
          <w:szCs w:val="26"/>
          <w:bdr w:val="none" w:sz="0" w:space="0" w:color="auto" w:frame="1"/>
        </w:rPr>
        <w:t>recherche</w:t>
      </w:r>
      <w:proofErr w:type="spellEnd"/>
      <w:r w:rsidRPr="005A0127">
        <w:rPr>
          <w:rFonts w:ascii="inherit" w:eastAsia="Times New Roman" w:hAnsi="inherit" w:cs="Arial"/>
          <w:color w:val="026E8F"/>
          <w:sz w:val="26"/>
          <w:szCs w:val="26"/>
          <w:bdr w:val="none" w:sz="0" w:space="0" w:color="auto" w:frame="1"/>
        </w:rPr>
        <w:t> :</w:t>
      </w:r>
      <w:proofErr w:type="gramEnd"/>
    </w:p>
    <w:p w:rsidR="005A0127" w:rsidRPr="005A0127" w:rsidRDefault="005A0127" w:rsidP="005A0127">
      <w:pPr>
        <w:numPr>
          <w:ilvl w:val="1"/>
          <w:numId w:val="12"/>
        </w:numPr>
        <w:shd w:val="clear" w:color="auto" w:fill="FFFFFF"/>
        <w:spacing w:beforeAutospacing="1" w:after="0" w:afterAutospacing="1" w:line="240" w:lineRule="auto"/>
        <w:ind w:left="2627"/>
        <w:textAlignment w:val="baseline"/>
        <w:rPr>
          <w:rFonts w:ascii="inherit" w:eastAsia="Times New Roman" w:hAnsi="inherit" w:cs="Arial"/>
          <w:color w:val="313537"/>
          <w:sz w:val="24"/>
          <w:szCs w:val="24"/>
          <w:lang w:val="fr-FR"/>
        </w:rPr>
      </w:pPr>
      <w:r w:rsidRPr="005A0127">
        <w:rPr>
          <w:rFonts w:ascii="inherit" w:eastAsia="Times New Roman" w:hAnsi="inherit" w:cs="Arial"/>
          <w:color w:val="026E8F"/>
          <w:sz w:val="26"/>
          <w:szCs w:val="26"/>
          <w:bdr w:val="none" w:sz="0" w:space="0" w:color="auto" w:frame="1"/>
          <w:lang w:val="fr-FR"/>
        </w:rPr>
        <w:t>L'</w:t>
      </w:r>
      <w:r w:rsidRPr="005A0127">
        <w:rPr>
          <w:rFonts w:ascii="inherit" w:eastAsia="Times New Roman" w:hAnsi="inherit" w:cs="Arial"/>
          <w:b/>
          <w:bCs/>
          <w:color w:val="026E8F"/>
          <w:sz w:val="26"/>
          <w:szCs w:val="26"/>
          <w:bdr w:val="none" w:sz="0" w:space="0" w:color="auto" w:frame="1"/>
          <w:lang w:val="fr-FR"/>
        </w:rPr>
        <w:t>autorisation de prospection</w:t>
      </w:r>
      <w:r w:rsidRPr="005A0127">
        <w:rPr>
          <w:rFonts w:ascii="inherit" w:eastAsia="Times New Roman" w:hAnsi="inherit" w:cs="Arial"/>
          <w:color w:val="026E8F"/>
          <w:sz w:val="26"/>
          <w:szCs w:val="26"/>
          <w:bdr w:val="none" w:sz="0" w:space="0" w:color="auto" w:frame="1"/>
          <w:lang w:val="fr-FR"/>
        </w:rPr>
        <w:t> permet la prospection en surface, pendant 1 an, renouvelable une fois.</w:t>
      </w:r>
    </w:p>
    <w:p w:rsidR="005A0127" w:rsidRPr="005A0127" w:rsidRDefault="005A0127" w:rsidP="005A0127">
      <w:pPr>
        <w:numPr>
          <w:ilvl w:val="1"/>
          <w:numId w:val="12"/>
        </w:numPr>
        <w:shd w:val="clear" w:color="auto" w:fill="FFFFFF"/>
        <w:spacing w:beforeAutospacing="1" w:after="0" w:afterAutospacing="1" w:line="240" w:lineRule="auto"/>
        <w:ind w:left="2627"/>
        <w:textAlignment w:val="baseline"/>
        <w:rPr>
          <w:rFonts w:ascii="inherit" w:eastAsia="Times New Roman" w:hAnsi="inherit" w:cs="Arial"/>
          <w:color w:val="313537"/>
          <w:sz w:val="24"/>
          <w:szCs w:val="24"/>
          <w:lang w:val="fr-FR"/>
        </w:rPr>
      </w:pPr>
      <w:r w:rsidRPr="005A0127">
        <w:rPr>
          <w:rFonts w:ascii="inherit" w:eastAsia="Times New Roman" w:hAnsi="inherit" w:cs="Arial"/>
          <w:color w:val="026E8F"/>
          <w:sz w:val="26"/>
          <w:szCs w:val="26"/>
          <w:bdr w:val="none" w:sz="0" w:space="0" w:color="auto" w:frame="1"/>
          <w:lang w:val="fr-FR"/>
        </w:rPr>
        <w:t>Le </w:t>
      </w:r>
      <w:r w:rsidRPr="005A0127">
        <w:rPr>
          <w:rFonts w:ascii="inherit" w:eastAsia="Times New Roman" w:hAnsi="inherit" w:cs="Arial"/>
          <w:b/>
          <w:bCs/>
          <w:color w:val="026E8F"/>
          <w:sz w:val="26"/>
          <w:szCs w:val="26"/>
          <w:bdr w:val="none" w:sz="0" w:space="0" w:color="auto" w:frame="1"/>
          <w:lang w:val="fr-FR"/>
        </w:rPr>
        <w:t>permis de recherche</w:t>
      </w:r>
      <w:r w:rsidRPr="005A0127">
        <w:rPr>
          <w:rFonts w:ascii="inherit" w:eastAsia="Times New Roman" w:hAnsi="inherit" w:cs="Arial"/>
          <w:color w:val="026E8F"/>
          <w:sz w:val="26"/>
          <w:szCs w:val="26"/>
          <w:bdr w:val="none" w:sz="0" w:space="0" w:color="auto" w:frame="1"/>
          <w:lang w:val="fr-FR"/>
        </w:rPr>
        <w:t> permet la recherche de substances minérales, en surface et en profondeur, pendant 3 ans, renouvelable 2 fois.</w:t>
      </w:r>
    </w:p>
    <w:p w:rsidR="005A0127" w:rsidRPr="005A0127" w:rsidRDefault="005A0127" w:rsidP="005A0127">
      <w:pPr>
        <w:numPr>
          <w:ilvl w:val="0"/>
          <w:numId w:val="12"/>
        </w:numPr>
        <w:shd w:val="clear" w:color="auto" w:fill="FFFFFF"/>
        <w:spacing w:beforeAutospacing="1" w:after="0" w:afterAutospacing="1" w:line="240" w:lineRule="auto"/>
        <w:ind w:left="1907"/>
        <w:textAlignment w:val="baseline"/>
        <w:rPr>
          <w:rFonts w:ascii="inherit" w:eastAsia="Times New Roman" w:hAnsi="inherit" w:cs="Arial"/>
          <w:color w:val="313537"/>
          <w:sz w:val="24"/>
          <w:szCs w:val="24"/>
        </w:rPr>
      </w:pPr>
      <w:r w:rsidRPr="005A0127">
        <w:rPr>
          <w:rFonts w:ascii="inherit" w:eastAsia="Times New Roman" w:hAnsi="inherit" w:cs="Arial"/>
          <w:color w:val="026E8F"/>
          <w:sz w:val="26"/>
          <w:szCs w:val="26"/>
          <w:bdr w:val="none" w:sz="0" w:space="0" w:color="auto" w:frame="1"/>
        </w:rPr>
        <w:t>Les </w:t>
      </w:r>
      <w:proofErr w:type="spellStart"/>
      <w:r w:rsidRPr="005A0127">
        <w:rPr>
          <w:rFonts w:ascii="inherit" w:eastAsia="Times New Roman" w:hAnsi="inherit" w:cs="Arial"/>
          <w:b/>
          <w:bCs/>
          <w:color w:val="026E8F"/>
          <w:sz w:val="26"/>
          <w:szCs w:val="26"/>
          <w:bdr w:val="none" w:sz="0" w:space="0" w:color="auto" w:frame="1"/>
        </w:rPr>
        <w:t>titres</w:t>
      </w:r>
      <w:proofErr w:type="spellEnd"/>
      <w:r w:rsidRPr="005A0127">
        <w:rPr>
          <w:rFonts w:ascii="inherit" w:eastAsia="Times New Roman" w:hAnsi="inherit" w:cs="Arial"/>
          <w:b/>
          <w:bCs/>
          <w:color w:val="026E8F"/>
          <w:sz w:val="26"/>
          <w:szCs w:val="26"/>
          <w:bdr w:val="none" w:sz="0" w:space="0" w:color="auto" w:frame="1"/>
        </w:rPr>
        <w:t xml:space="preserve"> </w:t>
      </w:r>
      <w:proofErr w:type="spellStart"/>
      <w:proofErr w:type="gramStart"/>
      <w:r w:rsidRPr="005A0127">
        <w:rPr>
          <w:rFonts w:ascii="inherit" w:eastAsia="Times New Roman" w:hAnsi="inherit" w:cs="Arial"/>
          <w:b/>
          <w:bCs/>
          <w:color w:val="026E8F"/>
          <w:sz w:val="26"/>
          <w:szCs w:val="26"/>
          <w:bdr w:val="none" w:sz="0" w:space="0" w:color="auto" w:frame="1"/>
        </w:rPr>
        <w:t>d'exploitation</w:t>
      </w:r>
      <w:proofErr w:type="spellEnd"/>
      <w:r w:rsidRPr="005A0127">
        <w:rPr>
          <w:rFonts w:ascii="inherit" w:eastAsia="Times New Roman" w:hAnsi="inherit" w:cs="Arial"/>
          <w:color w:val="026E8F"/>
          <w:sz w:val="26"/>
          <w:szCs w:val="26"/>
          <w:bdr w:val="none" w:sz="0" w:space="0" w:color="auto" w:frame="1"/>
        </w:rPr>
        <w:t> :</w:t>
      </w:r>
      <w:proofErr w:type="gramEnd"/>
    </w:p>
    <w:p w:rsidR="005A0127" w:rsidRPr="005A0127" w:rsidRDefault="005A0127" w:rsidP="005A0127">
      <w:pPr>
        <w:numPr>
          <w:ilvl w:val="1"/>
          <w:numId w:val="12"/>
        </w:numPr>
        <w:shd w:val="clear" w:color="auto" w:fill="FFFFFF"/>
        <w:spacing w:beforeAutospacing="1" w:after="0" w:afterAutospacing="1" w:line="240" w:lineRule="auto"/>
        <w:ind w:left="2627"/>
        <w:textAlignment w:val="baseline"/>
        <w:rPr>
          <w:rFonts w:ascii="inherit" w:eastAsia="Times New Roman" w:hAnsi="inherit" w:cs="Arial"/>
          <w:color w:val="313537"/>
          <w:sz w:val="24"/>
          <w:szCs w:val="24"/>
          <w:lang w:val="fr-FR"/>
        </w:rPr>
      </w:pPr>
      <w:r w:rsidRPr="005A0127">
        <w:rPr>
          <w:rFonts w:ascii="inherit" w:eastAsia="Times New Roman" w:hAnsi="inherit" w:cs="Arial"/>
          <w:color w:val="026E8F"/>
          <w:sz w:val="26"/>
          <w:szCs w:val="26"/>
          <w:bdr w:val="none" w:sz="0" w:space="0" w:color="auto" w:frame="1"/>
          <w:lang w:val="fr-FR"/>
        </w:rPr>
        <w:t>L'</w:t>
      </w:r>
      <w:r w:rsidRPr="005A0127">
        <w:rPr>
          <w:rFonts w:ascii="inherit" w:eastAsia="Times New Roman" w:hAnsi="inherit" w:cs="Arial"/>
          <w:b/>
          <w:bCs/>
          <w:color w:val="026E8F"/>
          <w:sz w:val="26"/>
          <w:szCs w:val="26"/>
          <w:bdr w:val="none" w:sz="0" w:space="0" w:color="auto" w:frame="1"/>
          <w:lang w:val="fr-FR"/>
        </w:rPr>
        <w:t>autorisation d'exploitation artisanale</w:t>
      </w:r>
      <w:r w:rsidRPr="005A0127">
        <w:rPr>
          <w:rFonts w:ascii="inherit" w:eastAsia="Times New Roman" w:hAnsi="inherit" w:cs="Arial"/>
          <w:color w:val="026E8F"/>
          <w:sz w:val="26"/>
          <w:szCs w:val="26"/>
          <w:bdr w:val="none" w:sz="0" w:space="0" w:color="auto" w:frame="1"/>
          <w:lang w:val="fr-FR"/>
        </w:rPr>
        <w:t> permet l'exploitation à l'échelle artisanale, pendant 2 ans, renouvelables.</w:t>
      </w:r>
    </w:p>
    <w:p w:rsidR="005A0127" w:rsidRPr="005A0127" w:rsidRDefault="005A0127" w:rsidP="005A0127">
      <w:pPr>
        <w:numPr>
          <w:ilvl w:val="1"/>
          <w:numId w:val="12"/>
        </w:numPr>
        <w:shd w:val="clear" w:color="auto" w:fill="FFFFFF"/>
        <w:spacing w:beforeAutospacing="1" w:after="0" w:afterAutospacing="1" w:line="240" w:lineRule="auto"/>
        <w:ind w:left="2627"/>
        <w:textAlignment w:val="baseline"/>
        <w:rPr>
          <w:rFonts w:ascii="inherit" w:eastAsia="Times New Roman" w:hAnsi="inherit" w:cs="Arial"/>
          <w:color w:val="313537"/>
          <w:sz w:val="24"/>
          <w:szCs w:val="24"/>
          <w:lang w:val="fr-FR"/>
        </w:rPr>
      </w:pPr>
      <w:r w:rsidRPr="005A0127">
        <w:rPr>
          <w:rFonts w:ascii="inherit" w:eastAsia="Times New Roman" w:hAnsi="inherit" w:cs="Arial"/>
          <w:color w:val="026E8F"/>
          <w:sz w:val="26"/>
          <w:szCs w:val="26"/>
          <w:bdr w:val="none" w:sz="0" w:space="0" w:color="auto" w:frame="1"/>
          <w:lang w:val="fr-FR"/>
        </w:rPr>
        <w:t>Le </w:t>
      </w:r>
      <w:r w:rsidRPr="005A0127">
        <w:rPr>
          <w:rFonts w:ascii="inherit" w:eastAsia="Times New Roman" w:hAnsi="inherit" w:cs="Arial"/>
          <w:b/>
          <w:bCs/>
          <w:color w:val="026E8F"/>
          <w:sz w:val="26"/>
          <w:szCs w:val="26"/>
          <w:bdr w:val="none" w:sz="0" w:space="0" w:color="auto" w:frame="1"/>
          <w:lang w:val="fr-FR"/>
        </w:rPr>
        <w:t>permis d'exploitation semi-mécanisé</w:t>
      </w:r>
      <w:r w:rsidRPr="005A0127">
        <w:rPr>
          <w:rFonts w:ascii="inherit" w:eastAsia="Times New Roman" w:hAnsi="inherit" w:cs="Arial"/>
          <w:color w:val="026E8F"/>
          <w:sz w:val="26"/>
          <w:szCs w:val="26"/>
          <w:bdr w:val="none" w:sz="0" w:space="0" w:color="auto" w:frame="1"/>
          <w:lang w:val="fr-FR"/>
        </w:rPr>
        <w:t> permet l'exploitation à l'échelle semi-industrielle, pendant 5 ans, renouvelables par périodes de 3 ans.</w:t>
      </w:r>
    </w:p>
    <w:p w:rsidR="005A0127" w:rsidRPr="005A0127" w:rsidRDefault="005A0127" w:rsidP="005A0127">
      <w:pPr>
        <w:numPr>
          <w:ilvl w:val="1"/>
          <w:numId w:val="12"/>
        </w:numPr>
        <w:shd w:val="clear" w:color="auto" w:fill="FFFFFF"/>
        <w:spacing w:beforeAutospacing="1" w:after="0" w:afterAutospacing="1" w:line="240" w:lineRule="auto"/>
        <w:ind w:left="2627"/>
        <w:textAlignment w:val="baseline"/>
        <w:rPr>
          <w:rFonts w:ascii="inherit" w:eastAsia="Times New Roman" w:hAnsi="inherit" w:cs="Arial"/>
          <w:color w:val="313537"/>
          <w:sz w:val="24"/>
          <w:szCs w:val="24"/>
          <w:lang w:val="fr-FR"/>
        </w:rPr>
      </w:pPr>
      <w:r w:rsidRPr="005A0127">
        <w:rPr>
          <w:rFonts w:ascii="inherit" w:eastAsia="Times New Roman" w:hAnsi="inherit" w:cs="Arial"/>
          <w:color w:val="026E8F"/>
          <w:sz w:val="26"/>
          <w:szCs w:val="26"/>
          <w:bdr w:val="none" w:sz="0" w:space="0" w:color="auto" w:frame="1"/>
          <w:lang w:val="fr-FR"/>
        </w:rPr>
        <w:t>Le </w:t>
      </w:r>
      <w:r w:rsidRPr="005A0127">
        <w:rPr>
          <w:rFonts w:ascii="inherit" w:eastAsia="Times New Roman" w:hAnsi="inherit" w:cs="Arial"/>
          <w:b/>
          <w:bCs/>
          <w:color w:val="026E8F"/>
          <w:sz w:val="26"/>
          <w:szCs w:val="26"/>
          <w:bdr w:val="none" w:sz="0" w:space="0" w:color="auto" w:frame="1"/>
          <w:lang w:val="fr-FR"/>
        </w:rPr>
        <w:t>permis d'exploitation industrielle de petite mine</w:t>
      </w:r>
      <w:r w:rsidRPr="005A0127">
        <w:rPr>
          <w:rFonts w:ascii="inherit" w:eastAsia="Times New Roman" w:hAnsi="inherit" w:cs="Arial"/>
          <w:color w:val="026E8F"/>
          <w:sz w:val="26"/>
          <w:szCs w:val="26"/>
          <w:bdr w:val="none" w:sz="0" w:space="0" w:color="auto" w:frame="1"/>
          <w:lang w:val="fr-FR"/>
        </w:rPr>
        <w:t> permet l'exploitation à l'échelle industrielle, pendant la durée de vie de la mine prévue par l'étude de faisabilité, limitée à 10 ans au maximum, renouvelables par périodes de 5 ans jusqu'à épuisement du gisement.</w:t>
      </w:r>
    </w:p>
    <w:p w:rsidR="005A0127" w:rsidRPr="005A0127" w:rsidRDefault="005A0127" w:rsidP="005A0127">
      <w:pPr>
        <w:numPr>
          <w:ilvl w:val="1"/>
          <w:numId w:val="12"/>
        </w:numPr>
        <w:shd w:val="clear" w:color="auto" w:fill="FFFFFF"/>
        <w:spacing w:beforeAutospacing="1" w:after="0" w:afterAutospacing="1" w:line="240" w:lineRule="auto"/>
        <w:ind w:left="2627"/>
        <w:textAlignment w:val="baseline"/>
        <w:rPr>
          <w:rFonts w:ascii="inherit" w:eastAsia="Times New Roman" w:hAnsi="inherit" w:cs="Arial"/>
          <w:color w:val="313537"/>
          <w:sz w:val="24"/>
          <w:szCs w:val="24"/>
          <w:lang w:val="fr-FR"/>
        </w:rPr>
      </w:pPr>
      <w:r w:rsidRPr="005A0127">
        <w:rPr>
          <w:rFonts w:ascii="inherit" w:eastAsia="Times New Roman" w:hAnsi="inherit" w:cs="Arial"/>
          <w:color w:val="026E8F"/>
          <w:sz w:val="26"/>
          <w:szCs w:val="26"/>
          <w:bdr w:val="none" w:sz="0" w:space="0" w:color="auto" w:frame="1"/>
          <w:lang w:val="fr-FR"/>
        </w:rPr>
        <w:t>Le </w:t>
      </w:r>
      <w:r w:rsidRPr="005A0127">
        <w:rPr>
          <w:rFonts w:ascii="inherit" w:eastAsia="Times New Roman" w:hAnsi="inherit" w:cs="Arial"/>
          <w:b/>
          <w:bCs/>
          <w:color w:val="026E8F"/>
          <w:sz w:val="26"/>
          <w:szCs w:val="26"/>
          <w:bdr w:val="none" w:sz="0" w:space="0" w:color="auto" w:frame="1"/>
          <w:lang w:val="fr-FR"/>
        </w:rPr>
        <w:t>permis d'exploitation industrielle de grande mine</w:t>
      </w:r>
      <w:r w:rsidRPr="005A0127">
        <w:rPr>
          <w:rFonts w:ascii="inherit" w:eastAsia="Times New Roman" w:hAnsi="inherit" w:cs="Arial"/>
          <w:color w:val="026E8F"/>
          <w:sz w:val="26"/>
          <w:szCs w:val="26"/>
          <w:bdr w:val="none" w:sz="0" w:space="0" w:color="auto" w:frame="1"/>
          <w:lang w:val="fr-FR"/>
        </w:rPr>
        <w:t xml:space="preserve"> permet l'exploitation à l'échelle industrielle, pendant la durée de vie de la mine prévue par l'étude de faisabilité, limitée à 20 ans au </w:t>
      </w:r>
      <w:r w:rsidRPr="005A0127">
        <w:rPr>
          <w:rFonts w:ascii="inherit" w:eastAsia="Times New Roman" w:hAnsi="inherit" w:cs="Arial"/>
          <w:color w:val="026E8F"/>
          <w:sz w:val="26"/>
          <w:szCs w:val="26"/>
          <w:bdr w:val="none" w:sz="0" w:space="0" w:color="auto" w:frame="1"/>
          <w:lang w:val="fr-FR"/>
        </w:rPr>
        <w:lastRenderedPageBreak/>
        <w:t>maximum, renouvelables par périodes de 5 ans jusqu'à épuisement du gisement.</w:t>
      </w:r>
    </w:p>
    <w:p w:rsidR="00F64A9F" w:rsidRDefault="00F64A9F">
      <w:pPr>
        <w:rPr>
          <w:lang w:val="fr-FR"/>
        </w:rPr>
      </w:pPr>
    </w:p>
    <w:p w:rsidR="00E94343" w:rsidRPr="00E94343" w:rsidRDefault="00E94343" w:rsidP="00E94343">
      <w:pPr>
        <w:shd w:val="clear" w:color="auto" w:fill="016C8D"/>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E94343">
        <w:rPr>
          <w:rFonts w:ascii="Times New Roman" w:eastAsia="Times New Roman" w:hAnsi="Times New Roman" w:cs="Times New Roman"/>
          <w:b/>
          <w:bCs/>
          <w:color w:val="FFFFFF"/>
          <w:sz w:val="45"/>
          <w:szCs w:val="45"/>
          <w:bdr w:val="none" w:sz="0" w:space="0" w:color="auto" w:frame="1"/>
          <w:lang w:val="fr-FR"/>
        </w:rPr>
        <w:t>Le décret d'application du code minier</w:t>
      </w:r>
    </w:p>
    <w:p w:rsidR="00E94343" w:rsidRPr="00E94343" w:rsidRDefault="00E94343" w:rsidP="00E94343">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E94343">
        <w:rPr>
          <w:rFonts w:ascii="Times New Roman" w:eastAsia="Times New Roman" w:hAnsi="Times New Roman" w:cs="Times New Roman"/>
          <w:color w:val="114258"/>
          <w:sz w:val="24"/>
          <w:szCs w:val="24"/>
          <w:bdr w:val="none" w:sz="0" w:space="0" w:color="auto" w:frame="1"/>
          <w:lang w:val="fr-FR"/>
        </w:rPr>
        <w:t>Le code minier est une </w:t>
      </w:r>
      <w:r w:rsidRPr="00E94343">
        <w:rPr>
          <w:rFonts w:ascii="Times New Roman" w:eastAsia="Times New Roman" w:hAnsi="Times New Roman" w:cs="Times New Roman"/>
          <w:b/>
          <w:bCs/>
          <w:color w:val="114258"/>
          <w:sz w:val="24"/>
          <w:szCs w:val="24"/>
          <w:bdr w:val="none" w:sz="0" w:space="0" w:color="auto" w:frame="1"/>
          <w:lang w:val="fr-FR"/>
        </w:rPr>
        <w:t>loi</w:t>
      </w:r>
      <w:r w:rsidRPr="00E94343">
        <w:rPr>
          <w:rFonts w:ascii="Times New Roman" w:eastAsia="Times New Roman" w:hAnsi="Times New Roman" w:cs="Times New Roman"/>
          <w:color w:val="114258"/>
          <w:sz w:val="24"/>
          <w:szCs w:val="24"/>
          <w:bdr w:val="none" w:sz="0" w:space="0" w:color="auto" w:frame="1"/>
          <w:lang w:val="fr-FR"/>
        </w:rPr>
        <w:t> adoptée par le </w:t>
      </w:r>
      <w:r w:rsidRPr="00E94343">
        <w:rPr>
          <w:rFonts w:ascii="Times New Roman" w:eastAsia="Times New Roman" w:hAnsi="Times New Roman" w:cs="Times New Roman"/>
          <w:b/>
          <w:bCs/>
          <w:color w:val="114258"/>
          <w:sz w:val="24"/>
          <w:szCs w:val="24"/>
          <w:bdr w:val="none" w:sz="0" w:space="0" w:color="auto" w:frame="1"/>
          <w:lang w:val="fr-FR"/>
        </w:rPr>
        <w:t>Parlement</w:t>
      </w:r>
      <w:r w:rsidRPr="00E94343">
        <w:rPr>
          <w:rFonts w:ascii="Times New Roman" w:eastAsia="Times New Roman" w:hAnsi="Times New Roman" w:cs="Times New Roman"/>
          <w:color w:val="114258"/>
          <w:sz w:val="24"/>
          <w:szCs w:val="24"/>
          <w:bdr w:val="none" w:sz="0" w:space="0" w:color="auto" w:frame="1"/>
          <w:lang w:val="fr-FR"/>
        </w:rPr>
        <w:t>. Il appartient ensuite au </w:t>
      </w:r>
      <w:r w:rsidRPr="00E94343">
        <w:rPr>
          <w:rFonts w:ascii="Times New Roman" w:eastAsia="Times New Roman" w:hAnsi="Times New Roman" w:cs="Times New Roman"/>
          <w:b/>
          <w:bCs/>
          <w:color w:val="114258"/>
          <w:sz w:val="24"/>
          <w:szCs w:val="24"/>
          <w:bdr w:val="none" w:sz="0" w:space="0" w:color="auto" w:frame="1"/>
          <w:lang w:val="fr-FR"/>
        </w:rPr>
        <w:t>gouvernement</w:t>
      </w:r>
      <w:r w:rsidRPr="00E94343">
        <w:rPr>
          <w:rFonts w:ascii="Times New Roman" w:eastAsia="Times New Roman" w:hAnsi="Times New Roman" w:cs="Times New Roman"/>
          <w:color w:val="114258"/>
          <w:sz w:val="24"/>
          <w:szCs w:val="24"/>
          <w:bdr w:val="none" w:sz="0" w:space="0" w:color="auto" w:frame="1"/>
          <w:lang w:val="fr-FR"/>
        </w:rPr>
        <w:t> de mettre en application cette loi. Pour cela, il peut prendre des mesures réglementaires, notamment un </w:t>
      </w:r>
      <w:r w:rsidRPr="00E94343">
        <w:rPr>
          <w:rFonts w:ascii="Times New Roman" w:eastAsia="Times New Roman" w:hAnsi="Times New Roman" w:cs="Times New Roman"/>
          <w:b/>
          <w:bCs/>
          <w:color w:val="114258"/>
          <w:sz w:val="24"/>
          <w:szCs w:val="24"/>
          <w:bdr w:val="none" w:sz="0" w:space="0" w:color="auto" w:frame="1"/>
          <w:lang w:val="fr-FR"/>
        </w:rPr>
        <w:t>décret d'application</w:t>
      </w:r>
      <w:r w:rsidRPr="00E94343">
        <w:rPr>
          <w:rFonts w:ascii="Times New Roman" w:eastAsia="Times New Roman" w:hAnsi="Times New Roman" w:cs="Times New Roman"/>
          <w:color w:val="114258"/>
          <w:sz w:val="24"/>
          <w:szCs w:val="24"/>
          <w:bdr w:val="none" w:sz="0" w:space="0" w:color="auto" w:frame="1"/>
          <w:lang w:val="fr-FR"/>
        </w:rPr>
        <w:t> du code minier, pour en détailler et préciser la mise en œuvre.</w:t>
      </w:r>
    </w:p>
    <w:p w:rsidR="00E94343" w:rsidRPr="00E94343" w:rsidRDefault="00E94343" w:rsidP="00E94343">
      <w:pPr>
        <w:spacing w:after="0" w:line="240" w:lineRule="auto"/>
        <w:textAlignment w:val="baseline"/>
        <w:rPr>
          <w:rFonts w:ascii="Times New Roman" w:eastAsia="Times New Roman" w:hAnsi="Times New Roman" w:cs="Times New Roman"/>
          <w:color w:val="313537"/>
          <w:sz w:val="24"/>
          <w:szCs w:val="24"/>
          <w:lang w:val="fr-FR"/>
        </w:rPr>
      </w:pPr>
      <w:r w:rsidRPr="00E94343">
        <w:rPr>
          <w:rFonts w:ascii="Times New Roman" w:eastAsia="Times New Roman" w:hAnsi="Times New Roman" w:cs="Times New Roman"/>
          <w:color w:val="114258"/>
          <w:sz w:val="24"/>
          <w:szCs w:val="24"/>
          <w:bdr w:val="none" w:sz="0" w:space="0" w:color="auto" w:frame="1"/>
          <w:lang w:val="fr-FR"/>
        </w:rPr>
        <w:t>Dans certains pays, certaines dispositions relatives à la fiscalité minière peuvent être laissée à l'initiative du gouvernement, telles que la fixation des </w:t>
      </w:r>
      <w:r w:rsidRPr="00E94343">
        <w:rPr>
          <w:rFonts w:ascii="Times New Roman" w:eastAsia="Times New Roman" w:hAnsi="Times New Roman" w:cs="Times New Roman"/>
          <w:b/>
          <w:bCs/>
          <w:color w:val="114258"/>
          <w:sz w:val="24"/>
          <w:szCs w:val="24"/>
          <w:bdr w:val="none" w:sz="0" w:space="0" w:color="auto" w:frame="1"/>
          <w:lang w:val="fr-FR"/>
        </w:rPr>
        <w:t>droits fixes</w:t>
      </w:r>
      <w:r w:rsidRPr="00E94343">
        <w:rPr>
          <w:rFonts w:ascii="Times New Roman" w:eastAsia="Times New Roman" w:hAnsi="Times New Roman" w:cs="Times New Roman"/>
          <w:color w:val="114258"/>
          <w:sz w:val="24"/>
          <w:szCs w:val="24"/>
          <w:bdr w:val="none" w:sz="0" w:space="0" w:color="auto" w:frame="1"/>
          <w:lang w:val="fr-FR"/>
        </w:rPr>
        <w:t>, de la </w:t>
      </w:r>
      <w:r w:rsidRPr="00E94343">
        <w:rPr>
          <w:rFonts w:ascii="Times New Roman" w:eastAsia="Times New Roman" w:hAnsi="Times New Roman" w:cs="Times New Roman"/>
          <w:b/>
          <w:bCs/>
          <w:color w:val="114258"/>
          <w:sz w:val="24"/>
          <w:szCs w:val="24"/>
          <w:bdr w:val="none" w:sz="0" w:space="0" w:color="auto" w:frame="1"/>
          <w:lang w:val="fr-FR"/>
        </w:rPr>
        <w:t>redevance superficiaire</w:t>
      </w:r>
      <w:r w:rsidRPr="00E94343">
        <w:rPr>
          <w:rFonts w:ascii="Times New Roman" w:eastAsia="Times New Roman" w:hAnsi="Times New Roman" w:cs="Times New Roman"/>
          <w:color w:val="114258"/>
          <w:sz w:val="24"/>
          <w:szCs w:val="24"/>
          <w:bdr w:val="none" w:sz="0" w:space="0" w:color="auto" w:frame="1"/>
          <w:lang w:val="fr-FR"/>
        </w:rPr>
        <w:t> et/ou de la </w:t>
      </w:r>
      <w:r w:rsidRPr="00E94343">
        <w:rPr>
          <w:rFonts w:ascii="Times New Roman" w:eastAsia="Times New Roman" w:hAnsi="Times New Roman" w:cs="Times New Roman"/>
          <w:b/>
          <w:bCs/>
          <w:color w:val="114258"/>
          <w:sz w:val="24"/>
          <w:szCs w:val="24"/>
          <w:bdr w:val="none" w:sz="0" w:space="0" w:color="auto" w:frame="1"/>
          <w:lang w:val="fr-FR"/>
        </w:rPr>
        <w:t>redevance minière</w:t>
      </w:r>
      <w:r w:rsidRPr="00E94343">
        <w:rPr>
          <w:rFonts w:ascii="Times New Roman" w:eastAsia="Times New Roman" w:hAnsi="Times New Roman" w:cs="Times New Roman"/>
          <w:color w:val="114258"/>
          <w:sz w:val="24"/>
          <w:szCs w:val="24"/>
          <w:bdr w:val="none" w:sz="0" w:space="0" w:color="auto" w:frame="1"/>
          <w:lang w:val="fr-FR"/>
        </w:rPr>
        <w:t>, qui peuvent alors se trouver dans le décret d'application du code minier.</w:t>
      </w:r>
    </w:p>
    <w:p w:rsidR="00F64A9F" w:rsidRDefault="00F64A9F">
      <w:pPr>
        <w:rPr>
          <w:lang w:val="fr-FR"/>
        </w:rPr>
      </w:pPr>
    </w:p>
    <w:p w:rsidR="00331F9C" w:rsidRPr="00331F9C" w:rsidRDefault="00331F9C" w:rsidP="00331F9C">
      <w:pPr>
        <w:spacing w:after="0" w:line="240" w:lineRule="auto"/>
        <w:textAlignment w:val="baseline"/>
        <w:rPr>
          <w:rFonts w:ascii="Arial" w:eastAsia="Times New Roman" w:hAnsi="Arial" w:cs="Arial"/>
          <w:color w:val="313537"/>
          <w:sz w:val="24"/>
          <w:szCs w:val="24"/>
        </w:rPr>
      </w:pPr>
      <w:r w:rsidRPr="00331F9C">
        <w:rPr>
          <w:rFonts w:ascii="Arial" w:eastAsia="Times New Roman" w:hAnsi="Arial" w:cs="Arial"/>
          <w:noProof/>
          <w:color w:val="313537"/>
          <w:sz w:val="24"/>
          <w:szCs w:val="24"/>
        </w:rPr>
        <w:drawing>
          <wp:inline distT="0" distB="0" distL="0" distR="0">
            <wp:extent cx="533400" cy="530453"/>
            <wp:effectExtent l="0" t="0" r="0" b="3175"/>
            <wp:docPr id="5" name="Image 5" descr="EAD-JM-picto-exemple -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AD-JM-picto-exemple - copie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795" cy="548747"/>
                    </a:xfrm>
                    <a:prstGeom prst="rect">
                      <a:avLst/>
                    </a:prstGeom>
                    <a:noFill/>
                    <a:ln>
                      <a:noFill/>
                    </a:ln>
                  </pic:spPr>
                </pic:pic>
              </a:graphicData>
            </a:graphic>
          </wp:inline>
        </w:drawing>
      </w:r>
    </w:p>
    <w:p w:rsidR="00331F9C" w:rsidRPr="00331F9C" w:rsidRDefault="00331F9C" w:rsidP="00331F9C">
      <w:pPr>
        <w:shd w:val="clear" w:color="auto" w:fill="FFFFFF"/>
        <w:spacing w:beforeAutospacing="1" w:after="0" w:afterAutospacing="1" w:line="276" w:lineRule="auto"/>
        <w:textAlignment w:val="baseline"/>
        <w:rPr>
          <w:rFonts w:ascii="Times New Roman" w:eastAsia="Times New Roman" w:hAnsi="Times New Roman" w:cs="Times New Roman"/>
          <w:color w:val="313537"/>
          <w:sz w:val="24"/>
          <w:szCs w:val="24"/>
          <w:lang w:val="fr-FR"/>
        </w:rPr>
      </w:pPr>
      <w:r w:rsidRPr="00331F9C">
        <w:rPr>
          <w:rFonts w:ascii="Times New Roman" w:eastAsia="Times New Roman" w:hAnsi="Times New Roman" w:cs="Times New Roman"/>
          <w:b/>
          <w:bCs/>
          <w:color w:val="026E8F"/>
          <w:sz w:val="24"/>
          <w:szCs w:val="24"/>
          <w:u w:val="single"/>
          <w:bdr w:val="none" w:sz="0" w:space="0" w:color="auto" w:frame="1"/>
          <w:lang w:val="fr-FR"/>
        </w:rPr>
        <w:t>Le décret d'application du code minier du Burkina Faso</w:t>
      </w:r>
      <w:r w:rsidRPr="00331F9C">
        <w:rPr>
          <w:rFonts w:ascii="Times New Roman" w:eastAsia="Times New Roman" w:hAnsi="Times New Roman" w:cs="Times New Roman"/>
          <w:color w:val="313537"/>
          <w:sz w:val="24"/>
          <w:szCs w:val="24"/>
          <w:lang w:val="fr-FR"/>
        </w:rPr>
        <w:br/>
      </w:r>
      <w:r w:rsidRPr="00331F9C">
        <w:rPr>
          <w:rFonts w:ascii="Times New Roman" w:eastAsia="Times New Roman" w:hAnsi="Times New Roman" w:cs="Times New Roman"/>
          <w:color w:val="026E8F"/>
          <w:sz w:val="24"/>
          <w:szCs w:val="24"/>
          <w:bdr w:val="none" w:sz="0" w:space="0" w:color="auto" w:frame="1"/>
          <w:lang w:val="fr-FR"/>
        </w:rPr>
        <w:t>Suite à la réforme de son code minier en 2015, le Burkina Faso a pris en 2017 un nouveau décret d'application de son code minier.</w:t>
      </w:r>
    </w:p>
    <w:p w:rsidR="00331F9C" w:rsidRPr="00331F9C" w:rsidRDefault="00331F9C" w:rsidP="00331F9C">
      <w:pPr>
        <w:shd w:val="clear" w:color="auto" w:fill="FFFFFF"/>
        <w:spacing w:after="0" w:line="276" w:lineRule="auto"/>
        <w:textAlignment w:val="baseline"/>
        <w:rPr>
          <w:rFonts w:ascii="Times New Roman" w:eastAsia="Times New Roman" w:hAnsi="Times New Roman" w:cs="Times New Roman"/>
          <w:color w:val="313537"/>
          <w:sz w:val="24"/>
          <w:szCs w:val="24"/>
          <w:lang w:val="fr-FR"/>
        </w:rPr>
      </w:pPr>
      <w:r w:rsidRPr="00331F9C">
        <w:rPr>
          <w:rFonts w:ascii="Times New Roman" w:eastAsia="Times New Roman" w:hAnsi="Times New Roman" w:cs="Times New Roman"/>
          <w:color w:val="026E8F"/>
          <w:sz w:val="24"/>
          <w:szCs w:val="24"/>
          <w:bdr w:val="none" w:sz="0" w:space="0" w:color="auto" w:frame="1"/>
          <w:lang w:val="fr-FR"/>
        </w:rPr>
        <w:t>Cependant, au Burkina Faso, ce décret ne contient pas de dispositions fiscales, car les dispositions fiscales minières font l'objet d'un autre décret dédié.</w:t>
      </w:r>
    </w:p>
    <w:p w:rsidR="00331F9C" w:rsidRDefault="00331F9C">
      <w:pPr>
        <w:rPr>
          <w:lang w:val="fr-FR"/>
        </w:rPr>
      </w:pPr>
    </w:p>
    <w:p w:rsidR="001D47A3" w:rsidRPr="001D47A3" w:rsidRDefault="001D47A3" w:rsidP="001D47A3">
      <w:pPr>
        <w:shd w:val="clear" w:color="auto" w:fill="016C8D"/>
        <w:spacing w:after="0" w:line="240" w:lineRule="auto"/>
        <w:jc w:val="center"/>
        <w:textAlignment w:val="baseline"/>
        <w:outlineLvl w:val="2"/>
        <w:rPr>
          <w:rFonts w:ascii="Times New Roman" w:eastAsia="Times New Roman" w:hAnsi="Times New Roman" w:cs="Times New Roman"/>
          <w:b/>
          <w:bCs/>
          <w:sz w:val="36"/>
          <w:szCs w:val="36"/>
          <w:lang w:val="fr-FR"/>
        </w:rPr>
      </w:pPr>
      <w:r w:rsidRPr="001D47A3">
        <w:rPr>
          <w:rFonts w:ascii="Times New Roman" w:eastAsia="Times New Roman" w:hAnsi="Times New Roman" w:cs="Times New Roman"/>
          <w:b/>
          <w:bCs/>
          <w:color w:val="FFFFFF"/>
          <w:sz w:val="45"/>
          <w:szCs w:val="45"/>
          <w:bdr w:val="none" w:sz="0" w:space="0" w:color="auto" w:frame="1"/>
          <w:lang w:val="fr-FR"/>
        </w:rPr>
        <w:t>La convention minière type</w:t>
      </w:r>
    </w:p>
    <w:p w:rsidR="001D47A3" w:rsidRPr="001D47A3" w:rsidRDefault="001D47A3" w:rsidP="001D47A3">
      <w:pPr>
        <w:spacing w:beforeAutospacing="1" w:after="0" w:afterAutospacing="1" w:line="240" w:lineRule="auto"/>
        <w:textAlignment w:val="baseline"/>
        <w:rPr>
          <w:rFonts w:ascii="Times New Roman" w:eastAsia="Times New Roman" w:hAnsi="Times New Roman" w:cs="Times New Roman"/>
          <w:sz w:val="24"/>
          <w:szCs w:val="24"/>
          <w:lang w:val="fr-FR"/>
        </w:rPr>
      </w:pPr>
      <w:r w:rsidRPr="001D47A3">
        <w:rPr>
          <w:rFonts w:ascii="Times New Roman" w:eastAsia="Times New Roman" w:hAnsi="Times New Roman" w:cs="Times New Roman"/>
          <w:color w:val="114258"/>
          <w:sz w:val="24"/>
          <w:szCs w:val="24"/>
          <w:bdr w:val="none" w:sz="0" w:space="0" w:color="auto" w:frame="1"/>
          <w:lang w:val="fr-FR"/>
        </w:rPr>
        <w:t>Lorsqu'une société minière obtient un titre minier, elle signe avec l'État une </w:t>
      </w:r>
      <w:r w:rsidRPr="001D47A3">
        <w:rPr>
          <w:rFonts w:ascii="Times New Roman" w:eastAsia="Times New Roman" w:hAnsi="Times New Roman" w:cs="Times New Roman"/>
          <w:b/>
          <w:bCs/>
          <w:color w:val="114258"/>
          <w:sz w:val="24"/>
          <w:szCs w:val="24"/>
          <w:bdr w:val="none" w:sz="0" w:space="0" w:color="auto" w:frame="1"/>
          <w:lang w:val="fr-FR"/>
        </w:rPr>
        <w:t>convention minière</w:t>
      </w:r>
      <w:r w:rsidRPr="001D47A3">
        <w:rPr>
          <w:rFonts w:ascii="Times New Roman" w:eastAsia="Times New Roman" w:hAnsi="Times New Roman" w:cs="Times New Roman"/>
          <w:color w:val="114258"/>
          <w:sz w:val="24"/>
          <w:szCs w:val="24"/>
          <w:bdr w:val="none" w:sz="0" w:space="0" w:color="auto" w:frame="1"/>
          <w:lang w:val="fr-FR"/>
        </w:rPr>
        <w:t> qui fixe les droits et les obligations des deux parties. Cette convention est négociée entre l'État et l'investisseur. Elle peut comporter des dispositions particulières qui ne sont pas comprises dans les dispositions générales de la loi ou de la réglementation. Aujourd'hui, de plus en plus de codes miniers disposent que les conventions minières ne peuvent pas déroger au code minier, mais cette pratique existait auparavant.</w:t>
      </w:r>
    </w:p>
    <w:p w:rsidR="001D47A3" w:rsidRPr="001D47A3" w:rsidRDefault="001D47A3" w:rsidP="001D47A3">
      <w:pPr>
        <w:spacing w:after="0" w:line="240" w:lineRule="auto"/>
        <w:textAlignment w:val="baseline"/>
        <w:rPr>
          <w:rFonts w:ascii="Times New Roman" w:eastAsia="Times New Roman" w:hAnsi="Times New Roman" w:cs="Times New Roman"/>
          <w:sz w:val="24"/>
          <w:szCs w:val="24"/>
          <w:lang w:val="fr-FR"/>
        </w:rPr>
      </w:pPr>
      <w:r w:rsidRPr="001D47A3">
        <w:rPr>
          <w:rFonts w:ascii="Times New Roman" w:eastAsia="Times New Roman" w:hAnsi="Times New Roman" w:cs="Times New Roman"/>
          <w:color w:val="114258"/>
          <w:sz w:val="24"/>
          <w:szCs w:val="24"/>
          <w:bdr w:val="none" w:sz="0" w:space="0" w:color="auto" w:frame="1"/>
          <w:lang w:val="fr-FR"/>
        </w:rPr>
        <w:t>Certains pays publient une </w:t>
      </w:r>
      <w:r w:rsidRPr="001D47A3">
        <w:rPr>
          <w:rFonts w:ascii="Times New Roman" w:eastAsia="Times New Roman" w:hAnsi="Times New Roman" w:cs="Times New Roman"/>
          <w:b/>
          <w:bCs/>
          <w:color w:val="114258"/>
          <w:sz w:val="24"/>
          <w:szCs w:val="24"/>
          <w:bdr w:val="none" w:sz="0" w:space="0" w:color="auto" w:frame="1"/>
          <w:lang w:val="fr-FR"/>
        </w:rPr>
        <w:t>convention minière type</w:t>
      </w:r>
      <w:r w:rsidRPr="001D47A3">
        <w:rPr>
          <w:rFonts w:ascii="Times New Roman" w:eastAsia="Times New Roman" w:hAnsi="Times New Roman" w:cs="Times New Roman"/>
          <w:color w:val="114258"/>
          <w:sz w:val="24"/>
          <w:szCs w:val="24"/>
          <w:bdr w:val="none" w:sz="0" w:space="0" w:color="auto" w:frame="1"/>
          <w:lang w:val="fr-FR"/>
        </w:rPr>
        <w:t>, c'est-à-dire un modèle standard de leur convention minière, afin de servir de base pour la négociation avec la société minière. La convention minière type prend généralement la forme d'un </w:t>
      </w:r>
      <w:r w:rsidRPr="001D47A3">
        <w:rPr>
          <w:rFonts w:ascii="Times New Roman" w:eastAsia="Times New Roman" w:hAnsi="Times New Roman" w:cs="Times New Roman"/>
          <w:b/>
          <w:bCs/>
          <w:color w:val="114258"/>
          <w:sz w:val="24"/>
          <w:szCs w:val="24"/>
          <w:bdr w:val="none" w:sz="0" w:space="0" w:color="auto" w:frame="1"/>
          <w:lang w:val="fr-FR"/>
        </w:rPr>
        <w:t>décret</w:t>
      </w:r>
      <w:r w:rsidRPr="001D47A3">
        <w:rPr>
          <w:rFonts w:ascii="Times New Roman" w:eastAsia="Times New Roman" w:hAnsi="Times New Roman" w:cs="Times New Roman"/>
          <w:color w:val="114258"/>
          <w:sz w:val="24"/>
          <w:szCs w:val="24"/>
          <w:bdr w:val="none" w:sz="0" w:space="0" w:color="auto" w:frame="1"/>
          <w:lang w:val="fr-FR"/>
        </w:rPr>
        <w:t> qui reprend les différentes dispositions législatives et réglementaires, notamment en ce qui concerne la fiscalité qui s'appliquera à la société minière.</w:t>
      </w:r>
    </w:p>
    <w:p w:rsidR="001D47A3" w:rsidRPr="001D47A3" w:rsidRDefault="001D47A3" w:rsidP="001D47A3">
      <w:pPr>
        <w:spacing w:after="0" w:line="240" w:lineRule="auto"/>
        <w:textAlignment w:val="baseline"/>
        <w:rPr>
          <w:rFonts w:ascii="Times New Roman" w:eastAsia="Times New Roman" w:hAnsi="Times New Roman" w:cs="Times New Roman"/>
          <w:sz w:val="24"/>
          <w:szCs w:val="24"/>
        </w:rPr>
      </w:pPr>
      <w:r w:rsidRPr="001D47A3">
        <w:rPr>
          <w:rFonts w:ascii="Times New Roman" w:eastAsia="Times New Roman" w:hAnsi="Times New Roman" w:cs="Times New Roman"/>
          <w:noProof/>
          <w:sz w:val="24"/>
          <w:szCs w:val="24"/>
        </w:rPr>
        <w:lastRenderedPageBreak/>
        <w:drawing>
          <wp:inline distT="0" distB="0" distL="0" distR="0">
            <wp:extent cx="444500" cy="442044"/>
            <wp:effectExtent l="0" t="0" r="0" b="0"/>
            <wp:docPr id="6" name="Image 6" descr="EAD-JM-picto-exemple -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AD-JM-picto-exemple - copie 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1305" cy="458756"/>
                    </a:xfrm>
                    <a:prstGeom prst="rect">
                      <a:avLst/>
                    </a:prstGeom>
                    <a:noFill/>
                    <a:ln>
                      <a:noFill/>
                    </a:ln>
                  </pic:spPr>
                </pic:pic>
              </a:graphicData>
            </a:graphic>
          </wp:inline>
        </w:drawing>
      </w:r>
    </w:p>
    <w:p w:rsidR="001D47A3" w:rsidRDefault="001D47A3" w:rsidP="001D47A3">
      <w:pPr>
        <w:spacing w:beforeAutospacing="1" w:after="0" w:afterAutospacing="1" w:line="360" w:lineRule="auto"/>
        <w:textAlignment w:val="baseline"/>
        <w:rPr>
          <w:rFonts w:ascii="Times New Roman" w:eastAsia="Times New Roman" w:hAnsi="Times New Roman" w:cs="Times New Roman"/>
          <w:color w:val="026E8F"/>
          <w:sz w:val="24"/>
          <w:szCs w:val="24"/>
          <w:bdr w:val="none" w:sz="0" w:space="0" w:color="auto" w:frame="1"/>
        </w:rPr>
      </w:pPr>
      <w:r w:rsidRPr="001D47A3">
        <w:rPr>
          <w:rFonts w:ascii="Times New Roman" w:eastAsia="Times New Roman" w:hAnsi="Times New Roman" w:cs="Times New Roman"/>
          <w:b/>
          <w:bCs/>
          <w:color w:val="026E8F"/>
          <w:sz w:val="24"/>
          <w:szCs w:val="24"/>
          <w:u w:val="single"/>
          <w:bdr w:val="none" w:sz="0" w:space="0" w:color="auto" w:frame="1"/>
          <w:lang w:val="fr-FR"/>
        </w:rPr>
        <w:t>La convention minière type du Burkina Faso</w:t>
      </w:r>
      <w:r w:rsidRPr="001D47A3">
        <w:rPr>
          <w:rFonts w:ascii="Times New Roman" w:eastAsia="Times New Roman" w:hAnsi="Times New Roman" w:cs="Times New Roman"/>
          <w:sz w:val="24"/>
          <w:szCs w:val="24"/>
          <w:lang w:val="fr-FR"/>
        </w:rPr>
        <w:br/>
      </w:r>
      <w:r w:rsidRPr="001D47A3">
        <w:rPr>
          <w:rFonts w:ascii="Times New Roman" w:eastAsia="Times New Roman" w:hAnsi="Times New Roman" w:cs="Times New Roman"/>
          <w:color w:val="026E8F"/>
          <w:sz w:val="24"/>
          <w:szCs w:val="24"/>
          <w:bdr w:val="none" w:sz="0" w:space="0" w:color="auto" w:frame="1"/>
          <w:lang w:val="fr-FR"/>
        </w:rPr>
        <w:t xml:space="preserve">Suite à la réforme de son code minier en 2015, le Burkina Faso a publié en 2017 une nouvelle convention minière type. </w:t>
      </w:r>
      <w:r w:rsidRPr="001D47A3">
        <w:rPr>
          <w:rFonts w:ascii="Times New Roman" w:eastAsia="Times New Roman" w:hAnsi="Times New Roman" w:cs="Times New Roman"/>
          <w:color w:val="026E8F"/>
          <w:sz w:val="24"/>
          <w:szCs w:val="24"/>
          <w:bdr w:val="none" w:sz="0" w:space="0" w:color="auto" w:frame="1"/>
        </w:rPr>
        <w:t xml:space="preserve">Le régime fiscal y </w:t>
      </w:r>
      <w:proofErr w:type="spellStart"/>
      <w:r w:rsidRPr="001D47A3">
        <w:rPr>
          <w:rFonts w:ascii="Times New Roman" w:eastAsia="Times New Roman" w:hAnsi="Times New Roman" w:cs="Times New Roman"/>
          <w:color w:val="026E8F"/>
          <w:sz w:val="24"/>
          <w:szCs w:val="24"/>
          <w:bdr w:val="none" w:sz="0" w:space="0" w:color="auto" w:frame="1"/>
        </w:rPr>
        <w:t>est</w:t>
      </w:r>
      <w:proofErr w:type="spellEnd"/>
      <w:r w:rsidRPr="001D47A3">
        <w:rPr>
          <w:rFonts w:ascii="Times New Roman" w:eastAsia="Times New Roman" w:hAnsi="Times New Roman" w:cs="Times New Roman"/>
          <w:color w:val="026E8F"/>
          <w:sz w:val="24"/>
          <w:szCs w:val="24"/>
          <w:bdr w:val="none" w:sz="0" w:space="0" w:color="auto" w:frame="1"/>
        </w:rPr>
        <w:t xml:space="preserve"> </w:t>
      </w:r>
      <w:proofErr w:type="spellStart"/>
      <w:r w:rsidRPr="001D47A3">
        <w:rPr>
          <w:rFonts w:ascii="Times New Roman" w:eastAsia="Times New Roman" w:hAnsi="Times New Roman" w:cs="Times New Roman"/>
          <w:color w:val="026E8F"/>
          <w:sz w:val="24"/>
          <w:szCs w:val="24"/>
          <w:bdr w:val="none" w:sz="0" w:space="0" w:color="auto" w:frame="1"/>
        </w:rPr>
        <w:t>évoqué</w:t>
      </w:r>
      <w:proofErr w:type="spellEnd"/>
      <w:r w:rsidRPr="001D47A3">
        <w:rPr>
          <w:rFonts w:ascii="Times New Roman" w:eastAsia="Times New Roman" w:hAnsi="Times New Roman" w:cs="Times New Roman"/>
          <w:color w:val="026E8F"/>
          <w:sz w:val="24"/>
          <w:szCs w:val="24"/>
          <w:bdr w:val="none" w:sz="0" w:space="0" w:color="auto" w:frame="1"/>
        </w:rPr>
        <w:t>.</w:t>
      </w:r>
    </w:p>
    <w:p w:rsidR="001D47A3" w:rsidRDefault="001D47A3" w:rsidP="001D47A3">
      <w:pPr>
        <w:spacing w:beforeAutospacing="1" w:after="0" w:afterAutospacing="1" w:line="360" w:lineRule="auto"/>
        <w:textAlignment w:val="baseline"/>
        <w:rPr>
          <w:rFonts w:ascii="Times New Roman" w:eastAsia="Times New Roman" w:hAnsi="Times New Roman" w:cs="Times New Roman"/>
          <w:color w:val="026E8F"/>
          <w:sz w:val="24"/>
          <w:szCs w:val="24"/>
          <w:bdr w:val="none" w:sz="0" w:space="0" w:color="auto" w:frame="1"/>
        </w:rPr>
      </w:pPr>
    </w:p>
    <w:p w:rsidR="00D97864" w:rsidRPr="00D97864" w:rsidRDefault="00D97864" w:rsidP="00D97864">
      <w:pPr>
        <w:shd w:val="clear" w:color="auto" w:fill="016C8D"/>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D97864">
        <w:rPr>
          <w:rFonts w:ascii="Times New Roman" w:eastAsia="Times New Roman" w:hAnsi="Times New Roman" w:cs="Times New Roman"/>
          <w:b/>
          <w:bCs/>
          <w:color w:val="FFFFFF"/>
          <w:sz w:val="45"/>
          <w:szCs w:val="45"/>
          <w:bdr w:val="none" w:sz="0" w:space="0" w:color="auto" w:frame="1"/>
          <w:lang w:val="fr-FR"/>
        </w:rPr>
        <w:t>Autres dispositions relatives à la fiscalité minière</w:t>
      </w:r>
    </w:p>
    <w:p w:rsidR="00D97864" w:rsidRPr="00D97864" w:rsidRDefault="00D97864" w:rsidP="00D97864">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D97864">
        <w:rPr>
          <w:rFonts w:ascii="Times New Roman" w:eastAsia="Times New Roman" w:hAnsi="Times New Roman" w:cs="Times New Roman"/>
          <w:color w:val="114258"/>
          <w:sz w:val="24"/>
          <w:szCs w:val="24"/>
          <w:bdr w:val="none" w:sz="0" w:space="0" w:color="auto" w:frame="1"/>
          <w:lang w:val="fr-FR"/>
        </w:rPr>
        <w:t>Dans certains pays, toutes les mesures fiscales relatives au secteur minier ne sont pas toujours situées uniquement dans le </w:t>
      </w:r>
      <w:r w:rsidRPr="00D97864">
        <w:rPr>
          <w:rFonts w:ascii="Times New Roman" w:eastAsia="Times New Roman" w:hAnsi="Times New Roman" w:cs="Times New Roman"/>
          <w:b/>
          <w:bCs/>
          <w:color w:val="114258"/>
          <w:sz w:val="24"/>
          <w:szCs w:val="24"/>
          <w:bdr w:val="none" w:sz="0" w:space="0" w:color="auto" w:frame="1"/>
          <w:lang w:val="fr-FR"/>
        </w:rPr>
        <w:t>code minier</w:t>
      </w:r>
      <w:r w:rsidRPr="00D97864">
        <w:rPr>
          <w:rFonts w:ascii="Times New Roman" w:eastAsia="Times New Roman" w:hAnsi="Times New Roman" w:cs="Times New Roman"/>
          <w:color w:val="114258"/>
          <w:sz w:val="24"/>
          <w:szCs w:val="24"/>
          <w:bdr w:val="none" w:sz="0" w:space="0" w:color="auto" w:frame="1"/>
          <w:lang w:val="fr-FR"/>
        </w:rPr>
        <w:t> et son </w:t>
      </w:r>
      <w:r w:rsidRPr="00D97864">
        <w:rPr>
          <w:rFonts w:ascii="Times New Roman" w:eastAsia="Times New Roman" w:hAnsi="Times New Roman" w:cs="Times New Roman"/>
          <w:b/>
          <w:bCs/>
          <w:color w:val="114258"/>
          <w:sz w:val="24"/>
          <w:szCs w:val="24"/>
          <w:bdr w:val="none" w:sz="0" w:space="0" w:color="auto" w:frame="1"/>
          <w:lang w:val="fr-FR"/>
        </w:rPr>
        <w:t>décret d'application</w:t>
      </w:r>
      <w:r w:rsidRPr="00D97864">
        <w:rPr>
          <w:rFonts w:ascii="Times New Roman" w:eastAsia="Times New Roman" w:hAnsi="Times New Roman" w:cs="Times New Roman"/>
          <w:color w:val="114258"/>
          <w:sz w:val="24"/>
          <w:szCs w:val="24"/>
          <w:bdr w:val="none" w:sz="0" w:space="0" w:color="auto" w:frame="1"/>
          <w:lang w:val="fr-FR"/>
        </w:rPr>
        <w:t>. Des mesures peuvent être également situées dans le </w:t>
      </w:r>
      <w:r w:rsidRPr="00D97864">
        <w:rPr>
          <w:rFonts w:ascii="Times New Roman" w:eastAsia="Times New Roman" w:hAnsi="Times New Roman" w:cs="Times New Roman"/>
          <w:b/>
          <w:bCs/>
          <w:color w:val="114258"/>
          <w:sz w:val="24"/>
          <w:szCs w:val="24"/>
          <w:bdr w:val="none" w:sz="0" w:space="0" w:color="auto" w:frame="1"/>
          <w:lang w:val="fr-FR"/>
        </w:rPr>
        <w:t>code général des impôts</w:t>
      </w:r>
      <w:r w:rsidRPr="00D97864">
        <w:rPr>
          <w:rFonts w:ascii="Times New Roman" w:eastAsia="Times New Roman" w:hAnsi="Times New Roman" w:cs="Times New Roman"/>
          <w:color w:val="114258"/>
          <w:sz w:val="24"/>
          <w:szCs w:val="24"/>
          <w:bdr w:val="none" w:sz="0" w:space="0" w:color="auto" w:frame="1"/>
          <w:lang w:val="fr-FR"/>
        </w:rPr>
        <w:t>, les </w:t>
      </w:r>
      <w:r w:rsidRPr="00D97864">
        <w:rPr>
          <w:rFonts w:ascii="Times New Roman" w:eastAsia="Times New Roman" w:hAnsi="Times New Roman" w:cs="Times New Roman"/>
          <w:b/>
          <w:bCs/>
          <w:color w:val="114258"/>
          <w:sz w:val="24"/>
          <w:szCs w:val="24"/>
          <w:bdr w:val="none" w:sz="0" w:space="0" w:color="auto" w:frame="1"/>
          <w:lang w:val="fr-FR"/>
        </w:rPr>
        <w:t>lois de finances</w:t>
      </w:r>
      <w:r w:rsidRPr="00D97864">
        <w:rPr>
          <w:rFonts w:ascii="Times New Roman" w:eastAsia="Times New Roman" w:hAnsi="Times New Roman" w:cs="Times New Roman"/>
          <w:color w:val="114258"/>
          <w:sz w:val="24"/>
          <w:szCs w:val="24"/>
          <w:bdr w:val="none" w:sz="0" w:space="0" w:color="auto" w:frame="1"/>
          <w:lang w:val="fr-FR"/>
        </w:rPr>
        <w:t> ou dans d'</w:t>
      </w:r>
      <w:r w:rsidRPr="00D97864">
        <w:rPr>
          <w:rFonts w:ascii="Times New Roman" w:eastAsia="Times New Roman" w:hAnsi="Times New Roman" w:cs="Times New Roman"/>
          <w:b/>
          <w:bCs/>
          <w:color w:val="114258"/>
          <w:sz w:val="24"/>
          <w:szCs w:val="24"/>
          <w:bdr w:val="none" w:sz="0" w:space="0" w:color="auto" w:frame="1"/>
          <w:lang w:val="fr-FR"/>
        </w:rPr>
        <w:t>autres lois, ordonnances, décrets ou arrêts</w:t>
      </w:r>
      <w:r w:rsidRPr="00D97864">
        <w:rPr>
          <w:rFonts w:ascii="Times New Roman" w:eastAsia="Times New Roman" w:hAnsi="Times New Roman" w:cs="Times New Roman"/>
          <w:color w:val="114258"/>
          <w:sz w:val="24"/>
          <w:szCs w:val="24"/>
          <w:bdr w:val="none" w:sz="0" w:space="0" w:color="auto" w:frame="1"/>
          <w:lang w:val="fr-FR"/>
        </w:rPr>
        <w:t>.</w:t>
      </w:r>
    </w:p>
    <w:p w:rsidR="00D97864" w:rsidRPr="00D97864" w:rsidRDefault="00D97864" w:rsidP="00D97864">
      <w:pPr>
        <w:spacing w:after="0" w:line="240" w:lineRule="auto"/>
        <w:textAlignment w:val="baseline"/>
        <w:rPr>
          <w:rFonts w:ascii="Times New Roman" w:eastAsia="Times New Roman" w:hAnsi="Times New Roman" w:cs="Times New Roman"/>
          <w:color w:val="313537"/>
          <w:sz w:val="24"/>
          <w:szCs w:val="24"/>
          <w:lang w:val="fr-FR"/>
        </w:rPr>
      </w:pPr>
      <w:r w:rsidRPr="00D97864">
        <w:rPr>
          <w:rFonts w:ascii="Times New Roman" w:eastAsia="Times New Roman" w:hAnsi="Times New Roman" w:cs="Times New Roman"/>
          <w:color w:val="114258"/>
          <w:sz w:val="24"/>
          <w:szCs w:val="24"/>
          <w:bdr w:val="none" w:sz="0" w:space="0" w:color="auto" w:frame="1"/>
          <w:lang w:val="fr-FR"/>
        </w:rPr>
        <w:t>C'est notamment le cas des </w:t>
      </w:r>
      <w:r w:rsidRPr="00D97864">
        <w:rPr>
          <w:rFonts w:ascii="Times New Roman" w:eastAsia="Times New Roman" w:hAnsi="Times New Roman" w:cs="Times New Roman"/>
          <w:b/>
          <w:bCs/>
          <w:color w:val="114258"/>
          <w:sz w:val="24"/>
          <w:szCs w:val="24"/>
          <w:bdr w:val="none" w:sz="0" w:space="0" w:color="auto" w:frame="1"/>
          <w:lang w:val="fr-FR"/>
        </w:rPr>
        <w:t>prélèvements spécifiques</w:t>
      </w:r>
      <w:r w:rsidRPr="00D97864">
        <w:rPr>
          <w:rFonts w:ascii="Times New Roman" w:eastAsia="Times New Roman" w:hAnsi="Times New Roman" w:cs="Times New Roman"/>
          <w:color w:val="114258"/>
          <w:sz w:val="24"/>
          <w:szCs w:val="24"/>
          <w:bdr w:val="none" w:sz="0" w:space="0" w:color="auto" w:frame="1"/>
          <w:lang w:val="fr-FR"/>
        </w:rPr>
        <w:t> au secteur minier (</w:t>
      </w:r>
      <w:r w:rsidRPr="00D97864">
        <w:rPr>
          <w:rFonts w:ascii="Times New Roman" w:eastAsia="Times New Roman" w:hAnsi="Times New Roman" w:cs="Times New Roman"/>
          <w:b/>
          <w:bCs/>
          <w:color w:val="114258"/>
          <w:sz w:val="24"/>
          <w:szCs w:val="24"/>
          <w:bdr w:val="none" w:sz="0" w:space="0" w:color="auto" w:frame="1"/>
          <w:lang w:val="fr-FR"/>
        </w:rPr>
        <w:t>droits fixes</w:t>
      </w:r>
      <w:r w:rsidRPr="00D97864">
        <w:rPr>
          <w:rFonts w:ascii="Times New Roman" w:eastAsia="Times New Roman" w:hAnsi="Times New Roman" w:cs="Times New Roman"/>
          <w:color w:val="114258"/>
          <w:sz w:val="24"/>
          <w:szCs w:val="24"/>
          <w:bdr w:val="none" w:sz="0" w:space="0" w:color="auto" w:frame="1"/>
          <w:lang w:val="fr-FR"/>
        </w:rPr>
        <w:t>, </w:t>
      </w:r>
      <w:r w:rsidRPr="00D97864">
        <w:rPr>
          <w:rFonts w:ascii="Times New Roman" w:eastAsia="Times New Roman" w:hAnsi="Times New Roman" w:cs="Times New Roman"/>
          <w:b/>
          <w:bCs/>
          <w:color w:val="114258"/>
          <w:sz w:val="24"/>
          <w:szCs w:val="24"/>
          <w:bdr w:val="none" w:sz="0" w:space="0" w:color="auto" w:frame="1"/>
          <w:lang w:val="fr-FR"/>
        </w:rPr>
        <w:t>redevance superficiaire</w:t>
      </w:r>
      <w:r w:rsidRPr="00D97864">
        <w:rPr>
          <w:rFonts w:ascii="Times New Roman" w:eastAsia="Times New Roman" w:hAnsi="Times New Roman" w:cs="Times New Roman"/>
          <w:color w:val="114258"/>
          <w:sz w:val="24"/>
          <w:szCs w:val="24"/>
          <w:bdr w:val="none" w:sz="0" w:space="0" w:color="auto" w:frame="1"/>
          <w:lang w:val="fr-FR"/>
        </w:rPr>
        <w:t> et </w:t>
      </w:r>
      <w:r w:rsidRPr="00D97864">
        <w:rPr>
          <w:rFonts w:ascii="Times New Roman" w:eastAsia="Times New Roman" w:hAnsi="Times New Roman" w:cs="Times New Roman"/>
          <w:b/>
          <w:bCs/>
          <w:color w:val="114258"/>
          <w:sz w:val="24"/>
          <w:szCs w:val="24"/>
          <w:bdr w:val="none" w:sz="0" w:space="0" w:color="auto" w:frame="1"/>
          <w:lang w:val="fr-FR"/>
        </w:rPr>
        <w:t>redevance minière</w:t>
      </w:r>
      <w:r w:rsidRPr="00D97864">
        <w:rPr>
          <w:rFonts w:ascii="Times New Roman" w:eastAsia="Times New Roman" w:hAnsi="Times New Roman" w:cs="Times New Roman"/>
          <w:color w:val="114258"/>
          <w:sz w:val="24"/>
          <w:szCs w:val="24"/>
          <w:bdr w:val="none" w:sz="0" w:space="0" w:color="auto" w:frame="1"/>
          <w:lang w:val="fr-FR"/>
        </w:rPr>
        <w:t>) dont la fixation peut faire l'objet d'un décret ou d'un arrêt interministériel du Ministre des Mines et du Ministre des Finances.</w:t>
      </w:r>
    </w:p>
    <w:p w:rsidR="001D47A3" w:rsidRPr="001D47A3" w:rsidRDefault="001D47A3" w:rsidP="001D47A3">
      <w:pPr>
        <w:spacing w:beforeAutospacing="1" w:after="0" w:afterAutospacing="1" w:line="360" w:lineRule="auto"/>
        <w:textAlignment w:val="baseline"/>
        <w:rPr>
          <w:rFonts w:ascii="Times New Roman" w:eastAsia="Times New Roman" w:hAnsi="Times New Roman" w:cs="Times New Roman"/>
          <w:sz w:val="24"/>
          <w:szCs w:val="24"/>
          <w:lang w:val="fr-FR"/>
        </w:rPr>
      </w:pPr>
    </w:p>
    <w:p w:rsidR="00AA49B0" w:rsidRPr="00AA49B0" w:rsidRDefault="00AA49B0" w:rsidP="00AA49B0">
      <w:pPr>
        <w:spacing w:after="0" w:line="240" w:lineRule="auto"/>
        <w:textAlignment w:val="baseline"/>
        <w:outlineLvl w:val="0"/>
        <w:rPr>
          <w:rFonts w:ascii="Times New Roman" w:eastAsia="Times New Roman" w:hAnsi="Times New Roman" w:cs="Times New Roman"/>
          <w:b/>
          <w:bCs/>
          <w:color w:val="114258"/>
          <w:kern w:val="36"/>
          <w:sz w:val="48"/>
          <w:szCs w:val="48"/>
          <w:lang w:val="fr-FR"/>
        </w:rPr>
      </w:pPr>
      <w:r w:rsidRPr="00AA49B0">
        <w:rPr>
          <w:rFonts w:ascii="Times New Roman" w:eastAsia="Times New Roman" w:hAnsi="Times New Roman" w:cs="Times New Roman"/>
          <w:b/>
          <w:bCs/>
          <w:color w:val="114258"/>
          <w:kern w:val="36"/>
          <w:sz w:val="48"/>
          <w:szCs w:val="48"/>
          <w:lang w:val="fr-FR"/>
        </w:rPr>
        <w:t>I.4 Le titre d'exploitation et la convention minière</w:t>
      </w:r>
    </w:p>
    <w:p w:rsidR="00AA49B0" w:rsidRDefault="00AA49B0" w:rsidP="00AA49B0">
      <w:pPr>
        <w:shd w:val="clear" w:color="auto" w:fill="F3F3F3"/>
        <w:spacing w:after="0" w:line="240" w:lineRule="auto"/>
        <w:jc w:val="center"/>
        <w:textAlignment w:val="baseline"/>
        <w:rPr>
          <w:rFonts w:ascii="Times New Roman" w:eastAsia="Times New Roman" w:hAnsi="Times New Roman" w:cs="Times New Roman"/>
          <w:color w:val="026E8F"/>
          <w:sz w:val="26"/>
          <w:szCs w:val="26"/>
          <w:bdr w:val="none" w:sz="0" w:space="0" w:color="auto" w:frame="1"/>
          <w:lang w:val="fr-FR"/>
        </w:rPr>
      </w:pPr>
      <w:r w:rsidRPr="00AA49B0">
        <w:rPr>
          <w:rFonts w:ascii="Times New Roman" w:eastAsia="Times New Roman" w:hAnsi="Times New Roman" w:cs="Times New Roman"/>
          <w:color w:val="026E8F"/>
          <w:sz w:val="26"/>
          <w:szCs w:val="26"/>
          <w:bdr w:val="none" w:sz="0" w:space="0" w:color="auto" w:frame="1"/>
          <w:lang w:val="fr-FR"/>
        </w:rPr>
        <w:t>Le </w:t>
      </w:r>
      <w:r w:rsidRPr="00AA49B0">
        <w:rPr>
          <w:rFonts w:ascii="Times New Roman" w:eastAsia="Times New Roman" w:hAnsi="Times New Roman" w:cs="Times New Roman"/>
          <w:b/>
          <w:bCs/>
          <w:color w:val="026E8F"/>
          <w:sz w:val="26"/>
          <w:szCs w:val="26"/>
          <w:bdr w:val="none" w:sz="0" w:space="0" w:color="auto" w:frame="1"/>
          <w:lang w:val="fr-FR"/>
        </w:rPr>
        <w:t>droit fiscal</w:t>
      </w:r>
      <w:r w:rsidRPr="00AA49B0">
        <w:rPr>
          <w:rFonts w:ascii="Times New Roman" w:eastAsia="Times New Roman" w:hAnsi="Times New Roman" w:cs="Times New Roman"/>
          <w:color w:val="026E8F"/>
          <w:sz w:val="26"/>
          <w:szCs w:val="26"/>
          <w:bdr w:val="none" w:sz="0" w:space="0" w:color="auto" w:frame="1"/>
          <w:lang w:val="fr-FR"/>
        </w:rPr>
        <w:t> et le </w:t>
      </w:r>
      <w:r w:rsidRPr="00AA49B0">
        <w:rPr>
          <w:rFonts w:ascii="Times New Roman" w:eastAsia="Times New Roman" w:hAnsi="Times New Roman" w:cs="Times New Roman"/>
          <w:b/>
          <w:bCs/>
          <w:color w:val="026E8F"/>
          <w:sz w:val="26"/>
          <w:szCs w:val="26"/>
          <w:bdr w:val="none" w:sz="0" w:space="0" w:color="auto" w:frame="1"/>
          <w:lang w:val="fr-FR"/>
        </w:rPr>
        <w:t>droit minier</w:t>
      </w:r>
      <w:r w:rsidRPr="00AA49B0">
        <w:rPr>
          <w:rFonts w:ascii="Times New Roman" w:eastAsia="Times New Roman" w:hAnsi="Times New Roman" w:cs="Times New Roman"/>
          <w:color w:val="026E8F"/>
          <w:sz w:val="26"/>
          <w:szCs w:val="26"/>
          <w:bdr w:val="none" w:sz="0" w:space="0" w:color="auto" w:frame="1"/>
          <w:lang w:val="fr-FR"/>
        </w:rPr>
        <w:t> contenus dans la </w:t>
      </w:r>
      <w:r w:rsidRPr="00AA49B0">
        <w:rPr>
          <w:rFonts w:ascii="Times New Roman" w:eastAsia="Times New Roman" w:hAnsi="Times New Roman" w:cs="Times New Roman"/>
          <w:b/>
          <w:bCs/>
          <w:color w:val="026E8F"/>
          <w:sz w:val="26"/>
          <w:szCs w:val="26"/>
          <w:bdr w:val="none" w:sz="0" w:space="0" w:color="auto" w:frame="1"/>
          <w:lang w:val="fr-FR"/>
        </w:rPr>
        <w:t>législation et la réglementation</w:t>
      </w:r>
      <w:r w:rsidRPr="00AA49B0">
        <w:rPr>
          <w:rFonts w:ascii="Times New Roman" w:eastAsia="Times New Roman" w:hAnsi="Times New Roman" w:cs="Times New Roman"/>
          <w:color w:val="026E8F"/>
          <w:sz w:val="26"/>
          <w:szCs w:val="26"/>
          <w:bdr w:val="none" w:sz="0" w:space="0" w:color="auto" w:frame="1"/>
          <w:lang w:val="fr-FR"/>
        </w:rPr>
        <w:t> sont des </w:t>
      </w:r>
      <w:r w:rsidRPr="00AA49B0">
        <w:rPr>
          <w:rFonts w:ascii="Times New Roman" w:eastAsia="Times New Roman" w:hAnsi="Times New Roman" w:cs="Times New Roman"/>
          <w:b/>
          <w:bCs/>
          <w:color w:val="026E8F"/>
          <w:sz w:val="26"/>
          <w:szCs w:val="26"/>
          <w:bdr w:val="none" w:sz="0" w:space="0" w:color="auto" w:frame="1"/>
          <w:lang w:val="fr-FR"/>
        </w:rPr>
        <w:t>dispositions générales</w:t>
      </w:r>
      <w:r w:rsidRPr="00AA49B0">
        <w:rPr>
          <w:rFonts w:ascii="Times New Roman" w:eastAsia="Times New Roman" w:hAnsi="Times New Roman" w:cs="Times New Roman"/>
          <w:color w:val="026E8F"/>
          <w:sz w:val="26"/>
          <w:szCs w:val="26"/>
          <w:bdr w:val="none" w:sz="0" w:space="0" w:color="auto" w:frame="1"/>
          <w:lang w:val="fr-FR"/>
        </w:rPr>
        <w:t> qui s'imposent à tous. Toutefois, chaque mine fait également l'objet de </w:t>
      </w:r>
      <w:r w:rsidRPr="00AA49B0">
        <w:rPr>
          <w:rFonts w:ascii="Times New Roman" w:eastAsia="Times New Roman" w:hAnsi="Times New Roman" w:cs="Times New Roman"/>
          <w:b/>
          <w:bCs/>
          <w:color w:val="026E8F"/>
          <w:sz w:val="26"/>
          <w:szCs w:val="26"/>
          <w:bdr w:val="none" w:sz="0" w:space="0" w:color="auto" w:frame="1"/>
          <w:lang w:val="fr-FR"/>
        </w:rPr>
        <w:t>dispositions particulières</w:t>
      </w:r>
      <w:r w:rsidRPr="00AA49B0">
        <w:rPr>
          <w:rFonts w:ascii="Times New Roman" w:eastAsia="Times New Roman" w:hAnsi="Times New Roman" w:cs="Times New Roman"/>
          <w:color w:val="026E8F"/>
          <w:sz w:val="26"/>
          <w:szCs w:val="26"/>
          <w:bdr w:val="none" w:sz="0" w:space="0" w:color="auto" w:frame="1"/>
          <w:lang w:val="fr-FR"/>
        </w:rPr>
        <w:t> qui lui sont propres. Elles sont contenues dans le </w:t>
      </w:r>
      <w:r w:rsidRPr="00AA49B0">
        <w:rPr>
          <w:rFonts w:ascii="Times New Roman" w:eastAsia="Times New Roman" w:hAnsi="Times New Roman" w:cs="Times New Roman"/>
          <w:b/>
          <w:bCs/>
          <w:color w:val="026E8F"/>
          <w:sz w:val="26"/>
          <w:szCs w:val="26"/>
          <w:bdr w:val="none" w:sz="0" w:space="0" w:color="auto" w:frame="1"/>
          <w:lang w:val="fr-FR"/>
        </w:rPr>
        <w:t>titre d'exploitation</w:t>
      </w:r>
      <w:r w:rsidRPr="00AA49B0">
        <w:rPr>
          <w:rFonts w:ascii="Times New Roman" w:eastAsia="Times New Roman" w:hAnsi="Times New Roman" w:cs="Times New Roman"/>
          <w:color w:val="026E8F"/>
          <w:sz w:val="26"/>
          <w:szCs w:val="26"/>
          <w:bdr w:val="none" w:sz="0" w:space="0" w:color="auto" w:frame="1"/>
          <w:lang w:val="fr-FR"/>
        </w:rPr>
        <w:t> et la </w:t>
      </w:r>
      <w:r w:rsidRPr="00AA49B0">
        <w:rPr>
          <w:rFonts w:ascii="Times New Roman" w:eastAsia="Times New Roman" w:hAnsi="Times New Roman" w:cs="Times New Roman"/>
          <w:b/>
          <w:bCs/>
          <w:color w:val="026E8F"/>
          <w:sz w:val="26"/>
          <w:szCs w:val="26"/>
          <w:bdr w:val="none" w:sz="0" w:space="0" w:color="auto" w:frame="1"/>
          <w:lang w:val="fr-FR"/>
        </w:rPr>
        <w:t>convention minière</w:t>
      </w:r>
      <w:r w:rsidRPr="00AA49B0">
        <w:rPr>
          <w:rFonts w:ascii="Times New Roman" w:eastAsia="Times New Roman" w:hAnsi="Times New Roman" w:cs="Times New Roman"/>
          <w:color w:val="026E8F"/>
          <w:sz w:val="26"/>
          <w:szCs w:val="26"/>
          <w:bdr w:val="none" w:sz="0" w:space="0" w:color="auto" w:frame="1"/>
          <w:lang w:val="fr-FR"/>
        </w:rPr>
        <w:t>.</w:t>
      </w:r>
    </w:p>
    <w:p w:rsidR="00AA49B0" w:rsidRPr="00AA49B0" w:rsidRDefault="00AA49B0" w:rsidP="00AA49B0">
      <w:pPr>
        <w:rPr>
          <w:lang w:val="fr-FR"/>
        </w:rPr>
      </w:pPr>
    </w:p>
    <w:p w:rsidR="00AA49B0" w:rsidRPr="00AA49B0" w:rsidRDefault="00AA49B0" w:rsidP="00AA49B0">
      <w:pPr>
        <w:shd w:val="clear" w:color="auto" w:fill="026D8E"/>
        <w:spacing w:after="0" w:line="240" w:lineRule="auto"/>
        <w:jc w:val="center"/>
        <w:textAlignment w:val="baseline"/>
        <w:outlineLvl w:val="2"/>
        <w:rPr>
          <w:rFonts w:ascii="Times New Roman" w:eastAsia="Times New Roman" w:hAnsi="Times New Roman" w:cs="Times New Roman"/>
          <w:b/>
          <w:bCs/>
          <w:color w:val="313537"/>
          <w:sz w:val="36"/>
          <w:szCs w:val="36"/>
          <w:lang w:val="fr-FR"/>
        </w:rPr>
      </w:pPr>
      <w:r w:rsidRPr="00AA49B0">
        <w:rPr>
          <w:rFonts w:ascii="Times New Roman" w:eastAsia="Times New Roman" w:hAnsi="Times New Roman" w:cs="Times New Roman"/>
          <w:b/>
          <w:bCs/>
          <w:color w:val="FFFFFF"/>
          <w:sz w:val="45"/>
          <w:szCs w:val="45"/>
          <w:bdr w:val="none" w:sz="0" w:space="0" w:color="auto" w:frame="1"/>
          <w:lang w:val="fr-FR"/>
        </w:rPr>
        <w:t>Le titre d'exploitation</w:t>
      </w:r>
    </w:p>
    <w:p w:rsidR="00AA49B0" w:rsidRPr="00AA49B0" w:rsidRDefault="00AA49B0" w:rsidP="00AA49B0">
      <w:pPr>
        <w:spacing w:beforeAutospacing="1" w:after="0" w:afterAutospacing="1" w:line="240" w:lineRule="auto"/>
        <w:textAlignment w:val="baseline"/>
        <w:rPr>
          <w:rFonts w:ascii="Times New Roman" w:eastAsia="Times New Roman" w:hAnsi="Times New Roman" w:cs="Times New Roman"/>
          <w:color w:val="313537"/>
          <w:sz w:val="24"/>
          <w:szCs w:val="24"/>
          <w:lang w:val="fr-FR"/>
        </w:rPr>
      </w:pPr>
      <w:r w:rsidRPr="00AA49B0">
        <w:rPr>
          <w:rFonts w:ascii="Times New Roman" w:eastAsia="Times New Roman" w:hAnsi="Times New Roman" w:cs="Times New Roman"/>
          <w:color w:val="114258"/>
          <w:sz w:val="24"/>
          <w:szCs w:val="24"/>
          <w:bdr w:val="none" w:sz="0" w:space="0" w:color="auto" w:frame="1"/>
          <w:lang w:val="fr-FR"/>
        </w:rPr>
        <w:t>Conformément aux dispositions du code minier, le </w:t>
      </w:r>
      <w:r w:rsidRPr="00AA49B0">
        <w:rPr>
          <w:rFonts w:ascii="Times New Roman" w:eastAsia="Times New Roman" w:hAnsi="Times New Roman" w:cs="Times New Roman"/>
          <w:b/>
          <w:bCs/>
          <w:color w:val="114258"/>
          <w:sz w:val="24"/>
          <w:szCs w:val="24"/>
          <w:bdr w:val="none" w:sz="0" w:space="0" w:color="auto" w:frame="1"/>
          <w:lang w:val="fr-FR"/>
        </w:rPr>
        <w:t>titre d'exploitation</w:t>
      </w:r>
      <w:r w:rsidRPr="00AA49B0">
        <w:rPr>
          <w:rFonts w:ascii="Times New Roman" w:eastAsia="Times New Roman" w:hAnsi="Times New Roman" w:cs="Times New Roman"/>
          <w:color w:val="114258"/>
          <w:sz w:val="24"/>
          <w:szCs w:val="24"/>
          <w:bdr w:val="none" w:sz="0" w:space="0" w:color="auto" w:frame="1"/>
          <w:lang w:val="fr-FR"/>
        </w:rPr>
        <w:t> est le document qui autorise la société minière à </w:t>
      </w:r>
      <w:r w:rsidRPr="00AA49B0">
        <w:rPr>
          <w:rFonts w:ascii="Times New Roman" w:eastAsia="Times New Roman" w:hAnsi="Times New Roman" w:cs="Times New Roman"/>
          <w:b/>
          <w:bCs/>
          <w:color w:val="114258"/>
          <w:sz w:val="24"/>
          <w:szCs w:val="24"/>
          <w:bdr w:val="none" w:sz="0" w:space="0" w:color="auto" w:frame="1"/>
          <w:lang w:val="fr-FR"/>
        </w:rPr>
        <w:t>exploiter les ressources du sous-sol</w:t>
      </w:r>
      <w:r w:rsidRPr="00AA49B0">
        <w:rPr>
          <w:rFonts w:ascii="Times New Roman" w:eastAsia="Times New Roman" w:hAnsi="Times New Roman" w:cs="Times New Roman"/>
          <w:color w:val="114258"/>
          <w:sz w:val="24"/>
          <w:szCs w:val="24"/>
          <w:bdr w:val="none" w:sz="0" w:space="0" w:color="auto" w:frame="1"/>
          <w:lang w:val="fr-FR"/>
        </w:rPr>
        <w:t> :</w:t>
      </w:r>
    </w:p>
    <w:p w:rsidR="00AA49B0" w:rsidRPr="00AA49B0" w:rsidRDefault="00AA49B0" w:rsidP="00AA49B0">
      <w:pPr>
        <w:numPr>
          <w:ilvl w:val="0"/>
          <w:numId w:val="16"/>
        </w:numPr>
        <w:spacing w:beforeAutospacing="1" w:after="0" w:afterAutospacing="1" w:line="240" w:lineRule="auto"/>
        <w:ind w:left="1907"/>
        <w:textAlignment w:val="baseline"/>
        <w:rPr>
          <w:rFonts w:ascii="inherit" w:eastAsia="Times New Roman" w:hAnsi="inherit" w:cs="Arial"/>
          <w:color w:val="313537"/>
          <w:sz w:val="24"/>
          <w:szCs w:val="24"/>
        </w:rPr>
      </w:pPr>
      <w:r w:rsidRPr="00AA49B0">
        <w:rPr>
          <w:rFonts w:ascii="inherit" w:eastAsia="Times New Roman" w:hAnsi="inherit" w:cs="Arial"/>
          <w:color w:val="114258"/>
          <w:sz w:val="24"/>
          <w:szCs w:val="24"/>
          <w:bdr w:val="none" w:sz="0" w:space="0" w:color="auto" w:frame="1"/>
        </w:rPr>
        <w:t xml:space="preserve">sur </w:t>
      </w:r>
      <w:proofErr w:type="spellStart"/>
      <w:r w:rsidRPr="00AA49B0">
        <w:rPr>
          <w:rFonts w:ascii="inherit" w:eastAsia="Times New Roman" w:hAnsi="inherit" w:cs="Arial"/>
          <w:color w:val="114258"/>
          <w:sz w:val="24"/>
          <w:szCs w:val="24"/>
          <w:bdr w:val="none" w:sz="0" w:space="0" w:color="auto" w:frame="1"/>
        </w:rPr>
        <w:t>une</w:t>
      </w:r>
      <w:proofErr w:type="spellEnd"/>
      <w:r w:rsidRPr="00AA49B0">
        <w:rPr>
          <w:rFonts w:ascii="inherit" w:eastAsia="Times New Roman" w:hAnsi="inherit" w:cs="Arial"/>
          <w:color w:val="114258"/>
          <w:sz w:val="24"/>
          <w:szCs w:val="24"/>
          <w:bdr w:val="none" w:sz="0" w:space="0" w:color="auto" w:frame="1"/>
        </w:rPr>
        <w:t> </w:t>
      </w:r>
      <w:r w:rsidRPr="00AA49B0">
        <w:rPr>
          <w:rFonts w:ascii="inherit" w:eastAsia="Times New Roman" w:hAnsi="inherit" w:cs="Arial"/>
          <w:b/>
          <w:bCs/>
          <w:color w:val="114258"/>
          <w:sz w:val="24"/>
          <w:szCs w:val="24"/>
          <w:bdr w:val="none" w:sz="0" w:space="0" w:color="auto" w:frame="1"/>
        </w:rPr>
        <w:t xml:space="preserve">surface </w:t>
      </w:r>
      <w:proofErr w:type="spellStart"/>
      <w:r w:rsidRPr="00AA49B0">
        <w:rPr>
          <w:rFonts w:ascii="inherit" w:eastAsia="Times New Roman" w:hAnsi="inherit" w:cs="Arial"/>
          <w:b/>
          <w:bCs/>
          <w:color w:val="114258"/>
          <w:sz w:val="24"/>
          <w:szCs w:val="24"/>
          <w:bdr w:val="none" w:sz="0" w:space="0" w:color="auto" w:frame="1"/>
        </w:rPr>
        <w:t>précise</w:t>
      </w:r>
      <w:proofErr w:type="spellEnd"/>
      <w:r w:rsidRPr="00AA49B0">
        <w:rPr>
          <w:rFonts w:ascii="inherit" w:eastAsia="Times New Roman" w:hAnsi="inherit" w:cs="Arial"/>
          <w:color w:val="114258"/>
          <w:sz w:val="24"/>
          <w:szCs w:val="24"/>
          <w:bdr w:val="none" w:sz="0" w:space="0" w:color="auto" w:frame="1"/>
        </w:rPr>
        <w:t>,</w:t>
      </w:r>
    </w:p>
    <w:p w:rsidR="00AA49B0" w:rsidRPr="00AA49B0" w:rsidRDefault="00AA49B0" w:rsidP="00AA49B0">
      <w:pPr>
        <w:numPr>
          <w:ilvl w:val="0"/>
          <w:numId w:val="16"/>
        </w:numPr>
        <w:spacing w:beforeAutospacing="1" w:after="0" w:afterAutospacing="1" w:line="240" w:lineRule="auto"/>
        <w:ind w:left="1907"/>
        <w:textAlignment w:val="baseline"/>
        <w:rPr>
          <w:rFonts w:ascii="inherit" w:eastAsia="Times New Roman" w:hAnsi="inherit" w:cs="Arial"/>
          <w:color w:val="313537"/>
          <w:sz w:val="24"/>
          <w:szCs w:val="24"/>
          <w:lang w:val="fr-FR"/>
        </w:rPr>
      </w:pPr>
      <w:proofErr w:type="gramStart"/>
      <w:r w:rsidRPr="00AA49B0">
        <w:rPr>
          <w:rFonts w:ascii="inherit" w:eastAsia="Times New Roman" w:hAnsi="inherit" w:cs="Arial"/>
          <w:color w:val="114258"/>
          <w:sz w:val="24"/>
          <w:szCs w:val="24"/>
          <w:bdr w:val="none" w:sz="0" w:space="0" w:color="auto" w:frame="1"/>
          <w:lang w:val="fr-FR"/>
        </w:rPr>
        <w:t>pour</w:t>
      </w:r>
      <w:proofErr w:type="gramEnd"/>
      <w:r w:rsidRPr="00AA49B0">
        <w:rPr>
          <w:rFonts w:ascii="inherit" w:eastAsia="Times New Roman" w:hAnsi="inherit" w:cs="Arial"/>
          <w:color w:val="114258"/>
          <w:sz w:val="24"/>
          <w:szCs w:val="24"/>
          <w:bdr w:val="none" w:sz="0" w:space="0" w:color="auto" w:frame="1"/>
          <w:lang w:val="fr-FR"/>
        </w:rPr>
        <w:t> </w:t>
      </w:r>
      <w:r w:rsidRPr="00AA49B0">
        <w:rPr>
          <w:rFonts w:ascii="inherit" w:eastAsia="Times New Roman" w:hAnsi="inherit" w:cs="Arial"/>
          <w:b/>
          <w:bCs/>
          <w:color w:val="114258"/>
          <w:sz w:val="24"/>
          <w:szCs w:val="24"/>
          <w:bdr w:val="none" w:sz="0" w:space="0" w:color="auto" w:frame="1"/>
          <w:lang w:val="fr-FR"/>
        </w:rPr>
        <w:t>un ou plusieurs minerais définis</w:t>
      </w:r>
      <w:r w:rsidRPr="00AA49B0">
        <w:rPr>
          <w:rFonts w:ascii="inherit" w:eastAsia="Times New Roman" w:hAnsi="inherit" w:cs="Arial"/>
          <w:color w:val="114258"/>
          <w:sz w:val="24"/>
          <w:szCs w:val="24"/>
          <w:bdr w:val="none" w:sz="0" w:space="0" w:color="auto" w:frame="1"/>
          <w:lang w:val="fr-FR"/>
        </w:rPr>
        <w:t>, et</w:t>
      </w:r>
    </w:p>
    <w:p w:rsidR="00AA49B0" w:rsidRPr="00AA49B0" w:rsidRDefault="00AA49B0" w:rsidP="00AA49B0">
      <w:pPr>
        <w:numPr>
          <w:ilvl w:val="0"/>
          <w:numId w:val="16"/>
        </w:numPr>
        <w:spacing w:beforeAutospacing="1" w:after="0" w:afterAutospacing="1" w:line="240" w:lineRule="auto"/>
        <w:ind w:left="1907"/>
        <w:textAlignment w:val="baseline"/>
        <w:rPr>
          <w:rFonts w:ascii="inherit" w:eastAsia="Times New Roman" w:hAnsi="inherit" w:cs="Arial"/>
          <w:color w:val="313537"/>
          <w:sz w:val="24"/>
          <w:szCs w:val="24"/>
        </w:rPr>
      </w:pPr>
      <w:r w:rsidRPr="00AA49B0">
        <w:rPr>
          <w:rFonts w:ascii="inherit" w:eastAsia="Times New Roman" w:hAnsi="inherit" w:cs="Arial"/>
          <w:color w:val="114258"/>
          <w:sz w:val="24"/>
          <w:szCs w:val="24"/>
          <w:bdr w:val="none" w:sz="0" w:space="0" w:color="auto" w:frame="1"/>
        </w:rPr>
        <w:t xml:space="preserve">pour </w:t>
      </w:r>
      <w:proofErr w:type="spellStart"/>
      <w:r w:rsidRPr="00AA49B0">
        <w:rPr>
          <w:rFonts w:ascii="inherit" w:eastAsia="Times New Roman" w:hAnsi="inherit" w:cs="Arial"/>
          <w:color w:val="114258"/>
          <w:sz w:val="24"/>
          <w:szCs w:val="24"/>
          <w:bdr w:val="none" w:sz="0" w:space="0" w:color="auto" w:frame="1"/>
        </w:rPr>
        <w:t>une</w:t>
      </w:r>
      <w:proofErr w:type="spellEnd"/>
      <w:r w:rsidRPr="00AA49B0">
        <w:rPr>
          <w:rFonts w:ascii="inherit" w:eastAsia="Times New Roman" w:hAnsi="inherit" w:cs="Arial"/>
          <w:color w:val="114258"/>
          <w:sz w:val="24"/>
          <w:szCs w:val="24"/>
          <w:bdr w:val="none" w:sz="0" w:space="0" w:color="auto" w:frame="1"/>
        </w:rPr>
        <w:t> </w:t>
      </w:r>
      <w:proofErr w:type="spellStart"/>
      <w:r w:rsidRPr="00AA49B0">
        <w:rPr>
          <w:rFonts w:ascii="inherit" w:eastAsia="Times New Roman" w:hAnsi="inherit" w:cs="Arial"/>
          <w:b/>
          <w:bCs/>
          <w:color w:val="114258"/>
          <w:sz w:val="24"/>
          <w:szCs w:val="24"/>
          <w:bdr w:val="none" w:sz="0" w:space="0" w:color="auto" w:frame="1"/>
        </w:rPr>
        <w:t>durée</w:t>
      </w:r>
      <w:proofErr w:type="spellEnd"/>
      <w:r w:rsidRPr="00AA49B0">
        <w:rPr>
          <w:rFonts w:ascii="inherit" w:eastAsia="Times New Roman" w:hAnsi="inherit" w:cs="Arial"/>
          <w:b/>
          <w:bCs/>
          <w:color w:val="114258"/>
          <w:sz w:val="24"/>
          <w:szCs w:val="24"/>
          <w:bdr w:val="none" w:sz="0" w:space="0" w:color="auto" w:frame="1"/>
        </w:rPr>
        <w:t xml:space="preserve"> </w:t>
      </w:r>
      <w:proofErr w:type="spellStart"/>
      <w:r w:rsidRPr="00AA49B0">
        <w:rPr>
          <w:rFonts w:ascii="inherit" w:eastAsia="Times New Roman" w:hAnsi="inherit" w:cs="Arial"/>
          <w:b/>
          <w:bCs/>
          <w:color w:val="114258"/>
          <w:sz w:val="24"/>
          <w:szCs w:val="24"/>
          <w:bdr w:val="none" w:sz="0" w:space="0" w:color="auto" w:frame="1"/>
        </w:rPr>
        <w:t>limitée</w:t>
      </w:r>
      <w:proofErr w:type="spellEnd"/>
      <w:r w:rsidRPr="00AA49B0">
        <w:rPr>
          <w:rFonts w:ascii="inherit" w:eastAsia="Times New Roman" w:hAnsi="inherit" w:cs="Arial"/>
          <w:color w:val="114258"/>
          <w:sz w:val="24"/>
          <w:szCs w:val="24"/>
          <w:bdr w:val="none" w:sz="0" w:space="0" w:color="auto" w:frame="1"/>
        </w:rPr>
        <w:t>.</w:t>
      </w:r>
    </w:p>
    <w:p w:rsidR="00AA49B0" w:rsidRPr="00AA49B0" w:rsidRDefault="00AA49B0" w:rsidP="00AA49B0">
      <w:pPr>
        <w:pStyle w:val="Paragraphedeliste"/>
        <w:numPr>
          <w:ilvl w:val="0"/>
          <w:numId w:val="16"/>
        </w:numPr>
        <w:shd w:val="clear" w:color="auto" w:fill="016C8D"/>
        <w:spacing w:after="0" w:line="240" w:lineRule="auto"/>
        <w:jc w:val="center"/>
        <w:textAlignment w:val="baseline"/>
        <w:outlineLvl w:val="2"/>
        <w:rPr>
          <w:rFonts w:ascii="Times New Roman" w:eastAsia="Times New Roman" w:hAnsi="Times New Roman" w:cs="Times New Roman"/>
          <w:b/>
          <w:bCs/>
          <w:color w:val="313537"/>
          <w:sz w:val="36"/>
          <w:szCs w:val="36"/>
        </w:rPr>
      </w:pPr>
      <w:r w:rsidRPr="00AA49B0">
        <w:rPr>
          <w:rFonts w:ascii="Times New Roman" w:eastAsia="Times New Roman" w:hAnsi="Times New Roman" w:cs="Times New Roman"/>
          <w:b/>
          <w:bCs/>
          <w:color w:val="FFFFFF"/>
          <w:sz w:val="45"/>
          <w:szCs w:val="45"/>
          <w:bdr w:val="none" w:sz="0" w:space="0" w:color="auto" w:frame="1"/>
          <w:lang w:val="fr-FR"/>
        </w:rPr>
        <w:t>La convention minière</w:t>
      </w:r>
    </w:p>
    <w:p w:rsidR="00AA49B0" w:rsidRDefault="00AA49B0" w:rsidP="00AA49B0">
      <w:pPr>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r w:rsidRPr="00AA49B0">
        <w:rPr>
          <w:rFonts w:ascii="Times New Roman" w:eastAsia="Times New Roman" w:hAnsi="Times New Roman" w:cs="Times New Roman"/>
          <w:color w:val="114258"/>
          <w:sz w:val="24"/>
          <w:szCs w:val="24"/>
          <w:bdr w:val="none" w:sz="0" w:space="0" w:color="auto" w:frame="1"/>
          <w:lang w:val="fr-FR"/>
        </w:rPr>
        <w:lastRenderedPageBreak/>
        <w:t>Lorsqu'une société minière obtient un titre d'exploitation, elle signe avec l'État une </w:t>
      </w:r>
      <w:r w:rsidRPr="00AA49B0">
        <w:rPr>
          <w:rFonts w:ascii="Times New Roman" w:eastAsia="Times New Roman" w:hAnsi="Times New Roman" w:cs="Times New Roman"/>
          <w:b/>
          <w:bCs/>
          <w:color w:val="114258"/>
          <w:sz w:val="24"/>
          <w:szCs w:val="24"/>
          <w:bdr w:val="none" w:sz="0" w:space="0" w:color="auto" w:frame="1"/>
          <w:lang w:val="fr-FR"/>
        </w:rPr>
        <w:t>convention minière</w:t>
      </w:r>
      <w:r w:rsidRPr="00AA49B0">
        <w:rPr>
          <w:rFonts w:ascii="Times New Roman" w:eastAsia="Times New Roman" w:hAnsi="Times New Roman" w:cs="Times New Roman"/>
          <w:color w:val="114258"/>
          <w:sz w:val="24"/>
          <w:szCs w:val="24"/>
          <w:bdr w:val="none" w:sz="0" w:space="0" w:color="auto" w:frame="1"/>
          <w:lang w:val="fr-FR"/>
        </w:rPr>
        <w:t> qui fixe les </w:t>
      </w:r>
      <w:r w:rsidRPr="00AA49B0">
        <w:rPr>
          <w:rFonts w:ascii="Times New Roman" w:eastAsia="Times New Roman" w:hAnsi="Times New Roman" w:cs="Times New Roman"/>
          <w:b/>
          <w:bCs/>
          <w:color w:val="114258"/>
          <w:sz w:val="24"/>
          <w:szCs w:val="24"/>
          <w:bdr w:val="none" w:sz="0" w:space="0" w:color="auto" w:frame="1"/>
          <w:lang w:val="fr-FR"/>
        </w:rPr>
        <w:t>droits et les obligations</w:t>
      </w:r>
      <w:r w:rsidRPr="00AA49B0">
        <w:rPr>
          <w:rFonts w:ascii="Times New Roman" w:eastAsia="Times New Roman" w:hAnsi="Times New Roman" w:cs="Times New Roman"/>
          <w:color w:val="114258"/>
          <w:sz w:val="24"/>
          <w:szCs w:val="24"/>
          <w:bdr w:val="none" w:sz="0" w:space="0" w:color="auto" w:frame="1"/>
          <w:lang w:val="fr-FR"/>
        </w:rPr>
        <w:t> des deux parties. Cette convention est négociée entre l'État et l'investisseur. Elle peut comporter des dispositions particulières qui ne sont pas comprises dans les dispositions générales de la loi ou de la réglementation. Aujourd'hui, de plus en plus de codes miniers disposent que les conventions minières ne peuvent pas déroger au code minier, mais cette pratique existait auparavant. De même, il était fréquent que les conventions contiennent des clauses de confidentialité, alors qu'aujourd'hui, de plus en plus d'État obligent à rendre publiques les conventions minières.</w:t>
      </w:r>
    </w:p>
    <w:p w:rsidR="00546B83" w:rsidRDefault="00546B83" w:rsidP="00AA49B0">
      <w:pPr>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p>
    <w:p w:rsidR="00AA49B0" w:rsidRDefault="00AA49B0" w:rsidP="00AA49B0">
      <w:pPr>
        <w:spacing w:after="0" w:line="240" w:lineRule="auto"/>
        <w:textAlignment w:val="baseline"/>
        <w:rPr>
          <w:rFonts w:ascii="Times New Roman" w:eastAsia="Times New Roman" w:hAnsi="Times New Roman" w:cs="Times New Roman"/>
          <w:color w:val="114258"/>
          <w:sz w:val="24"/>
          <w:szCs w:val="24"/>
          <w:bdr w:val="none" w:sz="0" w:space="0" w:color="auto" w:frame="1"/>
          <w:lang w:val="fr-FR"/>
        </w:rPr>
      </w:pPr>
    </w:p>
    <w:p w:rsidR="00546B83" w:rsidRPr="00546B83" w:rsidRDefault="00546B83" w:rsidP="00546B83">
      <w:pPr>
        <w:spacing w:after="0" w:line="240" w:lineRule="auto"/>
        <w:textAlignment w:val="baseline"/>
        <w:rPr>
          <w:rFonts w:ascii="Arial" w:eastAsia="Times New Roman" w:hAnsi="Arial" w:cs="Arial"/>
          <w:color w:val="313537"/>
          <w:sz w:val="24"/>
          <w:szCs w:val="24"/>
        </w:rPr>
      </w:pPr>
      <w:r w:rsidRPr="00546B83">
        <w:rPr>
          <w:rFonts w:ascii="Arial" w:eastAsia="Times New Roman" w:hAnsi="Arial" w:cs="Arial"/>
          <w:noProof/>
          <w:color w:val="313537"/>
          <w:sz w:val="24"/>
          <w:szCs w:val="24"/>
        </w:rPr>
        <w:drawing>
          <wp:inline distT="0" distB="0" distL="0" distR="0">
            <wp:extent cx="952500" cy="331634"/>
            <wp:effectExtent l="0" t="0" r="0" b="0"/>
            <wp:docPr id="7" name="Image 7" descr="Fichier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chier 6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8908" cy="340829"/>
                    </a:xfrm>
                    <a:prstGeom prst="rect">
                      <a:avLst/>
                    </a:prstGeom>
                    <a:noFill/>
                    <a:ln>
                      <a:noFill/>
                    </a:ln>
                  </pic:spPr>
                </pic:pic>
              </a:graphicData>
            </a:graphic>
          </wp:inline>
        </w:drawing>
      </w:r>
    </w:p>
    <w:p w:rsidR="00546B83" w:rsidRPr="00546B83" w:rsidRDefault="00546B83" w:rsidP="00546B83">
      <w:pPr>
        <w:shd w:val="clear" w:color="auto" w:fill="F3F3F3"/>
        <w:spacing w:after="0" w:line="480" w:lineRule="auto"/>
        <w:textAlignment w:val="baseline"/>
        <w:rPr>
          <w:rFonts w:ascii="Times New Roman" w:eastAsia="Times New Roman" w:hAnsi="Times New Roman" w:cs="Times New Roman"/>
          <w:color w:val="313537"/>
          <w:sz w:val="24"/>
          <w:szCs w:val="24"/>
          <w:lang w:val="fr-FR"/>
        </w:rPr>
      </w:pPr>
      <w:r w:rsidRPr="00546B83">
        <w:rPr>
          <w:rFonts w:ascii="Times New Roman" w:eastAsia="Times New Roman" w:hAnsi="Times New Roman" w:cs="Times New Roman"/>
          <w:i/>
          <w:iCs/>
          <w:color w:val="026D8E"/>
          <w:sz w:val="26"/>
          <w:szCs w:val="26"/>
          <w:bdr w:val="none" w:sz="0" w:space="0" w:color="auto" w:frame="1"/>
          <w:lang w:val="fr-FR"/>
        </w:rPr>
        <w:t>Rechercher les </w:t>
      </w:r>
      <w:r w:rsidRPr="00546B83">
        <w:rPr>
          <w:rFonts w:ascii="Times New Roman" w:eastAsia="Times New Roman" w:hAnsi="Times New Roman" w:cs="Times New Roman"/>
          <w:b/>
          <w:bCs/>
          <w:i/>
          <w:iCs/>
          <w:color w:val="026D8E"/>
          <w:sz w:val="26"/>
          <w:szCs w:val="26"/>
          <w:bdr w:val="none" w:sz="0" w:space="0" w:color="auto" w:frame="1"/>
          <w:lang w:val="fr-FR"/>
        </w:rPr>
        <w:t>conventions minières en Afrique</w:t>
      </w:r>
    </w:p>
    <w:p w:rsidR="00546B83" w:rsidRDefault="00546B83" w:rsidP="00546B83">
      <w:pPr>
        <w:shd w:val="clear" w:color="auto" w:fill="F3F3F3"/>
        <w:spacing w:after="0" w:line="240" w:lineRule="auto"/>
        <w:textAlignment w:val="baseline"/>
        <w:rPr>
          <w:rFonts w:ascii="Arial" w:eastAsia="Times New Roman" w:hAnsi="Arial" w:cs="Arial"/>
          <w:color w:val="026D8E"/>
          <w:sz w:val="24"/>
          <w:szCs w:val="24"/>
          <w:bdr w:val="none" w:sz="0" w:space="0" w:color="auto" w:frame="1"/>
          <w:lang w:val="fr-FR"/>
        </w:rPr>
      </w:pPr>
      <w:r w:rsidRPr="00546B83">
        <w:rPr>
          <w:rFonts w:ascii="Arial" w:eastAsia="Times New Roman" w:hAnsi="Arial" w:cs="Arial"/>
          <w:b/>
          <w:bCs/>
          <w:color w:val="026D8E"/>
          <w:sz w:val="24"/>
          <w:szCs w:val="24"/>
          <w:bdr w:val="none" w:sz="0" w:space="0" w:color="auto" w:frame="1"/>
          <w:lang w:val="fr-FR"/>
        </w:rPr>
        <w:t>Source :</w:t>
      </w:r>
      <w:r w:rsidRPr="00546B83">
        <w:rPr>
          <w:rFonts w:ascii="Arial" w:eastAsia="Times New Roman" w:hAnsi="Arial" w:cs="Arial"/>
          <w:color w:val="026D8E"/>
          <w:sz w:val="24"/>
          <w:szCs w:val="24"/>
          <w:bdr w:val="none" w:sz="0" w:space="0" w:color="auto" w:frame="1"/>
          <w:lang w:val="fr-FR"/>
        </w:rPr>
        <w:br/>
        <w:t>------------------</w:t>
      </w:r>
      <w:r w:rsidRPr="00546B83">
        <w:rPr>
          <w:rFonts w:ascii="Arial" w:eastAsia="Times New Roman" w:hAnsi="Arial" w:cs="Arial"/>
          <w:color w:val="026D8E"/>
          <w:sz w:val="24"/>
          <w:szCs w:val="24"/>
          <w:bdr w:val="none" w:sz="0" w:space="0" w:color="auto" w:frame="1"/>
          <w:lang w:val="fr-FR"/>
        </w:rPr>
        <w:br/>
        <w:t xml:space="preserve">ResourceContracts.org est une initiative de la Banque Mondiale, du Natural Resource </w:t>
      </w:r>
      <w:proofErr w:type="spellStart"/>
      <w:r w:rsidRPr="00546B83">
        <w:rPr>
          <w:rFonts w:ascii="Arial" w:eastAsia="Times New Roman" w:hAnsi="Arial" w:cs="Arial"/>
          <w:color w:val="026D8E"/>
          <w:sz w:val="24"/>
          <w:szCs w:val="24"/>
          <w:bdr w:val="none" w:sz="0" w:space="0" w:color="auto" w:frame="1"/>
          <w:lang w:val="fr-FR"/>
        </w:rPr>
        <w:t>Governance</w:t>
      </w:r>
      <w:proofErr w:type="spellEnd"/>
      <w:r w:rsidRPr="00546B83">
        <w:rPr>
          <w:rFonts w:ascii="Arial" w:eastAsia="Times New Roman" w:hAnsi="Arial" w:cs="Arial"/>
          <w:color w:val="026D8E"/>
          <w:sz w:val="24"/>
          <w:szCs w:val="24"/>
          <w:bdr w:val="none" w:sz="0" w:space="0" w:color="auto" w:frame="1"/>
          <w:lang w:val="fr-FR"/>
        </w:rPr>
        <w:t xml:space="preserve"> Institute (NRGI) et du Columbia Center on </w:t>
      </w:r>
      <w:proofErr w:type="spellStart"/>
      <w:r w:rsidRPr="00546B83">
        <w:rPr>
          <w:rFonts w:ascii="Arial" w:eastAsia="Times New Roman" w:hAnsi="Arial" w:cs="Arial"/>
          <w:color w:val="026D8E"/>
          <w:sz w:val="24"/>
          <w:szCs w:val="24"/>
          <w:bdr w:val="none" w:sz="0" w:space="0" w:color="auto" w:frame="1"/>
          <w:lang w:val="fr-FR"/>
        </w:rPr>
        <w:t>Sustainable</w:t>
      </w:r>
      <w:proofErr w:type="spellEnd"/>
      <w:r w:rsidRPr="00546B83">
        <w:rPr>
          <w:rFonts w:ascii="Arial" w:eastAsia="Times New Roman" w:hAnsi="Arial" w:cs="Arial"/>
          <w:color w:val="026D8E"/>
          <w:sz w:val="24"/>
          <w:szCs w:val="24"/>
          <w:bdr w:val="none" w:sz="0" w:space="0" w:color="auto" w:frame="1"/>
          <w:lang w:val="fr-FR"/>
        </w:rPr>
        <w:t xml:space="preserve"> Investment (CCSI) pour faciliter l'accès aux conventions minières et pétrolières.</w:t>
      </w:r>
    </w:p>
    <w:p w:rsidR="00546B83" w:rsidRPr="00546B83" w:rsidRDefault="00546B83" w:rsidP="00546B83">
      <w:pPr>
        <w:shd w:val="clear" w:color="auto" w:fill="F3F3F3"/>
        <w:spacing w:after="0" w:line="240" w:lineRule="auto"/>
        <w:textAlignment w:val="baseline"/>
        <w:rPr>
          <w:rFonts w:ascii="Arial" w:eastAsia="Times New Roman" w:hAnsi="Arial" w:cs="Arial"/>
          <w:color w:val="313537"/>
          <w:sz w:val="24"/>
          <w:szCs w:val="24"/>
          <w:lang w:val="fr-FR"/>
        </w:rPr>
      </w:pPr>
    </w:p>
    <w:p w:rsidR="00546B83" w:rsidRPr="00546B83" w:rsidRDefault="00546B83" w:rsidP="00546B83">
      <w:pPr>
        <w:shd w:val="clear" w:color="auto" w:fill="F3F3F3"/>
        <w:spacing w:after="0" w:line="240" w:lineRule="auto"/>
        <w:textAlignment w:val="baseline"/>
        <w:rPr>
          <w:rFonts w:ascii="Arial" w:eastAsia="Times New Roman" w:hAnsi="Arial" w:cs="Arial"/>
          <w:color w:val="313537"/>
          <w:sz w:val="24"/>
          <w:szCs w:val="24"/>
          <w:lang w:val="fr-FR"/>
        </w:rPr>
      </w:pPr>
      <w:hyperlink r:id="rId11" w:history="1">
        <w:r w:rsidRPr="004C2C84">
          <w:rPr>
            <w:rStyle w:val="Lienhypertexte"/>
            <w:rFonts w:ascii="Arial" w:eastAsia="Times New Roman" w:hAnsi="Arial" w:cs="Arial"/>
            <w:sz w:val="24"/>
            <w:szCs w:val="24"/>
            <w:lang w:val="fr-FR"/>
          </w:rPr>
          <w:t>https://www.resourcecontracts.org/?lang=fr</w:t>
        </w:r>
      </w:hyperlink>
      <w:r>
        <w:rPr>
          <w:rFonts w:ascii="Arial" w:eastAsia="Times New Roman" w:hAnsi="Arial" w:cs="Arial"/>
          <w:color w:val="313537"/>
          <w:sz w:val="24"/>
          <w:szCs w:val="24"/>
          <w:lang w:val="fr-FR"/>
        </w:rPr>
        <w:t xml:space="preserve"> </w:t>
      </w:r>
    </w:p>
    <w:p w:rsidR="00546B83" w:rsidRPr="00546B83" w:rsidRDefault="00546B83" w:rsidP="00546B83">
      <w:pPr>
        <w:shd w:val="clear" w:color="auto" w:fill="F3F3F3"/>
        <w:spacing w:after="0" w:line="240" w:lineRule="auto"/>
        <w:textAlignment w:val="baseline"/>
        <w:rPr>
          <w:rFonts w:ascii="Arial" w:eastAsia="Times New Roman" w:hAnsi="Arial" w:cs="Arial"/>
          <w:color w:val="313537"/>
          <w:sz w:val="24"/>
          <w:szCs w:val="24"/>
          <w:lang w:val="fr-FR"/>
        </w:rPr>
      </w:pPr>
    </w:p>
    <w:p w:rsidR="00AA49B0" w:rsidRPr="00AA49B0" w:rsidRDefault="00AA49B0" w:rsidP="00AA49B0">
      <w:pPr>
        <w:spacing w:after="0" w:line="240" w:lineRule="auto"/>
        <w:textAlignment w:val="baseline"/>
        <w:rPr>
          <w:rFonts w:ascii="Times New Roman" w:eastAsia="Times New Roman" w:hAnsi="Times New Roman" w:cs="Times New Roman"/>
          <w:color w:val="313537"/>
          <w:sz w:val="24"/>
          <w:szCs w:val="24"/>
          <w:lang w:val="fr-FR"/>
        </w:rPr>
      </w:pPr>
    </w:p>
    <w:p w:rsidR="001D47A3" w:rsidRPr="0060659D" w:rsidRDefault="001D47A3">
      <w:pPr>
        <w:rPr>
          <w:lang w:val="fr-FR"/>
        </w:rPr>
      </w:pPr>
    </w:p>
    <w:sectPr w:rsidR="001D47A3" w:rsidRPr="0060659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family-head)">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252B38"/>
    <w:multiLevelType w:val="multilevel"/>
    <w:tmpl w:val="854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D8615A"/>
    <w:multiLevelType w:val="hybridMultilevel"/>
    <w:tmpl w:val="6B7AA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A0D31"/>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AF51C5"/>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574ADF"/>
    <w:multiLevelType w:val="multilevel"/>
    <w:tmpl w:val="0A76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4C4E46"/>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E94B1D"/>
    <w:multiLevelType w:val="multilevel"/>
    <w:tmpl w:val="A95CD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78302C"/>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CA340E"/>
    <w:multiLevelType w:val="multilevel"/>
    <w:tmpl w:val="617A24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6E4E74BA"/>
    <w:multiLevelType w:val="multilevel"/>
    <w:tmpl w:val="A7B0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D53608"/>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6533CA"/>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A80605"/>
    <w:multiLevelType w:val="multilevel"/>
    <w:tmpl w:val="614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C87894"/>
    <w:multiLevelType w:val="multilevel"/>
    <w:tmpl w:val="3BF4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3F056F"/>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777"/>
        </w:tabs>
        <w:ind w:left="1777"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250C31"/>
    <w:multiLevelType w:val="multilevel"/>
    <w:tmpl w:val="860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8"/>
  </w:num>
  <w:num w:numId="3">
    <w:abstractNumId w:val="9"/>
  </w:num>
  <w:num w:numId="4">
    <w:abstractNumId w:val="12"/>
  </w:num>
  <w:num w:numId="5">
    <w:abstractNumId w:val="1"/>
  </w:num>
  <w:num w:numId="6">
    <w:abstractNumId w:val="7"/>
  </w:num>
  <w:num w:numId="7">
    <w:abstractNumId w:val="6"/>
  </w:num>
  <w:num w:numId="8">
    <w:abstractNumId w:val="13"/>
  </w:num>
  <w:num w:numId="9">
    <w:abstractNumId w:val="0"/>
  </w:num>
  <w:num w:numId="10">
    <w:abstractNumId w:val="5"/>
  </w:num>
  <w:num w:numId="11">
    <w:abstractNumId w:val="3"/>
  </w:num>
  <w:num w:numId="12">
    <w:abstractNumId w:val="14"/>
  </w:num>
  <w:num w:numId="13">
    <w:abstractNumId w:val="10"/>
  </w:num>
  <w:num w:numId="14">
    <w:abstractNumId w:val="2"/>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59D"/>
    <w:rsid w:val="000B6BAC"/>
    <w:rsid w:val="000E6662"/>
    <w:rsid w:val="001D47A3"/>
    <w:rsid w:val="002A3C1A"/>
    <w:rsid w:val="00331F9C"/>
    <w:rsid w:val="004B6B05"/>
    <w:rsid w:val="00546B83"/>
    <w:rsid w:val="0055736A"/>
    <w:rsid w:val="005A0127"/>
    <w:rsid w:val="0060659D"/>
    <w:rsid w:val="00715AB5"/>
    <w:rsid w:val="00730B7B"/>
    <w:rsid w:val="008A18E8"/>
    <w:rsid w:val="00920AD4"/>
    <w:rsid w:val="00AA49B0"/>
    <w:rsid w:val="00AF742C"/>
    <w:rsid w:val="00B64A5E"/>
    <w:rsid w:val="00D339C2"/>
    <w:rsid w:val="00D97864"/>
    <w:rsid w:val="00E26DD9"/>
    <w:rsid w:val="00E94343"/>
    <w:rsid w:val="00F4396D"/>
    <w:rsid w:val="00F57DD5"/>
    <w:rsid w:val="00F64A9F"/>
    <w:rsid w:val="00F74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7CF3"/>
  <w15:chartTrackingRefBased/>
  <w15:docId w15:val="{8DD8519D-F4BD-4E57-921A-B4669F5FB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659D"/>
  </w:style>
  <w:style w:type="paragraph" w:styleId="Titre1">
    <w:name w:val="heading 1"/>
    <w:basedOn w:val="Normal"/>
    <w:link w:val="Titre1Car"/>
    <w:uiPriority w:val="9"/>
    <w:qFormat/>
    <w:rsid w:val="006065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60659D"/>
    <w:rPr>
      <w:b/>
      <w:bCs/>
    </w:rPr>
  </w:style>
  <w:style w:type="character" w:customStyle="1" w:styleId="Titre1Car">
    <w:name w:val="Titre 1 Car"/>
    <w:basedOn w:val="Policepardfaut"/>
    <w:link w:val="Titre1"/>
    <w:uiPriority w:val="9"/>
    <w:rsid w:val="0060659D"/>
    <w:rPr>
      <w:rFonts w:ascii="Times New Roman" w:eastAsia="Times New Roman" w:hAnsi="Times New Roman" w:cs="Times New Roman"/>
      <w:b/>
      <w:bCs/>
      <w:kern w:val="36"/>
      <w:sz w:val="48"/>
      <w:szCs w:val="48"/>
    </w:rPr>
  </w:style>
  <w:style w:type="character" w:customStyle="1" w:styleId="coverheader-content-action-link-text">
    <w:name w:val="cover__header-content-action-link-text"/>
    <w:basedOn w:val="Policepardfaut"/>
    <w:rsid w:val="0060659D"/>
  </w:style>
  <w:style w:type="paragraph" w:styleId="NormalWeb">
    <w:name w:val="Normal (Web)"/>
    <w:basedOn w:val="Normal"/>
    <w:uiPriority w:val="99"/>
    <w:semiHidden/>
    <w:unhideWhenUsed/>
    <w:rsid w:val="006065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cks-accordiontoggler">
    <w:name w:val="blocks-accordion__toggler"/>
    <w:basedOn w:val="Policepardfaut"/>
    <w:rsid w:val="00F64A9F"/>
  </w:style>
  <w:style w:type="paragraph" w:styleId="Paragraphedeliste">
    <w:name w:val="List Paragraph"/>
    <w:basedOn w:val="Normal"/>
    <w:uiPriority w:val="34"/>
    <w:qFormat/>
    <w:rsid w:val="000E6662"/>
    <w:pPr>
      <w:ind w:left="720"/>
      <w:contextualSpacing/>
    </w:pPr>
  </w:style>
  <w:style w:type="character" w:styleId="Accentuation">
    <w:name w:val="Emphasis"/>
    <w:basedOn w:val="Policepardfaut"/>
    <w:uiPriority w:val="20"/>
    <w:qFormat/>
    <w:rsid w:val="00546B83"/>
    <w:rPr>
      <w:i/>
      <w:iCs/>
    </w:rPr>
  </w:style>
  <w:style w:type="character" w:styleId="Lienhypertexte">
    <w:name w:val="Hyperlink"/>
    <w:basedOn w:val="Policepardfaut"/>
    <w:uiPriority w:val="99"/>
    <w:unhideWhenUsed/>
    <w:rsid w:val="00546B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28925">
      <w:bodyDiv w:val="1"/>
      <w:marLeft w:val="0"/>
      <w:marRight w:val="0"/>
      <w:marTop w:val="0"/>
      <w:marBottom w:val="0"/>
      <w:divBdr>
        <w:top w:val="none" w:sz="0" w:space="0" w:color="auto"/>
        <w:left w:val="none" w:sz="0" w:space="0" w:color="auto"/>
        <w:bottom w:val="none" w:sz="0" w:space="0" w:color="auto"/>
        <w:right w:val="none" w:sz="0" w:space="0" w:color="auto"/>
      </w:divBdr>
      <w:divsChild>
        <w:div w:id="1973241575">
          <w:marLeft w:val="0"/>
          <w:marRight w:val="0"/>
          <w:marTop w:val="0"/>
          <w:marBottom w:val="0"/>
          <w:divBdr>
            <w:top w:val="none" w:sz="0" w:space="0" w:color="auto"/>
            <w:left w:val="none" w:sz="0" w:space="0" w:color="auto"/>
            <w:bottom w:val="none" w:sz="0" w:space="0" w:color="auto"/>
            <w:right w:val="none" w:sz="0" w:space="0" w:color="auto"/>
          </w:divBdr>
          <w:divsChild>
            <w:div w:id="1748376688">
              <w:marLeft w:val="0"/>
              <w:marRight w:val="0"/>
              <w:marTop w:val="0"/>
              <w:marBottom w:val="0"/>
              <w:divBdr>
                <w:top w:val="none" w:sz="0" w:space="0" w:color="auto"/>
                <w:left w:val="none" w:sz="0" w:space="0" w:color="auto"/>
                <w:bottom w:val="none" w:sz="0" w:space="0" w:color="auto"/>
                <w:right w:val="none" w:sz="0" w:space="0" w:color="auto"/>
              </w:divBdr>
              <w:divsChild>
                <w:div w:id="18090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07960">
          <w:marLeft w:val="0"/>
          <w:marRight w:val="0"/>
          <w:marTop w:val="0"/>
          <w:marBottom w:val="0"/>
          <w:divBdr>
            <w:top w:val="none" w:sz="0" w:space="0" w:color="auto"/>
            <w:left w:val="none" w:sz="0" w:space="0" w:color="auto"/>
            <w:bottom w:val="none" w:sz="0" w:space="0" w:color="auto"/>
            <w:right w:val="none" w:sz="0" w:space="0" w:color="auto"/>
          </w:divBdr>
          <w:divsChild>
            <w:div w:id="6267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769">
      <w:bodyDiv w:val="1"/>
      <w:marLeft w:val="0"/>
      <w:marRight w:val="0"/>
      <w:marTop w:val="0"/>
      <w:marBottom w:val="0"/>
      <w:divBdr>
        <w:top w:val="none" w:sz="0" w:space="0" w:color="auto"/>
        <w:left w:val="none" w:sz="0" w:space="0" w:color="auto"/>
        <w:bottom w:val="none" w:sz="0" w:space="0" w:color="auto"/>
        <w:right w:val="none" w:sz="0" w:space="0" w:color="auto"/>
      </w:divBdr>
      <w:divsChild>
        <w:div w:id="1839271671">
          <w:marLeft w:val="0"/>
          <w:marRight w:val="0"/>
          <w:marTop w:val="0"/>
          <w:marBottom w:val="0"/>
          <w:divBdr>
            <w:top w:val="none" w:sz="0" w:space="0" w:color="auto"/>
            <w:left w:val="none" w:sz="0" w:space="0" w:color="auto"/>
            <w:bottom w:val="none" w:sz="0" w:space="0" w:color="auto"/>
            <w:right w:val="none" w:sz="0" w:space="0" w:color="auto"/>
          </w:divBdr>
          <w:divsChild>
            <w:div w:id="623537900">
              <w:marLeft w:val="0"/>
              <w:marRight w:val="0"/>
              <w:marTop w:val="0"/>
              <w:marBottom w:val="0"/>
              <w:divBdr>
                <w:top w:val="none" w:sz="0" w:space="0" w:color="auto"/>
                <w:left w:val="none" w:sz="0" w:space="0" w:color="auto"/>
                <w:bottom w:val="none" w:sz="0" w:space="0" w:color="auto"/>
                <w:right w:val="none" w:sz="0" w:space="0" w:color="auto"/>
              </w:divBdr>
              <w:divsChild>
                <w:div w:id="1537353818">
                  <w:marLeft w:val="0"/>
                  <w:marRight w:val="0"/>
                  <w:marTop w:val="0"/>
                  <w:marBottom w:val="0"/>
                  <w:divBdr>
                    <w:top w:val="none" w:sz="0" w:space="0" w:color="auto"/>
                    <w:left w:val="none" w:sz="0" w:space="0" w:color="auto"/>
                    <w:bottom w:val="none" w:sz="0" w:space="0" w:color="auto"/>
                    <w:right w:val="none" w:sz="0" w:space="0" w:color="auto"/>
                  </w:divBdr>
                  <w:divsChild>
                    <w:div w:id="125005497">
                      <w:marLeft w:val="0"/>
                      <w:marRight w:val="0"/>
                      <w:marTop w:val="0"/>
                      <w:marBottom w:val="0"/>
                      <w:divBdr>
                        <w:top w:val="none" w:sz="0" w:space="0" w:color="auto"/>
                        <w:left w:val="none" w:sz="0" w:space="0" w:color="auto"/>
                        <w:bottom w:val="none" w:sz="0" w:space="0" w:color="auto"/>
                        <w:right w:val="none" w:sz="0" w:space="0" w:color="auto"/>
                      </w:divBdr>
                      <w:divsChild>
                        <w:div w:id="1800806693">
                          <w:marLeft w:val="1187"/>
                          <w:marRight w:val="0"/>
                          <w:marTop w:val="0"/>
                          <w:marBottom w:val="0"/>
                          <w:divBdr>
                            <w:top w:val="none" w:sz="0" w:space="0" w:color="auto"/>
                            <w:left w:val="none" w:sz="0" w:space="0" w:color="auto"/>
                            <w:bottom w:val="none" w:sz="0" w:space="0" w:color="auto"/>
                            <w:right w:val="none" w:sz="0" w:space="0" w:color="auto"/>
                          </w:divBdr>
                          <w:divsChild>
                            <w:div w:id="1065955034">
                              <w:marLeft w:val="0"/>
                              <w:marRight w:val="0"/>
                              <w:marTop w:val="0"/>
                              <w:marBottom w:val="0"/>
                              <w:divBdr>
                                <w:top w:val="none" w:sz="0" w:space="0" w:color="auto"/>
                                <w:left w:val="none" w:sz="0" w:space="0" w:color="auto"/>
                                <w:bottom w:val="none" w:sz="0" w:space="0" w:color="auto"/>
                                <w:right w:val="none" w:sz="0" w:space="0" w:color="auto"/>
                              </w:divBdr>
                              <w:divsChild>
                                <w:div w:id="587546633">
                                  <w:marLeft w:val="0"/>
                                  <w:marRight w:val="0"/>
                                  <w:marTop w:val="0"/>
                                  <w:marBottom w:val="0"/>
                                  <w:divBdr>
                                    <w:top w:val="none" w:sz="0" w:space="0" w:color="auto"/>
                                    <w:left w:val="none" w:sz="0" w:space="0" w:color="auto"/>
                                    <w:bottom w:val="none" w:sz="0" w:space="0" w:color="auto"/>
                                    <w:right w:val="none" w:sz="0" w:space="0" w:color="auto"/>
                                  </w:divBdr>
                                  <w:divsChild>
                                    <w:div w:id="770397691">
                                      <w:marLeft w:val="0"/>
                                      <w:marRight w:val="0"/>
                                      <w:marTop w:val="0"/>
                                      <w:marBottom w:val="0"/>
                                      <w:divBdr>
                                        <w:top w:val="none" w:sz="0" w:space="0" w:color="auto"/>
                                        <w:left w:val="none" w:sz="0" w:space="0" w:color="auto"/>
                                        <w:bottom w:val="none" w:sz="0" w:space="0" w:color="auto"/>
                                        <w:right w:val="none" w:sz="0" w:space="0" w:color="auto"/>
                                      </w:divBdr>
                                      <w:divsChild>
                                        <w:div w:id="76121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9567713">
          <w:marLeft w:val="0"/>
          <w:marRight w:val="0"/>
          <w:marTop w:val="0"/>
          <w:marBottom w:val="0"/>
          <w:divBdr>
            <w:top w:val="none" w:sz="0" w:space="0" w:color="auto"/>
            <w:left w:val="none" w:sz="0" w:space="0" w:color="auto"/>
            <w:bottom w:val="none" w:sz="0" w:space="0" w:color="auto"/>
            <w:right w:val="none" w:sz="0" w:space="0" w:color="auto"/>
          </w:divBdr>
          <w:divsChild>
            <w:div w:id="976298221">
              <w:marLeft w:val="0"/>
              <w:marRight w:val="0"/>
              <w:marTop w:val="0"/>
              <w:marBottom w:val="0"/>
              <w:divBdr>
                <w:top w:val="none" w:sz="0" w:space="0" w:color="auto"/>
                <w:left w:val="none" w:sz="0" w:space="0" w:color="auto"/>
                <w:bottom w:val="none" w:sz="0" w:space="0" w:color="auto"/>
                <w:right w:val="none" w:sz="0" w:space="0" w:color="auto"/>
              </w:divBdr>
              <w:divsChild>
                <w:div w:id="957224055">
                  <w:marLeft w:val="0"/>
                  <w:marRight w:val="0"/>
                  <w:marTop w:val="0"/>
                  <w:marBottom w:val="0"/>
                  <w:divBdr>
                    <w:top w:val="none" w:sz="0" w:space="0" w:color="auto"/>
                    <w:left w:val="none" w:sz="0" w:space="0" w:color="auto"/>
                    <w:bottom w:val="none" w:sz="0" w:space="0" w:color="auto"/>
                    <w:right w:val="none" w:sz="0" w:space="0" w:color="auto"/>
                  </w:divBdr>
                  <w:divsChild>
                    <w:div w:id="1899514506">
                      <w:marLeft w:val="0"/>
                      <w:marRight w:val="0"/>
                      <w:marTop w:val="0"/>
                      <w:marBottom w:val="0"/>
                      <w:divBdr>
                        <w:top w:val="none" w:sz="0" w:space="0" w:color="auto"/>
                        <w:left w:val="none" w:sz="0" w:space="0" w:color="auto"/>
                        <w:bottom w:val="none" w:sz="0" w:space="0" w:color="auto"/>
                        <w:right w:val="none" w:sz="0" w:space="0" w:color="auto"/>
                      </w:divBdr>
                      <w:divsChild>
                        <w:div w:id="1579972366">
                          <w:marLeft w:val="0"/>
                          <w:marRight w:val="0"/>
                          <w:marTop w:val="0"/>
                          <w:marBottom w:val="0"/>
                          <w:divBdr>
                            <w:top w:val="none" w:sz="0" w:space="0" w:color="auto"/>
                            <w:left w:val="none" w:sz="0" w:space="0" w:color="auto"/>
                            <w:bottom w:val="none" w:sz="0" w:space="0" w:color="auto"/>
                            <w:right w:val="none" w:sz="0" w:space="0" w:color="auto"/>
                          </w:divBdr>
                          <w:divsChild>
                            <w:div w:id="75715172">
                              <w:marLeft w:val="0"/>
                              <w:marRight w:val="0"/>
                              <w:marTop w:val="0"/>
                              <w:marBottom w:val="0"/>
                              <w:divBdr>
                                <w:top w:val="none" w:sz="0" w:space="0" w:color="auto"/>
                                <w:left w:val="none" w:sz="0" w:space="0" w:color="auto"/>
                                <w:bottom w:val="none" w:sz="0" w:space="0" w:color="auto"/>
                                <w:right w:val="none" w:sz="0" w:space="0" w:color="auto"/>
                              </w:divBdr>
                              <w:divsChild>
                                <w:div w:id="1642347824">
                                  <w:marLeft w:val="1187"/>
                                  <w:marRight w:val="0"/>
                                  <w:marTop w:val="0"/>
                                  <w:marBottom w:val="0"/>
                                  <w:divBdr>
                                    <w:top w:val="none" w:sz="0" w:space="0" w:color="auto"/>
                                    <w:left w:val="none" w:sz="0" w:space="0" w:color="auto"/>
                                    <w:bottom w:val="none" w:sz="0" w:space="0" w:color="auto"/>
                                    <w:right w:val="none" w:sz="0" w:space="0" w:color="auto"/>
                                  </w:divBdr>
                                  <w:divsChild>
                                    <w:div w:id="8883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644571">
              <w:marLeft w:val="0"/>
              <w:marRight w:val="0"/>
              <w:marTop w:val="0"/>
              <w:marBottom w:val="0"/>
              <w:divBdr>
                <w:top w:val="none" w:sz="0" w:space="0" w:color="auto"/>
                <w:left w:val="none" w:sz="0" w:space="0" w:color="auto"/>
                <w:bottom w:val="none" w:sz="0" w:space="0" w:color="auto"/>
                <w:right w:val="none" w:sz="0" w:space="0" w:color="auto"/>
              </w:divBdr>
              <w:divsChild>
                <w:div w:id="1083528858">
                  <w:marLeft w:val="0"/>
                  <w:marRight w:val="0"/>
                  <w:marTop w:val="0"/>
                  <w:marBottom w:val="0"/>
                  <w:divBdr>
                    <w:top w:val="none" w:sz="0" w:space="0" w:color="auto"/>
                    <w:left w:val="none" w:sz="0" w:space="0" w:color="auto"/>
                    <w:bottom w:val="none" w:sz="0" w:space="0" w:color="auto"/>
                    <w:right w:val="none" w:sz="0" w:space="0" w:color="auto"/>
                  </w:divBdr>
                  <w:divsChild>
                    <w:div w:id="621620799">
                      <w:marLeft w:val="0"/>
                      <w:marRight w:val="0"/>
                      <w:marTop w:val="0"/>
                      <w:marBottom w:val="0"/>
                      <w:divBdr>
                        <w:top w:val="none" w:sz="0" w:space="0" w:color="auto"/>
                        <w:left w:val="none" w:sz="0" w:space="0" w:color="auto"/>
                        <w:bottom w:val="none" w:sz="0" w:space="0" w:color="auto"/>
                        <w:right w:val="none" w:sz="0" w:space="0" w:color="auto"/>
                      </w:divBdr>
                      <w:divsChild>
                        <w:div w:id="495456231">
                          <w:marLeft w:val="0"/>
                          <w:marRight w:val="0"/>
                          <w:marTop w:val="0"/>
                          <w:marBottom w:val="0"/>
                          <w:divBdr>
                            <w:top w:val="none" w:sz="0" w:space="0" w:color="auto"/>
                            <w:left w:val="none" w:sz="0" w:space="0" w:color="auto"/>
                            <w:bottom w:val="none" w:sz="0" w:space="0" w:color="auto"/>
                            <w:right w:val="none" w:sz="0" w:space="0" w:color="auto"/>
                          </w:divBdr>
                          <w:divsChild>
                            <w:div w:id="282931761">
                              <w:marLeft w:val="0"/>
                              <w:marRight w:val="0"/>
                              <w:marTop w:val="0"/>
                              <w:marBottom w:val="0"/>
                              <w:divBdr>
                                <w:top w:val="none" w:sz="0" w:space="0" w:color="auto"/>
                                <w:left w:val="none" w:sz="0" w:space="0" w:color="auto"/>
                                <w:bottom w:val="none" w:sz="0" w:space="0" w:color="auto"/>
                                <w:right w:val="none" w:sz="0" w:space="0" w:color="auto"/>
                              </w:divBdr>
                              <w:divsChild>
                                <w:div w:id="1610430008">
                                  <w:marLeft w:val="1187"/>
                                  <w:marRight w:val="0"/>
                                  <w:marTop w:val="0"/>
                                  <w:marBottom w:val="0"/>
                                  <w:divBdr>
                                    <w:top w:val="none" w:sz="0" w:space="0" w:color="auto"/>
                                    <w:left w:val="none" w:sz="0" w:space="0" w:color="auto"/>
                                    <w:bottom w:val="none" w:sz="0" w:space="0" w:color="auto"/>
                                    <w:right w:val="none" w:sz="0" w:space="0" w:color="auto"/>
                                  </w:divBdr>
                                  <w:divsChild>
                                    <w:div w:id="258682909">
                                      <w:marLeft w:val="0"/>
                                      <w:marRight w:val="0"/>
                                      <w:marTop w:val="0"/>
                                      <w:marBottom w:val="0"/>
                                      <w:divBdr>
                                        <w:top w:val="none" w:sz="0" w:space="0" w:color="auto"/>
                                        <w:left w:val="none" w:sz="0" w:space="0" w:color="auto"/>
                                        <w:bottom w:val="none" w:sz="0" w:space="0" w:color="auto"/>
                                        <w:right w:val="none" w:sz="0" w:space="0" w:color="auto"/>
                                      </w:divBdr>
                                      <w:divsChild>
                                        <w:div w:id="11680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66275">
              <w:marLeft w:val="0"/>
              <w:marRight w:val="0"/>
              <w:marTop w:val="0"/>
              <w:marBottom w:val="0"/>
              <w:divBdr>
                <w:top w:val="none" w:sz="0" w:space="0" w:color="auto"/>
                <w:left w:val="none" w:sz="0" w:space="0" w:color="auto"/>
                <w:bottom w:val="none" w:sz="0" w:space="0" w:color="auto"/>
                <w:right w:val="none" w:sz="0" w:space="0" w:color="auto"/>
              </w:divBdr>
              <w:divsChild>
                <w:div w:id="246765841">
                  <w:marLeft w:val="0"/>
                  <w:marRight w:val="0"/>
                  <w:marTop w:val="0"/>
                  <w:marBottom w:val="0"/>
                  <w:divBdr>
                    <w:top w:val="none" w:sz="0" w:space="0" w:color="auto"/>
                    <w:left w:val="none" w:sz="0" w:space="0" w:color="auto"/>
                    <w:bottom w:val="none" w:sz="0" w:space="0" w:color="auto"/>
                    <w:right w:val="none" w:sz="0" w:space="0" w:color="auto"/>
                  </w:divBdr>
                  <w:divsChild>
                    <w:div w:id="395129846">
                      <w:marLeft w:val="0"/>
                      <w:marRight w:val="0"/>
                      <w:marTop w:val="0"/>
                      <w:marBottom w:val="0"/>
                      <w:divBdr>
                        <w:top w:val="none" w:sz="0" w:space="0" w:color="auto"/>
                        <w:left w:val="none" w:sz="0" w:space="0" w:color="auto"/>
                        <w:bottom w:val="none" w:sz="0" w:space="0" w:color="auto"/>
                        <w:right w:val="none" w:sz="0" w:space="0" w:color="auto"/>
                      </w:divBdr>
                      <w:divsChild>
                        <w:div w:id="639922581">
                          <w:marLeft w:val="0"/>
                          <w:marRight w:val="0"/>
                          <w:marTop w:val="0"/>
                          <w:marBottom w:val="0"/>
                          <w:divBdr>
                            <w:top w:val="none" w:sz="0" w:space="0" w:color="auto"/>
                            <w:left w:val="none" w:sz="0" w:space="0" w:color="auto"/>
                            <w:bottom w:val="none" w:sz="0" w:space="0" w:color="auto"/>
                            <w:right w:val="none" w:sz="0" w:space="0" w:color="auto"/>
                          </w:divBdr>
                          <w:divsChild>
                            <w:div w:id="1401057109">
                              <w:marLeft w:val="0"/>
                              <w:marRight w:val="0"/>
                              <w:marTop w:val="0"/>
                              <w:marBottom w:val="0"/>
                              <w:divBdr>
                                <w:top w:val="none" w:sz="0" w:space="0" w:color="auto"/>
                                <w:left w:val="none" w:sz="0" w:space="0" w:color="auto"/>
                                <w:bottom w:val="none" w:sz="0" w:space="0" w:color="auto"/>
                                <w:right w:val="none" w:sz="0" w:space="0" w:color="auto"/>
                              </w:divBdr>
                              <w:divsChild>
                                <w:div w:id="1439447263">
                                  <w:marLeft w:val="1187"/>
                                  <w:marRight w:val="0"/>
                                  <w:marTop w:val="0"/>
                                  <w:marBottom w:val="0"/>
                                  <w:divBdr>
                                    <w:top w:val="none" w:sz="0" w:space="0" w:color="auto"/>
                                    <w:left w:val="none" w:sz="0" w:space="0" w:color="auto"/>
                                    <w:bottom w:val="none" w:sz="0" w:space="0" w:color="auto"/>
                                    <w:right w:val="none" w:sz="0" w:space="0" w:color="auto"/>
                                  </w:divBdr>
                                  <w:divsChild>
                                    <w:div w:id="583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296554">
      <w:bodyDiv w:val="1"/>
      <w:marLeft w:val="0"/>
      <w:marRight w:val="0"/>
      <w:marTop w:val="0"/>
      <w:marBottom w:val="0"/>
      <w:divBdr>
        <w:top w:val="none" w:sz="0" w:space="0" w:color="auto"/>
        <w:left w:val="none" w:sz="0" w:space="0" w:color="auto"/>
        <w:bottom w:val="none" w:sz="0" w:space="0" w:color="auto"/>
        <w:right w:val="none" w:sz="0" w:space="0" w:color="auto"/>
      </w:divBdr>
      <w:divsChild>
        <w:div w:id="2090880916">
          <w:marLeft w:val="0"/>
          <w:marRight w:val="0"/>
          <w:marTop w:val="0"/>
          <w:marBottom w:val="0"/>
          <w:divBdr>
            <w:top w:val="none" w:sz="0" w:space="0" w:color="auto"/>
            <w:left w:val="none" w:sz="0" w:space="0" w:color="auto"/>
            <w:bottom w:val="none" w:sz="0" w:space="0" w:color="auto"/>
            <w:right w:val="none" w:sz="0" w:space="0" w:color="auto"/>
          </w:divBdr>
          <w:divsChild>
            <w:div w:id="1273711995">
              <w:marLeft w:val="0"/>
              <w:marRight w:val="0"/>
              <w:marTop w:val="0"/>
              <w:marBottom w:val="0"/>
              <w:divBdr>
                <w:top w:val="none" w:sz="0" w:space="0" w:color="auto"/>
                <w:left w:val="none" w:sz="0" w:space="0" w:color="auto"/>
                <w:bottom w:val="none" w:sz="0" w:space="0" w:color="auto"/>
                <w:right w:val="none" w:sz="0" w:space="0" w:color="auto"/>
              </w:divBdr>
              <w:divsChild>
                <w:div w:id="1348101176">
                  <w:marLeft w:val="0"/>
                  <w:marRight w:val="0"/>
                  <w:marTop w:val="0"/>
                  <w:marBottom w:val="0"/>
                  <w:divBdr>
                    <w:top w:val="none" w:sz="0" w:space="0" w:color="auto"/>
                    <w:left w:val="none" w:sz="0" w:space="0" w:color="auto"/>
                    <w:bottom w:val="none" w:sz="0" w:space="0" w:color="auto"/>
                    <w:right w:val="none" w:sz="0" w:space="0" w:color="auto"/>
                  </w:divBdr>
                  <w:divsChild>
                    <w:div w:id="30039495">
                      <w:marLeft w:val="0"/>
                      <w:marRight w:val="0"/>
                      <w:marTop w:val="0"/>
                      <w:marBottom w:val="0"/>
                      <w:divBdr>
                        <w:top w:val="none" w:sz="0" w:space="0" w:color="auto"/>
                        <w:left w:val="none" w:sz="0" w:space="0" w:color="auto"/>
                        <w:bottom w:val="none" w:sz="0" w:space="0" w:color="auto"/>
                        <w:right w:val="none" w:sz="0" w:space="0" w:color="auto"/>
                      </w:divBdr>
                      <w:divsChild>
                        <w:div w:id="1251239746">
                          <w:marLeft w:val="1187"/>
                          <w:marRight w:val="0"/>
                          <w:marTop w:val="0"/>
                          <w:marBottom w:val="0"/>
                          <w:divBdr>
                            <w:top w:val="none" w:sz="0" w:space="0" w:color="auto"/>
                            <w:left w:val="none" w:sz="0" w:space="0" w:color="auto"/>
                            <w:bottom w:val="none" w:sz="0" w:space="0" w:color="auto"/>
                            <w:right w:val="none" w:sz="0" w:space="0" w:color="auto"/>
                          </w:divBdr>
                          <w:divsChild>
                            <w:div w:id="188959060">
                              <w:marLeft w:val="0"/>
                              <w:marRight w:val="0"/>
                              <w:marTop w:val="0"/>
                              <w:marBottom w:val="0"/>
                              <w:divBdr>
                                <w:top w:val="none" w:sz="0" w:space="0" w:color="auto"/>
                                <w:left w:val="none" w:sz="0" w:space="0" w:color="auto"/>
                                <w:bottom w:val="none" w:sz="0" w:space="0" w:color="auto"/>
                                <w:right w:val="none" w:sz="0" w:space="0" w:color="auto"/>
                              </w:divBdr>
                              <w:divsChild>
                                <w:div w:id="263730226">
                                  <w:marLeft w:val="0"/>
                                  <w:marRight w:val="0"/>
                                  <w:marTop w:val="0"/>
                                  <w:marBottom w:val="0"/>
                                  <w:divBdr>
                                    <w:top w:val="none" w:sz="0" w:space="0" w:color="auto"/>
                                    <w:left w:val="none" w:sz="0" w:space="0" w:color="auto"/>
                                    <w:bottom w:val="none" w:sz="0" w:space="0" w:color="auto"/>
                                    <w:right w:val="none" w:sz="0" w:space="0" w:color="auto"/>
                                  </w:divBdr>
                                  <w:divsChild>
                                    <w:div w:id="1882858102">
                                      <w:marLeft w:val="0"/>
                                      <w:marRight w:val="0"/>
                                      <w:marTop w:val="0"/>
                                      <w:marBottom w:val="0"/>
                                      <w:divBdr>
                                        <w:top w:val="none" w:sz="0" w:space="0" w:color="auto"/>
                                        <w:left w:val="none" w:sz="0" w:space="0" w:color="auto"/>
                                        <w:bottom w:val="none" w:sz="0" w:space="0" w:color="auto"/>
                                        <w:right w:val="none" w:sz="0" w:space="0" w:color="auto"/>
                                      </w:divBdr>
                                      <w:divsChild>
                                        <w:div w:id="18929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451218">
          <w:marLeft w:val="0"/>
          <w:marRight w:val="0"/>
          <w:marTop w:val="0"/>
          <w:marBottom w:val="0"/>
          <w:divBdr>
            <w:top w:val="none" w:sz="0" w:space="0" w:color="auto"/>
            <w:left w:val="none" w:sz="0" w:space="0" w:color="auto"/>
            <w:bottom w:val="none" w:sz="0" w:space="0" w:color="auto"/>
            <w:right w:val="none" w:sz="0" w:space="0" w:color="auto"/>
          </w:divBdr>
          <w:divsChild>
            <w:div w:id="1930700631">
              <w:marLeft w:val="0"/>
              <w:marRight w:val="0"/>
              <w:marTop w:val="0"/>
              <w:marBottom w:val="0"/>
              <w:divBdr>
                <w:top w:val="none" w:sz="0" w:space="0" w:color="auto"/>
                <w:left w:val="none" w:sz="0" w:space="0" w:color="auto"/>
                <w:bottom w:val="none" w:sz="0" w:space="0" w:color="auto"/>
                <w:right w:val="none" w:sz="0" w:space="0" w:color="auto"/>
              </w:divBdr>
              <w:divsChild>
                <w:div w:id="1021707441">
                  <w:marLeft w:val="0"/>
                  <w:marRight w:val="0"/>
                  <w:marTop w:val="0"/>
                  <w:marBottom w:val="0"/>
                  <w:divBdr>
                    <w:top w:val="none" w:sz="0" w:space="0" w:color="auto"/>
                    <w:left w:val="none" w:sz="0" w:space="0" w:color="auto"/>
                    <w:bottom w:val="none" w:sz="0" w:space="0" w:color="auto"/>
                    <w:right w:val="none" w:sz="0" w:space="0" w:color="auto"/>
                  </w:divBdr>
                  <w:divsChild>
                    <w:div w:id="493028557">
                      <w:marLeft w:val="0"/>
                      <w:marRight w:val="0"/>
                      <w:marTop w:val="0"/>
                      <w:marBottom w:val="0"/>
                      <w:divBdr>
                        <w:top w:val="none" w:sz="0" w:space="0" w:color="auto"/>
                        <w:left w:val="none" w:sz="0" w:space="0" w:color="auto"/>
                        <w:bottom w:val="none" w:sz="0" w:space="0" w:color="auto"/>
                        <w:right w:val="none" w:sz="0" w:space="0" w:color="auto"/>
                      </w:divBdr>
                      <w:divsChild>
                        <w:div w:id="444422137">
                          <w:marLeft w:val="0"/>
                          <w:marRight w:val="0"/>
                          <w:marTop w:val="0"/>
                          <w:marBottom w:val="0"/>
                          <w:divBdr>
                            <w:top w:val="none" w:sz="0" w:space="0" w:color="auto"/>
                            <w:left w:val="none" w:sz="0" w:space="0" w:color="auto"/>
                            <w:bottom w:val="none" w:sz="0" w:space="0" w:color="auto"/>
                            <w:right w:val="none" w:sz="0" w:space="0" w:color="auto"/>
                          </w:divBdr>
                          <w:divsChild>
                            <w:div w:id="1884563663">
                              <w:marLeft w:val="0"/>
                              <w:marRight w:val="0"/>
                              <w:marTop w:val="0"/>
                              <w:marBottom w:val="0"/>
                              <w:divBdr>
                                <w:top w:val="none" w:sz="0" w:space="0" w:color="auto"/>
                                <w:left w:val="none" w:sz="0" w:space="0" w:color="auto"/>
                                <w:bottom w:val="none" w:sz="0" w:space="0" w:color="auto"/>
                                <w:right w:val="none" w:sz="0" w:space="0" w:color="auto"/>
                              </w:divBdr>
                              <w:divsChild>
                                <w:div w:id="876164806">
                                  <w:marLeft w:val="1187"/>
                                  <w:marRight w:val="0"/>
                                  <w:marTop w:val="0"/>
                                  <w:marBottom w:val="0"/>
                                  <w:divBdr>
                                    <w:top w:val="none" w:sz="0" w:space="0" w:color="auto"/>
                                    <w:left w:val="none" w:sz="0" w:space="0" w:color="auto"/>
                                    <w:bottom w:val="none" w:sz="0" w:space="0" w:color="auto"/>
                                    <w:right w:val="none" w:sz="0" w:space="0" w:color="auto"/>
                                  </w:divBdr>
                                  <w:divsChild>
                                    <w:div w:id="214600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396532">
              <w:marLeft w:val="0"/>
              <w:marRight w:val="0"/>
              <w:marTop w:val="0"/>
              <w:marBottom w:val="0"/>
              <w:divBdr>
                <w:top w:val="none" w:sz="0" w:space="0" w:color="auto"/>
                <w:left w:val="none" w:sz="0" w:space="0" w:color="auto"/>
                <w:bottom w:val="none" w:sz="0" w:space="0" w:color="auto"/>
                <w:right w:val="none" w:sz="0" w:space="0" w:color="auto"/>
              </w:divBdr>
              <w:divsChild>
                <w:div w:id="258678372">
                  <w:marLeft w:val="0"/>
                  <w:marRight w:val="0"/>
                  <w:marTop w:val="0"/>
                  <w:marBottom w:val="0"/>
                  <w:divBdr>
                    <w:top w:val="none" w:sz="0" w:space="0" w:color="auto"/>
                    <w:left w:val="none" w:sz="0" w:space="0" w:color="auto"/>
                    <w:bottom w:val="none" w:sz="0" w:space="0" w:color="auto"/>
                    <w:right w:val="none" w:sz="0" w:space="0" w:color="auto"/>
                  </w:divBdr>
                  <w:divsChild>
                    <w:div w:id="1244726136">
                      <w:marLeft w:val="0"/>
                      <w:marRight w:val="0"/>
                      <w:marTop w:val="0"/>
                      <w:marBottom w:val="0"/>
                      <w:divBdr>
                        <w:top w:val="none" w:sz="0" w:space="0" w:color="auto"/>
                        <w:left w:val="none" w:sz="0" w:space="0" w:color="auto"/>
                        <w:bottom w:val="none" w:sz="0" w:space="0" w:color="auto"/>
                        <w:right w:val="none" w:sz="0" w:space="0" w:color="auto"/>
                      </w:divBdr>
                      <w:divsChild>
                        <w:div w:id="801196976">
                          <w:marLeft w:val="0"/>
                          <w:marRight w:val="0"/>
                          <w:marTop w:val="0"/>
                          <w:marBottom w:val="0"/>
                          <w:divBdr>
                            <w:top w:val="none" w:sz="0" w:space="0" w:color="auto"/>
                            <w:left w:val="none" w:sz="0" w:space="0" w:color="auto"/>
                            <w:bottom w:val="none" w:sz="0" w:space="0" w:color="auto"/>
                            <w:right w:val="none" w:sz="0" w:space="0" w:color="auto"/>
                          </w:divBdr>
                          <w:divsChild>
                            <w:div w:id="601189478">
                              <w:marLeft w:val="0"/>
                              <w:marRight w:val="0"/>
                              <w:marTop w:val="0"/>
                              <w:marBottom w:val="0"/>
                              <w:divBdr>
                                <w:top w:val="none" w:sz="0" w:space="0" w:color="auto"/>
                                <w:left w:val="none" w:sz="0" w:space="0" w:color="auto"/>
                                <w:bottom w:val="none" w:sz="0" w:space="0" w:color="auto"/>
                                <w:right w:val="none" w:sz="0" w:space="0" w:color="auto"/>
                              </w:divBdr>
                              <w:divsChild>
                                <w:div w:id="749233307">
                                  <w:marLeft w:val="1187"/>
                                  <w:marRight w:val="0"/>
                                  <w:marTop w:val="0"/>
                                  <w:marBottom w:val="0"/>
                                  <w:divBdr>
                                    <w:top w:val="none" w:sz="0" w:space="0" w:color="auto"/>
                                    <w:left w:val="none" w:sz="0" w:space="0" w:color="auto"/>
                                    <w:bottom w:val="none" w:sz="0" w:space="0" w:color="auto"/>
                                    <w:right w:val="none" w:sz="0" w:space="0" w:color="auto"/>
                                  </w:divBdr>
                                  <w:divsChild>
                                    <w:div w:id="1581674992">
                                      <w:marLeft w:val="0"/>
                                      <w:marRight w:val="0"/>
                                      <w:marTop w:val="0"/>
                                      <w:marBottom w:val="0"/>
                                      <w:divBdr>
                                        <w:top w:val="none" w:sz="0" w:space="0" w:color="auto"/>
                                        <w:left w:val="none" w:sz="0" w:space="0" w:color="auto"/>
                                        <w:bottom w:val="none" w:sz="0" w:space="0" w:color="auto"/>
                                        <w:right w:val="none" w:sz="0" w:space="0" w:color="auto"/>
                                      </w:divBdr>
                                      <w:divsChild>
                                        <w:div w:id="10759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002712">
              <w:marLeft w:val="0"/>
              <w:marRight w:val="0"/>
              <w:marTop w:val="0"/>
              <w:marBottom w:val="0"/>
              <w:divBdr>
                <w:top w:val="none" w:sz="0" w:space="0" w:color="auto"/>
                <w:left w:val="none" w:sz="0" w:space="0" w:color="auto"/>
                <w:bottom w:val="none" w:sz="0" w:space="0" w:color="auto"/>
                <w:right w:val="none" w:sz="0" w:space="0" w:color="auto"/>
              </w:divBdr>
              <w:divsChild>
                <w:div w:id="573323053">
                  <w:marLeft w:val="0"/>
                  <w:marRight w:val="0"/>
                  <w:marTop w:val="0"/>
                  <w:marBottom w:val="0"/>
                  <w:divBdr>
                    <w:top w:val="none" w:sz="0" w:space="0" w:color="auto"/>
                    <w:left w:val="none" w:sz="0" w:space="0" w:color="auto"/>
                    <w:bottom w:val="none" w:sz="0" w:space="0" w:color="auto"/>
                    <w:right w:val="none" w:sz="0" w:space="0" w:color="auto"/>
                  </w:divBdr>
                  <w:divsChild>
                    <w:div w:id="231701704">
                      <w:marLeft w:val="0"/>
                      <w:marRight w:val="0"/>
                      <w:marTop w:val="0"/>
                      <w:marBottom w:val="0"/>
                      <w:divBdr>
                        <w:top w:val="none" w:sz="0" w:space="0" w:color="auto"/>
                        <w:left w:val="none" w:sz="0" w:space="0" w:color="auto"/>
                        <w:bottom w:val="none" w:sz="0" w:space="0" w:color="auto"/>
                        <w:right w:val="none" w:sz="0" w:space="0" w:color="auto"/>
                      </w:divBdr>
                      <w:divsChild>
                        <w:div w:id="1180197104">
                          <w:marLeft w:val="0"/>
                          <w:marRight w:val="0"/>
                          <w:marTop w:val="0"/>
                          <w:marBottom w:val="0"/>
                          <w:divBdr>
                            <w:top w:val="none" w:sz="0" w:space="0" w:color="auto"/>
                            <w:left w:val="none" w:sz="0" w:space="0" w:color="auto"/>
                            <w:bottom w:val="none" w:sz="0" w:space="0" w:color="auto"/>
                            <w:right w:val="none" w:sz="0" w:space="0" w:color="auto"/>
                          </w:divBdr>
                          <w:divsChild>
                            <w:div w:id="82998792">
                              <w:marLeft w:val="0"/>
                              <w:marRight w:val="0"/>
                              <w:marTop w:val="0"/>
                              <w:marBottom w:val="0"/>
                              <w:divBdr>
                                <w:top w:val="none" w:sz="0" w:space="0" w:color="auto"/>
                                <w:left w:val="none" w:sz="0" w:space="0" w:color="auto"/>
                                <w:bottom w:val="none" w:sz="0" w:space="0" w:color="auto"/>
                                <w:right w:val="none" w:sz="0" w:space="0" w:color="auto"/>
                              </w:divBdr>
                              <w:divsChild>
                                <w:div w:id="1114247209">
                                  <w:marLeft w:val="1187"/>
                                  <w:marRight w:val="0"/>
                                  <w:marTop w:val="0"/>
                                  <w:marBottom w:val="0"/>
                                  <w:divBdr>
                                    <w:top w:val="none" w:sz="0" w:space="0" w:color="auto"/>
                                    <w:left w:val="none" w:sz="0" w:space="0" w:color="auto"/>
                                    <w:bottom w:val="none" w:sz="0" w:space="0" w:color="auto"/>
                                    <w:right w:val="none" w:sz="0" w:space="0" w:color="auto"/>
                                  </w:divBdr>
                                  <w:divsChild>
                                    <w:div w:id="182932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508798">
      <w:bodyDiv w:val="1"/>
      <w:marLeft w:val="0"/>
      <w:marRight w:val="0"/>
      <w:marTop w:val="0"/>
      <w:marBottom w:val="0"/>
      <w:divBdr>
        <w:top w:val="none" w:sz="0" w:space="0" w:color="auto"/>
        <w:left w:val="none" w:sz="0" w:space="0" w:color="auto"/>
        <w:bottom w:val="none" w:sz="0" w:space="0" w:color="auto"/>
        <w:right w:val="none" w:sz="0" w:space="0" w:color="auto"/>
      </w:divBdr>
      <w:divsChild>
        <w:div w:id="832571642">
          <w:marLeft w:val="0"/>
          <w:marRight w:val="0"/>
          <w:marTop w:val="0"/>
          <w:marBottom w:val="0"/>
          <w:divBdr>
            <w:top w:val="none" w:sz="0" w:space="0" w:color="auto"/>
            <w:left w:val="none" w:sz="0" w:space="0" w:color="auto"/>
            <w:bottom w:val="none" w:sz="0" w:space="0" w:color="auto"/>
            <w:right w:val="none" w:sz="0" w:space="0" w:color="auto"/>
          </w:divBdr>
          <w:divsChild>
            <w:div w:id="1640064755">
              <w:marLeft w:val="0"/>
              <w:marRight w:val="0"/>
              <w:marTop w:val="0"/>
              <w:marBottom w:val="0"/>
              <w:divBdr>
                <w:top w:val="none" w:sz="0" w:space="0" w:color="auto"/>
                <w:left w:val="none" w:sz="0" w:space="0" w:color="auto"/>
                <w:bottom w:val="none" w:sz="0" w:space="0" w:color="auto"/>
                <w:right w:val="none" w:sz="0" w:space="0" w:color="auto"/>
              </w:divBdr>
              <w:divsChild>
                <w:div w:id="1706447687">
                  <w:marLeft w:val="0"/>
                  <w:marRight w:val="0"/>
                  <w:marTop w:val="0"/>
                  <w:marBottom w:val="0"/>
                  <w:divBdr>
                    <w:top w:val="none" w:sz="0" w:space="0" w:color="auto"/>
                    <w:left w:val="none" w:sz="0" w:space="0" w:color="auto"/>
                    <w:bottom w:val="none" w:sz="0" w:space="0" w:color="auto"/>
                    <w:right w:val="none" w:sz="0" w:space="0" w:color="auto"/>
                  </w:divBdr>
                  <w:divsChild>
                    <w:div w:id="1136096013">
                      <w:marLeft w:val="0"/>
                      <w:marRight w:val="0"/>
                      <w:marTop w:val="0"/>
                      <w:marBottom w:val="0"/>
                      <w:divBdr>
                        <w:top w:val="none" w:sz="0" w:space="0" w:color="auto"/>
                        <w:left w:val="none" w:sz="0" w:space="0" w:color="auto"/>
                        <w:bottom w:val="none" w:sz="0" w:space="0" w:color="auto"/>
                        <w:right w:val="none" w:sz="0" w:space="0" w:color="auto"/>
                      </w:divBdr>
                      <w:divsChild>
                        <w:div w:id="1097825250">
                          <w:marLeft w:val="0"/>
                          <w:marRight w:val="0"/>
                          <w:marTop w:val="0"/>
                          <w:marBottom w:val="0"/>
                          <w:divBdr>
                            <w:top w:val="none" w:sz="0" w:space="0" w:color="auto"/>
                            <w:left w:val="none" w:sz="0" w:space="0" w:color="auto"/>
                            <w:bottom w:val="none" w:sz="0" w:space="0" w:color="auto"/>
                            <w:right w:val="none" w:sz="0" w:space="0" w:color="auto"/>
                          </w:divBdr>
                          <w:divsChild>
                            <w:div w:id="125441140">
                              <w:marLeft w:val="1187"/>
                              <w:marRight w:val="0"/>
                              <w:marTop w:val="0"/>
                              <w:marBottom w:val="0"/>
                              <w:divBdr>
                                <w:top w:val="none" w:sz="0" w:space="0" w:color="auto"/>
                                <w:left w:val="none" w:sz="0" w:space="0" w:color="auto"/>
                                <w:bottom w:val="none" w:sz="0" w:space="0" w:color="auto"/>
                                <w:right w:val="none" w:sz="0" w:space="0" w:color="auto"/>
                              </w:divBdr>
                              <w:divsChild>
                                <w:div w:id="536087359">
                                  <w:marLeft w:val="0"/>
                                  <w:marRight w:val="0"/>
                                  <w:marTop w:val="0"/>
                                  <w:marBottom w:val="0"/>
                                  <w:divBdr>
                                    <w:top w:val="none" w:sz="0" w:space="0" w:color="auto"/>
                                    <w:left w:val="none" w:sz="0" w:space="0" w:color="auto"/>
                                    <w:bottom w:val="none" w:sz="0" w:space="0" w:color="auto"/>
                                    <w:right w:val="none" w:sz="0" w:space="0" w:color="auto"/>
                                  </w:divBdr>
                                  <w:divsChild>
                                    <w:div w:id="14199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532903">
          <w:marLeft w:val="0"/>
          <w:marRight w:val="0"/>
          <w:marTop w:val="0"/>
          <w:marBottom w:val="0"/>
          <w:divBdr>
            <w:top w:val="none" w:sz="0" w:space="0" w:color="auto"/>
            <w:left w:val="none" w:sz="0" w:space="0" w:color="auto"/>
            <w:bottom w:val="none" w:sz="0" w:space="0" w:color="auto"/>
            <w:right w:val="none" w:sz="0" w:space="0" w:color="auto"/>
          </w:divBdr>
          <w:divsChild>
            <w:div w:id="252596118">
              <w:marLeft w:val="0"/>
              <w:marRight w:val="0"/>
              <w:marTop w:val="0"/>
              <w:marBottom w:val="0"/>
              <w:divBdr>
                <w:top w:val="none" w:sz="0" w:space="0" w:color="auto"/>
                <w:left w:val="none" w:sz="0" w:space="0" w:color="auto"/>
                <w:bottom w:val="none" w:sz="0" w:space="0" w:color="auto"/>
                <w:right w:val="none" w:sz="0" w:space="0" w:color="auto"/>
              </w:divBdr>
              <w:divsChild>
                <w:div w:id="1843281591">
                  <w:marLeft w:val="0"/>
                  <w:marRight w:val="0"/>
                  <w:marTop w:val="0"/>
                  <w:marBottom w:val="0"/>
                  <w:divBdr>
                    <w:top w:val="none" w:sz="0" w:space="0" w:color="auto"/>
                    <w:left w:val="none" w:sz="0" w:space="0" w:color="auto"/>
                    <w:bottom w:val="none" w:sz="0" w:space="0" w:color="auto"/>
                    <w:right w:val="none" w:sz="0" w:space="0" w:color="auto"/>
                  </w:divBdr>
                  <w:divsChild>
                    <w:div w:id="595483197">
                      <w:marLeft w:val="0"/>
                      <w:marRight w:val="0"/>
                      <w:marTop w:val="0"/>
                      <w:marBottom w:val="0"/>
                      <w:divBdr>
                        <w:top w:val="none" w:sz="0" w:space="0" w:color="auto"/>
                        <w:left w:val="none" w:sz="0" w:space="0" w:color="auto"/>
                        <w:bottom w:val="none" w:sz="0" w:space="0" w:color="auto"/>
                        <w:right w:val="none" w:sz="0" w:space="0" w:color="auto"/>
                      </w:divBdr>
                      <w:divsChild>
                        <w:div w:id="1476950426">
                          <w:marLeft w:val="0"/>
                          <w:marRight w:val="0"/>
                          <w:marTop w:val="0"/>
                          <w:marBottom w:val="0"/>
                          <w:divBdr>
                            <w:top w:val="none" w:sz="0" w:space="0" w:color="auto"/>
                            <w:left w:val="none" w:sz="0" w:space="0" w:color="auto"/>
                            <w:bottom w:val="none" w:sz="0" w:space="0" w:color="auto"/>
                            <w:right w:val="none" w:sz="0" w:space="0" w:color="auto"/>
                          </w:divBdr>
                          <w:divsChild>
                            <w:div w:id="1498690075">
                              <w:marLeft w:val="1187"/>
                              <w:marRight w:val="0"/>
                              <w:marTop w:val="0"/>
                              <w:marBottom w:val="0"/>
                              <w:divBdr>
                                <w:top w:val="none" w:sz="0" w:space="0" w:color="auto"/>
                                <w:left w:val="none" w:sz="0" w:space="0" w:color="auto"/>
                                <w:bottom w:val="none" w:sz="0" w:space="0" w:color="auto"/>
                                <w:right w:val="none" w:sz="0" w:space="0" w:color="auto"/>
                              </w:divBdr>
                              <w:divsChild>
                                <w:div w:id="16730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558552">
      <w:bodyDiv w:val="1"/>
      <w:marLeft w:val="0"/>
      <w:marRight w:val="0"/>
      <w:marTop w:val="0"/>
      <w:marBottom w:val="0"/>
      <w:divBdr>
        <w:top w:val="none" w:sz="0" w:space="0" w:color="auto"/>
        <w:left w:val="none" w:sz="0" w:space="0" w:color="auto"/>
        <w:bottom w:val="none" w:sz="0" w:space="0" w:color="auto"/>
        <w:right w:val="none" w:sz="0" w:space="0" w:color="auto"/>
      </w:divBdr>
      <w:divsChild>
        <w:div w:id="721907564">
          <w:marLeft w:val="0"/>
          <w:marRight w:val="0"/>
          <w:marTop w:val="0"/>
          <w:marBottom w:val="0"/>
          <w:divBdr>
            <w:top w:val="none" w:sz="0" w:space="0" w:color="auto"/>
            <w:left w:val="none" w:sz="0" w:space="0" w:color="auto"/>
            <w:bottom w:val="none" w:sz="0" w:space="0" w:color="auto"/>
            <w:right w:val="none" w:sz="0" w:space="0" w:color="auto"/>
          </w:divBdr>
          <w:divsChild>
            <w:div w:id="1974941314">
              <w:marLeft w:val="0"/>
              <w:marRight w:val="0"/>
              <w:marTop w:val="0"/>
              <w:marBottom w:val="0"/>
              <w:divBdr>
                <w:top w:val="none" w:sz="0" w:space="0" w:color="auto"/>
                <w:left w:val="none" w:sz="0" w:space="0" w:color="auto"/>
                <w:bottom w:val="none" w:sz="0" w:space="0" w:color="auto"/>
                <w:right w:val="none" w:sz="0" w:space="0" w:color="auto"/>
              </w:divBdr>
              <w:divsChild>
                <w:div w:id="1745033718">
                  <w:marLeft w:val="0"/>
                  <w:marRight w:val="0"/>
                  <w:marTop w:val="0"/>
                  <w:marBottom w:val="0"/>
                  <w:divBdr>
                    <w:top w:val="none" w:sz="0" w:space="0" w:color="auto"/>
                    <w:left w:val="none" w:sz="0" w:space="0" w:color="auto"/>
                    <w:bottom w:val="none" w:sz="0" w:space="0" w:color="auto"/>
                    <w:right w:val="none" w:sz="0" w:space="0" w:color="auto"/>
                  </w:divBdr>
                  <w:divsChild>
                    <w:div w:id="178197705">
                      <w:marLeft w:val="0"/>
                      <w:marRight w:val="0"/>
                      <w:marTop w:val="0"/>
                      <w:marBottom w:val="0"/>
                      <w:divBdr>
                        <w:top w:val="none" w:sz="0" w:space="0" w:color="auto"/>
                        <w:left w:val="none" w:sz="0" w:space="0" w:color="auto"/>
                        <w:bottom w:val="none" w:sz="0" w:space="0" w:color="auto"/>
                        <w:right w:val="none" w:sz="0" w:space="0" w:color="auto"/>
                      </w:divBdr>
                      <w:divsChild>
                        <w:div w:id="248735665">
                          <w:marLeft w:val="0"/>
                          <w:marRight w:val="0"/>
                          <w:marTop w:val="0"/>
                          <w:marBottom w:val="0"/>
                          <w:divBdr>
                            <w:top w:val="none" w:sz="0" w:space="0" w:color="auto"/>
                            <w:left w:val="none" w:sz="0" w:space="0" w:color="auto"/>
                            <w:bottom w:val="none" w:sz="0" w:space="0" w:color="auto"/>
                            <w:right w:val="none" w:sz="0" w:space="0" w:color="auto"/>
                          </w:divBdr>
                          <w:divsChild>
                            <w:div w:id="1370840494">
                              <w:marLeft w:val="1187"/>
                              <w:marRight w:val="0"/>
                              <w:marTop w:val="0"/>
                              <w:marBottom w:val="0"/>
                              <w:divBdr>
                                <w:top w:val="none" w:sz="0" w:space="0" w:color="auto"/>
                                <w:left w:val="none" w:sz="0" w:space="0" w:color="auto"/>
                                <w:bottom w:val="none" w:sz="0" w:space="0" w:color="auto"/>
                                <w:right w:val="none" w:sz="0" w:space="0" w:color="auto"/>
                              </w:divBdr>
                              <w:divsChild>
                                <w:div w:id="1302033712">
                                  <w:marLeft w:val="0"/>
                                  <w:marRight w:val="0"/>
                                  <w:marTop w:val="0"/>
                                  <w:marBottom w:val="0"/>
                                  <w:divBdr>
                                    <w:top w:val="none" w:sz="0" w:space="0" w:color="auto"/>
                                    <w:left w:val="none" w:sz="0" w:space="0" w:color="auto"/>
                                    <w:bottom w:val="none" w:sz="0" w:space="0" w:color="auto"/>
                                    <w:right w:val="none" w:sz="0" w:space="0" w:color="auto"/>
                                  </w:divBdr>
                                  <w:divsChild>
                                    <w:div w:id="102767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9155858">
          <w:marLeft w:val="0"/>
          <w:marRight w:val="0"/>
          <w:marTop w:val="0"/>
          <w:marBottom w:val="0"/>
          <w:divBdr>
            <w:top w:val="none" w:sz="0" w:space="0" w:color="auto"/>
            <w:left w:val="none" w:sz="0" w:space="0" w:color="auto"/>
            <w:bottom w:val="none" w:sz="0" w:space="0" w:color="auto"/>
            <w:right w:val="none" w:sz="0" w:space="0" w:color="auto"/>
          </w:divBdr>
          <w:divsChild>
            <w:div w:id="1379237248">
              <w:marLeft w:val="0"/>
              <w:marRight w:val="0"/>
              <w:marTop w:val="0"/>
              <w:marBottom w:val="0"/>
              <w:divBdr>
                <w:top w:val="none" w:sz="0" w:space="0" w:color="auto"/>
                <w:left w:val="none" w:sz="0" w:space="0" w:color="auto"/>
                <w:bottom w:val="none" w:sz="0" w:space="0" w:color="auto"/>
                <w:right w:val="none" w:sz="0" w:space="0" w:color="auto"/>
              </w:divBdr>
              <w:divsChild>
                <w:div w:id="747649864">
                  <w:marLeft w:val="0"/>
                  <w:marRight w:val="0"/>
                  <w:marTop w:val="0"/>
                  <w:marBottom w:val="0"/>
                  <w:divBdr>
                    <w:top w:val="none" w:sz="0" w:space="0" w:color="auto"/>
                    <w:left w:val="none" w:sz="0" w:space="0" w:color="auto"/>
                    <w:bottom w:val="none" w:sz="0" w:space="0" w:color="auto"/>
                    <w:right w:val="none" w:sz="0" w:space="0" w:color="auto"/>
                  </w:divBdr>
                  <w:divsChild>
                    <w:div w:id="204028950">
                      <w:marLeft w:val="0"/>
                      <w:marRight w:val="0"/>
                      <w:marTop w:val="0"/>
                      <w:marBottom w:val="0"/>
                      <w:divBdr>
                        <w:top w:val="none" w:sz="0" w:space="0" w:color="auto"/>
                        <w:left w:val="none" w:sz="0" w:space="0" w:color="auto"/>
                        <w:bottom w:val="none" w:sz="0" w:space="0" w:color="auto"/>
                        <w:right w:val="none" w:sz="0" w:space="0" w:color="auto"/>
                      </w:divBdr>
                      <w:divsChild>
                        <w:div w:id="1190609678">
                          <w:marLeft w:val="0"/>
                          <w:marRight w:val="0"/>
                          <w:marTop w:val="0"/>
                          <w:marBottom w:val="0"/>
                          <w:divBdr>
                            <w:top w:val="none" w:sz="0" w:space="0" w:color="auto"/>
                            <w:left w:val="none" w:sz="0" w:space="0" w:color="auto"/>
                            <w:bottom w:val="none" w:sz="0" w:space="0" w:color="auto"/>
                            <w:right w:val="none" w:sz="0" w:space="0" w:color="auto"/>
                          </w:divBdr>
                          <w:divsChild>
                            <w:div w:id="247081528">
                              <w:marLeft w:val="1187"/>
                              <w:marRight w:val="0"/>
                              <w:marTop w:val="0"/>
                              <w:marBottom w:val="0"/>
                              <w:divBdr>
                                <w:top w:val="none" w:sz="0" w:space="0" w:color="auto"/>
                                <w:left w:val="none" w:sz="0" w:space="0" w:color="auto"/>
                                <w:bottom w:val="none" w:sz="0" w:space="0" w:color="auto"/>
                                <w:right w:val="none" w:sz="0" w:space="0" w:color="auto"/>
                              </w:divBdr>
                              <w:divsChild>
                                <w:div w:id="7698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840063">
          <w:marLeft w:val="0"/>
          <w:marRight w:val="0"/>
          <w:marTop w:val="0"/>
          <w:marBottom w:val="0"/>
          <w:divBdr>
            <w:top w:val="none" w:sz="0" w:space="0" w:color="auto"/>
            <w:left w:val="none" w:sz="0" w:space="0" w:color="auto"/>
            <w:bottom w:val="none" w:sz="0" w:space="0" w:color="auto"/>
            <w:right w:val="none" w:sz="0" w:space="0" w:color="auto"/>
          </w:divBdr>
          <w:divsChild>
            <w:div w:id="1859343442">
              <w:marLeft w:val="0"/>
              <w:marRight w:val="0"/>
              <w:marTop w:val="0"/>
              <w:marBottom w:val="0"/>
              <w:divBdr>
                <w:top w:val="none" w:sz="0" w:space="0" w:color="auto"/>
                <w:left w:val="none" w:sz="0" w:space="0" w:color="auto"/>
                <w:bottom w:val="none" w:sz="0" w:space="0" w:color="auto"/>
                <w:right w:val="none" w:sz="0" w:space="0" w:color="auto"/>
              </w:divBdr>
              <w:divsChild>
                <w:div w:id="1302659338">
                  <w:marLeft w:val="0"/>
                  <w:marRight w:val="0"/>
                  <w:marTop w:val="0"/>
                  <w:marBottom w:val="0"/>
                  <w:divBdr>
                    <w:top w:val="none" w:sz="0" w:space="0" w:color="auto"/>
                    <w:left w:val="none" w:sz="0" w:space="0" w:color="auto"/>
                    <w:bottom w:val="none" w:sz="0" w:space="0" w:color="auto"/>
                    <w:right w:val="none" w:sz="0" w:space="0" w:color="auto"/>
                  </w:divBdr>
                  <w:divsChild>
                    <w:div w:id="1501508253">
                      <w:marLeft w:val="0"/>
                      <w:marRight w:val="0"/>
                      <w:marTop w:val="0"/>
                      <w:marBottom w:val="0"/>
                      <w:divBdr>
                        <w:top w:val="none" w:sz="0" w:space="0" w:color="auto"/>
                        <w:left w:val="none" w:sz="0" w:space="0" w:color="auto"/>
                        <w:bottom w:val="none" w:sz="0" w:space="0" w:color="auto"/>
                        <w:right w:val="none" w:sz="0" w:space="0" w:color="auto"/>
                      </w:divBdr>
                      <w:divsChild>
                        <w:div w:id="1801419740">
                          <w:marLeft w:val="0"/>
                          <w:marRight w:val="0"/>
                          <w:marTop w:val="0"/>
                          <w:marBottom w:val="0"/>
                          <w:divBdr>
                            <w:top w:val="none" w:sz="0" w:space="0" w:color="auto"/>
                            <w:left w:val="none" w:sz="0" w:space="0" w:color="auto"/>
                            <w:bottom w:val="none" w:sz="0" w:space="0" w:color="auto"/>
                            <w:right w:val="none" w:sz="0" w:space="0" w:color="auto"/>
                          </w:divBdr>
                          <w:divsChild>
                            <w:div w:id="1480919699">
                              <w:marLeft w:val="0"/>
                              <w:marRight w:val="0"/>
                              <w:marTop w:val="0"/>
                              <w:marBottom w:val="0"/>
                              <w:divBdr>
                                <w:top w:val="none" w:sz="0" w:space="0" w:color="auto"/>
                                <w:left w:val="none" w:sz="0" w:space="0" w:color="auto"/>
                                <w:bottom w:val="none" w:sz="0" w:space="0" w:color="auto"/>
                                <w:right w:val="none" w:sz="0" w:space="0" w:color="auto"/>
                              </w:divBdr>
                              <w:divsChild>
                                <w:div w:id="268708032">
                                  <w:marLeft w:val="0"/>
                                  <w:marRight w:val="0"/>
                                  <w:marTop w:val="0"/>
                                  <w:marBottom w:val="0"/>
                                  <w:divBdr>
                                    <w:top w:val="none" w:sz="0" w:space="0" w:color="auto"/>
                                    <w:left w:val="none" w:sz="0" w:space="0" w:color="auto"/>
                                    <w:bottom w:val="none" w:sz="0" w:space="0" w:color="auto"/>
                                    <w:right w:val="none" w:sz="0" w:space="0" w:color="auto"/>
                                  </w:divBdr>
                                  <w:divsChild>
                                    <w:div w:id="528446336">
                                      <w:marLeft w:val="0"/>
                                      <w:marRight w:val="0"/>
                                      <w:marTop w:val="0"/>
                                      <w:marBottom w:val="0"/>
                                      <w:divBdr>
                                        <w:top w:val="none" w:sz="0" w:space="0" w:color="auto"/>
                                        <w:left w:val="none" w:sz="0" w:space="0" w:color="auto"/>
                                        <w:bottom w:val="none" w:sz="0" w:space="0" w:color="auto"/>
                                        <w:right w:val="none" w:sz="0" w:space="0" w:color="auto"/>
                                      </w:divBdr>
                                      <w:divsChild>
                                        <w:div w:id="4718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469407">
                              <w:marLeft w:val="0"/>
                              <w:marRight w:val="0"/>
                              <w:marTop w:val="0"/>
                              <w:marBottom w:val="0"/>
                              <w:divBdr>
                                <w:top w:val="none" w:sz="0" w:space="0" w:color="auto"/>
                                <w:left w:val="none" w:sz="0" w:space="0" w:color="auto"/>
                                <w:bottom w:val="none" w:sz="0" w:space="0" w:color="auto"/>
                                <w:right w:val="none" w:sz="0" w:space="0" w:color="auto"/>
                              </w:divBdr>
                              <w:divsChild>
                                <w:div w:id="1531458031">
                                  <w:marLeft w:val="0"/>
                                  <w:marRight w:val="0"/>
                                  <w:marTop w:val="0"/>
                                  <w:marBottom w:val="0"/>
                                  <w:divBdr>
                                    <w:top w:val="none" w:sz="0" w:space="0" w:color="auto"/>
                                    <w:left w:val="none" w:sz="0" w:space="0" w:color="auto"/>
                                    <w:bottom w:val="none" w:sz="0" w:space="0" w:color="auto"/>
                                    <w:right w:val="none" w:sz="0" w:space="0" w:color="auto"/>
                                  </w:divBdr>
                                  <w:divsChild>
                                    <w:div w:id="62704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294981">
      <w:bodyDiv w:val="1"/>
      <w:marLeft w:val="0"/>
      <w:marRight w:val="0"/>
      <w:marTop w:val="0"/>
      <w:marBottom w:val="0"/>
      <w:divBdr>
        <w:top w:val="none" w:sz="0" w:space="0" w:color="auto"/>
        <w:left w:val="none" w:sz="0" w:space="0" w:color="auto"/>
        <w:bottom w:val="none" w:sz="0" w:space="0" w:color="auto"/>
        <w:right w:val="none" w:sz="0" w:space="0" w:color="auto"/>
      </w:divBdr>
      <w:divsChild>
        <w:div w:id="184443197">
          <w:marLeft w:val="0"/>
          <w:marRight w:val="0"/>
          <w:marTop w:val="0"/>
          <w:marBottom w:val="0"/>
          <w:divBdr>
            <w:top w:val="none" w:sz="0" w:space="0" w:color="auto"/>
            <w:left w:val="none" w:sz="0" w:space="0" w:color="auto"/>
            <w:bottom w:val="none" w:sz="0" w:space="0" w:color="auto"/>
            <w:right w:val="none" w:sz="0" w:space="0" w:color="auto"/>
          </w:divBdr>
          <w:divsChild>
            <w:div w:id="489713292">
              <w:marLeft w:val="0"/>
              <w:marRight w:val="0"/>
              <w:marTop w:val="0"/>
              <w:marBottom w:val="0"/>
              <w:divBdr>
                <w:top w:val="none" w:sz="0" w:space="0" w:color="auto"/>
                <w:left w:val="none" w:sz="0" w:space="0" w:color="auto"/>
                <w:bottom w:val="none" w:sz="0" w:space="0" w:color="auto"/>
                <w:right w:val="none" w:sz="0" w:space="0" w:color="auto"/>
              </w:divBdr>
              <w:divsChild>
                <w:div w:id="1953170486">
                  <w:marLeft w:val="0"/>
                  <w:marRight w:val="0"/>
                  <w:marTop w:val="0"/>
                  <w:marBottom w:val="0"/>
                  <w:divBdr>
                    <w:top w:val="none" w:sz="0" w:space="0" w:color="auto"/>
                    <w:left w:val="none" w:sz="0" w:space="0" w:color="auto"/>
                    <w:bottom w:val="none" w:sz="0" w:space="0" w:color="auto"/>
                    <w:right w:val="none" w:sz="0" w:space="0" w:color="auto"/>
                  </w:divBdr>
                  <w:divsChild>
                    <w:div w:id="498078664">
                      <w:marLeft w:val="0"/>
                      <w:marRight w:val="0"/>
                      <w:marTop w:val="0"/>
                      <w:marBottom w:val="0"/>
                      <w:divBdr>
                        <w:top w:val="none" w:sz="0" w:space="0" w:color="auto"/>
                        <w:left w:val="none" w:sz="0" w:space="0" w:color="auto"/>
                        <w:bottom w:val="none" w:sz="0" w:space="0" w:color="auto"/>
                        <w:right w:val="none" w:sz="0" w:space="0" w:color="auto"/>
                      </w:divBdr>
                      <w:divsChild>
                        <w:div w:id="1130632741">
                          <w:marLeft w:val="0"/>
                          <w:marRight w:val="0"/>
                          <w:marTop w:val="0"/>
                          <w:marBottom w:val="0"/>
                          <w:divBdr>
                            <w:top w:val="none" w:sz="0" w:space="0" w:color="auto"/>
                            <w:left w:val="none" w:sz="0" w:space="0" w:color="auto"/>
                            <w:bottom w:val="none" w:sz="0" w:space="0" w:color="auto"/>
                            <w:right w:val="none" w:sz="0" w:space="0" w:color="auto"/>
                          </w:divBdr>
                          <w:divsChild>
                            <w:div w:id="2050254547">
                              <w:marLeft w:val="1187"/>
                              <w:marRight w:val="0"/>
                              <w:marTop w:val="0"/>
                              <w:marBottom w:val="0"/>
                              <w:divBdr>
                                <w:top w:val="none" w:sz="0" w:space="0" w:color="auto"/>
                                <w:left w:val="none" w:sz="0" w:space="0" w:color="auto"/>
                                <w:bottom w:val="none" w:sz="0" w:space="0" w:color="auto"/>
                                <w:right w:val="none" w:sz="0" w:space="0" w:color="auto"/>
                              </w:divBdr>
                              <w:divsChild>
                                <w:div w:id="1176192448">
                                  <w:marLeft w:val="0"/>
                                  <w:marRight w:val="0"/>
                                  <w:marTop w:val="0"/>
                                  <w:marBottom w:val="0"/>
                                  <w:divBdr>
                                    <w:top w:val="none" w:sz="0" w:space="0" w:color="auto"/>
                                    <w:left w:val="none" w:sz="0" w:space="0" w:color="auto"/>
                                    <w:bottom w:val="none" w:sz="0" w:space="0" w:color="auto"/>
                                    <w:right w:val="none" w:sz="0" w:space="0" w:color="auto"/>
                                  </w:divBdr>
                                  <w:divsChild>
                                    <w:div w:id="3825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5389">
          <w:marLeft w:val="0"/>
          <w:marRight w:val="0"/>
          <w:marTop w:val="0"/>
          <w:marBottom w:val="0"/>
          <w:divBdr>
            <w:top w:val="none" w:sz="0" w:space="0" w:color="auto"/>
            <w:left w:val="none" w:sz="0" w:space="0" w:color="auto"/>
            <w:bottom w:val="none" w:sz="0" w:space="0" w:color="auto"/>
            <w:right w:val="none" w:sz="0" w:space="0" w:color="auto"/>
          </w:divBdr>
          <w:divsChild>
            <w:div w:id="78912784">
              <w:marLeft w:val="0"/>
              <w:marRight w:val="0"/>
              <w:marTop w:val="0"/>
              <w:marBottom w:val="0"/>
              <w:divBdr>
                <w:top w:val="none" w:sz="0" w:space="0" w:color="auto"/>
                <w:left w:val="none" w:sz="0" w:space="0" w:color="auto"/>
                <w:bottom w:val="none" w:sz="0" w:space="0" w:color="auto"/>
                <w:right w:val="none" w:sz="0" w:space="0" w:color="auto"/>
              </w:divBdr>
              <w:divsChild>
                <w:div w:id="216476835">
                  <w:marLeft w:val="0"/>
                  <w:marRight w:val="0"/>
                  <w:marTop w:val="0"/>
                  <w:marBottom w:val="0"/>
                  <w:divBdr>
                    <w:top w:val="none" w:sz="0" w:space="0" w:color="auto"/>
                    <w:left w:val="none" w:sz="0" w:space="0" w:color="auto"/>
                    <w:bottom w:val="none" w:sz="0" w:space="0" w:color="auto"/>
                    <w:right w:val="none" w:sz="0" w:space="0" w:color="auto"/>
                  </w:divBdr>
                  <w:divsChild>
                    <w:div w:id="267927280">
                      <w:marLeft w:val="0"/>
                      <w:marRight w:val="0"/>
                      <w:marTop w:val="0"/>
                      <w:marBottom w:val="0"/>
                      <w:divBdr>
                        <w:top w:val="none" w:sz="0" w:space="0" w:color="auto"/>
                        <w:left w:val="none" w:sz="0" w:space="0" w:color="auto"/>
                        <w:bottom w:val="none" w:sz="0" w:space="0" w:color="auto"/>
                        <w:right w:val="none" w:sz="0" w:space="0" w:color="auto"/>
                      </w:divBdr>
                      <w:divsChild>
                        <w:div w:id="1642886946">
                          <w:marLeft w:val="0"/>
                          <w:marRight w:val="0"/>
                          <w:marTop w:val="0"/>
                          <w:marBottom w:val="0"/>
                          <w:divBdr>
                            <w:top w:val="none" w:sz="0" w:space="0" w:color="auto"/>
                            <w:left w:val="none" w:sz="0" w:space="0" w:color="auto"/>
                            <w:bottom w:val="none" w:sz="0" w:space="0" w:color="auto"/>
                            <w:right w:val="none" w:sz="0" w:space="0" w:color="auto"/>
                          </w:divBdr>
                          <w:divsChild>
                            <w:div w:id="1970502674">
                              <w:marLeft w:val="1187"/>
                              <w:marRight w:val="0"/>
                              <w:marTop w:val="0"/>
                              <w:marBottom w:val="0"/>
                              <w:divBdr>
                                <w:top w:val="none" w:sz="0" w:space="0" w:color="auto"/>
                                <w:left w:val="none" w:sz="0" w:space="0" w:color="auto"/>
                                <w:bottom w:val="none" w:sz="0" w:space="0" w:color="auto"/>
                                <w:right w:val="none" w:sz="0" w:space="0" w:color="auto"/>
                              </w:divBdr>
                              <w:divsChild>
                                <w:div w:id="3071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204097">
      <w:bodyDiv w:val="1"/>
      <w:marLeft w:val="0"/>
      <w:marRight w:val="0"/>
      <w:marTop w:val="0"/>
      <w:marBottom w:val="0"/>
      <w:divBdr>
        <w:top w:val="none" w:sz="0" w:space="0" w:color="auto"/>
        <w:left w:val="none" w:sz="0" w:space="0" w:color="auto"/>
        <w:bottom w:val="none" w:sz="0" w:space="0" w:color="auto"/>
        <w:right w:val="none" w:sz="0" w:space="0" w:color="auto"/>
      </w:divBdr>
      <w:divsChild>
        <w:div w:id="2059013836">
          <w:marLeft w:val="0"/>
          <w:marRight w:val="0"/>
          <w:marTop w:val="0"/>
          <w:marBottom w:val="0"/>
          <w:divBdr>
            <w:top w:val="none" w:sz="0" w:space="0" w:color="auto"/>
            <w:left w:val="none" w:sz="0" w:space="0" w:color="auto"/>
            <w:bottom w:val="none" w:sz="0" w:space="0" w:color="auto"/>
            <w:right w:val="none" w:sz="0" w:space="0" w:color="auto"/>
          </w:divBdr>
          <w:divsChild>
            <w:div w:id="787118742">
              <w:marLeft w:val="0"/>
              <w:marRight w:val="0"/>
              <w:marTop w:val="0"/>
              <w:marBottom w:val="0"/>
              <w:divBdr>
                <w:top w:val="none" w:sz="0" w:space="0" w:color="auto"/>
                <w:left w:val="none" w:sz="0" w:space="0" w:color="auto"/>
                <w:bottom w:val="none" w:sz="0" w:space="0" w:color="auto"/>
                <w:right w:val="none" w:sz="0" w:space="0" w:color="auto"/>
              </w:divBdr>
              <w:divsChild>
                <w:div w:id="1361081647">
                  <w:marLeft w:val="0"/>
                  <w:marRight w:val="0"/>
                  <w:marTop w:val="0"/>
                  <w:marBottom w:val="0"/>
                  <w:divBdr>
                    <w:top w:val="none" w:sz="0" w:space="0" w:color="auto"/>
                    <w:left w:val="none" w:sz="0" w:space="0" w:color="auto"/>
                    <w:bottom w:val="none" w:sz="0" w:space="0" w:color="auto"/>
                    <w:right w:val="none" w:sz="0" w:space="0" w:color="auto"/>
                  </w:divBdr>
                  <w:divsChild>
                    <w:div w:id="1498612311">
                      <w:marLeft w:val="0"/>
                      <w:marRight w:val="0"/>
                      <w:marTop w:val="0"/>
                      <w:marBottom w:val="0"/>
                      <w:divBdr>
                        <w:top w:val="none" w:sz="0" w:space="0" w:color="auto"/>
                        <w:left w:val="none" w:sz="0" w:space="0" w:color="auto"/>
                        <w:bottom w:val="none" w:sz="0" w:space="0" w:color="auto"/>
                        <w:right w:val="none" w:sz="0" w:space="0" w:color="auto"/>
                      </w:divBdr>
                      <w:divsChild>
                        <w:div w:id="41365920">
                          <w:marLeft w:val="0"/>
                          <w:marRight w:val="0"/>
                          <w:marTop w:val="0"/>
                          <w:marBottom w:val="0"/>
                          <w:divBdr>
                            <w:top w:val="none" w:sz="0" w:space="0" w:color="auto"/>
                            <w:left w:val="none" w:sz="0" w:space="0" w:color="auto"/>
                            <w:bottom w:val="none" w:sz="0" w:space="0" w:color="auto"/>
                            <w:right w:val="none" w:sz="0" w:space="0" w:color="auto"/>
                          </w:divBdr>
                          <w:divsChild>
                            <w:div w:id="604462277">
                              <w:marLeft w:val="1187"/>
                              <w:marRight w:val="0"/>
                              <w:marTop w:val="0"/>
                              <w:marBottom w:val="0"/>
                              <w:divBdr>
                                <w:top w:val="none" w:sz="0" w:space="0" w:color="auto"/>
                                <w:left w:val="none" w:sz="0" w:space="0" w:color="auto"/>
                                <w:bottom w:val="none" w:sz="0" w:space="0" w:color="auto"/>
                                <w:right w:val="none" w:sz="0" w:space="0" w:color="auto"/>
                              </w:divBdr>
                              <w:divsChild>
                                <w:div w:id="282544337">
                                  <w:marLeft w:val="0"/>
                                  <w:marRight w:val="0"/>
                                  <w:marTop w:val="0"/>
                                  <w:marBottom w:val="0"/>
                                  <w:divBdr>
                                    <w:top w:val="none" w:sz="0" w:space="0" w:color="auto"/>
                                    <w:left w:val="none" w:sz="0" w:space="0" w:color="auto"/>
                                    <w:bottom w:val="none" w:sz="0" w:space="0" w:color="auto"/>
                                    <w:right w:val="none" w:sz="0" w:space="0" w:color="auto"/>
                                  </w:divBdr>
                                  <w:divsChild>
                                    <w:div w:id="14233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505321">
          <w:marLeft w:val="0"/>
          <w:marRight w:val="0"/>
          <w:marTop w:val="0"/>
          <w:marBottom w:val="0"/>
          <w:divBdr>
            <w:top w:val="none" w:sz="0" w:space="0" w:color="auto"/>
            <w:left w:val="none" w:sz="0" w:space="0" w:color="auto"/>
            <w:bottom w:val="none" w:sz="0" w:space="0" w:color="auto"/>
            <w:right w:val="none" w:sz="0" w:space="0" w:color="auto"/>
          </w:divBdr>
          <w:divsChild>
            <w:div w:id="1608001066">
              <w:marLeft w:val="0"/>
              <w:marRight w:val="0"/>
              <w:marTop w:val="0"/>
              <w:marBottom w:val="0"/>
              <w:divBdr>
                <w:top w:val="none" w:sz="0" w:space="0" w:color="auto"/>
                <w:left w:val="none" w:sz="0" w:space="0" w:color="auto"/>
                <w:bottom w:val="none" w:sz="0" w:space="0" w:color="auto"/>
                <w:right w:val="none" w:sz="0" w:space="0" w:color="auto"/>
              </w:divBdr>
              <w:divsChild>
                <w:div w:id="1813790977">
                  <w:marLeft w:val="0"/>
                  <w:marRight w:val="0"/>
                  <w:marTop w:val="0"/>
                  <w:marBottom w:val="0"/>
                  <w:divBdr>
                    <w:top w:val="none" w:sz="0" w:space="0" w:color="auto"/>
                    <w:left w:val="none" w:sz="0" w:space="0" w:color="auto"/>
                    <w:bottom w:val="none" w:sz="0" w:space="0" w:color="auto"/>
                    <w:right w:val="none" w:sz="0" w:space="0" w:color="auto"/>
                  </w:divBdr>
                  <w:divsChild>
                    <w:div w:id="1035034950">
                      <w:marLeft w:val="0"/>
                      <w:marRight w:val="0"/>
                      <w:marTop w:val="0"/>
                      <w:marBottom w:val="0"/>
                      <w:divBdr>
                        <w:top w:val="none" w:sz="0" w:space="0" w:color="auto"/>
                        <w:left w:val="none" w:sz="0" w:space="0" w:color="auto"/>
                        <w:bottom w:val="none" w:sz="0" w:space="0" w:color="auto"/>
                        <w:right w:val="none" w:sz="0" w:space="0" w:color="auto"/>
                      </w:divBdr>
                      <w:divsChild>
                        <w:div w:id="2139057301">
                          <w:marLeft w:val="0"/>
                          <w:marRight w:val="0"/>
                          <w:marTop w:val="0"/>
                          <w:marBottom w:val="0"/>
                          <w:divBdr>
                            <w:top w:val="none" w:sz="0" w:space="0" w:color="auto"/>
                            <w:left w:val="none" w:sz="0" w:space="0" w:color="auto"/>
                            <w:bottom w:val="none" w:sz="0" w:space="0" w:color="auto"/>
                            <w:right w:val="none" w:sz="0" w:space="0" w:color="auto"/>
                          </w:divBdr>
                          <w:divsChild>
                            <w:div w:id="705835168">
                              <w:marLeft w:val="1187"/>
                              <w:marRight w:val="0"/>
                              <w:marTop w:val="0"/>
                              <w:marBottom w:val="0"/>
                              <w:divBdr>
                                <w:top w:val="none" w:sz="0" w:space="0" w:color="auto"/>
                                <w:left w:val="none" w:sz="0" w:space="0" w:color="auto"/>
                                <w:bottom w:val="none" w:sz="0" w:space="0" w:color="auto"/>
                                <w:right w:val="none" w:sz="0" w:space="0" w:color="auto"/>
                              </w:divBdr>
                              <w:divsChild>
                                <w:div w:id="73944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800027">
          <w:marLeft w:val="0"/>
          <w:marRight w:val="0"/>
          <w:marTop w:val="0"/>
          <w:marBottom w:val="0"/>
          <w:divBdr>
            <w:top w:val="none" w:sz="0" w:space="0" w:color="auto"/>
            <w:left w:val="none" w:sz="0" w:space="0" w:color="auto"/>
            <w:bottom w:val="none" w:sz="0" w:space="0" w:color="auto"/>
            <w:right w:val="none" w:sz="0" w:space="0" w:color="auto"/>
          </w:divBdr>
          <w:divsChild>
            <w:div w:id="493841177">
              <w:marLeft w:val="0"/>
              <w:marRight w:val="0"/>
              <w:marTop w:val="0"/>
              <w:marBottom w:val="0"/>
              <w:divBdr>
                <w:top w:val="none" w:sz="0" w:space="0" w:color="auto"/>
                <w:left w:val="none" w:sz="0" w:space="0" w:color="auto"/>
                <w:bottom w:val="none" w:sz="0" w:space="0" w:color="auto"/>
                <w:right w:val="none" w:sz="0" w:space="0" w:color="auto"/>
              </w:divBdr>
              <w:divsChild>
                <w:div w:id="360252267">
                  <w:marLeft w:val="0"/>
                  <w:marRight w:val="0"/>
                  <w:marTop w:val="0"/>
                  <w:marBottom w:val="0"/>
                  <w:divBdr>
                    <w:top w:val="none" w:sz="0" w:space="0" w:color="auto"/>
                    <w:left w:val="none" w:sz="0" w:space="0" w:color="auto"/>
                    <w:bottom w:val="none" w:sz="0" w:space="0" w:color="auto"/>
                    <w:right w:val="none" w:sz="0" w:space="0" w:color="auto"/>
                  </w:divBdr>
                  <w:divsChild>
                    <w:div w:id="906841961">
                      <w:marLeft w:val="0"/>
                      <w:marRight w:val="0"/>
                      <w:marTop w:val="0"/>
                      <w:marBottom w:val="0"/>
                      <w:divBdr>
                        <w:top w:val="none" w:sz="0" w:space="0" w:color="auto"/>
                        <w:left w:val="none" w:sz="0" w:space="0" w:color="auto"/>
                        <w:bottom w:val="none" w:sz="0" w:space="0" w:color="auto"/>
                        <w:right w:val="none" w:sz="0" w:space="0" w:color="auto"/>
                      </w:divBdr>
                      <w:divsChild>
                        <w:div w:id="504516381">
                          <w:marLeft w:val="0"/>
                          <w:marRight w:val="0"/>
                          <w:marTop w:val="0"/>
                          <w:marBottom w:val="0"/>
                          <w:divBdr>
                            <w:top w:val="none" w:sz="0" w:space="0" w:color="auto"/>
                            <w:left w:val="none" w:sz="0" w:space="0" w:color="auto"/>
                            <w:bottom w:val="none" w:sz="0" w:space="0" w:color="auto"/>
                            <w:right w:val="none" w:sz="0" w:space="0" w:color="auto"/>
                          </w:divBdr>
                          <w:divsChild>
                            <w:div w:id="667097637">
                              <w:marLeft w:val="0"/>
                              <w:marRight w:val="0"/>
                              <w:marTop w:val="0"/>
                              <w:marBottom w:val="0"/>
                              <w:divBdr>
                                <w:top w:val="none" w:sz="0" w:space="0" w:color="auto"/>
                                <w:left w:val="none" w:sz="0" w:space="0" w:color="auto"/>
                                <w:bottom w:val="none" w:sz="0" w:space="0" w:color="auto"/>
                                <w:right w:val="none" w:sz="0" w:space="0" w:color="auto"/>
                              </w:divBdr>
                              <w:divsChild>
                                <w:div w:id="2140997757">
                                  <w:marLeft w:val="0"/>
                                  <w:marRight w:val="0"/>
                                  <w:marTop w:val="0"/>
                                  <w:marBottom w:val="0"/>
                                  <w:divBdr>
                                    <w:top w:val="none" w:sz="0" w:space="0" w:color="auto"/>
                                    <w:left w:val="none" w:sz="0" w:space="0" w:color="auto"/>
                                    <w:bottom w:val="none" w:sz="0" w:space="0" w:color="auto"/>
                                    <w:right w:val="none" w:sz="0" w:space="0" w:color="auto"/>
                                  </w:divBdr>
                                  <w:divsChild>
                                    <w:div w:id="1839614331">
                                      <w:marLeft w:val="0"/>
                                      <w:marRight w:val="0"/>
                                      <w:marTop w:val="0"/>
                                      <w:marBottom w:val="0"/>
                                      <w:divBdr>
                                        <w:top w:val="none" w:sz="0" w:space="0" w:color="auto"/>
                                        <w:left w:val="none" w:sz="0" w:space="0" w:color="auto"/>
                                        <w:bottom w:val="none" w:sz="0" w:space="0" w:color="auto"/>
                                        <w:right w:val="none" w:sz="0" w:space="0" w:color="auto"/>
                                      </w:divBdr>
                                      <w:divsChild>
                                        <w:div w:id="13552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866238">
          <w:marLeft w:val="0"/>
          <w:marRight w:val="0"/>
          <w:marTop w:val="0"/>
          <w:marBottom w:val="0"/>
          <w:divBdr>
            <w:top w:val="none" w:sz="0" w:space="0" w:color="auto"/>
            <w:left w:val="none" w:sz="0" w:space="0" w:color="auto"/>
            <w:bottom w:val="none" w:sz="0" w:space="0" w:color="auto"/>
            <w:right w:val="none" w:sz="0" w:space="0" w:color="auto"/>
          </w:divBdr>
          <w:divsChild>
            <w:div w:id="2083987137">
              <w:marLeft w:val="0"/>
              <w:marRight w:val="0"/>
              <w:marTop w:val="0"/>
              <w:marBottom w:val="0"/>
              <w:divBdr>
                <w:top w:val="none" w:sz="0" w:space="0" w:color="auto"/>
                <w:left w:val="none" w:sz="0" w:space="0" w:color="auto"/>
                <w:bottom w:val="none" w:sz="0" w:space="0" w:color="auto"/>
                <w:right w:val="none" w:sz="0" w:space="0" w:color="auto"/>
              </w:divBdr>
              <w:divsChild>
                <w:div w:id="599992126">
                  <w:marLeft w:val="0"/>
                  <w:marRight w:val="0"/>
                  <w:marTop w:val="0"/>
                  <w:marBottom w:val="0"/>
                  <w:divBdr>
                    <w:top w:val="none" w:sz="0" w:space="0" w:color="auto"/>
                    <w:left w:val="none" w:sz="0" w:space="0" w:color="auto"/>
                    <w:bottom w:val="none" w:sz="0" w:space="0" w:color="auto"/>
                    <w:right w:val="none" w:sz="0" w:space="0" w:color="auto"/>
                  </w:divBdr>
                  <w:divsChild>
                    <w:div w:id="1260139771">
                      <w:marLeft w:val="0"/>
                      <w:marRight w:val="0"/>
                      <w:marTop w:val="0"/>
                      <w:marBottom w:val="0"/>
                      <w:divBdr>
                        <w:top w:val="none" w:sz="0" w:space="0" w:color="auto"/>
                        <w:left w:val="none" w:sz="0" w:space="0" w:color="auto"/>
                        <w:bottom w:val="none" w:sz="0" w:space="0" w:color="auto"/>
                        <w:right w:val="none" w:sz="0" w:space="0" w:color="auto"/>
                      </w:divBdr>
                      <w:divsChild>
                        <w:div w:id="1970896773">
                          <w:marLeft w:val="0"/>
                          <w:marRight w:val="0"/>
                          <w:marTop w:val="0"/>
                          <w:marBottom w:val="0"/>
                          <w:divBdr>
                            <w:top w:val="none" w:sz="0" w:space="0" w:color="auto"/>
                            <w:left w:val="none" w:sz="0" w:space="0" w:color="auto"/>
                            <w:bottom w:val="none" w:sz="0" w:space="0" w:color="auto"/>
                            <w:right w:val="none" w:sz="0" w:space="0" w:color="auto"/>
                          </w:divBdr>
                          <w:divsChild>
                            <w:div w:id="1405297803">
                              <w:marLeft w:val="1187"/>
                              <w:marRight w:val="0"/>
                              <w:marTop w:val="0"/>
                              <w:marBottom w:val="0"/>
                              <w:divBdr>
                                <w:top w:val="none" w:sz="0" w:space="0" w:color="auto"/>
                                <w:left w:val="none" w:sz="0" w:space="0" w:color="auto"/>
                                <w:bottom w:val="none" w:sz="0" w:space="0" w:color="auto"/>
                                <w:right w:val="none" w:sz="0" w:space="0" w:color="auto"/>
                              </w:divBdr>
                              <w:divsChild>
                                <w:div w:id="5725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637493">
      <w:bodyDiv w:val="1"/>
      <w:marLeft w:val="0"/>
      <w:marRight w:val="0"/>
      <w:marTop w:val="0"/>
      <w:marBottom w:val="0"/>
      <w:divBdr>
        <w:top w:val="none" w:sz="0" w:space="0" w:color="auto"/>
        <w:left w:val="none" w:sz="0" w:space="0" w:color="auto"/>
        <w:bottom w:val="none" w:sz="0" w:space="0" w:color="auto"/>
        <w:right w:val="none" w:sz="0" w:space="0" w:color="auto"/>
      </w:divBdr>
      <w:divsChild>
        <w:div w:id="1852917404">
          <w:marLeft w:val="0"/>
          <w:marRight w:val="0"/>
          <w:marTop w:val="0"/>
          <w:marBottom w:val="0"/>
          <w:divBdr>
            <w:top w:val="none" w:sz="0" w:space="0" w:color="auto"/>
            <w:left w:val="none" w:sz="0" w:space="0" w:color="auto"/>
            <w:bottom w:val="none" w:sz="0" w:space="0" w:color="auto"/>
            <w:right w:val="none" w:sz="0" w:space="0" w:color="auto"/>
          </w:divBdr>
          <w:divsChild>
            <w:div w:id="983588216">
              <w:marLeft w:val="0"/>
              <w:marRight w:val="0"/>
              <w:marTop w:val="0"/>
              <w:marBottom w:val="0"/>
              <w:divBdr>
                <w:top w:val="none" w:sz="0" w:space="0" w:color="auto"/>
                <w:left w:val="none" w:sz="0" w:space="0" w:color="auto"/>
                <w:bottom w:val="none" w:sz="0" w:space="0" w:color="auto"/>
                <w:right w:val="none" w:sz="0" w:space="0" w:color="auto"/>
              </w:divBdr>
              <w:divsChild>
                <w:div w:id="1710377403">
                  <w:marLeft w:val="0"/>
                  <w:marRight w:val="0"/>
                  <w:marTop w:val="0"/>
                  <w:marBottom w:val="0"/>
                  <w:divBdr>
                    <w:top w:val="none" w:sz="0" w:space="0" w:color="auto"/>
                    <w:left w:val="none" w:sz="0" w:space="0" w:color="auto"/>
                    <w:bottom w:val="none" w:sz="0" w:space="0" w:color="auto"/>
                    <w:right w:val="none" w:sz="0" w:space="0" w:color="auto"/>
                  </w:divBdr>
                  <w:divsChild>
                    <w:div w:id="9640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823647">
          <w:marLeft w:val="0"/>
          <w:marRight w:val="0"/>
          <w:marTop w:val="0"/>
          <w:marBottom w:val="0"/>
          <w:divBdr>
            <w:top w:val="none" w:sz="0" w:space="0" w:color="auto"/>
            <w:left w:val="none" w:sz="0" w:space="0" w:color="auto"/>
            <w:bottom w:val="none" w:sz="0" w:space="0" w:color="auto"/>
            <w:right w:val="none" w:sz="0" w:space="0" w:color="auto"/>
          </w:divBdr>
          <w:divsChild>
            <w:div w:id="504517330">
              <w:marLeft w:val="0"/>
              <w:marRight w:val="0"/>
              <w:marTop w:val="0"/>
              <w:marBottom w:val="0"/>
              <w:divBdr>
                <w:top w:val="none" w:sz="0" w:space="0" w:color="auto"/>
                <w:left w:val="none" w:sz="0" w:space="0" w:color="auto"/>
                <w:bottom w:val="none" w:sz="0" w:space="0" w:color="auto"/>
                <w:right w:val="none" w:sz="0" w:space="0" w:color="auto"/>
              </w:divBdr>
              <w:divsChild>
                <w:div w:id="209246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4118">
      <w:bodyDiv w:val="1"/>
      <w:marLeft w:val="0"/>
      <w:marRight w:val="0"/>
      <w:marTop w:val="0"/>
      <w:marBottom w:val="0"/>
      <w:divBdr>
        <w:top w:val="none" w:sz="0" w:space="0" w:color="auto"/>
        <w:left w:val="none" w:sz="0" w:space="0" w:color="auto"/>
        <w:bottom w:val="none" w:sz="0" w:space="0" w:color="auto"/>
        <w:right w:val="none" w:sz="0" w:space="0" w:color="auto"/>
      </w:divBdr>
      <w:divsChild>
        <w:div w:id="489560831">
          <w:marLeft w:val="0"/>
          <w:marRight w:val="0"/>
          <w:marTop w:val="0"/>
          <w:marBottom w:val="0"/>
          <w:divBdr>
            <w:top w:val="none" w:sz="0" w:space="0" w:color="auto"/>
            <w:left w:val="none" w:sz="0" w:space="0" w:color="auto"/>
            <w:bottom w:val="none" w:sz="0" w:space="0" w:color="auto"/>
            <w:right w:val="none" w:sz="0" w:space="0" w:color="auto"/>
          </w:divBdr>
          <w:divsChild>
            <w:div w:id="322704833">
              <w:marLeft w:val="0"/>
              <w:marRight w:val="0"/>
              <w:marTop w:val="0"/>
              <w:marBottom w:val="0"/>
              <w:divBdr>
                <w:top w:val="none" w:sz="0" w:space="0" w:color="auto"/>
                <w:left w:val="none" w:sz="0" w:space="0" w:color="auto"/>
                <w:bottom w:val="none" w:sz="0" w:space="0" w:color="auto"/>
                <w:right w:val="none" w:sz="0" w:space="0" w:color="auto"/>
              </w:divBdr>
              <w:divsChild>
                <w:div w:id="783497507">
                  <w:marLeft w:val="0"/>
                  <w:marRight w:val="0"/>
                  <w:marTop w:val="0"/>
                  <w:marBottom w:val="0"/>
                  <w:divBdr>
                    <w:top w:val="none" w:sz="0" w:space="0" w:color="auto"/>
                    <w:left w:val="none" w:sz="0" w:space="0" w:color="auto"/>
                    <w:bottom w:val="none" w:sz="0" w:space="0" w:color="auto"/>
                    <w:right w:val="none" w:sz="0" w:space="0" w:color="auto"/>
                  </w:divBdr>
                  <w:divsChild>
                    <w:div w:id="433942607">
                      <w:marLeft w:val="0"/>
                      <w:marRight w:val="0"/>
                      <w:marTop w:val="0"/>
                      <w:marBottom w:val="0"/>
                      <w:divBdr>
                        <w:top w:val="none" w:sz="0" w:space="0" w:color="auto"/>
                        <w:left w:val="none" w:sz="0" w:space="0" w:color="auto"/>
                        <w:bottom w:val="none" w:sz="0" w:space="0" w:color="auto"/>
                        <w:right w:val="none" w:sz="0" w:space="0" w:color="auto"/>
                      </w:divBdr>
                      <w:divsChild>
                        <w:div w:id="888107944">
                          <w:marLeft w:val="0"/>
                          <w:marRight w:val="0"/>
                          <w:marTop w:val="0"/>
                          <w:marBottom w:val="0"/>
                          <w:divBdr>
                            <w:top w:val="none" w:sz="0" w:space="0" w:color="auto"/>
                            <w:left w:val="none" w:sz="0" w:space="0" w:color="auto"/>
                            <w:bottom w:val="none" w:sz="0" w:space="0" w:color="auto"/>
                            <w:right w:val="none" w:sz="0" w:space="0" w:color="auto"/>
                          </w:divBdr>
                          <w:divsChild>
                            <w:div w:id="1915116782">
                              <w:marLeft w:val="1187"/>
                              <w:marRight w:val="0"/>
                              <w:marTop w:val="0"/>
                              <w:marBottom w:val="0"/>
                              <w:divBdr>
                                <w:top w:val="none" w:sz="0" w:space="0" w:color="auto"/>
                                <w:left w:val="none" w:sz="0" w:space="0" w:color="auto"/>
                                <w:bottom w:val="none" w:sz="0" w:space="0" w:color="auto"/>
                                <w:right w:val="none" w:sz="0" w:space="0" w:color="auto"/>
                              </w:divBdr>
                              <w:divsChild>
                                <w:div w:id="4044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044594">
          <w:marLeft w:val="0"/>
          <w:marRight w:val="0"/>
          <w:marTop w:val="0"/>
          <w:marBottom w:val="0"/>
          <w:divBdr>
            <w:top w:val="none" w:sz="0" w:space="0" w:color="auto"/>
            <w:left w:val="none" w:sz="0" w:space="0" w:color="auto"/>
            <w:bottom w:val="none" w:sz="0" w:space="0" w:color="auto"/>
            <w:right w:val="none" w:sz="0" w:space="0" w:color="auto"/>
          </w:divBdr>
          <w:divsChild>
            <w:div w:id="92940880">
              <w:marLeft w:val="0"/>
              <w:marRight w:val="0"/>
              <w:marTop w:val="0"/>
              <w:marBottom w:val="0"/>
              <w:divBdr>
                <w:top w:val="none" w:sz="0" w:space="0" w:color="auto"/>
                <w:left w:val="none" w:sz="0" w:space="0" w:color="auto"/>
                <w:bottom w:val="none" w:sz="0" w:space="0" w:color="auto"/>
                <w:right w:val="none" w:sz="0" w:space="0" w:color="auto"/>
              </w:divBdr>
              <w:divsChild>
                <w:div w:id="1578324254">
                  <w:marLeft w:val="0"/>
                  <w:marRight w:val="0"/>
                  <w:marTop w:val="0"/>
                  <w:marBottom w:val="0"/>
                  <w:divBdr>
                    <w:top w:val="none" w:sz="0" w:space="0" w:color="auto"/>
                    <w:left w:val="none" w:sz="0" w:space="0" w:color="auto"/>
                    <w:bottom w:val="none" w:sz="0" w:space="0" w:color="auto"/>
                    <w:right w:val="none" w:sz="0" w:space="0" w:color="auto"/>
                  </w:divBdr>
                  <w:divsChild>
                    <w:div w:id="1210386331">
                      <w:marLeft w:val="0"/>
                      <w:marRight w:val="0"/>
                      <w:marTop w:val="0"/>
                      <w:marBottom w:val="0"/>
                      <w:divBdr>
                        <w:top w:val="none" w:sz="0" w:space="0" w:color="auto"/>
                        <w:left w:val="none" w:sz="0" w:space="0" w:color="auto"/>
                        <w:bottom w:val="none" w:sz="0" w:space="0" w:color="auto"/>
                        <w:right w:val="none" w:sz="0" w:space="0" w:color="auto"/>
                      </w:divBdr>
                      <w:divsChild>
                        <w:div w:id="1123814820">
                          <w:marLeft w:val="0"/>
                          <w:marRight w:val="0"/>
                          <w:marTop w:val="0"/>
                          <w:marBottom w:val="0"/>
                          <w:divBdr>
                            <w:top w:val="none" w:sz="0" w:space="0" w:color="auto"/>
                            <w:left w:val="none" w:sz="0" w:space="0" w:color="auto"/>
                            <w:bottom w:val="none" w:sz="0" w:space="0" w:color="auto"/>
                            <w:right w:val="none" w:sz="0" w:space="0" w:color="auto"/>
                          </w:divBdr>
                          <w:divsChild>
                            <w:div w:id="1857646885">
                              <w:marLeft w:val="1187"/>
                              <w:marRight w:val="0"/>
                              <w:marTop w:val="0"/>
                              <w:marBottom w:val="0"/>
                              <w:divBdr>
                                <w:top w:val="none" w:sz="0" w:space="0" w:color="auto"/>
                                <w:left w:val="none" w:sz="0" w:space="0" w:color="auto"/>
                                <w:bottom w:val="none" w:sz="0" w:space="0" w:color="auto"/>
                                <w:right w:val="none" w:sz="0" w:space="0" w:color="auto"/>
                              </w:divBdr>
                              <w:divsChild>
                                <w:div w:id="202208133">
                                  <w:marLeft w:val="0"/>
                                  <w:marRight w:val="0"/>
                                  <w:marTop w:val="0"/>
                                  <w:marBottom w:val="0"/>
                                  <w:divBdr>
                                    <w:top w:val="none" w:sz="0" w:space="0" w:color="auto"/>
                                    <w:left w:val="single" w:sz="6" w:space="0" w:color="DDDDDD"/>
                                    <w:bottom w:val="single" w:sz="6" w:space="0" w:color="DDDDDD"/>
                                    <w:right w:val="single" w:sz="6" w:space="0" w:color="DDDDDD"/>
                                  </w:divBdr>
                                  <w:divsChild>
                                    <w:div w:id="865102631">
                                      <w:marLeft w:val="0"/>
                                      <w:marRight w:val="0"/>
                                      <w:marTop w:val="0"/>
                                      <w:marBottom w:val="0"/>
                                      <w:divBdr>
                                        <w:top w:val="none" w:sz="0" w:space="0" w:color="auto"/>
                                        <w:left w:val="none" w:sz="0" w:space="0" w:color="auto"/>
                                        <w:bottom w:val="none" w:sz="0" w:space="0" w:color="auto"/>
                                        <w:right w:val="none" w:sz="0" w:space="0" w:color="auto"/>
                                      </w:divBdr>
                                      <w:divsChild>
                                        <w:div w:id="1642073744">
                                          <w:marLeft w:val="0"/>
                                          <w:marRight w:val="0"/>
                                          <w:marTop w:val="0"/>
                                          <w:marBottom w:val="0"/>
                                          <w:divBdr>
                                            <w:top w:val="none" w:sz="0" w:space="0" w:color="auto"/>
                                            <w:left w:val="none" w:sz="0" w:space="0" w:color="auto"/>
                                            <w:bottom w:val="none" w:sz="0" w:space="0" w:color="auto"/>
                                            <w:right w:val="none" w:sz="0" w:space="0" w:color="auto"/>
                                          </w:divBdr>
                                          <w:divsChild>
                                            <w:div w:id="92086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79715">
                                      <w:marLeft w:val="0"/>
                                      <w:marRight w:val="0"/>
                                      <w:marTop w:val="0"/>
                                      <w:marBottom w:val="0"/>
                                      <w:divBdr>
                                        <w:top w:val="none" w:sz="0" w:space="0" w:color="auto"/>
                                        <w:left w:val="none" w:sz="0" w:space="0" w:color="auto"/>
                                        <w:bottom w:val="none" w:sz="0" w:space="0" w:color="auto"/>
                                        <w:right w:val="none" w:sz="0" w:space="0" w:color="auto"/>
                                      </w:divBdr>
                                      <w:divsChild>
                                        <w:div w:id="1300771460">
                                          <w:marLeft w:val="0"/>
                                          <w:marRight w:val="0"/>
                                          <w:marTop w:val="0"/>
                                          <w:marBottom w:val="0"/>
                                          <w:divBdr>
                                            <w:top w:val="none" w:sz="0" w:space="0" w:color="auto"/>
                                            <w:left w:val="none" w:sz="0" w:space="0" w:color="auto"/>
                                            <w:bottom w:val="none" w:sz="0" w:space="0" w:color="auto"/>
                                            <w:right w:val="none" w:sz="0" w:space="0" w:color="auto"/>
                                          </w:divBdr>
                                        </w:div>
                                      </w:divsChild>
                                    </w:div>
                                    <w:div w:id="1496802088">
                                      <w:marLeft w:val="0"/>
                                      <w:marRight w:val="0"/>
                                      <w:marTop w:val="0"/>
                                      <w:marBottom w:val="0"/>
                                      <w:divBdr>
                                        <w:top w:val="none" w:sz="0" w:space="0" w:color="auto"/>
                                        <w:left w:val="none" w:sz="0" w:space="0" w:color="auto"/>
                                        <w:bottom w:val="none" w:sz="0" w:space="0" w:color="auto"/>
                                        <w:right w:val="none" w:sz="0" w:space="0" w:color="auto"/>
                                      </w:divBdr>
                                      <w:divsChild>
                                        <w:div w:id="1279607578">
                                          <w:marLeft w:val="0"/>
                                          <w:marRight w:val="0"/>
                                          <w:marTop w:val="0"/>
                                          <w:marBottom w:val="0"/>
                                          <w:divBdr>
                                            <w:top w:val="none" w:sz="0" w:space="0" w:color="auto"/>
                                            <w:left w:val="none" w:sz="0" w:space="0" w:color="auto"/>
                                            <w:bottom w:val="none" w:sz="0" w:space="0" w:color="auto"/>
                                            <w:right w:val="none" w:sz="0" w:space="0" w:color="auto"/>
                                          </w:divBdr>
                                          <w:divsChild>
                                            <w:div w:id="50529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5188">
                                      <w:marLeft w:val="0"/>
                                      <w:marRight w:val="0"/>
                                      <w:marTop w:val="0"/>
                                      <w:marBottom w:val="0"/>
                                      <w:divBdr>
                                        <w:top w:val="none" w:sz="0" w:space="0" w:color="auto"/>
                                        <w:left w:val="none" w:sz="0" w:space="0" w:color="auto"/>
                                        <w:bottom w:val="none" w:sz="0" w:space="0" w:color="auto"/>
                                        <w:right w:val="none" w:sz="0" w:space="0" w:color="auto"/>
                                      </w:divBdr>
                                      <w:divsChild>
                                        <w:div w:id="702752896">
                                          <w:marLeft w:val="0"/>
                                          <w:marRight w:val="0"/>
                                          <w:marTop w:val="0"/>
                                          <w:marBottom w:val="0"/>
                                          <w:divBdr>
                                            <w:top w:val="none" w:sz="0" w:space="0" w:color="auto"/>
                                            <w:left w:val="none" w:sz="0" w:space="0" w:color="auto"/>
                                            <w:bottom w:val="none" w:sz="0" w:space="0" w:color="auto"/>
                                            <w:right w:val="none" w:sz="0" w:space="0" w:color="auto"/>
                                          </w:divBdr>
                                        </w:div>
                                      </w:divsChild>
                                    </w:div>
                                    <w:div w:id="190270072">
                                      <w:marLeft w:val="0"/>
                                      <w:marRight w:val="0"/>
                                      <w:marTop w:val="0"/>
                                      <w:marBottom w:val="0"/>
                                      <w:divBdr>
                                        <w:top w:val="none" w:sz="0" w:space="0" w:color="auto"/>
                                        <w:left w:val="none" w:sz="0" w:space="0" w:color="auto"/>
                                        <w:bottom w:val="none" w:sz="0" w:space="0" w:color="auto"/>
                                        <w:right w:val="none" w:sz="0" w:space="0" w:color="auto"/>
                                      </w:divBdr>
                                      <w:divsChild>
                                        <w:div w:id="945236922">
                                          <w:marLeft w:val="0"/>
                                          <w:marRight w:val="0"/>
                                          <w:marTop w:val="0"/>
                                          <w:marBottom w:val="0"/>
                                          <w:divBdr>
                                            <w:top w:val="none" w:sz="0" w:space="0" w:color="auto"/>
                                            <w:left w:val="none" w:sz="0" w:space="0" w:color="auto"/>
                                            <w:bottom w:val="none" w:sz="0" w:space="0" w:color="auto"/>
                                            <w:right w:val="none" w:sz="0" w:space="0" w:color="auto"/>
                                          </w:divBdr>
                                          <w:divsChild>
                                            <w:div w:id="7063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7448">
                                      <w:marLeft w:val="0"/>
                                      <w:marRight w:val="0"/>
                                      <w:marTop w:val="0"/>
                                      <w:marBottom w:val="0"/>
                                      <w:divBdr>
                                        <w:top w:val="none" w:sz="0" w:space="0" w:color="auto"/>
                                        <w:left w:val="none" w:sz="0" w:space="0" w:color="auto"/>
                                        <w:bottom w:val="none" w:sz="0" w:space="0" w:color="auto"/>
                                        <w:right w:val="none" w:sz="0" w:space="0" w:color="auto"/>
                                      </w:divBdr>
                                      <w:divsChild>
                                        <w:div w:id="199169611">
                                          <w:marLeft w:val="0"/>
                                          <w:marRight w:val="0"/>
                                          <w:marTop w:val="0"/>
                                          <w:marBottom w:val="0"/>
                                          <w:divBdr>
                                            <w:top w:val="none" w:sz="0" w:space="0" w:color="auto"/>
                                            <w:left w:val="none" w:sz="0" w:space="0" w:color="auto"/>
                                            <w:bottom w:val="none" w:sz="0" w:space="0" w:color="auto"/>
                                            <w:right w:val="none" w:sz="0" w:space="0" w:color="auto"/>
                                          </w:divBdr>
                                        </w:div>
                                      </w:divsChild>
                                    </w:div>
                                    <w:div w:id="2092508406">
                                      <w:marLeft w:val="0"/>
                                      <w:marRight w:val="0"/>
                                      <w:marTop w:val="0"/>
                                      <w:marBottom w:val="0"/>
                                      <w:divBdr>
                                        <w:top w:val="none" w:sz="0" w:space="0" w:color="auto"/>
                                        <w:left w:val="none" w:sz="0" w:space="0" w:color="auto"/>
                                        <w:bottom w:val="none" w:sz="0" w:space="0" w:color="auto"/>
                                        <w:right w:val="none" w:sz="0" w:space="0" w:color="auto"/>
                                      </w:divBdr>
                                      <w:divsChild>
                                        <w:div w:id="941573305">
                                          <w:marLeft w:val="0"/>
                                          <w:marRight w:val="0"/>
                                          <w:marTop w:val="0"/>
                                          <w:marBottom w:val="0"/>
                                          <w:divBdr>
                                            <w:top w:val="none" w:sz="0" w:space="0" w:color="auto"/>
                                            <w:left w:val="none" w:sz="0" w:space="0" w:color="auto"/>
                                            <w:bottom w:val="none" w:sz="0" w:space="0" w:color="auto"/>
                                            <w:right w:val="none" w:sz="0" w:space="0" w:color="auto"/>
                                          </w:divBdr>
                                          <w:divsChild>
                                            <w:div w:id="12781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1557">
                                      <w:marLeft w:val="0"/>
                                      <w:marRight w:val="0"/>
                                      <w:marTop w:val="0"/>
                                      <w:marBottom w:val="0"/>
                                      <w:divBdr>
                                        <w:top w:val="none" w:sz="0" w:space="0" w:color="auto"/>
                                        <w:left w:val="none" w:sz="0" w:space="0" w:color="auto"/>
                                        <w:bottom w:val="none" w:sz="0" w:space="0" w:color="auto"/>
                                        <w:right w:val="none" w:sz="0" w:space="0" w:color="auto"/>
                                      </w:divBdr>
                                      <w:divsChild>
                                        <w:div w:id="912469153">
                                          <w:marLeft w:val="0"/>
                                          <w:marRight w:val="0"/>
                                          <w:marTop w:val="0"/>
                                          <w:marBottom w:val="0"/>
                                          <w:divBdr>
                                            <w:top w:val="none" w:sz="0" w:space="0" w:color="auto"/>
                                            <w:left w:val="none" w:sz="0" w:space="0" w:color="auto"/>
                                            <w:bottom w:val="none" w:sz="0" w:space="0" w:color="auto"/>
                                            <w:right w:val="none" w:sz="0" w:space="0" w:color="auto"/>
                                          </w:divBdr>
                                        </w:div>
                                      </w:divsChild>
                                    </w:div>
                                    <w:div w:id="400299207">
                                      <w:marLeft w:val="0"/>
                                      <w:marRight w:val="0"/>
                                      <w:marTop w:val="0"/>
                                      <w:marBottom w:val="0"/>
                                      <w:divBdr>
                                        <w:top w:val="none" w:sz="0" w:space="0" w:color="auto"/>
                                        <w:left w:val="none" w:sz="0" w:space="0" w:color="auto"/>
                                        <w:bottom w:val="none" w:sz="0" w:space="0" w:color="auto"/>
                                        <w:right w:val="none" w:sz="0" w:space="0" w:color="auto"/>
                                      </w:divBdr>
                                      <w:divsChild>
                                        <w:div w:id="1748844345">
                                          <w:marLeft w:val="0"/>
                                          <w:marRight w:val="0"/>
                                          <w:marTop w:val="0"/>
                                          <w:marBottom w:val="0"/>
                                          <w:divBdr>
                                            <w:top w:val="none" w:sz="0" w:space="0" w:color="auto"/>
                                            <w:left w:val="none" w:sz="0" w:space="0" w:color="auto"/>
                                            <w:bottom w:val="none" w:sz="0" w:space="0" w:color="auto"/>
                                            <w:right w:val="none" w:sz="0" w:space="0" w:color="auto"/>
                                          </w:divBdr>
                                          <w:divsChild>
                                            <w:div w:id="47710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37688">
                                      <w:marLeft w:val="0"/>
                                      <w:marRight w:val="0"/>
                                      <w:marTop w:val="0"/>
                                      <w:marBottom w:val="0"/>
                                      <w:divBdr>
                                        <w:top w:val="none" w:sz="0" w:space="0" w:color="auto"/>
                                        <w:left w:val="none" w:sz="0" w:space="0" w:color="auto"/>
                                        <w:bottom w:val="none" w:sz="0" w:space="0" w:color="auto"/>
                                        <w:right w:val="none" w:sz="0" w:space="0" w:color="auto"/>
                                      </w:divBdr>
                                      <w:divsChild>
                                        <w:div w:id="45405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508912">
          <w:marLeft w:val="0"/>
          <w:marRight w:val="0"/>
          <w:marTop w:val="0"/>
          <w:marBottom w:val="0"/>
          <w:divBdr>
            <w:top w:val="none" w:sz="0" w:space="0" w:color="auto"/>
            <w:left w:val="none" w:sz="0" w:space="0" w:color="auto"/>
            <w:bottom w:val="none" w:sz="0" w:space="0" w:color="auto"/>
            <w:right w:val="none" w:sz="0" w:space="0" w:color="auto"/>
          </w:divBdr>
          <w:divsChild>
            <w:div w:id="689531192">
              <w:marLeft w:val="0"/>
              <w:marRight w:val="0"/>
              <w:marTop w:val="0"/>
              <w:marBottom w:val="0"/>
              <w:divBdr>
                <w:top w:val="none" w:sz="0" w:space="0" w:color="auto"/>
                <w:left w:val="none" w:sz="0" w:space="0" w:color="auto"/>
                <w:bottom w:val="none" w:sz="0" w:space="0" w:color="auto"/>
                <w:right w:val="none" w:sz="0" w:space="0" w:color="auto"/>
              </w:divBdr>
              <w:divsChild>
                <w:div w:id="208417710">
                  <w:marLeft w:val="0"/>
                  <w:marRight w:val="0"/>
                  <w:marTop w:val="0"/>
                  <w:marBottom w:val="0"/>
                  <w:divBdr>
                    <w:top w:val="none" w:sz="0" w:space="0" w:color="auto"/>
                    <w:left w:val="none" w:sz="0" w:space="0" w:color="auto"/>
                    <w:bottom w:val="none" w:sz="0" w:space="0" w:color="auto"/>
                    <w:right w:val="none" w:sz="0" w:space="0" w:color="auto"/>
                  </w:divBdr>
                  <w:divsChild>
                    <w:div w:id="744365">
                      <w:marLeft w:val="0"/>
                      <w:marRight w:val="0"/>
                      <w:marTop w:val="0"/>
                      <w:marBottom w:val="0"/>
                      <w:divBdr>
                        <w:top w:val="none" w:sz="0" w:space="0" w:color="auto"/>
                        <w:left w:val="none" w:sz="0" w:space="0" w:color="auto"/>
                        <w:bottom w:val="none" w:sz="0" w:space="0" w:color="auto"/>
                        <w:right w:val="none" w:sz="0" w:space="0" w:color="auto"/>
                      </w:divBdr>
                      <w:divsChild>
                        <w:div w:id="1036470537">
                          <w:marLeft w:val="0"/>
                          <w:marRight w:val="0"/>
                          <w:marTop w:val="0"/>
                          <w:marBottom w:val="0"/>
                          <w:divBdr>
                            <w:top w:val="none" w:sz="0" w:space="0" w:color="auto"/>
                            <w:left w:val="none" w:sz="0" w:space="0" w:color="auto"/>
                            <w:bottom w:val="none" w:sz="0" w:space="0" w:color="auto"/>
                            <w:right w:val="none" w:sz="0" w:space="0" w:color="auto"/>
                          </w:divBdr>
                          <w:divsChild>
                            <w:div w:id="1959145010">
                              <w:marLeft w:val="1187"/>
                              <w:marRight w:val="0"/>
                              <w:marTop w:val="0"/>
                              <w:marBottom w:val="0"/>
                              <w:divBdr>
                                <w:top w:val="none" w:sz="0" w:space="0" w:color="auto"/>
                                <w:left w:val="none" w:sz="0" w:space="0" w:color="auto"/>
                                <w:bottom w:val="none" w:sz="0" w:space="0" w:color="auto"/>
                                <w:right w:val="none" w:sz="0" w:space="0" w:color="auto"/>
                              </w:divBdr>
                              <w:divsChild>
                                <w:div w:id="230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603074">
      <w:bodyDiv w:val="1"/>
      <w:marLeft w:val="0"/>
      <w:marRight w:val="0"/>
      <w:marTop w:val="0"/>
      <w:marBottom w:val="0"/>
      <w:divBdr>
        <w:top w:val="none" w:sz="0" w:space="0" w:color="auto"/>
        <w:left w:val="none" w:sz="0" w:space="0" w:color="auto"/>
        <w:bottom w:val="none" w:sz="0" w:space="0" w:color="auto"/>
        <w:right w:val="none" w:sz="0" w:space="0" w:color="auto"/>
      </w:divBdr>
      <w:divsChild>
        <w:div w:id="541867269">
          <w:marLeft w:val="0"/>
          <w:marRight w:val="0"/>
          <w:marTop w:val="0"/>
          <w:marBottom w:val="0"/>
          <w:divBdr>
            <w:top w:val="none" w:sz="0" w:space="0" w:color="auto"/>
            <w:left w:val="none" w:sz="0" w:space="0" w:color="auto"/>
            <w:bottom w:val="none" w:sz="0" w:space="0" w:color="auto"/>
            <w:right w:val="none" w:sz="0" w:space="0" w:color="auto"/>
          </w:divBdr>
          <w:divsChild>
            <w:div w:id="153182753">
              <w:marLeft w:val="0"/>
              <w:marRight w:val="0"/>
              <w:marTop w:val="0"/>
              <w:marBottom w:val="0"/>
              <w:divBdr>
                <w:top w:val="none" w:sz="0" w:space="0" w:color="auto"/>
                <w:left w:val="none" w:sz="0" w:space="0" w:color="auto"/>
                <w:bottom w:val="none" w:sz="0" w:space="0" w:color="auto"/>
                <w:right w:val="none" w:sz="0" w:space="0" w:color="auto"/>
              </w:divBdr>
              <w:divsChild>
                <w:div w:id="277031852">
                  <w:marLeft w:val="0"/>
                  <w:marRight w:val="0"/>
                  <w:marTop w:val="0"/>
                  <w:marBottom w:val="0"/>
                  <w:divBdr>
                    <w:top w:val="none" w:sz="0" w:space="0" w:color="auto"/>
                    <w:left w:val="none" w:sz="0" w:space="0" w:color="auto"/>
                    <w:bottom w:val="none" w:sz="0" w:space="0" w:color="auto"/>
                    <w:right w:val="none" w:sz="0" w:space="0" w:color="auto"/>
                  </w:divBdr>
                  <w:divsChild>
                    <w:div w:id="1112432123">
                      <w:marLeft w:val="0"/>
                      <w:marRight w:val="0"/>
                      <w:marTop w:val="0"/>
                      <w:marBottom w:val="0"/>
                      <w:divBdr>
                        <w:top w:val="none" w:sz="0" w:space="0" w:color="auto"/>
                        <w:left w:val="none" w:sz="0" w:space="0" w:color="auto"/>
                        <w:bottom w:val="none" w:sz="0" w:space="0" w:color="auto"/>
                        <w:right w:val="none" w:sz="0" w:space="0" w:color="auto"/>
                      </w:divBdr>
                      <w:divsChild>
                        <w:div w:id="1256743661">
                          <w:marLeft w:val="0"/>
                          <w:marRight w:val="0"/>
                          <w:marTop w:val="0"/>
                          <w:marBottom w:val="0"/>
                          <w:divBdr>
                            <w:top w:val="none" w:sz="0" w:space="0" w:color="auto"/>
                            <w:left w:val="none" w:sz="0" w:space="0" w:color="auto"/>
                            <w:bottom w:val="none" w:sz="0" w:space="0" w:color="auto"/>
                            <w:right w:val="none" w:sz="0" w:space="0" w:color="auto"/>
                          </w:divBdr>
                          <w:divsChild>
                            <w:div w:id="1312950838">
                              <w:marLeft w:val="1187"/>
                              <w:marRight w:val="0"/>
                              <w:marTop w:val="0"/>
                              <w:marBottom w:val="0"/>
                              <w:divBdr>
                                <w:top w:val="none" w:sz="0" w:space="0" w:color="auto"/>
                                <w:left w:val="none" w:sz="0" w:space="0" w:color="auto"/>
                                <w:bottom w:val="none" w:sz="0" w:space="0" w:color="auto"/>
                                <w:right w:val="none" w:sz="0" w:space="0" w:color="auto"/>
                              </w:divBdr>
                              <w:divsChild>
                                <w:div w:id="764693565">
                                  <w:marLeft w:val="0"/>
                                  <w:marRight w:val="0"/>
                                  <w:marTop w:val="0"/>
                                  <w:marBottom w:val="0"/>
                                  <w:divBdr>
                                    <w:top w:val="none" w:sz="0" w:space="0" w:color="auto"/>
                                    <w:left w:val="none" w:sz="0" w:space="0" w:color="auto"/>
                                    <w:bottom w:val="none" w:sz="0" w:space="0" w:color="auto"/>
                                    <w:right w:val="none" w:sz="0" w:space="0" w:color="auto"/>
                                  </w:divBdr>
                                  <w:divsChild>
                                    <w:div w:id="143716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4644390">
          <w:marLeft w:val="0"/>
          <w:marRight w:val="0"/>
          <w:marTop w:val="0"/>
          <w:marBottom w:val="0"/>
          <w:divBdr>
            <w:top w:val="none" w:sz="0" w:space="0" w:color="auto"/>
            <w:left w:val="none" w:sz="0" w:space="0" w:color="auto"/>
            <w:bottom w:val="none" w:sz="0" w:space="0" w:color="auto"/>
            <w:right w:val="none" w:sz="0" w:space="0" w:color="auto"/>
          </w:divBdr>
          <w:divsChild>
            <w:div w:id="719940603">
              <w:marLeft w:val="0"/>
              <w:marRight w:val="0"/>
              <w:marTop w:val="0"/>
              <w:marBottom w:val="0"/>
              <w:divBdr>
                <w:top w:val="none" w:sz="0" w:space="0" w:color="auto"/>
                <w:left w:val="none" w:sz="0" w:space="0" w:color="auto"/>
                <w:bottom w:val="none" w:sz="0" w:space="0" w:color="auto"/>
                <w:right w:val="none" w:sz="0" w:space="0" w:color="auto"/>
              </w:divBdr>
              <w:divsChild>
                <w:div w:id="1378355785">
                  <w:marLeft w:val="0"/>
                  <w:marRight w:val="0"/>
                  <w:marTop w:val="0"/>
                  <w:marBottom w:val="0"/>
                  <w:divBdr>
                    <w:top w:val="none" w:sz="0" w:space="0" w:color="auto"/>
                    <w:left w:val="none" w:sz="0" w:space="0" w:color="auto"/>
                    <w:bottom w:val="none" w:sz="0" w:space="0" w:color="auto"/>
                    <w:right w:val="none" w:sz="0" w:space="0" w:color="auto"/>
                  </w:divBdr>
                  <w:divsChild>
                    <w:div w:id="489449154">
                      <w:marLeft w:val="0"/>
                      <w:marRight w:val="0"/>
                      <w:marTop w:val="0"/>
                      <w:marBottom w:val="0"/>
                      <w:divBdr>
                        <w:top w:val="none" w:sz="0" w:space="0" w:color="auto"/>
                        <w:left w:val="none" w:sz="0" w:space="0" w:color="auto"/>
                        <w:bottom w:val="none" w:sz="0" w:space="0" w:color="auto"/>
                        <w:right w:val="none" w:sz="0" w:space="0" w:color="auto"/>
                      </w:divBdr>
                      <w:divsChild>
                        <w:div w:id="1598951392">
                          <w:marLeft w:val="0"/>
                          <w:marRight w:val="0"/>
                          <w:marTop w:val="0"/>
                          <w:marBottom w:val="0"/>
                          <w:divBdr>
                            <w:top w:val="none" w:sz="0" w:space="0" w:color="auto"/>
                            <w:left w:val="none" w:sz="0" w:space="0" w:color="auto"/>
                            <w:bottom w:val="none" w:sz="0" w:space="0" w:color="auto"/>
                            <w:right w:val="none" w:sz="0" w:space="0" w:color="auto"/>
                          </w:divBdr>
                          <w:divsChild>
                            <w:div w:id="4523271">
                              <w:marLeft w:val="1187"/>
                              <w:marRight w:val="0"/>
                              <w:marTop w:val="0"/>
                              <w:marBottom w:val="0"/>
                              <w:divBdr>
                                <w:top w:val="none" w:sz="0" w:space="0" w:color="auto"/>
                                <w:left w:val="none" w:sz="0" w:space="0" w:color="auto"/>
                                <w:bottom w:val="none" w:sz="0" w:space="0" w:color="auto"/>
                                <w:right w:val="none" w:sz="0" w:space="0" w:color="auto"/>
                              </w:divBdr>
                              <w:divsChild>
                                <w:div w:id="1870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215575">
      <w:bodyDiv w:val="1"/>
      <w:marLeft w:val="0"/>
      <w:marRight w:val="0"/>
      <w:marTop w:val="0"/>
      <w:marBottom w:val="0"/>
      <w:divBdr>
        <w:top w:val="none" w:sz="0" w:space="0" w:color="auto"/>
        <w:left w:val="none" w:sz="0" w:space="0" w:color="auto"/>
        <w:bottom w:val="none" w:sz="0" w:space="0" w:color="auto"/>
        <w:right w:val="none" w:sz="0" w:space="0" w:color="auto"/>
      </w:divBdr>
      <w:divsChild>
        <w:div w:id="1937666678">
          <w:marLeft w:val="0"/>
          <w:marRight w:val="0"/>
          <w:marTop w:val="0"/>
          <w:marBottom w:val="0"/>
          <w:divBdr>
            <w:top w:val="none" w:sz="0" w:space="0" w:color="auto"/>
            <w:left w:val="none" w:sz="0" w:space="0" w:color="auto"/>
            <w:bottom w:val="none" w:sz="0" w:space="0" w:color="auto"/>
            <w:right w:val="none" w:sz="0" w:space="0" w:color="auto"/>
          </w:divBdr>
          <w:divsChild>
            <w:div w:id="1764566212">
              <w:marLeft w:val="0"/>
              <w:marRight w:val="0"/>
              <w:marTop w:val="0"/>
              <w:marBottom w:val="0"/>
              <w:divBdr>
                <w:top w:val="none" w:sz="0" w:space="0" w:color="auto"/>
                <w:left w:val="none" w:sz="0" w:space="0" w:color="auto"/>
                <w:bottom w:val="none" w:sz="0" w:space="0" w:color="auto"/>
                <w:right w:val="none" w:sz="0" w:space="0" w:color="auto"/>
              </w:divBdr>
              <w:divsChild>
                <w:div w:id="18953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034064">
          <w:marLeft w:val="0"/>
          <w:marRight w:val="0"/>
          <w:marTop w:val="0"/>
          <w:marBottom w:val="0"/>
          <w:divBdr>
            <w:top w:val="none" w:sz="0" w:space="0" w:color="auto"/>
            <w:left w:val="none" w:sz="0" w:space="0" w:color="auto"/>
            <w:bottom w:val="none" w:sz="0" w:space="0" w:color="auto"/>
            <w:right w:val="none" w:sz="0" w:space="0" w:color="auto"/>
          </w:divBdr>
          <w:divsChild>
            <w:div w:id="121504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6139">
      <w:bodyDiv w:val="1"/>
      <w:marLeft w:val="0"/>
      <w:marRight w:val="0"/>
      <w:marTop w:val="0"/>
      <w:marBottom w:val="0"/>
      <w:divBdr>
        <w:top w:val="none" w:sz="0" w:space="0" w:color="auto"/>
        <w:left w:val="none" w:sz="0" w:space="0" w:color="auto"/>
        <w:bottom w:val="none" w:sz="0" w:space="0" w:color="auto"/>
        <w:right w:val="none" w:sz="0" w:space="0" w:color="auto"/>
      </w:divBdr>
      <w:divsChild>
        <w:div w:id="1411465495">
          <w:marLeft w:val="0"/>
          <w:marRight w:val="0"/>
          <w:marTop w:val="0"/>
          <w:marBottom w:val="0"/>
          <w:divBdr>
            <w:top w:val="none" w:sz="0" w:space="0" w:color="auto"/>
            <w:left w:val="none" w:sz="0" w:space="0" w:color="auto"/>
            <w:bottom w:val="none" w:sz="0" w:space="0" w:color="auto"/>
            <w:right w:val="none" w:sz="0" w:space="0" w:color="auto"/>
          </w:divBdr>
          <w:divsChild>
            <w:div w:id="1141576350">
              <w:marLeft w:val="0"/>
              <w:marRight w:val="0"/>
              <w:marTop w:val="0"/>
              <w:marBottom w:val="0"/>
              <w:divBdr>
                <w:top w:val="none" w:sz="0" w:space="0" w:color="auto"/>
                <w:left w:val="none" w:sz="0" w:space="0" w:color="auto"/>
                <w:bottom w:val="none" w:sz="0" w:space="0" w:color="auto"/>
                <w:right w:val="none" w:sz="0" w:space="0" w:color="auto"/>
              </w:divBdr>
              <w:divsChild>
                <w:div w:id="1065838491">
                  <w:marLeft w:val="0"/>
                  <w:marRight w:val="0"/>
                  <w:marTop w:val="0"/>
                  <w:marBottom w:val="0"/>
                  <w:divBdr>
                    <w:top w:val="none" w:sz="0" w:space="0" w:color="auto"/>
                    <w:left w:val="none" w:sz="0" w:space="0" w:color="auto"/>
                    <w:bottom w:val="none" w:sz="0" w:space="0" w:color="auto"/>
                    <w:right w:val="none" w:sz="0" w:space="0" w:color="auto"/>
                  </w:divBdr>
                  <w:divsChild>
                    <w:div w:id="709260127">
                      <w:marLeft w:val="0"/>
                      <w:marRight w:val="0"/>
                      <w:marTop w:val="0"/>
                      <w:marBottom w:val="0"/>
                      <w:divBdr>
                        <w:top w:val="none" w:sz="0" w:space="0" w:color="auto"/>
                        <w:left w:val="none" w:sz="0" w:space="0" w:color="auto"/>
                        <w:bottom w:val="none" w:sz="0" w:space="0" w:color="auto"/>
                        <w:right w:val="none" w:sz="0" w:space="0" w:color="auto"/>
                      </w:divBdr>
                      <w:divsChild>
                        <w:div w:id="1547839849">
                          <w:marLeft w:val="0"/>
                          <w:marRight w:val="0"/>
                          <w:marTop w:val="0"/>
                          <w:marBottom w:val="0"/>
                          <w:divBdr>
                            <w:top w:val="none" w:sz="0" w:space="0" w:color="auto"/>
                            <w:left w:val="none" w:sz="0" w:space="0" w:color="auto"/>
                            <w:bottom w:val="none" w:sz="0" w:space="0" w:color="auto"/>
                            <w:right w:val="none" w:sz="0" w:space="0" w:color="auto"/>
                          </w:divBdr>
                          <w:divsChild>
                            <w:div w:id="1209074857">
                              <w:marLeft w:val="1187"/>
                              <w:marRight w:val="0"/>
                              <w:marTop w:val="0"/>
                              <w:marBottom w:val="0"/>
                              <w:divBdr>
                                <w:top w:val="none" w:sz="0" w:space="0" w:color="auto"/>
                                <w:left w:val="none" w:sz="0" w:space="0" w:color="auto"/>
                                <w:bottom w:val="none" w:sz="0" w:space="0" w:color="auto"/>
                                <w:right w:val="none" w:sz="0" w:space="0" w:color="auto"/>
                              </w:divBdr>
                              <w:divsChild>
                                <w:div w:id="17922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385658">
          <w:marLeft w:val="0"/>
          <w:marRight w:val="0"/>
          <w:marTop w:val="0"/>
          <w:marBottom w:val="0"/>
          <w:divBdr>
            <w:top w:val="none" w:sz="0" w:space="0" w:color="auto"/>
            <w:left w:val="none" w:sz="0" w:space="0" w:color="auto"/>
            <w:bottom w:val="none" w:sz="0" w:space="0" w:color="auto"/>
            <w:right w:val="none" w:sz="0" w:space="0" w:color="auto"/>
          </w:divBdr>
          <w:divsChild>
            <w:div w:id="571352320">
              <w:marLeft w:val="0"/>
              <w:marRight w:val="0"/>
              <w:marTop w:val="0"/>
              <w:marBottom w:val="0"/>
              <w:divBdr>
                <w:top w:val="none" w:sz="0" w:space="0" w:color="auto"/>
                <w:left w:val="none" w:sz="0" w:space="0" w:color="auto"/>
                <w:bottom w:val="none" w:sz="0" w:space="0" w:color="auto"/>
                <w:right w:val="none" w:sz="0" w:space="0" w:color="auto"/>
              </w:divBdr>
              <w:divsChild>
                <w:div w:id="1162743466">
                  <w:marLeft w:val="0"/>
                  <w:marRight w:val="0"/>
                  <w:marTop w:val="0"/>
                  <w:marBottom w:val="0"/>
                  <w:divBdr>
                    <w:top w:val="none" w:sz="0" w:space="0" w:color="auto"/>
                    <w:left w:val="none" w:sz="0" w:space="0" w:color="auto"/>
                    <w:bottom w:val="none" w:sz="0" w:space="0" w:color="auto"/>
                    <w:right w:val="none" w:sz="0" w:space="0" w:color="auto"/>
                  </w:divBdr>
                  <w:divsChild>
                    <w:div w:id="510681497">
                      <w:marLeft w:val="0"/>
                      <w:marRight w:val="0"/>
                      <w:marTop w:val="0"/>
                      <w:marBottom w:val="0"/>
                      <w:divBdr>
                        <w:top w:val="none" w:sz="0" w:space="0" w:color="auto"/>
                        <w:left w:val="none" w:sz="0" w:space="0" w:color="auto"/>
                        <w:bottom w:val="none" w:sz="0" w:space="0" w:color="auto"/>
                        <w:right w:val="none" w:sz="0" w:space="0" w:color="auto"/>
                      </w:divBdr>
                      <w:divsChild>
                        <w:div w:id="686827827">
                          <w:marLeft w:val="0"/>
                          <w:marRight w:val="0"/>
                          <w:marTop w:val="0"/>
                          <w:marBottom w:val="0"/>
                          <w:divBdr>
                            <w:top w:val="none" w:sz="0" w:space="0" w:color="auto"/>
                            <w:left w:val="none" w:sz="0" w:space="0" w:color="auto"/>
                            <w:bottom w:val="none" w:sz="0" w:space="0" w:color="auto"/>
                            <w:right w:val="none" w:sz="0" w:space="0" w:color="auto"/>
                          </w:divBdr>
                          <w:divsChild>
                            <w:div w:id="431095972">
                              <w:marLeft w:val="1187"/>
                              <w:marRight w:val="0"/>
                              <w:marTop w:val="0"/>
                              <w:marBottom w:val="0"/>
                              <w:divBdr>
                                <w:top w:val="none" w:sz="0" w:space="0" w:color="auto"/>
                                <w:left w:val="none" w:sz="0" w:space="0" w:color="auto"/>
                                <w:bottom w:val="none" w:sz="0" w:space="0" w:color="auto"/>
                                <w:right w:val="none" w:sz="0" w:space="0" w:color="auto"/>
                              </w:divBdr>
                              <w:divsChild>
                                <w:div w:id="1572891549">
                                  <w:marLeft w:val="0"/>
                                  <w:marRight w:val="0"/>
                                  <w:marTop w:val="0"/>
                                  <w:marBottom w:val="0"/>
                                  <w:divBdr>
                                    <w:top w:val="none" w:sz="0" w:space="0" w:color="auto"/>
                                    <w:left w:val="single" w:sz="6" w:space="0" w:color="DDDDDD"/>
                                    <w:bottom w:val="single" w:sz="6" w:space="0" w:color="DDDDDD"/>
                                    <w:right w:val="single" w:sz="6" w:space="0" w:color="DDDDDD"/>
                                  </w:divBdr>
                                  <w:divsChild>
                                    <w:div w:id="400949787">
                                      <w:marLeft w:val="0"/>
                                      <w:marRight w:val="0"/>
                                      <w:marTop w:val="0"/>
                                      <w:marBottom w:val="0"/>
                                      <w:divBdr>
                                        <w:top w:val="none" w:sz="0" w:space="0" w:color="auto"/>
                                        <w:left w:val="none" w:sz="0" w:space="0" w:color="auto"/>
                                        <w:bottom w:val="none" w:sz="0" w:space="0" w:color="auto"/>
                                        <w:right w:val="none" w:sz="0" w:space="0" w:color="auto"/>
                                      </w:divBdr>
                                      <w:divsChild>
                                        <w:div w:id="2117406038">
                                          <w:marLeft w:val="0"/>
                                          <w:marRight w:val="0"/>
                                          <w:marTop w:val="0"/>
                                          <w:marBottom w:val="0"/>
                                          <w:divBdr>
                                            <w:top w:val="none" w:sz="0" w:space="0" w:color="auto"/>
                                            <w:left w:val="none" w:sz="0" w:space="0" w:color="auto"/>
                                            <w:bottom w:val="none" w:sz="0" w:space="0" w:color="auto"/>
                                            <w:right w:val="none" w:sz="0" w:space="0" w:color="auto"/>
                                          </w:divBdr>
                                          <w:divsChild>
                                            <w:div w:id="96758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51552">
                                      <w:marLeft w:val="0"/>
                                      <w:marRight w:val="0"/>
                                      <w:marTop w:val="0"/>
                                      <w:marBottom w:val="0"/>
                                      <w:divBdr>
                                        <w:top w:val="none" w:sz="0" w:space="0" w:color="auto"/>
                                        <w:left w:val="none" w:sz="0" w:space="0" w:color="auto"/>
                                        <w:bottom w:val="none" w:sz="0" w:space="0" w:color="auto"/>
                                        <w:right w:val="none" w:sz="0" w:space="0" w:color="auto"/>
                                      </w:divBdr>
                                      <w:divsChild>
                                        <w:div w:id="1473712010">
                                          <w:marLeft w:val="0"/>
                                          <w:marRight w:val="0"/>
                                          <w:marTop w:val="0"/>
                                          <w:marBottom w:val="0"/>
                                          <w:divBdr>
                                            <w:top w:val="none" w:sz="0" w:space="0" w:color="auto"/>
                                            <w:left w:val="none" w:sz="0" w:space="0" w:color="auto"/>
                                            <w:bottom w:val="none" w:sz="0" w:space="0" w:color="auto"/>
                                            <w:right w:val="none" w:sz="0" w:space="0" w:color="auto"/>
                                          </w:divBdr>
                                        </w:div>
                                      </w:divsChild>
                                    </w:div>
                                    <w:div w:id="1275745736">
                                      <w:marLeft w:val="0"/>
                                      <w:marRight w:val="0"/>
                                      <w:marTop w:val="0"/>
                                      <w:marBottom w:val="0"/>
                                      <w:divBdr>
                                        <w:top w:val="none" w:sz="0" w:space="0" w:color="auto"/>
                                        <w:left w:val="none" w:sz="0" w:space="0" w:color="auto"/>
                                        <w:bottom w:val="none" w:sz="0" w:space="0" w:color="auto"/>
                                        <w:right w:val="none" w:sz="0" w:space="0" w:color="auto"/>
                                      </w:divBdr>
                                      <w:divsChild>
                                        <w:div w:id="449010903">
                                          <w:marLeft w:val="0"/>
                                          <w:marRight w:val="0"/>
                                          <w:marTop w:val="0"/>
                                          <w:marBottom w:val="0"/>
                                          <w:divBdr>
                                            <w:top w:val="none" w:sz="0" w:space="0" w:color="auto"/>
                                            <w:left w:val="none" w:sz="0" w:space="0" w:color="auto"/>
                                            <w:bottom w:val="none" w:sz="0" w:space="0" w:color="auto"/>
                                            <w:right w:val="none" w:sz="0" w:space="0" w:color="auto"/>
                                          </w:divBdr>
                                          <w:divsChild>
                                            <w:div w:id="9154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058507">
                                      <w:marLeft w:val="0"/>
                                      <w:marRight w:val="0"/>
                                      <w:marTop w:val="0"/>
                                      <w:marBottom w:val="0"/>
                                      <w:divBdr>
                                        <w:top w:val="none" w:sz="0" w:space="0" w:color="auto"/>
                                        <w:left w:val="none" w:sz="0" w:space="0" w:color="auto"/>
                                        <w:bottom w:val="none" w:sz="0" w:space="0" w:color="auto"/>
                                        <w:right w:val="none" w:sz="0" w:space="0" w:color="auto"/>
                                      </w:divBdr>
                                      <w:divsChild>
                                        <w:div w:id="1362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4244690">
      <w:bodyDiv w:val="1"/>
      <w:marLeft w:val="0"/>
      <w:marRight w:val="0"/>
      <w:marTop w:val="0"/>
      <w:marBottom w:val="0"/>
      <w:divBdr>
        <w:top w:val="none" w:sz="0" w:space="0" w:color="auto"/>
        <w:left w:val="none" w:sz="0" w:space="0" w:color="auto"/>
        <w:bottom w:val="none" w:sz="0" w:space="0" w:color="auto"/>
        <w:right w:val="none" w:sz="0" w:space="0" w:color="auto"/>
      </w:divBdr>
      <w:divsChild>
        <w:div w:id="1536699745">
          <w:marLeft w:val="0"/>
          <w:marRight w:val="0"/>
          <w:marTop w:val="0"/>
          <w:marBottom w:val="0"/>
          <w:divBdr>
            <w:top w:val="none" w:sz="0" w:space="0" w:color="auto"/>
            <w:left w:val="none" w:sz="0" w:space="0" w:color="auto"/>
            <w:bottom w:val="none" w:sz="0" w:space="0" w:color="auto"/>
            <w:right w:val="none" w:sz="0" w:space="0" w:color="auto"/>
          </w:divBdr>
          <w:divsChild>
            <w:div w:id="1303080613">
              <w:marLeft w:val="0"/>
              <w:marRight w:val="0"/>
              <w:marTop w:val="0"/>
              <w:marBottom w:val="0"/>
              <w:divBdr>
                <w:top w:val="none" w:sz="0" w:space="0" w:color="auto"/>
                <w:left w:val="none" w:sz="0" w:space="0" w:color="auto"/>
                <w:bottom w:val="none" w:sz="0" w:space="0" w:color="auto"/>
                <w:right w:val="none" w:sz="0" w:space="0" w:color="auto"/>
              </w:divBdr>
              <w:divsChild>
                <w:div w:id="1536191140">
                  <w:marLeft w:val="0"/>
                  <w:marRight w:val="0"/>
                  <w:marTop w:val="0"/>
                  <w:marBottom w:val="0"/>
                  <w:divBdr>
                    <w:top w:val="none" w:sz="0" w:space="0" w:color="auto"/>
                    <w:left w:val="none" w:sz="0" w:space="0" w:color="auto"/>
                    <w:bottom w:val="none" w:sz="0" w:space="0" w:color="auto"/>
                    <w:right w:val="none" w:sz="0" w:space="0" w:color="auto"/>
                  </w:divBdr>
                  <w:divsChild>
                    <w:div w:id="403726809">
                      <w:marLeft w:val="0"/>
                      <w:marRight w:val="0"/>
                      <w:marTop w:val="0"/>
                      <w:marBottom w:val="0"/>
                      <w:divBdr>
                        <w:top w:val="none" w:sz="0" w:space="0" w:color="auto"/>
                        <w:left w:val="none" w:sz="0" w:space="0" w:color="auto"/>
                        <w:bottom w:val="none" w:sz="0" w:space="0" w:color="auto"/>
                        <w:right w:val="none" w:sz="0" w:space="0" w:color="auto"/>
                      </w:divBdr>
                      <w:divsChild>
                        <w:div w:id="1957566890">
                          <w:marLeft w:val="0"/>
                          <w:marRight w:val="0"/>
                          <w:marTop w:val="0"/>
                          <w:marBottom w:val="0"/>
                          <w:divBdr>
                            <w:top w:val="none" w:sz="0" w:space="0" w:color="auto"/>
                            <w:left w:val="none" w:sz="0" w:space="0" w:color="auto"/>
                            <w:bottom w:val="none" w:sz="0" w:space="0" w:color="auto"/>
                            <w:right w:val="none" w:sz="0" w:space="0" w:color="auto"/>
                          </w:divBdr>
                          <w:divsChild>
                            <w:div w:id="1258825877">
                              <w:marLeft w:val="1187"/>
                              <w:marRight w:val="0"/>
                              <w:marTop w:val="0"/>
                              <w:marBottom w:val="0"/>
                              <w:divBdr>
                                <w:top w:val="none" w:sz="0" w:space="0" w:color="auto"/>
                                <w:left w:val="none" w:sz="0" w:space="0" w:color="auto"/>
                                <w:bottom w:val="none" w:sz="0" w:space="0" w:color="auto"/>
                                <w:right w:val="none" w:sz="0" w:space="0" w:color="auto"/>
                              </w:divBdr>
                              <w:divsChild>
                                <w:div w:id="848564998">
                                  <w:marLeft w:val="0"/>
                                  <w:marRight w:val="0"/>
                                  <w:marTop w:val="0"/>
                                  <w:marBottom w:val="0"/>
                                  <w:divBdr>
                                    <w:top w:val="none" w:sz="0" w:space="0" w:color="auto"/>
                                    <w:left w:val="none" w:sz="0" w:space="0" w:color="auto"/>
                                    <w:bottom w:val="none" w:sz="0" w:space="0" w:color="auto"/>
                                    <w:right w:val="none" w:sz="0" w:space="0" w:color="auto"/>
                                  </w:divBdr>
                                  <w:divsChild>
                                    <w:div w:id="21018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822921">
          <w:marLeft w:val="0"/>
          <w:marRight w:val="0"/>
          <w:marTop w:val="0"/>
          <w:marBottom w:val="0"/>
          <w:divBdr>
            <w:top w:val="none" w:sz="0" w:space="0" w:color="auto"/>
            <w:left w:val="none" w:sz="0" w:space="0" w:color="auto"/>
            <w:bottom w:val="none" w:sz="0" w:space="0" w:color="auto"/>
            <w:right w:val="none" w:sz="0" w:space="0" w:color="auto"/>
          </w:divBdr>
          <w:divsChild>
            <w:div w:id="950740917">
              <w:marLeft w:val="0"/>
              <w:marRight w:val="0"/>
              <w:marTop w:val="0"/>
              <w:marBottom w:val="0"/>
              <w:divBdr>
                <w:top w:val="none" w:sz="0" w:space="0" w:color="auto"/>
                <w:left w:val="none" w:sz="0" w:space="0" w:color="auto"/>
                <w:bottom w:val="none" w:sz="0" w:space="0" w:color="auto"/>
                <w:right w:val="none" w:sz="0" w:space="0" w:color="auto"/>
              </w:divBdr>
              <w:divsChild>
                <w:div w:id="111948308">
                  <w:marLeft w:val="0"/>
                  <w:marRight w:val="0"/>
                  <w:marTop w:val="0"/>
                  <w:marBottom w:val="0"/>
                  <w:divBdr>
                    <w:top w:val="none" w:sz="0" w:space="0" w:color="auto"/>
                    <w:left w:val="none" w:sz="0" w:space="0" w:color="auto"/>
                    <w:bottom w:val="none" w:sz="0" w:space="0" w:color="auto"/>
                    <w:right w:val="none" w:sz="0" w:space="0" w:color="auto"/>
                  </w:divBdr>
                  <w:divsChild>
                    <w:div w:id="1349798811">
                      <w:marLeft w:val="0"/>
                      <w:marRight w:val="0"/>
                      <w:marTop w:val="0"/>
                      <w:marBottom w:val="0"/>
                      <w:divBdr>
                        <w:top w:val="none" w:sz="0" w:space="0" w:color="auto"/>
                        <w:left w:val="none" w:sz="0" w:space="0" w:color="auto"/>
                        <w:bottom w:val="none" w:sz="0" w:space="0" w:color="auto"/>
                        <w:right w:val="none" w:sz="0" w:space="0" w:color="auto"/>
                      </w:divBdr>
                      <w:divsChild>
                        <w:div w:id="1831409744">
                          <w:marLeft w:val="0"/>
                          <w:marRight w:val="0"/>
                          <w:marTop w:val="0"/>
                          <w:marBottom w:val="0"/>
                          <w:divBdr>
                            <w:top w:val="none" w:sz="0" w:space="0" w:color="auto"/>
                            <w:left w:val="none" w:sz="0" w:space="0" w:color="auto"/>
                            <w:bottom w:val="none" w:sz="0" w:space="0" w:color="auto"/>
                            <w:right w:val="none" w:sz="0" w:space="0" w:color="auto"/>
                          </w:divBdr>
                          <w:divsChild>
                            <w:div w:id="2086411873">
                              <w:marLeft w:val="1187"/>
                              <w:marRight w:val="0"/>
                              <w:marTop w:val="0"/>
                              <w:marBottom w:val="0"/>
                              <w:divBdr>
                                <w:top w:val="none" w:sz="0" w:space="0" w:color="auto"/>
                                <w:left w:val="none" w:sz="0" w:space="0" w:color="auto"/>
                                <w:bottom w:val="none" w:sz="0" w:space="0" w:color="auto"/>
                                <w:right w:val="none" w:sz="0" w:space="0" w:color="auto"/>
                              </w:divBdr>
                              <w:divsChild>
                                <w:div w:id="18951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476081">
      <w:bodyDiv w:val="1"/>
      <w:marLeft w:val="0"/>
      <w:marRight w:val="0"/>
      <w:marTop w:val="0"/>
      <w:marBottom w:val="0"/>
      <w:divBdr>
        <w:top w:val="none" w:sz="0" w:space="0" w:color="auto"/>
        <w:left w:val="none" w:sz="0" w:space="0" w:color="auto"/>
        <w:bottom w:val="none" w:sz="0" w:space="0" w:color="auto"/>
        <w:right w:val="none" w:sz="0" w:space="0" w:color="auto"/>
      </w:divBdr>
      <w:divsChild>
        <w:div w:id="406608467">
          <w:marLeft w:val="0"/>
          <w:marRight w:val="0"/>
          <w:marTop w:val="0"/>
          <w:marBottom w:val="0"/>
          <w:divBdr>
            <w:top w:val="none" w:sz="0" w:space="0" w:color="auto"/>
            <w:left w:val="none" w:sz="0" w:space="0" w:color="auto"/>
            <w:bottom w:val="none" w:sz="0" w:space="0" w:color="auto"/>
            <w:right w:val="none" w:sz="0" w:space="0" w:color="auto"/>
          </w:divBdr>
          <w:divsChild>
            <w:div w:id="1320696713">
              <w:marLeft w:val="0"/>
              <w:marRight w:val="0"/>
              <w:marTop w:val="0"/>
              <w:marBottom w:val="0"/>
              <w:divBdr>
                <w:top w:val="none" w:sz="0" w:space="0" w:color="auto"/>
                <w:left w:val="none" w:sz="0" w:space="0" w:color="auto"/>
                <w:bottom w:val="none" w:sz="0" w:space="0" w:color="auto"/>
                <w:right w:val="none" w:sz="0" w:space="0" w:color="auto"/>
              </w:divBdr>
              <w:divsChild>
                <w:div w:id="25094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50845">
          <w:marLeft w:val="0"/>
          <w:marRight w:val="0"/>
          <w:marTop w:val="0"/>
          <w:marBottom w:val="0"/>
          <w:divBdr>
            <w:top w:val="none" w:sz="0" w:space="0" w:color="auto"/>
            <w:left w:val="none" w:sz="0" w:space="0" w:color="auto"/>
            <w:bottom w:val="none" w:sz="0" w:space="0" w:color="auto"/>
            <w:right w:val="none" w:sz="0" w:space="0" w:color="auto"/>
          </w:divBdr>
          <w:divsChild>
            <w:div w:id="1517115985">
              <w:marLeft w:val="0"/>
              <w:marRight w:val="0"/>
              <w:marTop w:val="0"/>
              <w:marBottom w:val="0"/>
              <w:divBdr>
                <w:top w:val="none" w:sz="0" w:space="0" w:color="auto"/>
                <w:left w:val="none" w:sz="0" w:space="0" w:color="auto"/>
                <w:bottom w:val="none" w:sz="0" w:space="0" w:color="auto"/>
                <w:right w:val="none" w:sz="0" w:space="0" w:color="auto"/>
              </w:divBdr>
              <w:divsChild>
                <w:div w:id="851258762">
                  <w:marLeft w:val="0"/>
                  <w:marRight w:val="0"/>
                  <w:marTop w:val="0"/>
                  <w:marBottom w:val="0"/>
                  <w:divBdr>
                    <w:top w:val="none" w:sz="0" w:space="0" w:color="auto"/>
                    <w:left w:val="none" w:sz="0" w:space="0" w:color="auto"/>
                    <w:bottom w:val="none" w:sz="0" w:space="0" w:color="auto"/>
                    <w:right w:val="none" w:sz="0" w:space="0" w:color="auto"/>
                  </w:divBdr>
                </w:div>
                <w:div w:id="1953634058">
                  <w:marLeft w:val="0"/>
                  <w:marRight w:val="0"/>
                  <w:marTop w:val="0"/>
                  <w:marBottom w:val="0"/>
                  <w:divBdr>
                    <w:top w:val="none" w:sz="0" w:space="0" w:color="auto"/>
                    <w:left w:val="none" w:sz="0" w:space="0" w:color="auto"/>
                    <w:bottom w:val="none" w:sz="0" w:space="0" w:color="auto"/>
                    <w:right w:val="none" w:sz="0" w:space="0" w:color="auto"/>
                  </w:divBdr>
                  <w:divsChild>
                    <w:div w:id="1214655934">
                      <w:marLeft w:val="0"/>
                      <w:marRight w:val="0"/>
                      <w:marTop w:val="0"/>
                      <w:marBottom w:val="0"/>
                      <w:divBdr>
                        <w:top w:val="none" w:sz="0" w:space="0" w:color="auto"/>
                        <w:left w:val="none" w:sz="0" w:space="0" w:color="auto"/>
                        <w:bottom w:val="none" w:sz="0" w:space="0" w:color="auto"/>
                        <w:right w:val="none" w:sz="0" w:space="0" w:color="auto"/>
                      </w:divBdr>
                      <w:divsChild>
                        <w:div w:id="5395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331199">
      <w:bodyDiv w:val="1"/>
      <w:marLeft w:val="0"/>
      <w:marRight w:val="0"/>
      <w:marTop w:val="0"/>
      <w:marBottom w:val="0"/>
      <w:divBdr>
        <w:top w:val="none" w:sz="0" w:space="0" w:color="auto"/>
        <w:left w:val="none" w:sz="0" w:space="0" w:color="auto"/>
        <w:bottom w:val="none" w:sz="0" w:space="0" w:color="auto"/>
        <w:right w:val="none" w:sz="0" w:space="0" w:color="auto"/>
      </w:divBdr>
      <w:divsChild>
        <w:div w:id="593250941">
          <w:marLeft w:val="0"/>
          <w:marRight w:val="0"/>
          <w:marTop w:val="0"/>
          <w:marBottom w:val="0"/>
          <w:divBdr>
            <w:top w:val="none" w:sz="0" w:space="0" w:color="auto"/>
            <w:left w:val="none" w:sz="0" w:space="0" w:color="auto"/>
            <w:bottom w:val="none" w:sz="0" w:space="0" w:color="auto"/>
            <w:right w:val="none" w:sz="0" w:space="0" w:color="auto"/>
          </w:divBdr>
          <w:divsChild>
            <w:div w:id="1313481921">
              <w:marLeft w:val="0"/>
              <w:marRight w:val="0"/>
              <w:marTop w:val="0"/>
              <w:marBottom w:val="0"/>
              <w:divBdr>
                <w:top w:val="none" w:sz="0" w:space="0" w:color="auto"/>
                <w:left w:val="none" w:sz="0" w:space="0" w:color="auto"/>
                <w:bottom w:val="none" w:sz="0" w:space="0" w:color="auto"/>
                <w:right w:val="none" w:sz="0" w:space="0" w:color="auto"/>
              </w:divBdr>
              <w:divsChild>
                <w:div w:id="711539421">
                  <w:marLeft w:val="0"/>
                  <w:marRight w:val="0"/>
                  <w:marTop w:val="0"/>
                  <w:marBottom w:val="0"/>
                  <w:divBdr>
                    <w:top w:val="none" w:sz="0" w:space="0" w:color="auto"/>
                    <w:left w:val="none" w:sz="0" w:space="0" w:color="auto"/>
                    <w:bottom w:val="none" w:sz="0" w:space="0" w:color="auto"/>
                    <w:right w:val="none" w:sz="0" w:space="0" w:color="auto"/>
                  </w:divBdr>
                  <w:divsChild>
                    <w:div w:id="730537837">
                      <w:marLeft w:val="0"/>
                      <w:marRight w:val="0"/>
                      <w:marTop w:val="0"/>
                      <w:marBottom w:val="0"/>
                      <w:divBdr>
                        <w:top w:val="none" w:sz="0" w:space="0" w:color="auto"/>
                        <w:left w:val="none" w:sz="0" w:space="0" w:color="auto"/>
                        <w:bottom w:val="none" w:sz="0" w:space="0" w:color="auto"/>
                        <w:right w:val="none" w:sz="0" w:space="0" w:color="auto"/>
                      </w:divBdr>
                      <w:divsChild>
                        <w:div w:id="521938768">
                          <w:marLeft w:val="0"/>
                          <w:marRight w:val="0"/>
                          <w:marTop w:val="0"/>
                          <w:marBottom w:val="0"/>
                          <w:divBdr>
                            <w:top w:val="none" w:sz="0" w:space="0" w:color="auto"/>
                            <w:left w:val="none" w:sz="0" w:space="0" w:color="auto"/>
                            <w:bottom w:val="none" w:sz="0" w:space="0" w:color="auto"/>
                            <w:right w:val="none" w:sz="0" w:space="0" w:color="auto"/>
                          </w:divBdr>
                          <w:divsChild>
                            <w:div w:id="1628658248">
                              <w:marLeft w:val="1187"/>
                              <w:marRight w:val="0"/>
                              <w:marTop w:val="0"/>
                              <w:marBottom w:val="0"/>
                              <w:divBdr>
                                <w:top w:val="none" w:sz="0" w:space="0" w:color="auto"/>
                                <w:left w:val="none" w:sz="0" w:space="0" w:color="auto"/>
                                <w:bottom w:val="none" w:sz="0" w:space="0" w:color="auto"/>
                                <w:right w:val="none" w:sz="0" w:space="0" w:color="auto"/>
                              </w:divBdr>
                              <w:divsChild>
                                <w:div w:id="1760444189">
                                  <w:marLeft w:val="0"/>
                                  <w:marRight w:val="0"/>
                                  <w:marTop w:val="0"/>
                                  <w:marBottom w:val="0"/>
                                  <w:divBdr>
                                    <w:top w:val="none" w:sz="0" w:space="0" w:color="auto"/>
                                    <w:left w:val="none" w:sz="0" w:space="0" w:color="auto"/>
                                    <w:bottom w:val="none" w:sz="0" w:space="0" w:color="auto"/>
                                    <w:right w:val="none" w:sz="0" w:space="0" w:color="auto"/>
                                  </w:divBdr>
                                  <w:divsChild>
                                    <w:div w:id="3511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497176">
          <w:marLeft w:val="0"/>
          <w:marRight w:val="0"/>
          <w:marTop w:val="0"/>
          <w:marBottom w:val="0"/>
          <w:divBdr>
            <w:top w:val="none" w:sz="0" w:space="0" w:color="auto"/>
            <w:left w:val="none" w:sz="0" w:space="0" w:color="auto"/>
            <w:bottom w:val="none" w:sz="0" w:space="0" w:color="auto"/>
            <w:right w:val="none" w:sz="0" w:space="0" w:color="auto"/>
          </w:divBdr>
          <w:divsChild>
            <w:div w:id="222913273">
              <w:marLeft w:val="0"/>
              <w:marRight w:val="0"/>
              <w:marTop w:val="0"/>
              <w:marBottom w:val="0"/>
              <w:divBdr>
                <w:top w:val="none" w:sz="0" w:space="0" w:color="auto"/>
                <w:left w:val="none" w:sz="0" w:space="0" w:color="auto"/>
                <w:bottom w:val="none" w:sz="0" w:space="0" w:color="auto"/>
                <w:right w:val="none" w:sz="0" w:space="0" w:color="auto"/>
              </w:divBdr>
              <w:divsChild>
                <w:div w:id="1238440075">
                  <w:marLeft w:val="0"/>
                  <w:marRight w:val="0"/>
                  <w:marTop w:val="0"/>
                  <w:marBottom w:val="0"/>
                  <w:divBdr>
                    <w:top w:val="none" w:sz="0" w:space="0" w:color="auto"/>
                    <w:left w:val="none" w:sz="0" w:space="0" w:color="auto"/>
                    <w:bottom w:val="none" w:sz="0" w:space="0" w:color="auto"/>
                    <w:right w:val="none" w:sz="0" w:space="0" w:color="auto"/>
                  </w:divBdr>
                  <w:divsChild>
                    <w:div w:id="1481381851">
                      <w:marLeft w:val="0"/>
                      <w:marRight w:val="0"/>
                      <w:marTop w:val="0"/>
                      <w:marBottom w:val="0"/>
                      <w:divBdr>
                        <w:top w:val="none" w:sz="0" w:space="0" w:color="auto"/>
                        <w:left w:val="none" w:sz="0" w:space="0" w:color="auto"/>
                        <w:bottom w:val="none" w:sz="0" w:space="0" w:color="auto"/>
                        <w:right w:val="none" w:sz="0" w:space="0" w:color="auto"/>
                      </w:divBdr>
                      <w:divsChild>
                        <w:div w:id="678000594">
                          <w:marLeft w:val="0"/>
                          <w:marRight w:val="0"/>
                          <w:marTop w:val="0"/>
                          <w:marBottom w:val="0"/>
                          <w:divBdr>
                            <w:top w:val="none" w:sz="0" w:space="0" w:color="auto"/>
                            <w:left w:val="none" w:sz="0" w:space="0" w:color="auto"/>
                            <w:bottom w:val="none" w:sz="0" w:space="0" w:color="auto"/>
                            <w:right w:val="none" w:sz="0" w:space="0" w:color="auto"/>
                          </w:divBdr>
                          <w:divsChild>
                            <w:div w:id="1183202086">
                              <w:marLeft w:val="1187"/>
                              <w:marRight w:val="0"/>
                              <w:marTop w:val="0"/>
                              <w:marBottom w:val="0"/>
                              <w:divBdr>
                                <w:top w:val="none" w:sz="0" w:space="0" w:color="auto"/>
                                <w:left w:val="none" w:sz="0" w:space="0" w:color="auto"/>
                                <w:bottom w:val="none" w:sz="0" w:space="0" w:color="auto"/>
                                <w:right w:val="none" w:sz="0" w:space="0" w:color="auto"/>
                              </w:divBdr>
                              <w:divsChild>
                                <w:div w:id="8567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28214">
          <w:marLeft w:val="0"/>
          <w:marRight w:val="0"/>
          <w:marTop w:val="0"/>
          <w:marBottom w:val="0"/>
          <w:divBdr>
            <w:top w:val="none" w:sz="0" w:space="0" w:color="auto"/>
            <w:left w:val="none" w:sz="0" w:space="0" w:color="auto"/>
            <w:bottom w:val="none" w:sz="0" w:space="0" w:color="auto"/>
            <w:right w:val="none" w:sz="0" w:space="0" w:color="auto"/>
          </w:divBdr>
          <w:divsChild>
            <w:div w:id="120265977">
              <w:marLeft w:val="0"/>
              <w:marRight w:val="0"/>
              <w:marTop w:val="0"/>
              <w:marBottom w:val="0"/>
              <w:divBdr>
                <w:top w:val="none" w:sz="0" w:space="0" w:color="auto"/>
                <w:left w:val="none" w:sz="0" w:space="0" w:color="auto"/>
                <w:bottom w:val="none" w:sz="0" w:space="0" w:color="auto"/>
                <w:right w:val="none" w:sz="0" w:space="0" w:color="auto"/>
              </w:divBdr>
              <w:divsChild>
                <w:div w:id="340470477">
                  <w:marLeft w:val="0"/>
                  <w:marRight w:val="0"/>
                  <w:marTop w:val="0"/>
                  <w:marBottom w:val="0"/>
                  <w:divBdr>
                    <w:top w:val="none" w:sz="0" w:space="0" w:color="auto"/>
                    <w:left w:val="none" w:sz="0" w:space="0" w:color="auto"/>
                    <w:bottom w:val="none" w:sz="0" w:space="0" w:color="auto"/>
                    <w:right w:val="none" w:sz="0" w:space="0" w:color="auto"/>
                  </w:divBdr>
                  <w:divsChild>
                    <w:div w:id="1135636148">
                      <w:marLeft w:val="0"/>
                      <w:marRight w:val="0"/>
                      <w:marTop w:val="0"/>
                      <w:marBottom w:val="0"/>
                      <w:divBdr>
                        <w:top w:val="none" w:sz="0" w:space="0" w:color="auto"/>
                        <w:left w:val="none" w:sz="0" w:space="0" w:color="auto"/>
                        <w:bottom w:val="none" w:sz="0" w:space="0" w:color="auto"/>
                        <w:right w:val="none" w:sz="0" w:space="0" w:color="auto"/>
                      </w:divBdr>
                      <w:divsChild>
                        <w:div w:id="1336034134">
                          <w:marLeft w:val="0"/>
                          <w:marRight w:val="0"/>
                          <w:marTop w:val="0"/>
                          <w:marBottom w:val="0"/>
                          <w:divBdr>
                            <w:top w:val="none" w:sz="0" w:space="0" w:color="auto"/>
                            <w:left w:val="none" w:sz="0" w:space="0" w:color="auto"/>
                            <w:bottom w:val="none" w:sz="0" w:space="0" w:color="auto"/>
                            <w:right w:val="none" w:sz="0" w:space="0" w:color="auto"/>
                          </w:divBdr>
                          <w:divsChild>
                            <w:div w:id="895050174">
                              <w:marLeft w:val="1187"/>
                              <w:marRight w:val="0"/>
                              <w:marTop w:val="0"/>
                              <w:marBottom w:val="0"/>
                              <w:divBdr>
                                <w:top w:val="none" w:sz="0" w:space="0" w:color="auto"/>
                                <w:left w:val="none" w:sz="0" w:space="0" w:color="auto"/>
                                <w:bottom w:val="none" w:sz="0" w:space="0" w:color="auto"/>
                                <w:right w:val="none" w:sz="0" w:space="0" w:color="auto"/>
                              </w:divBdr>
                              <w:divsChild>
                                <w:div w:id="1140656033">
                                  <w:marLeft w:val="0"/>
                                  <w:marRight w:val="0"/>
                                  <w:marTop w:val="0"/>
                                  <w:marBottom w:val="0"/>
                                  <w:divBdr>
                                    <w:top w:val="none" w:sz="0" w:space="0" w:color="auto"/>
                                    <w:left w:val="single" w:sz="6" w:space="0" w:color="DDDDDD"/>
                                    <w:bottom w:val="single" w:sz="6" w:space="0" w:color="DDDDDD"/>
                                    <w:right w:val="single" w:sz="6" w:space="0" w:color="DDDDDD"/>
                                  </w:divBdr>
                                  <w:divsChild>
                                    <w:div w:id="1223130266">
                                      <w:marLeft w:val="0"/>
                                      <w:marRight w:val="0"/>
                                      <w:marTop w:val="0"/>
                                      <w:marBottom w:val="0"/>
                                      <w:divBdr>
                                        <w:top w:val="none" w:sz="0" w:space="0" w:color="auto"/>
                                        <w:left w:val="none" w:sz="0" w:space="0" w:color="auto"/>
                                        <w:bottom w:val="none" w:sz="0" w:space="0" w:color="auto"/>
                                        <w:right w:val="none" w:sz="0" w:space="0" w:color="auto"/>
                                      </w:divBdr>
                                      <w:divsChild>
                                        <w:div w:id="1837332507">
                                          <w:marLeft w:val="0"/>
                                          <w:marRight w:val="0"/>
                                          <w:marTop w:val="0"/>
                                          <w:marBottom w:val="0"/>
                                          <w:divBdr>
                                            <w:top w:val="none" w:sz="0" w:space="0" w:color="auto"/>
                                            <w:left w:val="none" w:sz="0" w:space="0" w:color="auto"/>
                                            <w:bottom w:val="none" w:sz="0" w:space="0" w:color="auto"/>
                                            <w:right w:val="none" w:sz="0" w:space="0" w:color="auto"/>
                                          </w:divBdr>
                                          <w:divsChild>
                                            <w:div w:id="543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385498">
                                      <w:marLeft w:val="0"/>
                                      <w:marRight w:val="0"/>
                                      <w:marTop w:val="0"/>
                                      <w:marBottom w:val="0"/>
                                      <w:divBdr>
                                        <w:top w:val="none" w:sz="0" w:space="0" w:color="auto"/>
                                        <w:left w:val="none" w:sz="0" w:space="0" w:color="auto"/>
                                        <w:bottom w:val="none" w:sz="0" w:space="0" w:color="auto"/>
                                        <w:right w:val="none" w:sz="0" w:space="0" w:color="auto"/>
                                      </w:divBdr>
                                      <w:divsChild>
                                        <w:div w:id="1672413562">
                                          <w:marLeft w:val="0"/>
                                          <w:marRight w:val="0"/>
                                          <w:marTop w:val="0"/>
                                          <w:marBottom w:val="0"/>
                                          <w:divBdr>
                                            <w:top w:val="none" w:sz="0" w:space="0" w:color="auto"/>
                                            <w:left w:val="none" w:sz="0" w:space="0" w:color="auto"/>
                                            <w:bottom w:val="none" w:sz="0" w:space="0" w:color="auto"/>
                                            <w:right w:val="none" w:sz="0" w:space="0" w:color="auto"/>
                                          </w:divBdr>
                                        </w:div>
                                      </w:divsChild>
                                    </w:div>
                                    <w:div w:id="1203831814">
                                      <w:marLeft w:val="0"/>
                                      <w:marRight w:val="0"/>
                                      <w:marTop w:val="0"/>
                                      <w:marBottom w:val="0"/>
                                      <w:divBdr>
                                        <w:top w:val="none" w:sz="0" w:space="0" w:color="auto"/>
                                        <w:left w:val="none" w:sz="0" w:space="0" w:color="auto"/>
                                        <w:bottom w:val="none" w:sz="0" w:space="0" w:color="auto"/>
                                        <w:right w:val="none" w:sz="0" w:space="0" w:color="auto"/>
                                      </w:divBdr>
                                      <w:divsChild>
                                        <w:div w:id="129247897">
                                          <w:marLeft w:val="0"/>
                                          <w:marRight w:val="0"/>
                                          <w:marTop w:val="0"/>
                                          <w:marBottom w:val="0"/>
                                          <w:divBdr>
                                            <w:top w:val="none" w:sz="0" w:space="0" w:color="auto"/>
                                            <w:left w:val="none" w:sz="0" w:space="0" w:color="auto"/>
                                            <w:bottom w:val="none" w:sz="0" w:space="0" w:color="auto"/>
                                            <w:right w:val="none" w:sz="0" w:space="0" w:color="auto"/>
                                          </w:divBdr>
                                          <w:divsChild>
                                            <w:div w:id="144515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33532">
                                      <w:marLeft w:val="0"/>
                                      <w:marRight w:val="0"/>
                                      <w:marTop w:val="0"/>
                                      <w:marBottom w:val="0"/>
                                      <w:divBdr>
                                        <w:top w:val="none" w:sz="0" w:space="0" w:color="auto"/>
                                        <w:left w:val="none" w:sz="0" w:space="0" w:color="auto"/>
                                        <w:bottom w:val="none" w:sz="0" w:space="0" w:color="auto"/>
                                        <w:right w:val="none" w:sz="0" w:space="0" w:color="auto"/>
                                      </w:divBdr>
                                      <w:divsChild>
                                        <w:div w:id="189715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672357">
          <w:marLeft w:val="0"/>
          <w:marRight w:val="0"/>
          <w:marTop w:val="0"/>
          <w:marBottom w:val="0"/>
          <w:divBdr>
            <w:top w:val="none" w:sz="0" w:space="0" w:color="auto"/>
            <w:left w:val="none" w:sz="0" w:space="0" w:color="auto"/>
            <w:bottom w:val="none" w:sz="0" w:space="0" w:color="auto"/>
            <w:right w:val="none" w:sz="0" w:space="0" w:color="auto"/>
          </w:divBdr>
          <w:divsChild>
            <w:div w:id="1749114655">
              <w:marLeft w:val="0"/>
              <w:marRight w:val="0"/>
              <w:marTop w:val="0"/>
              <w:marBottom w:val="0"/>
              <w:divBdr>
                <w:top w:val="none" w:sz="0" w:space="0" w:color="auto"/>
                <w:left w:val="none" w:sz="0" w:space="0" w:color="auto"/>
                <w:bottom w:val="none" w:sz="0" w:space="0" w:color="auto"/>
                <w:right w:val="none" w:sz="0" w:space="0" w:color="auto"/>
              </w:divBdr>
              <w:divsChild>
                <w:div w:id="663241352">
                  <w:marLeft w:val="0"/>
                  <w:marRight w:val="0"/>
                  <w:marTop w:val="0"/>
                  <w:marBottom w:val="0"/>
                  <w:divBdr>
                    <w:top w:val="none" w:sz="0" w:space="0" w:color="auto"/>
                    <w:left w:val="none" w:sz="0" w:space="0" w:color="auto"/>
                    <w:bottom w:val="none" w:sz="0" w:space="0" w:color="auto"/>
                    <w:right w:val="none" w:sz="0" w:space="0" w:color="auto"/>
                  </w:divBdr>
                  <w:divsChild>
                    <w:div w:id="599532781">
                      <w:marLeft w:val="0"/>
                      <w:marRight w:val="0"/>
                      <w:marTop w:val="0"/>
                      <w:marBottom w:val="0"/>
                      <w:divBdr>
                        <w:top w:val="none" w:sz="0" w:space="0" w:color="auto"/>
                        <w:left w:val="none" w:sz="0" w:space="0" w:color="auto"/>
                        <w:bottom w:val="none" w:sz="0" w:space="0" w:color="auto"/>
                        <w:right w:val="none" w:sz="0" w:space="0" w:color="auto"/>
                      </w:divBdr>
                      <w:divsChild>
                        <w:div w:id="554855556">
                          <w:marLeft w:val="0"/>
                          <w:marRight w:val="0"/>
                          <w:marTop w:val="0"/>
                          <w:marBottom w:val="0"/>
                          <w:divBdr>
                            <w:top w:val="none" w:sz="0" w:space="0" w:color="auto"/>
                            <w:left w:val="none" w:sz="0" w:space="0" w:color="auto"/>
                            <w:bottom w:val="none" w:sz="0" w:space="0" w:color="auto"/>
                            <w:right w:val="none" w:sz="0" w:space="0" w:color="auto"/>
                          </w:divBdr>
                          <w:divsChild>
                            <w:div w:id="1212644893">
                              <w:marLeft w:val="0"/>
                              <w:marRight w:val="0"/>
                              <w:marTop w:val="0"/>
                              <w:marBottom w:val="0"/>
                              <w:divBdr>
                                <w:top w:val="none" w:sz="0" w:space="0" w:color="auto"/>
                                <w:left w:val="none" w:sz="0" w:space="0" w:color="auto"/>
                                <w:bottom w:val="none" w:sz="0" w:space="0" w:color="auto"/>
                                <w:right w:val="none" w:sz="0" w:space="0" w:color="auto"/>
                              </w:divBdr>
                              <w:divsChild>
                                <w:div w:id="1111629694">
                                  <w:marLeft w:val="0"/>
                                  <w:marRight w:val="0"/>
                                  <w:marTop w:val="0"/>
                                  <w:marBottom w:val="0"/>
                                  <w:divBdr>
                                    <w:top w:val="none" w:sz="0" w:space="0" w:color="auto"/>
                                    <w:left w:val="none" w:sz="0" w:space="0" w:color="auto"/>
                                    <w:bottom w:val="none" w:sz="0" w:space="0" w:color="auto"/>
                                    <w:right w:val="none" w:sz="0" w:space="0" w:color="auto"/>
                                  </w:divBdr>
                                  <w:divsChild>
                                    <w:div w:id="325010942">
                                      <w:marLeft w:val="0"/>
                                      <w:marRight w:val="0"/>
                                      <w:marTop w:val="0"/>
                                      <w:marBottom w:val="0"/>
                                      <w:divBdr>
                                        <w:top w:val="none" w:sz="0" w:space="0" w:color="auto"/>
                                        <w:left w:val="none" w:sz="0" w:space="0" w:color="auto"/>
                                        <w:bottom w:val="none" w:sz="0" w:space="0" w:color="auto"/>
                                        <w:right w:val="none" w:sz="0" w:space="0" w:color="auto"/>
                                      </w:divBdr>
                                      <w:divsChild>
                                        <w:div w:id="16071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735141">
                              <w:marLeft w:val="0"/>
                              <w:marRight w:val="0"/>
                              <w:marTop w:val="0"/>
                              <w:marBottom w:val="0"/>
                              <w:divBdr>
                                <w:top w:val="none" w:sz="0" w:space="0" w:color="auto"/>
                                <w:left w:val="none" w:sz="0" w:space="0" w:color="auto"/>
                                <w:bottom w:val="none" w:sz="0" w:space="0" w:color="auto"/>
                                <w:right w:val="none" w:sz="0" w:space="0" w:color="auto"/>
                              </w:divBdr>
                              <w:divsChild>
                                <w:div w:id="1824201619">
                                  <w:marLeft w:val="0"/>
                                  <w:marRight w:val="0"/>
                                  <w:marTop w:val="0"/>
                                  <w:marBottom w:val="0"/>
                                  <w:divBdr>
                                    <w:top w:val="none" w:sz="0" w:space="0" w:color="auto"/>
                                    <w:left w:val="none" w:sz="0" w:space="0" w:color="auto"/>
                                    <w:bottom w:val="none" w:sz="0" w:space="0" w:color="auto"/>
                                    <w:right w:val="none" w:sz="0" w:space="0" w:color="auto"/>
                                  </w:divBdr>
                                  <w:divsChild>
                                    <w:div w:id="12151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621050">
          <w:marLeft w:val="0"/>
          <w:marRight w:val="0"/>
          <w:marTop w:val="0"/>
          <w:marBottom w:val="0"/>
          <w:divBdr>
            <w:top w:val="none" w:sz="0" w:space="0" w:color="auto"/>
            <w:left w:val="none" w:sz="0" w:space="0" w:color="auto"/>
            <w:bottom w:val="none" w:sz="0" w:space="0" w:color="auto"/>
            <w:right w:val="none" w:sz="0" w:space="0" w:color="auto"/>
          </w:divBdr>
          <w:divsChild>
            <w:div w:id="1898398550">
              <w:marLeft w:val="0"/>
              <w:marRight w:val="0"/>
              <w:marTop w:val="0"/>
              <w:marBottom w:val="0"/>
              <w:divBdr>
                <w:top w:val="none" w:sz="0" w:space="0" w:color="auto"/>
                <w:left w:val="none" w:sz="0" w:space="0" w:color="auto"/>
                <w:bottom w:val="none" w:sz="0" w:space="0" w:color="auto"/>
                <w:right w:val="none" w:sz="0" w:space="0" w:color="auto"/>
              </w:divBdr>
              <w:divsChild>
                <w:div w:id="1543714329">
                  <w:marLeft w:val="0"/>
                  <w:marRight w:val="0"/>
                  <w:marTop w:val="0"/>
                  <w:marBottom w:val="0"/>
                  <w:divBdr>
                    <w:top w:val="none" w:sz="0" w:space="0" w:color="auto"/>
                    <w:left w:val="none" w:sz="0" w:space="0" w:color="auto"/>
                    <w:bottom w:val="none" w:sz="0" w:space="0" w:color="auto"/>
                    <w:right w:val="none" w:sz="0" w:space="0" w:color="auto"/>
                  </w:divBdr>
                  <w:divsChild>
                    <w:div w:id="1157764607">
                      <w:marLeft w:val="0"/>
                      <w:marRight w:val="0"/>
                      <w:marTop w:val="0"/>
                      <w:marBottom w:val="0"/>
                      <w:divBdr>
                        <w:top w:val="none" w:sz="0" w:space="0" w:color="auto"/>
                        <w:left w:val="none" w:sz="0" w:space="0" w:color="auto"/>
                        <w:bottom w:val="none" w:sz="0" w:space="0" w:color="auto"/>
                        <w:right w:val="none" w:sz="0" w:space="0" w:color="auto"/>
                      </w:divBdr>
                      <w:divsChild>
                        <w:div w:id="2016683289">
                          <w:marLeft w:val="0"/>
                          <w:marRight w:val="0"/>
                          <w:marTop w:val="0"/>
                          <w:marBottom w:val="0"/>
                          <w:divBdr>
                            <w:top w:val="none" w:sz="0" w:space="0" w:color="auto"/>
                            <w:left w:val="none" w:sz="0" w:space="0" w:color="auto"/>
                            <w:bottom w:val="none" w:sz="0" w:space="0" w:color="auto"/>
                            <w:right w:val="none" w:sz="0" w:space="0" w:color="auto"/>
                          </w:divBdr>
                          <w:divsChild>
                            <w:div w:id="1390153662">
                              <w:marLeft w:val="1187"/>
                              <w:marRight w:val="0"/>
                              <w:marTop w:val="0"/>
                              <w:marBottom w:val="0"/>
                              <w:divBdr>
                                <w:top w:val="none" w:sz="0" w:space="0" w:color="auto"/>
                                <w:left w:val="none" w:sz="0" w:space="0" w:color="auto"/>
                                <w:bottom w:val="none" w:sz="0" w:space="0" w:color="auto"/>
                                <w:right w:val="none" w:sz="0" w:space="0" w:color="auto"/>
                              </w:divBdr>
                              <w:divsChild>
                                <w:div w:id="119087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716147">
      <w:bodyDiv w:val="1"/>
      <w:marLeft w:val="0"/>
      <w:marRight w:val="0"/>
      <w:marTop w:val="0"/>
      <w:marBottom w:val="0"/>
      <w:divBdr>
        <w:top w:val="none" w:sz="0" w:space="0" w:color="auto"/>
        <w:left w:val="none" w:sz="0" w:space="0" w:color="auto"/>
        <w:bottom w:val="none" w:sz="0" w:space="0" w:color="auto"/>
        <w:right w:val="none" w:sz="0" w:space="0" w:color="auto"/>
      </w:divBdr>
      <w:divsChild>
        <w:div w:id="1921982262">
          <w:marLeft w:val="0"/>
          <w:marRight w:val="0"/>
          <w:marTop w:val="0"/>
          <w:marBottom w:val="0"/>
          <w:divBdr>
            <w:top w:val="none" w:sz="0" w:space="0" w:color="auto"/>
            <w:left w:val="none" w:sz="0" w:space="0" w:color="auto"/>
            <w:bottom w:val="none" w:sz="0" w:space="0" w:color="auto"/>
            <w:right w:val="none" w:sz="0" w:space="0" w:color="auto"/>
          </w:divBdr>
          <w:divsChild>
            <w:div w:id="1937597356">
              <w:marLeft w:val="0"/>
              <w:marRight w:val="0"/>
              <w:marTop w:val="0"/>
              <w:marBottom w:val="0"/>
              <w:divBdr>
                <w:top w:val="none" w:sz="0" w:space="0" w:color="auto"/>
                <w:left w:val="none" w:sz="0" w:space="0" w:color="auto"/>
                <w:bottom w:val="none" w:sz="0" w:space="0" w:color="auto"/>
                <w:right w:val="none" w:sz="0" w:space="0" w:color="auto"/>
              </w:divBdr>
              <w:divsChild>
                <w:div w:id="269824874">
                  <w:marLeft w:val="0"/>
                  <w:marRight w:val="0"/>
                  <w:marTop w:val="0"/>
                  <w:marBottom w:val="0"/>
                  <w:divBdr>
                    <w:top w:val="none" w:sz="0" w:space="0" w:color="auto"/>
                    <w:left w:val="none" w:sz="0" w:space="0" w:color="auto"/>
                    <w:bottom w:val="none" w:sz="0" w:space="0" w:color="auto"/>
                    <w:right w:val="none" w:sz="0" w:space="0" w:color="auto"/>
                  </w:divBdr>
                  <w:divsChild>
                    <w:div w:id="1791123413">
                      <w:marLeft w:val="0"/>
                      <w:marRight w:val="0"/>
                      <w:marTop w:val="0"/>
                      <w:marBottom w:val="0"/>
                      <w:divBdr>
                        <w:top w:val="none" w:sz="0" w:space="0" w:color="auto"/>
                        <w:left w:val="none" w:sz="0" w:space="0" w:color="auto"/>
                        <w:bottom w:val="none" w:sz="0" w:space="0" w:color="auto"/>
                        <w:right w:val="none" w:sz="0" w:space="0" w:color="auto"/>
                      </w:divBdr>
                      <w:divsChild>
                        <w:div w:id="291133906">
                          <w:marLeft w:val="1187"/>
                          <w:marRight w:val="0"/>
                          <w:marTop w:val="0"/>
                          <w:marBottom w:val="0"/>
                          <w:divBdr>
                            <w:top w:val="none" w:sz="0" w:space="0" w:color="auto"/>
                            <w:left w:val="none" w:sz="0" w:space="0" w:color="auto"/>
                            <w:bottom w:val="none" w:sz="0" w:space="0" w:color="auto"/>
                            <w:right w:val="none" w:sz="0" w:space="0" w:color="auto"/>
                          </w:divBdr>
                          <w:divsChild>
                            <w:div w:id="1771925652">
                              <w:marLeft w:val="0"/>
                              <w:marRight w:val="0"/>
                              <w:marTop w:val="0"/>
                              <w:marBottom w:val="0"/>
                              <w:divBdr>
                                <w:top w:val="none" w:sz="0" w:space="0" w:color="auto"/>
                                <w:left w:val="none" w:sz="0" w:space="0" w:color="auto"/>
                                <w:bottom w:val="none" w:sz="0" w:space="0" w:color="auto"/>
                                <w:right w:val="none" w:sz="0" w:space="0" w:color="auto"/>
                              </w:divBdr>
                              <w:divsChild>
                                <w:div w:id="22021950">
                                  <w:marLeft w:val="0"/>
                                  <w:marRight w:val="0"/>
                                  <w:marTop w:val="0"/>
                                  <w:marBottom w:val="0"/>
                                  <w:divBdr>
                                    <w:top w:val="none" w:sz="0" w:space="0" w:color="auto"/>
                                    <w:left w:val="none" w:sz="0" w:space="0" w:color="auto"/>
                                    <w:bottom w:val="none" w:sz="0" w:space="0" w:color="auto"/>
                                    <w:right w:val="none" w:sz="0" w:space="0" w:color="auto"/>
                                  </w:divBdr>
                                  <w:divsChild>
                                    <w:div w:id="1682776129">
                                      <w:marLeft w:val="0"/>
                                      <w:marRight w:val="0"/>
                                      <w:marTop w:val="0"/>
                                      <w:marBottom w:val="0"/>
                                      <w:divBdr>
                                        <w:top w:val="none" w:sz="0" w:space="0" w:color="auto"/>
                                        <w:left w:val="none" w:sz="0" w:space="0" w:color="auto"/>
                                        <w:bottom w:val="none" w:sz="0" w:space="0" w:color="auto"/>
                                        <w:right w:val="none" w:sz="0" w:space="0" w:color="auto"/>
                                      </w:divBdr>
                                      <w:divsChild>
                                        <w:div w:id="9799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327769">
          <w:marLeft w:val="0"/>
          <w:marRight w:val="0"/>
          <w:marTop w:val="0"/>
          <w:marBottom w:val="0"/>
          <w:divBdr>
            <w:top w:val="none" w:sz="0" w:space="0" w:color="auto"/>
            <w:left w:val="none" w:sz="0" w:space="0" w:color="auto"/>
            <w:bottom w:val="none" w:sz="0" w:space="0" w:color="auto"/>
            <w:right w:val="none" w:sz="0" w:space="0" w:color="auto"/>
          </w:divBdr>
          <w:divsChild>
            <w:div w:id="1425102900">
              <w:marLeft w:val="0"/>
              <w:marRight w:val="0"/>
              <w:marTop w:val="0"/>
              <w:marBottom w:val="0"/>
              <w:divBdr>
                <w:top w:val="none" w:sz="0" w:space="0" w:color="auto"/>
                <w:left w:val="none" w:sz="0" w:space="0" w:color="auto"/>
                <w:bottom w:val="none" w:sz="0" w:space="0" w:color="auto"/>
                <w:right w:val="none" w:sz="0" w:space="0" w:color="auto"/>
              </w:divBdr>
              <w:divsChild>
                <w:div w:id="1422333048">
                  <w:marLeft w:val="0"/>
                  <w:marRight w:val="0"/>
                  <w:marTop w:val="0"/>
                  <w:marBottom w:val="0"/>
                  <w:divBdr>
                    <w:top w:val="none" w:sz="0" w:space="0" w:color="auto"/>
                    <w:left w:val="none" w:sz="0" w:space="0" w:color="auto"/>
                    <w:bottom w:val="none" w:sz="0" w:space="0" w:color="auto"/>
                    <w:right w:val="none" w:sz="0" w:space="0" w:color="auto"/>
                  </w:divBdr>
                  <w:divsChild>
                    <w:div w:id="1400471219">
                      <w:marLeft w:val="0"/>
                      <w:marRight w:val="0"/>
                      <w:marTop w:val="0"/>
                      <w:marBottom w:val="0"/>
                      <w:divBdr>
                        <w:top w:val="none" w:sz="0" w:space="0" w:color="auto"/>
                        <w:left w:val="none" w:sz="0" w:space="0" w:color="auto"/>
                        <w:bottom w:val="none" w:sz="0" w:space="0" w:color="auto"/>
                        <w:right w:val="none" w:sz="0" w:space="0" w:color="auto"/>
                      </w:divBdr>
                      <w:divsChild>
                        <w:div w:id="1583224402">
                          <w:marLeft w:val="0"/>
                          <w:marRight w:val="0"/>
                          <w:marTop w:val="0"/>
                          <w:marBottom w:val="0"/>
                          <w:divBdr>
                            <w:top w:val="none" w:sz="0" w:space="0" w:color="auto"/>
                            <w:left w:val="none" w:sz="0" w:space="0" w:color="auto"/>
                            <w:bottom w:val="none" w:sz="0" w:space="0" w:color="auto"/>
                            <w:right w:val="none" w:sz="0" w:space="0" w:color="auto"/>
                          </w:divBdr>
                          <w:divsChild>
                            <w:div w:id="275522198">
                              <w:marLeft w:val="0"/>
                              <w:marRight w:val="0"/>
                              <w:marTop w:val="0"/>
                              <w:marBottom w:val="0"/>
                              <w:divBdr>
                                <w:top w:val="none" w:sz="0" w:space="0" w:color="auto"/>
                                <w:left w:val="none" w:sz="0" w:space="0" w:color="auto"/>
                                <w:bottom w:val="none" w:sz="0" w:space="0" w:color="auto"/>
                                <w:right w:val="none" w:sz="0" w:space="0" w:color="auto"/>
                              </w:divBdr>
                              <w:divsChild>
                                <w:div w:id="25452708">
                                  <w:marLeft w:val="1187"/>
                                  <w:marRight w:val="0"/>
                                  <w:marTop w:val="0"/>
                                  <w:marBottom w:val="0"/>
                                  <w:divBdr>
                                    <w:top w:val="none" w:sz="0" w:space="0" w:color="auto"/>
                                    <w:left w:val="none" w:sz="0" w:space="0" w:color="auto"/>
                                    <w:bottom w:val="none" w:sz="0" w:space="0" w:color="auto"/>
                                    <w:right w:val="none" w:sz="0" w:space="0" w:color="auto"/>
                                  </w:divBdr>
                                  <w:divsChild>
                                    <w:div w:id="15191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701220">
      <w:bodyDiv w:val="1"/>
      <w:marLeft w:val="0"/>
      <w:marRight w:val="0"/>
      <w:marTop w:val="0"/>
      <w:marBottom w:val="0"/>
      <w:divBdr>
        <w:top w:val="none" w:sz="0" w:space="0" w:color="auto"/>
        <w:left w:val="none" w:sz="0" w:space="0" w:color="auto"/>
        <w:bottom w:val="none" w:sz="0" w:space="0" w:color="auto"/>
        <w:right w:val="none" w:sz="0" w:space="0" w:color="auto"/>
      </w:divBdr>
      <w:divsChild>
        <w:div w:id="629170554">
          <w:marLeft w:val="0"/>
          <w:marRight w:val="0"/>
          <w:marTop w:val="0"/>
          <w:marBottom w:val="0"/>
          <w:divBdr>
            <w:top w:val="none" w:sz="0" w:space="0" w:color="auto"/>
            <w:left w:val="none" w:sz="0" w:space="0" w:color="auto"/>
            <w:bottom w:val="none" w:sz="0" w:space="0" w:color="auto"/>
            <w:right w:val="none" w:sz="0" w:space="0" w:color="auto"/>
          </w:divBdr>
          <w:divsChild>
            <w:div w:id="578056471">
              <w:marLeft w:val="0"/>
              <w:marRight w:val="0"/>
              <w:marTop w:val="0"/>
              <w:marBottom w:val="0"/>
              <w:divBdr>
                <w:top w:val="none" w:sz="0" w:space="0" w:color="auto"/>
                <w:left w:val="none" w:sz="0" w:space="0" w:color="auto"/>
                <w:bottom w:val="none" w:sz="0" w:space="0" w:color="auto"/>
                <w:right w:val="none" w:sz="0" w:space="0" w:color="auto"/>
              </w:divBdr>
              <w:divsChild>
                <w:div w:id="154153201">
                  <w:marLeft w:val="0"/>
                  <w:marRight w:val="0"/>
                  <w:marTop w:val="0"/>
                  <w:marBottom w:val="0"/>
                  <w:divBdr>
                    <w:top w:val="none" w:sz="0" w:space="0" w:color="auto"/>
                    <w:left w:val="none" w:sz="0" w:space="0" w:color="auto"/>
                    <w:bottom w:val="none" w:sz="0" w:space="0" w:color="auto"/>
                    <w:right w:val="none" w:sz="0" w:space="0" w:color="auto"/>
                  </w:divBdr>
                  <w:divsChild>
                    <w:div w:id="498236465">
                      <w:marLeft w:val="0"/>
                      <w:marRight w:val="0"/>
                      <w:marTop w:val="0"/>
                      <w:marBottom w:val="0"/>
                      <w:divBdr>
                        <w:top w:val="none" w:sz="0" w:space="0" w:color="auto"/>
                        <w:left w:val="none" w:sz="0" w:space="0" w:color="auto"/>
                        <w:bottom w:val="none" w:sz="0" w:space="0" w:color="auto"/>
                        <w:right w:val="none" w:sz="0" w:space="0" w:color="auto"/>
                      </w:divBdr>
                      <w:divsChild>
                        <w:div w:id="246117188">
                          <w:marLeft w:val="0"/>
                          <w:marRight w:val="0"/>
                          <w:marTop w:val="0"/>
                          <w:marBottom w:val="0"/>
                          <w:divBdr>
                            <w:top w:val="none" w:sz="0" w:space="0" w:color="auto"/>
                            <w:left w:val="none" w:sz="0" w:space="0" w:color="auto"/>
                            <w:bottom w:val="none" w:sz="0" w:space="0" w:color="auto"/>
                            <w:right w:val="none" w:sz="0" w:space="0" w:color="auto"/>
                          </w:divBdr>
                          <w:divsChild>
                            <w:div w:id="1677615366">
                              <w:marLeft w:val="0"/>
                              <w:marRight w:val="0"/>
                              <w:marTop w:val="0"/>
                              <w:marBottom w:val="0"/>
                              <w:divBdr>
                                <w:top w:val="none" w:sz="0" w:space="0" w:color="auto"/>
                                <w:left w:val="none" w:sz="0" w:space="0" w:color="auto"/>
                                <w:bottom w:val="none" w:sz="0" w:space="0" w:color="auto"/>
                                <w:right w:val="none" w:sz="0" w:space="0" w:color="auto"/>
                              </w:divBdr>
                              <w:divsChild>
                                <w:div w:id="1779711663">
                                  <w:marLeft w:val="0"/>
                                  <w:marRight w:val="0"/>
                                  <w:marTop w:val="0"/>
                                  <w:marBottom w:val="0"/>
                                  <w:divBdr>
                                    <w:top w:val="none" w:sz="0" w:space="0" w:color="auto"/>
                                    <w:left w:val="none" w:sz="0" w:space="0" w:color="auto"/>
                                    <w:bottom w:val="none" w:sz="0" w:space="0" w:color="auto"/>
                                    <w:right w:val="none" w:sz="0" w:space="0" w:color="auto"/>
                                  </w:divBdr>
                                  <w:divsChild>
                                    <w:div w:id="803232527">
                                      <w:marLeft w:val="0"/>
                                      <w:marRight w:val="0"/>
                                      <w:marTop w:val="0"/>
                                      <w:marBottom w:val="0"/>
                                      <w:divBdr>
                                        <w:top w:val="none" w:sz="0" w:space="0" w:color="auto"/>
                                        <w:left w:val="none" w:sz="0" w:space="0" w:color="auto"/>
                                        <w:bottom w:val="none" w:sz="0" w:space="0" w:color="auto"/>
                                        <w:right w:val="none" w:sz="0" w:space="0" w:color="auto"/>
                                      </w:divBdr>
                                      <w:divsChild>
                                        <w:div w:id="169661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095417">
                              <w:marLeft w:val="0"/>
                              <w:marRight w:val="0"/>
                              <w:marTop w:val="0"/>
                              <w:marBottom w:val="0"/>
                              <w:divBdr>
                                <w:top w:val="none" w:sz="0" w:space="0" w:color="auto"/>
                                <w:left w:val="none" w:sz="0" w:space="0" w:color="auto"/>
                                <w:bottom w:val="none" w:sz="0" w:space="0" w:color="auto"/>
                                <w:right w:val="none" w:sz="0" w:space="0" w:color="auto"/>
                              </w:divBdr>
                              <w:divsChild>
                                <w:div w:id="1081030225">
                                  <w:marLeft w:val="0"/>
                                  <w:marRight w:val="0"/>
                                  <w:marTop w:val="0"/>
                                  <w:marBottom w:val="0"/>
                                  <w:divBdr>
                                    <w:top w:val="none" w:sz="0" w:space="0" w:color="auto"/>
                                    <w:left w:val="none" w:sz="0" w:space="0" w:color="auto"/>
                                    <w:bottom w:val="none" w:sz="0" w:space="0" w:color="auto"/>
                                    <w:right w:val="none" w:sz="0" w:space="0" w:color="auto"/>
                                  </w:divBdr>
                                  <w:divsChild>
                                    <w:div w:id="119218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911966">
          <w:marLeft w:val="0"/>
          <w:marRight w:val="0"/>
          <w:marTop w:val="0"/>
          <w:marBottom w:val="0"/>
          <w:divBdr>
            <w:top w:val="none" w:sz="0" w:space="0" w:color="auto"/>
            <w:left w:val="none" w:sz="0" w:space="0" w:color="auto"/>
            <w:bottom w:val="none" w:sz="0" w:space="0" w:color="auto"/>
            <w:right w:val="none" w:sz="0" w:space="0" w:color="auto"/>
          </w:divBdr>
          <w:divsChild>
            <w:div w:id="49423519">
              <w:marLeft w:val="0"/>
              <w:marRight w:val="0"/>
              <w:marTop w:val="0"/>
              <w:marBottom w:val="0"/>
              <w:divBdr>
                <w:top w:val="none" w:sz="0" w:space="0" w:color="auto"/>
                <w:left w:val="none" w:sz="0" w:space="0" w:color="auto"/>
                <w:bottom w:val="none" w:sz="0" w:space="0" w:color="auto"/>
                <w:right w:val="none" w:sz="0" w:space="0" w:color="auto"/>
              </w:divBdr>
              <w:divsChild>
                <w:div w:id="1810441475">
                  <w:marLeft w:val="0"/>
                  <w:marRight w:val="0"/>
                  <w:marTop w:val="0"/>
                  <w:marBottom w:val="0"/>
                  <w:divBdr>
                    <w:top w:val="none" w:sz="0" w:space="0" w:color="auto"/>
                    <w:left w:val="none" w:sz="0" w:space="0" w:color="auto"/>
                    <w:bottom w:val="none" w:sz="0" w:space="0" w:color="auto"/>
                    <w:right w:val="none" w:sz="0" w:space="0" w:color="auto"/>
                  </w:divBdr>
                  <w:divsChild>
                    <w:div w:id="2066832380">
                      <w:marLeft w:val="0"/>
                      <w:marRight w:val="0"/>
                      <w:marTop w:val="0"/>
                      <w:marBottom w:val="0"/>
                      <w:divBdr>
                        <w:top w:val="none" w:sz="0" w:space="0" w:color="auto"/>
                        <w:left w:val="none" w:sz="0" w:space="0" w:color="auto"/>
                        <w:bottom w:val="none" w:sz="0" w:space="0" w:color="auto"/>
                        <w:right w:val="none" w:sz="0" w:space="0" w:color="auto"/>
                      </w:divBdr>
                      <w:divsChild>
                        <w:div w:id="251353534">
                          <w:marLeft w:val="0"/>
                          <w:marRight w:val="0"/>
                          <w:marTop w:val="0"/>
                          <w:marBottom w:val="0"/>
                          <w:divBdr>
                            <w:top w:val="none" w:sz="0" w:space="0" w:color="auto"/>
                            <w:left w:val="none" w:sz="0" w:space="0" w:color="auto"/>
                            <w:bottom w:val="none" w:sz="0" w:space="0" w:color="auto"/>
                            <w:right w:val="none" w:sz="0" w:space="0" w:color="auto"/>
                          </w:divBdr>
                          <w:divsChild>
                            <w:div w:id="4850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498581">
      <w:bodyDiv w:val="1"/>
      <w:marLeft w:val="0"/>
      <w:marRight w:val="0"/>
      <w:marTop w:val="0"/>
      <w:marBottom w:val="0"/>
      <w:divBdr>
        <w:top w:val="none" w:sz="0" w:space="0" w:color="auto"/>
        <w:left w:val="none" w:sz="0" w:space="0" w:color="auto"/>
        <w:bottom w:val="none" w:sz="0" w:space="0" w:color="auto"/>
        <w:right w:val="none" w:sz="0" w:space="0" w:color="auto"/>
      </w:divBdr>
      <w:divsChild>
        <w:div w:id="679892202">
          <w:marLeft w:val="0"/>
          <w:marRight w:val="0"/>
          <w:marTop w:val="0"/>
          <w:marBottom w:val="0"/>
          <w:divBdr>
            <w:top w:val="none" w:sz="0" w:space="0" w:color="auto"/>
            <w:left w:val="none" w:sz="0" w:space="0" w:color="auto"/>
            <w:bottom w:val="none" w:sz="0" w:space="0" w:color="auto"/>
            <w:right w:val="none" w:sz="0" w:space="0" w:color="auto"/>
          </w:divBdr>
          <w:divsChild>
            <w:div w:id="1531143580">
              <w:marLeft w:val="0"/>
              <w:marRight w:val="0"/>
              <w:marTop w:val="0"/>
              <w:marBottom w:val="0"/>
              <w:divBdr>
                <w:top w:val="none" w:sz="0" w:space="0" w:color="auto"/>
                <w:left w:val="none" w:sz="0" w:space="0" w:color="auto"/>
                <w:bottom w:val="none" w:sz="0" w:space="0" w:color="auto"/>
                <w:right w:val="none" w:sz="0" w:space="0" w:color="auto"/>
              </w:divBdr>
              <w:divsChild>
                <w:div w:id="936790927">
                  <w:marLeft w:val="0"/>
                  <w:marRight w:val="0"/>
                  <w:marTop w:val="0"/>
                  <w:marBottom w:val="0"/>
                  <w:divBdr>
                    <w:top w:val="none" w:sz="0" w:space="0" w:color="auto"/>
                    <w:left w:val="none" w:sz="0" w:space="0" w:color="auto"/>
                    <w:bottom w:val="none" w:sz="0" w:space="0" w:color="auto"/>
                    <w:right w:val="none" w:sz="0" w:space="0" w:color="auto"/>
                  </w:divBdr>
                  <w:divsChild>
                    <w:div w:id="1672683203">
                      <w:marLeft w:val="0"/>
                      <w:marRight w:val="0"/>
                      <w:marTop w:val="0"/>
                      <w:marBottom w:val="0"/>
                      <w:divBdr>
                        <w:top w:val="none" w:sz="0" w:space="0" w:color="auto"/>
                        <w:left w:val="none" w:sz="0" w:space="0" w:color="auto"/>
                        <w:bottom w:val="none" w:sz="0" w:space="0" w:color="auto"/>
                        <w:right w:val="none" w:sz="0" w:space="0" w:color="auto"/>
                      </w:divBdr>
                      <w:divsChild>
                        <w:div w:id="372577651">
                          <w:marLeft w:val="1187"/>
                          <w:marRight w:val="0"/>
                          <w:marTop w:val="0"/>
                          <w:marBottom w:val="0"/>
                          <w:divBdr>
                            <w:top w:val="none" w:sz="0" w:space="0" w:color="auto"/>
                            <w:left w:val="none" w:sz="0" w:space="0" w:color="auto"/>
                            <w:bottom w:val="none" w:sz="0" w:space="0" w:color="auto"/>
                            <w:right w:val="none" w:sz="0" w:space="0" w:color="auto"/>
                          </w:divBdr>
                          <w:divsChild>
                            <w:div w:id="1466047580">
                              <w:marLeft w:val="0"/>
                              <w:marRight w:val="0"/>
                              <w:marTop w:val="0"/>
                              <w:marBottom w:val="0"/>
                              <w:divBdr>
                                <w:top w:val="none" w:sz="0" w:space="0" w:color="auto"/>
                                <w:left w:val="none" w:sz="0" w:space="0" w:color="auto"/>
                                <w:bottom w:val="none" w:sz="0" w:space="0" w:color="auto"/>
                                <w:right w:val="none" w:sz="0" w:space="0" w:color="auto"/>
                              </w:divBdr>
                              <w:divsChild>
                                <w:div w:id="1725333368">
                                  <w:marLeft w:val="0"/>
                                  <w:marRight w:val="0"/>
                                  <w:marTop w:val="0"/>
                                  <w:marBottom w:val="0"/>
                                  <w:divBdr>
                                    <w:top w:val="none" w:sz="0" w:space="0" w:color="auto"/>
                                    <w:left w:val="none" w:sz="0" w:space="0" w:color="auto"/>
                                    <w:bottom w:val="none" w:sz="0" w:space="0" w:color="auto"/>
                                    <w:right w:val="none" w:sz="0" w:space="0" w:color="auto"/>
                                  </w:divBdr>
                                  <w:divsChild>
                                    <w:div w:id="520096217">
                                      <w:marLeft w:val="0"/>
                                      <w:marRight w:val="0"/>
                                      <w:marTop w:val="0"/>
                                      <w:marBottom w:val="0"/>
                                      <w:divBdr>
                                        <w:top w:val="none" w:sz="0" w:space="0" w:color="auto"/>
                                        <w:left w:val="none" w:sz="0" w:space="0" w:color="auto"/>
                                        <w:bottom w:val="none" w:sz="0" w:space="0" w:color="auto"/>
                                        <w:right w:val="none" w:sz="0" w:space="0" w:color="auto"/>
                                      </w:divBdr>
                                      <w:divsChild>
                                        <w:div w:id="160152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7611582">
          <w:marLeft w:val="0"/>
          <w:marRight w:val="0"/>
          <w:marTop w:val="0"/>
          <w:marBottom w:val="0"/>
          <w:divBdr>
            <w:top w:val="none" w:sz="0" w:space="0" w:color="auto"/>
            <w:left w:val="none" w:sz="0" w:space="0" w:color="auto"/>
            <w:bottom w:val="none" w:sz="0" w:space="0" w:color="auto"/>
            <w:right w:val="none" w:sz="0" w:space="0" w:color="auto"/>
          </w:divBdr>
          <w:divsChild>
            <w:div w:id="594360916">
              <w:marLeft w:val="0"/>
              <w:marRight w:val="0"/>
              <w:marTop w:val="0"/>
              <w:marBottom w:val="0"/>
              <w:divBdr>
                <w:top w:val="none" w:sz="0" w:space="0" w:color="auto"/>
                <w:left w:val="none" w:sz="0" w:space="0" w:color="auto"/>
                <w:bottom w:val="none" w:sz="0" w:space="0" w:color="auto"/>
                <w:right w:val="none" w:sz="0" w:space="0" w:color="auto"/>
              </w:divBdr>
              <w:divsChild>
                <w:div w:id="524291214">
                  <w:marLeft w:val="0"/>
                  <w:marRight w:val="0"/>
                  <w:marTop w:val="0"/>
                  <w:marBottom w:val="0"/>
                  <w:divBdr>
                    <w:top w:val="none" w:sz="0" w:space="0" w:color="auto"/>
                    <w:left w:val="none" w:sz="0" w:space="0" w:color="auto"/>
                    <w:bottom w:val="none" w:sz="0" w:space="0" w:color="auto"/>
                    <w:right w:val="none" w:sz="0" w:space="0" w:color="auto"/>
                  </w:divBdr>
                  <w:divsChild>
                    <w:div w:id="2121104634">
                      <w:marLeft w:val="0"/>
                      <w:marRight w:val="0"/>
                      <w:marTop w:val="0"/>
                      <w:marBottom w:val="0"/>
                      <w:divBdr>
                        <w:top w:val="none" w:sz="0" w:space="0" w:color="auto"/>
                        <w:left w:val="none" w:sz="0" w:space="0" w:color="auto"/>
                        <w:bottom w:val="none" w:sz="0" w:space="0" w:color="auto"/>
                        <w:right w:val="none" w:sz="0" w:space="0" w:color="auto"/>
                      </w:divBdr>
                      <w:divsChild>
                        <w:div w:id="28454325">
                          <w:marLeft w:val="0"/>
                          <w:marRight w:val="0"/>
                          <w:marTop w:val="0"/>
                          <w:marBottom w:val="0"/>
                          <w:divBdr>
                            <w:top w:val="none" w:sz="0" w:space="0" w:color="auto"/>
                            <w:left w:val="none" w:sz="0" w:space="0" w:color="auto"/>
                            <w:bottom w:val="none" w:sz="0" w:space="0" w:color="auto"/>
                            <w:right w:val="none" w:sz="0" w:space="0" w:color="auto"/>
                          </w:divBdr>
                          <w:divsChild>
                            <w:div w:id="1451779386">
                              <w:marLeft w:val="0"/>
                              <w:marRight w:val="0"/>
                              <w:marTop w:val="0"/>
                              <w:marBottom w:val="0"/>
                              <w:divBdr>
                                <w:top w:val="none" w:sz="0" w:space="0" w:color="auto"/>
                                <w:left w:val="none" w:sz="0" w:space="0" w:color="auto"/>
                                <w:bottom w:val="none" w:sz="0" w:space="0" w:color="auto"/>
                                <w:right w:val="none" w:sz="0" w:space="0" w:color="auto"/>
                              </w:divBdr>
                              <w:divsChild>
                                <w:div w:id="1843621961">
                                  <w:marLeft w:val="1187"/>
                                  <w:marRight w:val="0"/>
                                  <w:marTop w:val="0"/>
                                  <w:marBottom w:val="0"/>
                                  <w:divBdr>
                                    <w:top w:val="none" w:sz="0" w:space="0" w:color="auto"/>
                                    <w:left w:val="none" w:sz="0" w:space="0" w:color="auto"/>
                                    <w:bottom w:val="none" w:sz="0" w:space="0" w:color="auto"/>
                                    <w:right w:val="none" w:sz="0" w:space="0" w:color="auto"/>
                                  </w:divBdr>
                                  <w:divsChild>
                                    <w:div w:id="7224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475565">
              <w:marLeft w:val="0"/>
              <w:marRight w:val="0"/>
              <w:marTop w:val="0"/>
              <w:marBottom w:val="0"/>
              <w:divBdr>
                <w:top w:val="none" w:sz="0" w:space="0" w:color="auto"/>
                <w:left w:val="none" w:sz="0" w:space="0" w:color="auto"/>
                <w:bottom w:val="none" w:sz="0" w:space="0" w:color="auto"/>
                <w:right w:val="none" w:sz="0" w:space="0" w:color="auto"/>
              </w:divBdr>
              <w:divsChild>
                <w:div w:id="1884973535">
                  <w:marLeft w:val="0"/>
                  <w:marRight w:val="0"/>
                  <w:marTop w:val="0"/>
                  <w:marBottom w:val="0"/>
                  <w:divBdr>
                    <w:top w:val="none" w:sz="0" w:space="0" w:color="auto"/>
                    <w:left w:val="none" w:sz="0" w:space="0" w:color="auto"/>
                    <w:bottom w:val="none" w:sz="0" w:space="0" w:color="auto"/>
                    <w:right w:val="none" w:sz="0" w:space="0" w:color="auto"/>
                  </w:divBdr>
                  <w:divsChild>
                    <w:div w:id="665671265">
                      <w:marLeft w:val="0"/>
                      <w:marRight w:val="0"/>
                      <w:marTop w:val="0"/>
                      <w:marBottom w:val="0"/>
                      <w:divBdr>
                        <w:top w:val="none" w:sz="0" w:space="0" w:color="auto"/>
                        <w:left w:val="none" w:sz="0" w:space="0" w:color="auto"/>
                        <w:bottom w:val="none" w:sz="0" w:space="0" w:color="auto"/>
                        <w:right w:val="none" w:sz="0" w:space="0" w:color="auto"/>
                      </w:divBdr>
                      <w:divsChild>
                        <w:div w:id="1987198938">
                          <w:marLeft w:val="0"/>
                          <w:marRight w:val="0"/>
                          <w:marTop w:val="0"/>
                          <w:marBottom w:val="0"/>
                          <w:divBdr>
                            <w:top w:val="none" w:sz="0" w:space="0" w:color="auto"/>
                            <w:left w:val="none" w:sz="0" w:space="0" w:color="auto"/>
                            <w:bottom w:val="none" w:sz="0" w:space="0" w:color="auto"/>
                            <w:right w:val="none" w:sz="0" w:space="0" w:color="auto"/>
                          </w:divBdr>
                          <w:divsChild>
                            <w:div w:id="194081326">
                              <w:marLeft w:val="0"/>
                              <w:marRight w:val="0"/>
                              <w:marTop w:val="0"/>
                              <w:marBottom w:val="0"/>
                              <w:divBdr>
                                <w:top w:val="none" w:sz="0" w:space="0" w:color="auto"/>
                                <w:left w:val="none" w:sz="0" w:space="0" w:color="auto"/>
                                <w:bottom w:val="none" w:sz="0" w:space="0" w:color="auto"/>
                                <w:right w:val="none" w:sz="0" w:space="0" w:color="auto"/>
                              </w:divBdr>
                              <w:divsChild>
                                <w:div w:id="265430756">
                                  <w:marLeft w:val="1187"/>
                                  <w:marRight w:val="0"/>
                                  <w:marTop w:val="0"/>
                                  <w:marBottom w:val="0"/>
                                  <w:divBdr>
                                    <w:top w:val="none" w:sz="0" w:space="0" w:color="auto"/>
                                    <w:left w:val="none" w:sz="0" w:space="0" w:color="auto"/>
                                    <w:bottom w:val="none" w:sz="0" w:space="0" w:color="auto"/>
                                    <w:right w:val="none" w:sz="0" w:space="0" w:color="auto"/>
                                  </w:divBdr>
                                  <w:divsChild>
                                    <w:div w:id="1635139555">
                                      <w:marLeft w:val="0"/>
                                      <w:marRight w:val="0"/>
                                      <w:marTop w:val="0"/>
                                      <w:marBottom w:val="0"/>
                                      <w:divBdr>
                                        <w:top w:val="none" w:sz="0" w:space="0" w:color="auto"/>
                                        <w:left w:val="none" w:sz="0" w:space="0" w:color="auto"/>
                                        <w:bottom w:val="none" w:sz="0" w:space="0" w:color="auto"/>
                                        <w:right w:val="none" w:sz="0" w:space="0" w:color="auto"/>
                                      </w:divBdr>
                                      <w:divsChild>
                                        <w:div w:id="124992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193989">
              <w:marLeft w:val="0"/>
              <w:marRight w:val="0"/>
              <w:marTop w:val="0"/>
              <w:marBottom w:val="0"/>
              <w:divBdr>
                <w:top w:val="none" w:sz="0" w:space="0" w:color="auto"/>
                <w:left w:val="none" w:sz="0" w:space="0" w:color="auto"/>
                <w:bottom w:val="none" w:sz="0" w:space="0" w:color="auto"/>
                <w:right w:val="none" w:sz="0" w:space="0" w:color="auto"/>
              </w:divBdr>
              <w:divsChild>
                <w:div w:id="2135517519">
                  <w:marLeft w:val="0"/>
                  <w:marRight w:val="0"/>
                  <w:marTop w:val="0"/>
                  <w:marBottom w:val="0"/>
                  <w:divBdr>
                    <w:top w:val="none" w:sz="0" w:space="0" w:color="auto"/>
                    <w:left w:val="none" w:sz="0" w:space="0" w:color="auto"/>
                    <w:bottom w:val="none" w:sz="0" w:space="0" w:color="auto"/>
                    <w:right w:val="none" w:sz="0" w:space="0" w:color="auto"/>
                  </w:divBdr>
                  <w:divsChild>
                    <w:div w:id="254366866">
                      <w:marLeft w:val="0"/>
                      <w:marRight w:val="0"/>
                      <w:marTop w:val="0"/>
                      <w:marBottom w:val="0"/>
                      <w:divBdr>
                        <w:top w:val="none" w:sz="0" w:space="0" w:color="auto"/>
                        <w:left w:val="none" w:sz="0" w:space="0" w:color="auto"/>
                        <w:bottom w:val="none" w:sz="0" w:space="0" w:color="auto"/>
                        <w:right w:val="none" w:sz="0" w:space="0" w:color="auto"/>
                      </w:divBdr>
                      <w:divsChild>
                        <w:div w:id="1624730872">
                          <w:marLeft w:val="0"/>
                          <w:marRight w:val="0"/>
                          <w:marTop w:val="0"/>
                          <w:marBottom w:val="0"/>
                          <w:divBdr>
                            <w:top w:val="none" w:sz="0" w:space="0" w:color="auto"/>
                            <w:left w:val="none" w:sz="0" w:space="0" w:color="auto"/>
                            <w:bottom w:val="none" w:sz="0" w:space="0" w:color="auto"/>
                            <w:right w:val="none" w:sz="0" w:space="0" w:color="auto"/>
                          </w:divBdr>
                          <w:divsChild>
                            <w:div w:id="634873892">
                              <w:marLeft w:val="0"/>
                              <w:marRight w:val="0"/>
                              <w:marTop w:val="0"/>
                              <w:marBottom w:val="0"/>
                              <w:divBdr>
                                <w:top w:val="none" w:sz="0" w:space="0" w:color="auto"/>
                                <w:left w:val="none" w:sz="0" w:space="0" w:color="auto"/>
                                <w:bottom w:val="none" w:sz="0" w:space="0" w:color="auto"/>
                                <w:right w:val="none" w:sz="0" w:space="0" w:color="auto"/>
                              </w:divBdr>
                              <w:divsChild>
                                <w:div w:id="1454061893">
                                  <w:marLeft w:val="1187"/>
                                  <w:marRight w:val="0"/>
                                  <w:marTop w:val="0"/>
                                  <w:marBottom w:val="0"/>
                                  <w:divBdr>
                                    <w:top w:val="none" w:sz="0" w:space="0" w:color="auto"/>
                                    <w:left w:val="none" w:sz="0" w:space="0" w:color="auto"/>
                                    <w:bottom w:val="none" w:sz="0" w:space="0" w:color="auto"/>
                                    <w:right w:val="none" w:sz="0" w:space="0" w:color="auto"/>
                                  </w:divBdr>
                                  <w:divsChild>
                                    <w:div w:id="1407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980959">
              <w:marLeft w:val="0"/>
              <w:marRight w:val="0"/>
              <w:marTop w:val="0"/>
              <w:marBottom w:val="0"/>
              <w:divBdr>
                <w:top w:val="none" w:sz="0" w:space="0" w:color="auto"/>
                <w:left w:val="none" w:sz="0" w:space="0" w:color="auto"/>
                <w:bottom w:val="none" w:sz="0" w:space="0" w:color="auto"/>
                <w:right w:val="none" w:sz="0" w:space="0" w:color="auto"/>
              </w:divBdr>
              <w:divsChild>
                <w:div w:id="311373905">
                  <w:marLeft w:val="0"/>
                  <w:marRight w:val="0"/>
                  <w:marTop w:val="0"/>
                  <w:marBottom w:val="0"/>
                  <w:divBdr>
                    <w:top w:val="none" w:sz="0" w:space="0" w:color="auto"/>
                    <w:left w:val="none" w:sz="0" w:space="0" w:color="auto"/>
                    <w:bottom w:val="none" w:sz="0" w:space="0" w:color="auto"/>
                    <w:right w:val="none" w:sz="0" w:space="0" w:color="auto"/>
                  </w:divBdr>
                  <w:divsChild>
                    <w:div w:id="1583758527">
                      <w:marLeft w:val="0"/>
                      <w:marRight w:val="0"/>
                      <w:marTop w:val="0"/>
                      <w:marBottom w:val="0"/>
                      <w:divBdr>
                        <w:top w:val="none" w:sz="0" w:space="0" w:color="auto"/>
                        <w:left w:val="none" w:sz="0" w:space="0" w:color="auto"/>
                        <w:bottom w:val="none" w:sz="0" w:space="0" w:color="auto"/>
                        <w:right w:val="none" w:sz="0" w:space="0" w:color="auto"/>
                      </w:divBdr>
                      <w:divsChild>
                        <w:div w:id="351227488">
                          <w:marLeft w:val="0"/>
                          <w:marRight w:val="0"/>
                          <w:marTop w:val="0"/>
                          <w:marBottom w:val="0"/>
                          <w:divBdr>
                            <w:top w:val="none" w:sz="0" w:space="0" w:color="auto"/>
                            <w:left w:val="none" w:sz="0" w:space="0" w:color="auto"/>
                            <w:bottom w:val="none" w:sz="0" w:space="0" w:color="auto"/>
                            <w:right w:val="none" w:sz="0" w:space="0" w:color="auto"/>
                          </w:divBdr>
                          <w:divsChild>
                            <w:div w:id="1264218514">
                              <w:marLeft w:val="0"/>
                              <w:marRight w:val="0"/>
                              <w:marTop w:val="0"/>
                              <w:marBottom w:val="0"/>
                              <w:divBdr>
                                <w:top w:val="none" w:sz="0" w:space="0" w:color="auto"/>
                                <w:left w:val="none" w:sz="0" w:space="0" w:color="auto"/>
                                <w:bottom w:val="none" w:sz="0" w:space="0" w:color="auto"/>
                                <w:right w:val="none" w:sz="0" w:space="0" w:color="auto"/>
                              </w:divBdr>
                              <w:divsChild>
                                <w:div w:id="1595743710">
                                  <w:marLeft w:val="1187"/>
                                  <w:marRight w:val="0"/>
                                  <w:marTop w:val="0"/>
                                  <w:marBottom w:val="0"/>
                                  <w:divBdr>
                                    <w:top w:val="none" w:sz="0" w:space="0" w:color="auto"/>
                                    <w:left w:val="none" w:sz="0" w:space="0" w:color="auto"/>
                                    <w:bottom w:val="none" w:sz="0" w:space="0" w:color="auto"/>
                                    <w:right w:val="none" w:sz="0" w:space="0" w:color="auto"/>
                                  </w:divBdr>
                                  <w:divsChild>
                                    <w:div w:id="2012754920">
                                      <w:marLeft w:val="0"/>
                                      <w:marRight w:val="0"/>
                                      <w:marTop w:val="0"/>
                                      <w:marBottom w:val="0"/>
                                      <w:divBdr>
                                        <w:top w:val="none" w:sz="0" w:space="0" w:color="auto"/>
                                        <w:left w:val="single" w:sz="6" w:space="0" w:color="DDDDDD"/>
                                        <w:bottom w:val="single" w:sz="6" w:space="0" w:color="DDDDDD"/>
                                        <w:right w:val="single" w:sz="6" w:space="0" w:color="DDDDDD"/>
                                      </w:divBdr>
                                      <w:divsChild>
                                        <w:div w:id="337736284">
                                          <w:marLeft w:val="0"/>
                                          <w:marRight w:val="0"/>
                                          <w:marTop w:val="0"/>
                                          <w:marBottom w:val="0"/>
                                          <w:divBdr>
                                            <w:top w:val="none" w:sz="0" w:space="0" w:color="auto"/>
                                            <w:left w:val="none" w:sz="0" w:space="0" w:color="auto"/>
                                            <w:bottom w:val="none" w:sz="0" w:space="0" w:color="auto"/>
                                            <w:right w:val="none" w:sz="0" w:space="0" w:color="auto"/>
                                          </w:divBdr>
                                          <w:divsChild>
                                            <w:div w:id="422067692">
                                              <w:marLeft w:val="0"/>
                                              <w:marRight w:val="0"/>
                                              <w:marTop w:val="0"/>
                                              <w:marBottom w:val="0"/>
                                              <w:divBdr>
                                                <w:top w:val="none" w:sz="0" w:space="0" w:color="auto"/>
                                                <w:left w:val="none" w:sz="0" w:space="0" w:color="auto"/>
                                                <w:bottom w:val="none" w:sz="0" w:space="0" w:color="auto"/>
                                                <w:right w:val="none" w:sz="0" w:space="0" w:color="auto"/>
                                              </w:divBdr>
                                              <w:divsChild>
                                                <w:div w:id="63467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249441">
                                          <w:marLeft w:val="0"/>
                                          <w:marRight w:val="0"/>
                                          <w:marTop w:val="0"/>
                                          <w:marBottom w:val="0"/>
                                          <w:divBdr>
                                            <w:top w:val="none" w:sz="0" w:space="0" w:color="auto"/>
                                            <w:left w:val="none" w:sz="0" w:space="0" w:color="auto"/>
                                            <w:bottom w:val="none" w:sz="0" w:space="0" w:color="auto"/>
                                            <w:right w:val="none" w:sz="0" w:space="0" w:color="auto"/>
                                          </w:divBdr>
                                          <w:divsChild>
                                            <w:div w:id="459230611">
                                              <w:marLeft w:val="0"/>
                                              <w:marRight w:val="0"/>
                                              <w:marTop w:val="0"/>
                                              <w:marBottom w:val="0"/>
                                              <w:divBdr>
                                                <w:top w:val="none" w:sz="0" w:space="0" w:color="auto"/>
                                                <w:left w:val="none" w:sz="0" w:space="0" w:color="auto"/>
                                                <w:bottom w:val="none" w:sz="0" w:space="0" w:color="auto"/>
                                                <w:right w:val="none" w:sz="0" w:space="0" w:color="auto"/>
                                              </w:divBdr>
                                            </w:div>
                                          </w:divsChild>
                                        </w:div>
                                        <w:div w:id="470904881">
                                          <w:marLeft w:val="0"/>
                                          <w:marRight w:val="0"/>
                                          <w:marTop w:val="0"/>
                                          <w:marBottom w:val="0"/>
                                          <w:divBdr>
                                            <w:top w:val="none" w:sz="0" w:space="0" w:color="auto"/>
                                            <w:left w:val="none" w:sz="0" w:space="0" w:color="auto"/>
                                            <w:bottom w:val="none" w:sz="0" w:space="0" w:color="auto"/>
                                            <w:right w:val="none" w:sz="0" w:space="0" w:color="auto"/>
                                          </w:divBdr>
                                          <w:divsChild>
                                            <w:div w:id="410389325">
                                              <w:marLeft w:val="0"/>
                                              <w:marRight w:val="0"/>
                                              <w:marTop w:val="0"/>
                                              <w:marBottom w:val="0"/>
                                              <w:divBdr>
                                                <w:top w:val="none" w:sz="0" w:space="0" w:color="auto"/>
                                                <w:left w:val="none" w:sz="0" w:space="0" w:color="auto"/>
                                                <w:bottom w:val="none" w:sz="0" w:space="0" w:color="auto"/>
                                                <w:right w:val="none" w:sz="0" w:space="0" w:color="auto"/>
                                              </w:divBdr>
                                              <w:divsChild>
                                                <w:div w:id="388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76694">
                                          <w:marLeft w:val="0"/>
                                          <w:marRight w:val="0"/>
                                          <w:marTop w:val="0"/>
                                          <w:marBottom w:val="0"/>
                                          <w:divBdr>
                                            <w:top w:val="none" w:sz="0" w:space="0" w:color="auto"/>
                                            <w:left w:val="none" w:sz="0" w:space="0" w:color="auto"/>
                                            <w:bottom w:val="none" w:sz="0" w:space="0" w:color="auto"/>
                                            <w:right w:val="none" w:sz="0" w:space="0" w:color="auto"/>
                                          </w:divBdr>
                                          <w:divsChild>
                                            <w:div w:id="5281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818115">
              <w:marLeft w:val="0"/>
              <w:marRight w:val="0"/>
              <w:marTop w:val="0"/>
              <w:marBottom w:val="0"/>
              <w:divBdr>
                <w:top w:val="none" w:sz="0" w:space="0" w:color="auto"/>
                <w:left w:val="none" w:sz="0" w:space="0" w:color="auto"/>
                <w:bottom w:val="none" w:sz="0" w:space="0" w:color="auto"/>
                <w:right w:val="none" w:sz="0" w:space="0" w:color="auto"/>
              </w:divBdr>
              <w:divsChild>
                <w:div w:id="1603687138">
                  <w:marLeft w:val="0"/>
                  <w:marRight w:val="0"/>
                  <w:marTop w:val="0"/>
                  <w:marBottom w:val="0"/>
                  <w:divBdr>
                    <w:top w:val="none" w:sz="0" w:space="0" w:color="auto"/>
                    <w:left w:val="none" w:sz="0" w:space="0" w:color="auto"/>
                    <w:bottom w:val="none" w:sz="0" w:space="0" w:color="auto"/>
                    <w:right w:val="none" w:sz="0" w:space="0" w:color="auto"/>
                  </w:divBdr>
                  <w:divsChild>
                    <w:div w:id="2115974764">
                      <w:marLeft w:val="0"/>
                      <w:marRight w:val="0"/>
                      <w:marTop w:val="0"/>
                      <w:marBottom w:val="0"/>
                      <w:divBdr>
                        <w:top w:val="none" w:sz="0" w:space="0" w:color="auto"/>
                        <w:left w:val="none" w:sz="0" w:space="0" w:color="auto"/>
                        <w:bottom w:val="none" w:sz="0" w:space="0" w:color="auto"/>
                        <w:right w:val="none" w:sz="0" w:space="0" w:color="auto"/>
                      </w:divBdr>
                      <w:divsChild>
                        <w:div w:id="1758357591">
                          <w:marLeft w:val="0"/>
                          <w:marRight w:val="0"/>
                          <w:marTop w:val="0"/>
                          <w:marBottom w:val="0"/>
                          <w:divBdr>
                            <w:top w:val="none" w:sz="0" w:space="0" w:color="auto"/>
                            <w:left w:val="none" w:sz="0" w:space="0" w:color="auto"/>
                            <w:bottom w:val="none" w:sz="0" w:space="0" w:color="auto"/>
                            <w:right w:val="none" w:sz="0" w:space="0" w:color="auto"/>
                          </w:divBdr>
                          <w:divsChild>
                            <w:div w:id="1506895168">
                              <w:marLeft w:val="0"/>
                              <w:marRight w:val="0"/>
                              <w:marTop w:val="0"/>
                              <w:marBottom w:val="0"/>
                              <w:divBdr>
                                <w:top w:val="none" w:sz="0" w:space="0" w:color="auto"/>
                                <w:left w:val="none" w:sz="0" w:space="0" w:color="auto"/>
                                <w:bottom w:val="none" w:sz="0" w:space="0" w:color="auto"/>
                                <w:right w:val="none" w:sz="0" w:space="0" w:color="auto"/>
                              </w:divBdr>
                              <w:divsChild>
                                <w:div w:id="1866283688">
                                  <w:marLeft w:val="1187"/>
                                  <w:marRight w:val="0"/>
                                  <w:marTop w:val="0"/>
                                  <w:marBottom w:val="0"/>
                                  <w:divBdr>
                                    <w:top w:val="none" w:sz="0" w:space="0" w:color="auto"/>
                                    <w:left w:val="none" w:sz="0" w:space="0" w:color="auto"/>
                                    <w:bottom w:val="none" w:sz="0" w:space="0" w:color="auto"/>
                                    <w:right w:val="none" w:sz="0" w:space="0" w:color="auto"/>
                                  </w:divBdr>
                                  <w:divsChild>
                                    <w:div w:id="1605460872">
                                      <w:marLeft w:val="0"/>
                                      <w:marRight w:val="0"/>
                                      <w:marTop w:val="0"/>
                                      <w:marBottom w:val="0"/>
                                      <w:divBdr>
                                        <w:top w:val="none" w:sz="0" w:space="0" w:color="auto"/>
                                        <w:left w:val="none" w:sz="0" w:space="0" w:color="auto"/>
                                        <w:bottom w:val="none" w:sz="0" w:space="0" w:color="auto"/>
                                        <w:right w:val="none" w:sz="0" w:space="0" w:color="auto"/>
                                      </w:divBdr>
                                      <w:divsChild>
                                        <w:div w:id="10800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862633">
              <w:marLeft w:val="0"/>
              <w:marRight w:val="0"/>
              <w:marTop w:val="0"/>
              <w:marBottom w:val="0"/>
              <w:divBdr>
                <w:top w:val="none" w:sz="0" w:space="0" w:color="auto"/>
                <w:left w:val="none" w:sz="0" w:space="0" w:color="auto"/>
                <w:bottom w:val="none" w:sz="0" w:space="0" w:color="auto"/>
                <w:right w:val="none" w:sz="0" w:space="0" w:color="auto"/>
              </w:divBdr>
              <w:divsChild>
                <w:div w:id="676344707">
                  <w:marLeft w:val="0"/>
                  <w:marRight w:val="0"/>
                  <w:marTop w:val="0"/>
                  <w:marBottom w:val="0"/>
                  <w:divBdr>
                    <w:top w:val="none" w:sz="0" w:space="0" w:color="auto"/>
                    <w:left w:val="none" w:sz="0" w:space="0" w:color="auto"/>
                    <w:bottom w:val="none" w:sz="0" w:space="0" w:color="auto"/>
                    <w:right w:val="none" w:sz="0" w:space="0" w:color="auto"/>
                  </w:divBdr>
                  <w:divsChild>
                    <w:div w:id="1159225735">
                      <w:marLeft w:val="0"/>
                      <w:marRight w:val="0"/>
                      <w:marTop w:val="0"/>
                      <w:marBottom w:val="0"/>
                      <w:divBdr>
                        <w:top w:val="none" w:sz="0" w:space="0" w:color="auto"/>
                        <w:left w:val="none" w:sz="0" w:space="0" w:color="auto"/>
                        <w:bottom w:val="none" w:sz="0" w:space="0" w:color="auto"/>
                        <w:right w:val="none" w:sz="0" w:space="0" w:color="auto"/>
                      </w:divBdr>
                      <w:divsChild>
                        <w:div w:id="52434096">
                          <w:marLeft w:val="0"/>
                          <w:marRight w:val="0"/>
                          <w:marTop w:val="0"/>
                          <w:marBottom w:val="0"/>
                          <w:divBdr>
                            <w:top w:val="none" w:sz="0" w:space="0" w:color="auto"/>
                            <w:left w:val="none" w:sz="0" w:space="0" w:color="auto"/>
                            <w:bottom w:val="none" w:sz="0" w:space="0" w:color="auto"/>
                            <w:right w:val="none" w:sz="0" w:space="0" w:color="auto"/>
                          </w:divBdr>
                          <w:divsChild>
                            <w:div w:id="496922098">
                              <w:marLeft w:val="0"/>
                              <w:marRight w:val="0"/>
                              <w:marTop w:val="0"/>
                              <w:marBottom w:val="0"/>
                              <w:divBdr>
                                <w:top w:val="none" w:sz="0" w:space="0" w:color="auto"/>
                                <w:left w:val="none" w:sz="0" w:space="0" w:color="auto"/>
                                <w:bottom w:val="none" w:sz="0" w:space="0" w:color="auto"/>
                                <w:right w:val="none" w:sz="0" w:space="0" w:color="auto"/>
                              </w:divBdr>
                              <w:divsChild>
                                <w:div w:id="180094000">
                                  <w:marLeft w:val="1187"/>
                                  <w:marRight w:val="0"/>
                                  <w:marTop w:val="0"/>
                                  <w:marBottom w:val="0"/>
                                  <w:divBdr>
                                    <w:top w:val="none" w:sz="0" w:space="0" w:color="auto"/>
                                    <w:left w:val="none" w:sz="0" w:space="0" w:color="auto"/>
                                    <w:bottom w:val="none" w:sz="0" w:space="0" w:color="auto"/>
                                    <w:right w:val="none" w:sz="0" w:space="0" w:color="auto"/>
                                  </w:divBdr>
                                  <w:divsChild>
                                    <w:div w:id="129355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750584">
              <w:marLeft w:val="0"/>
              <w:marRight w:val="0"/>
              <w:marTop w:val="0"/>
              <w:marBottom w:val="0"/>
              <w:divBdr>
                <w:top w:val="none" w:sz="0" w:space="0" w:color="auto"/>
                <w:left w:val="none" w:sz="0" w:space="0" w:color="auto"/>
                <w:bottom w:val="none" w:sz="0" w:space="0" w:color="auto"/>
                <w:right w:val="none" w:sz="0" w:space="0" w:color="auto"/>
              </w:divBdr>
              <w:divsChild>
                <w:div w:id="498153834">
                  <w:marLeft w:val="0"/>
                  <w:marRight w:val="0"/>
                  <w:marTop w:val="0"/>
                  <w:marBottom w:val="0"/>
                  <w:divBdr>
                    <w:top w:val="none" w:sz="0" w:space="0" w:color="auto"/>
                    <w:left w:val="none" w:sz="0" w:space="0" w:color="auto"/>
                    <w:bottom w:val="none" w:sz="0" w:space="0" w:color="auto"/>
                    <w:right w:val="none" w:sz="0" w:space="0" w:color="auto"/>
                  </w:divBdr>
                  <w:divsChild>
                    <w:div w:id="1149982276">
                      <w:marLeft w:val="0"/>
                      <w:marRight w:val="0"/>
                      <w:marTop w:val="0"/>
                      <w:marBottom w:val="0"/>
                      <w:divBdr>
                        <w:top w:val="none" w:sz="0" w:space="0" w:color="auto"/>
                        <w:left w:val="none" w:sz="0" w:space="0" w:color="auto"/>
                        <w:bottom w:val="none" w:sz="0" w:space="0" w:color="auto"/>
                        <w:right w:val="none" w:sz="0" w:space="0" w:color="auto"/>
                      </w:divBdr>
                      <w:divsChild>
                        <w:div w:id="460617384">
                          <w:marLeft w:val="0"/>
                          <w:marRight w:val="0"/>
                          <w:marTop w:val="0"/>
                          <w:marBottom w:val="0"/>
                          <w:divBdr>
                            <w:top w:val="none" w:sz="0" w:space="0" w:color="auto"/>
                            <w:left w:val="none" w:sz="0" w:space="0" w:color="auto"/>
                            <w:bottom w:val="none" w:sz="0" w:space="0" w:color="auto"/>
                            <w:right w:val="none" w:sz="0" w:space="0" w:color="auto"/>
                          </w:divBdr>
                          <w:divsChild>
                            <w:div w:id="1138957194">
                              <w:marLeft w:val="0"/>
                              <w:marRight w:val="0"/>
                              <w:marTop w:val="0"/>
                              <w:marBottom w:val="0"/>
                              <w:divBdr>
                                <w:top w:val="none" w:sz="0" w:space="0" w:color="auto"/>
                                <w:left w:val="none" w:sz="0" w:space="0" w:color="auto"/>
                                <w:bottom w:val="none" w:sz="0" w:space="0" w:color="auto"/>
                                <w:right w:val="none" w:sz="0" w:space="0" w:color="auto"/>
                              </w:divBdr>
                              <w:divsChild>
                                <w:div w:id="763185542">
                                  <w:marLeft w:val="1187"/>
                                  <w:marRight w:val="0"/>
                                  <w:marTop w:val="0"/>
                                  <w:marBottom w:val="0"/>
                                  <w:divBdr>
                                    <w:top w:val="none" w:sz="0" w:space="0" w:color="auto"/>
                                    <w:left w:val="none" w:sz="0" w:space="0" w:color="auto"/>
                                    <w:bottom w:val="none" w:sz="0" w:space="0" w:color="auto"/>
                                    <w:right w:val="none" w:sz="0" w:space="0" w:color="auto"/>
                                  </w:divBdr>
                                  <w:divsChild>
                                    <w:div w:id="1542475609">
                                      <w:marLeft w:val="0"/>
                                      <w:marRight w:val="0"/>
                                      <w:marTop w:val="0"/>
                                      <w:marBottom w:val="0"/>
                                      <w:divBdr>
                                        <w:top w:val="none" w:sz="0" w:space="0" w:color="auto"/>
                                        <w:left w:val="single" w:sz="6" w:space="0" w:color="DDDDDD"/>
                                        <w:bottom w:val="single" w:sz="6" w:space="0" w:color="DDDDDD"/>
                                        <w:right w:val="single" w:sz="6" w:space="0" w:color="DDDDDD"/>
                                      </w:divBdr>
                                      <w:divsChild>
                                        <w:div w:id="1663267728">
                                          <w:marLeft w:val="0"/>
                                          <w:marRight w:val="0"/>
                                          <w:marTop w:val="0"/>
                                          <w:marBottom w:val="0"/>
                                          <w:divBdr>
                                            <w:top w:val="none" w:sz="0" w:space="0" w:color="auto"/>
                                            <w:left w:val="none" w:sz="0" w:space="0" w:color="auto"/>
                                            <w:bottom w:val="none" w:sz="0" w:space="0" w:color="auto"/>
                                            <w:right w:val="none" w:sz="0" w:space="0" w:color="auto"/>
                                          </w:divBdr>
                                          <w:divsChild>
                                            <w:div w:id="1303003667">
                                              <w:marLeft w:val="0"/>
                                              <w:marRight w:val="0"/>
                                              <w:marTop w:val="0"/>
                                              <w:marBottom w:val="0"/>
                                              <w:divBdr>
                                                <w:top w:val="none" w:sz="0" w:space="0" w:color="auto"/>
                                                <w:left w:val="none" w:sz="0" w:space="0" w:color="auto"/>
                                                <w:bottom w:val="none" w:sz="0" w:space="0" w:color="auto"/>
                                                <w:right w:val="none" w:sz="0" w:space="0" w:color="auto"/>
                                              </w:divBdr>
                                              <w:divsChild>
                                                <w:div w:id="8593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345814">
                                          <w:marLeft w:val="0"/>
                                          <w:marRight w:val="0"/>
                                          <w:marTop w:val="0"/>
                                          <w:marBottom w:val="0"/>
                                          <w:divBdr>
                                            <w:top w:val="none" w:sz="0" w:space="0" w:color="auto"/>
                                            <w:left w:val="none" w:sz="0" w:space="0" w:color="auto"/>
                                            <w:bottom w:val="none" w:sz="0" w:space="0" w:color="auto"/>
                                            <w:right w:val="none" w:sz="0" w:space="0" w:color="auto"/>
                                          </w:divBdr>
                                          <w:divsChild>
                                            <w:div w:id="2036154504">
                                              <w:marLeft w:val="0"/>
                                              <w:marRight w:val="0"/>
                                              <w:marTop w:val="0"/>
                                              <w:marBottom w:val="0"/>
                                              <w:divBdr>
                                                <w:top w:val="none" w:sz="0" w:space="0" w:color="auto"/>
                                                <w:left w:val="none" w:sz="0" w:space="0" w:color="auto"/>
                                                <w:bottom w:val="none" w:sz="0" w:space="0" w:color="auto"/>
                                                <w:right w:val="none" w:sz="0" w:space="0" w:color="auto"/>
                                              </w:divBdr>
                                            </w:div>
                                          </w:divsChild>
                                        </w:div>
                                        <w:div w:id="992175139">
                                          <w:marLeft w:val="0"/>
                                          <w:marRight w:val="0"/>
                                          <w:marTop w:val="0"/>
                                          <w:marBottom w:val="0"/>
                                          <w:divBdr>
                                            <w:top w:val="none" w:sz="0" w:space="0" w:color="auto"/>
                                            <w:left w:val="none" w:sz="0" w:space="0" w:color="auto"/>
                                            <w:bottom w:val="none" w:sz="0" w:space="0" w:color="auto"/>
                                            <w:right w:val="none" w:sz="0" w:space="0" w:color="auto"/>
                                          </w:divBdr>
                                          <w:divsChild>
                                            <w:div w:id="1299724110">
                                              <w:marLeft w:val="0"/>
                                              <w:marRight w:val="0"/>
                                              <w:marTop w:val="0"/>
                                              <w:marBottom w:val="0"/>
                                              <w:divBdr>
                                                <w:top w:val="none" w:sz="0" w:space="0" w:color="auto"/>
                                                <w:left w:val="none" w:sz="0" w:space="0" w:color="auto"/>
                                                <w:bottom w:val="none" w:sz="0" w:space="0" w:color="auto"/>
                                                <w:right w:val="none" w:sz="0" w:space="0" w:color="auto"/>
                                              </w:divBdr>
                                              <w:divsChild>
                                                <w:div w:id="14904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199">
                                          <w:marLeft w:val="0"/>
                                          <w:marRight w:val="0"/>
                                          <w:marTop w:val="0"/>
                                          <w:marBottom w:val="0"/>
                                          <w:divBdr>
                                            <w:top w:val="none" w:sz="0" w:space="0" w:color="auto"/>
                                            <w:left w:val="none" w:sz="0" w:space="0" w:color="auto"/>
                                            <w:bottom w:val="none" w:sz="0" w:space="0" w:color="auto"/>
                                            <w:right w:val="none" w:sz="0" w:space="0" w:color="auto"/>
                                          </w:divBdr>
                                          <w:divsChild>
                                            <w:div w:id="699862200">
                                              <w:marLeft w:val="0"/>
                                              <w:marRight w:val="0"/>
                                              <w:marTop w:val="0"/>
                                              <w:marBottom w:val="0"/>
                                              <w:divBdr>
                                                <w:top w:val="none" w:sz="0" w:space="0" w:color="auto"/>
                                                <w:left w:val="none" w:sz="0" w:space="0" w:color="auto"/>
                                                <w:bottom w:val="none" w:sz="0" w:space="0" w:color="auto"/>
                                                <w:right w:val="none" w:sz="0" w:space="0" w:color="auto"/>
                                              </w:divBdr>
                                            </w:div>
                                          </w:divsChild>
                                        </w:div>
                                        <w:div w:id="1807120906">
                                          <w:marLeft w:val="0"/>
                                          <w:marRight w:val="0"/>
                                          <w:marTop w:val="0"/>
                                          <w:marBottom w:val="0"/>
                                          <w:divBdr>
                                            <w:top w:val="none" w:sz="0" w:space="0" w:color="auto"/>
                                            <w:left w:val="none" w:sz="0" w:space="0" w:color="auto"/>
                                            <w:bottom w:val="none" w:sz="0" w:space="0" w:color="auto"/>
                                            <w:right w:val="none" w:sz="0" w:space="0" w:color="auto"/>
                                          </w:divBdr>
                                          <w:divsChild>
                                            <w:div w:id="1277174846">
                                              <w:marLeft w:val="0"/>
                                              <w:marRight w:val="0"/>
                                              <w:marTop w:val="0"/>
                                              <w:marBottom w:val="0"/>
                                              <w:divBdr>
                                                <w:top w:val="none" w:sz="0" w:space="0" w:color="auto"/>
                                                <w:left w:val="none" w:sz="0" w:space="0" w:color="auto"/>
                                                <w:bottom w:val="none" w:sz="0" w:space="0" w:color="auto"/>
                                                <w:right w:val="none" w:sz="0" w:space="0" w:color="auto"/>
                                              </w:divBdr>
                                              <w:divsChild>
                                                <w:div w:id="107612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2018">
                                          <w:marLeft w:val="0"/>
                                          <w:marRight w:val="0"/>
                                          <w:marTop w:val="0"/>
                                          <w:marBottom w:val="0"/>
                                          <w:divBdr>
                                            <w:top w:val="none" w:sz="0" w:space="0" w:color="auto"/>
                                            <w:left w:val="none" w:sz="0" w:space="0" w:color="auto"/>
                                            <w:bottom w:val="none" w:sz="0" w:space="0" w:color="auto"/>
                                            <w:right w:val="none" w:sz="0" w:space="0" w:color="auto"/>
                                          </w:divBdr>
                                          <w:divsChild>
                                            <w:div w:id="281812595">
                                              <w:marLeft w:val="0"/>
                                              <w:marRight w:val="0"/>
                                              <w:marTop w:val="0"/>
                                              <w:marBottom w:val="0"/>
                                              <w:divBdr>
                                                <w:top w:val="none" w:sz="0" w:space="0" w:color="auto"/>
                                                <w:left w:val="none" w:sz="0" w:space="0" w:color="auto"/>
                                                <w:bottom w:val="none" w:sz="0" w:space="0" w:color="auto"/>
                                                <w:right w:val="none" w:sz="0" w:space="0" w:color="auto"/>
                                              </w:divBdr>
                                            </w:div>
                                          </w:divsChild>
                                        </w:div>
                                        <w:div w:id="199246262">
                                          <w:marLeft w:val="0"/>
                                          <w:marRight w:val="0"/>
                                          <w:marTop w:val="0"/>
                                          <w:marBottom w:val="0"/>
                                          <w:divBdr>
                                            <w:top w:val="none" w:sz="0" w:space="0" w:color="auto"/>
                                            <w:left w:val="none" w:sz="0" w:space="0" w:color="auto"/>
                                            <w:bottom w:val="none" w:sz="0" w:space="0" w:color="auto"/>
                                            <w:right w:val="none" w:sz="0" w:space="0" w:color="auto"/>
                                          </w:divBdr>
                                          <w:divsChild>
                                            <w:div w:id="1450929537">
                                              <w:marLeft w:val="0"/>
                                              <w:marRight w:val="0"/>
                                              <w:marTop w:val="0"/>
                                              <w:marBottom w:val="0"/>
                                              <w:divBdr>
                                                <w:top w:val="none" w:sz="0" w:space="0" w:color="auto"/>
                                                <w:left w:val="none" w:sz="0" w:space="0" w:color="auto"/>
                                                <w:bottom w:val="none" w:sz="0" w:space="0" w:color="auto"/>
                                                <w:right w:val="none" w:sz="0" w:space="0" w:color="auto"/>
                                              </w:divBdr>
                                              <w:divsChild>
                                                <w:div w:id="104826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24691">
                                          <w:marLeft w:val="0"/>
                                          <w:marRight w:val="0"/>
                                          <w:marTop w:val="0"/>
                                          <w:marBottom w:val="0"/>
                                          <w:divBdr>
                                            <w:top w:val="none" w:sz="0" w:space="0" w:color="auto"/>
                                            <w:left w:val="none" w:sz="0" w:space="0" w:color="auto"/>
                                            <w:bottom w:val="none" w:sz="0" w:space="0" w:color="auto"/>
                                            <w:right w:val="none" w:sz="0" w:space="0" w:color="auto"/>
                                          </w:divBdr>
                                          <w:divsChild>
                                            <w:div w:id="19112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787122">
              <w:marLeft w:val="0"/>
              <w:marRight w:val="0"/>
              <w:marTop w:val="0"/>
              <w:marBottom w:val="0"/>
              <w:divBdr>
                <w:top w:val="none" w:sz="0" w:space="0" w:color="auto"/>
                <w:left w:val="none" w:sz="0" w:space="0" w:color="auto"/>
                <w:bottom w:val="none" w:sz="0" w:space="0" w:color="auto"/>
                <w:right w:val="none" w:sz="0" w:space="0" w:color="auto"/>
              </w:divBdr>
              <w:divsChild>
                <w:div w:id="161169815">
                  <w:marLeft w:val="0"/>
                  <w:marRight w:val="0"/>
                  <w:marTop w:val="0"/>
                  <w:marBottom w:val="0"/>
                  <w:divBdr>
                    <w:top w:val="none" w:sz="0" w:space="0" w:color="auto"/>
                    <w:left w:val="none" w:sz="0" w:space="0" w:color="auto"/>
                    <w:bottom w:val="none" w:sz="0" w:space="0" w:color="auto"/>
                    <w:right w:val="none" w:sz="0" w:space="0" w:color="auto"/>
                  </w:divBdr>
                  <w:divsChild>
                    <w:div w:id="1284461144">
                      <w:marLeft w:val="0"/>
                      <w:marRight w:val="0"/>
                      <w:marTop w:val="0"/>
                      <w:marBottom w:val="0"/>
                      <w:divBdr>
                        <w:top w:val="none" w:sz="0" w:space="0" w:color="auto"/>
                        <w:left w:val="none" w:sz="0" w:space="0" w:color="auto"/>
                        <w:bottom w:val="none" w:sz="0" w:space="0" w:color="auto"/>
                        <w:right w:val="none" w:sz="0" w:space="0" w:color="auto"/>
                      </w:divBdr>
                      <w:divsChild>
                        <w:div w:id="1371611524">
                          <w:marLeft w:val="0"/>
                          <w:marRight w:val="0"/>
                          <w:marTop w:val="0"/>
                          <w:marBottom w:val="0"/>
                          <w:divBdr>
                            <w:top w:val="none" w:sz="0" w:space="0" w:color="auto"/>
                            <w:left w:val="none" w:sz="0" w:space="0" w:color="auto"/>
                            <w:bottom w:val="none" w:sz="0" w:space="0" w:color="auto"/>
                            <w:right w:val="none" w:sz="0" w:space="0" w:color="auto"/>
                          </w:divBdr>
                          <w:divsChild>
                            <w:div w:id="965353650">
                              <w:marLeft w:val="0"/>
                              <w:marRight w:val="0"/>
                              <w:marTop w:val="0"/>
                              <w:marBottom w:val="0"/>
                              <w:divBdr>
                                <w:top w:val="none" w:sz="0" w:space="0" w:color="auto"/>
                                <w:left w:val="none" w:sz="0" w:space="0" w:color="auto"/>
                                <w:bottom w:val="none" w:sz="0" w:space="0" w:color="auto"/>
                                <w:right w:val="none" w:sz="0" w:space="0" w:color="auto"/>
                              </w:divBdr>
                              <w:divsChild>
                                <w:div w:id="701444026">
                                  <w:marLeft w:val="0"/>
                                  <w:marRight w:val="0"/>
                                  <w:marTop w:val="0"/>
                                  <w:marBottom w:val="0"/>
                                  <w:divBdr>
                                    <w:top w:val="none" w:sz="0" w:space="0" w:color="auto"/>
                                    <w:left w:val="none" w:sz="0" w:space="0" w:color="auto"/>
                                    <w:bottom w:val="none" w:sz="0" w:space="0" w:color="auto"/>
                                    <w:right w:val="none" w:sz="0" w:space="0" w:color="auto"/>
                                  </w:divBdr>
                                  <w:divsChild>
                                    <w:div w:id="1645575788">
                                      <w:marLeft w:val="0"/>
                                      <w:marRight w:val="0"/>
                                      <w:marTop w:val="0"/>
                                      <w:marBottom w:val="0"/>
                                      <w:divBdr>
                                        <w:top w:val="none" w:sz="0" w:space="0" w:color="auto"/>
                                        <w:left w:val="none" w:sz="0" w:space="0" w:color="auto"/>
                                        <w:bottom w:val="none" w:sz="0" w:space="0" w:color="auto"/>
                                        <w:right w:val="none" w:sz="0" w:space="0" w:color="auto"/>
                                      </w:divBdr>
                                      <w:divsChild>
                                        <w:div w:id="1672836243">
                                          <w:marLeft w:val="0"/>
                                          <w:marRight w:val="0"/>
                                          <w:marTop w:val="0"/>
                                          <w:marBottom w:val="0"/>
                                          <w:divBdr>
                                            <w:top w:val="none" w:sz="0" w:space="0" w:color="auto"/>
                                            <w:left w:val="none" w:sz="0" w:space="0" w:color="auto"/>
                                            <w:bottom w:val="none" w:sz="0" w:space="0" w:color="auto"/>
                                            <w:right w:val="none" w:sz="0" w:space="0" w:color="auto"/>
                                          </w:divBdr>
                                          <w:divsChild>
                                            <w:div w:id="5336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823970">
                                  <w:marLeft w:val="0"/>
                                  <w:marRight w:val="0"/>
                                  <w:marTop w:val="0"/>
                                  <w:marBottom w:val="0"/>
                                  <w:divBdr>
                                    <w:top w:val="none" w:sz="0" w:space="0" w:color="auto"/>
                                    <w:left w:val="none" w:sz="0" w:space="0" w:color="auto"/>
                                    <w:bottom w:val="none" w:sz="0" w:space="0" w:color="auto"/>
                                    <w:right w:val="none" w:sz="0" w:space="0" w:color="auto"/>
                                  </w:divBdr>
                                  <w:divsChild>
                                    <w:div w:id="869298171">
                                      <w:marLeft w:val="0"/>
                                      <w:marRight w:val="0"/>
                                      <w:marTop w:val="0"/>
                                      <w:marBottom w:val="0"/>
                                      <w:divBdr>
                                        <w:top w:val="none" w:sz="0" w:space="0" w:color="auto"/>
                                        <w:left w:val="none" w:sz="0" w:space="0" w:color="auto"/>
                                        <w:bottom w:val="none" w:sz="0" w:space="0" w:color="auto"/>
                                        <w:right w:val="none" w:sz="0" w:space="0" w:color="auto"/>
                                      </w:divBdr>
                                      <w:divsChild>
                                        <w:div w:id="3404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080623">
              <w:marLeft w:val="0"/>
              <w:marRight w:val="0"/>
              <w:marTop w:val="0"/>
              <w:marBottom w:val="0"/>
              <w:divBdr>
                <w:top w:val="none" w:sz="0" w:space="0" w:color="auto"/>
                <w:left w:val="none" w:sz="0" w:space="0" w:color="auto"/>
                <w:bottom w:val="none" w:sz="0" w:space="0" w:color="auto"/>
                <w:right w:val="none" w:sz="0" w:space="0" w:color="auto"/>
              </w:divBdr>
              <w:divsChild>
                <w:div w:id="350762586">
                  <w:marLeft w:val="0"/>
                  <w:marRight w:val="0"/>
                  <w:marTop w:val="0"/>
                  <w:marBottom w:val="0"/>
                  <w:divBdr>
                    <w:top w:val="none" w:sz="0" w:space="0" w:color="auto"/>
                    <w:left w:val="none" w:sz="0" w:space="0" w:color="auto"/>
                    <w:bottom w:val="none" w:sz="0" w:space="0" w:color="auto"/>
                    <w:right w:val="none" w:sz="0" w:space="0" w:color="auto"/>
                  </w:divBdr>
                  <w:divsChild>
                    <w:div w:id="1677923884">
                      <w:marLeft w:val="0"/>
                      <w:marRight w:val="0"/>
                      <w:marTop w:val="0"/>
                      <w:marBottom w:val="0"/>
                      <w:divBdr>
                        <w:top w:val="none" w:sz="0" w:space="0" w:color="auto"/>
                        <w:left w:val="none" w:sz="0" w:space="0" w:color="auto"/>
                        <w:bottom w:val="none" w:sz="0" w:space="0" w:color="auto"/>
                        <w:right w:val="none" w:sz="0" w:space="0" w:color="auto"/>
                      </w:divBdr>
                      <w:divsChild>
                        <w:div w:id="2116948359">
                          <w:marLeft w:val="0"/>
                          <w:marRight w:val="0"/>
                          <w:marTop w:val="0"/>
                          <w:marBottom w:val="0"/>
                          <w:divBdr>
                            <w:top w:val="none" w:sz="0" w:space="0" w:color="auto"/>
                            <w:left w:val="none" w:sz="0" w:space="0" w:color="auto"/>
                            <w:bottom w:val="none" w:sz="0" w:space="0" w:color="auto"/>
                            <w:right w:val="none" w:sz="0" w:space="0" w:color="auto"/>
                          </w:divBdr>
                          <w:divsChild>
                            <w:div w:id="1665428658">
                              <w:marLeft w:val="0"/>
                              <w:marRight w:val="0"/>
                              <w:marTop w:val="0"/>
                              <w:marBottom w:val="0"/>
                              <w:divBdr>
                                <w:top w:val="none" w:sz="0" w:space="0" w:color="auto"/>
                                <w:left w:val="none" w:sz="0" w:space="0" w:color="auto"/>
                                <w:bottom w:val="none" w:sz="0" w:space="0" w:color="auto"/>
                                <w:right w:val="none" w:sz="0" w:space="0" w:color="auto"/>
                              </w:divBdr>
                              <w:divsChild>
                                <w:div w:id="287008731">
                                  <w:marLeft w:val="1187"/>
                                  <w:marRight w:val="0"/>
                                  <w:marTop w:val="0"/>
                                  <w:marBottom w:val="0"/>
                                  <w:divBdr>
                                    <w:top w:val="none" w:sz="0" w:space="0" w:color="auto"/>
                                    <w:left w:val="none" w:sz="0" w:space="0" w:color="auto"/>
                                    <w:bottom w:val="none" w:sz="0" w:space="0" w:color="auto"/>
                                    <w:right w:val="none" w:sz="0" w:space="0" w:color="auto"/>
                                  </w:divBdr>
                                  <w:divsChild>
                                    <w:div w:id="82516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resourcecontracts.org/?lang=fr" TargetMode="External"/><Relationship Id="rId5" Type="http://schemas.openxmlformats.org/officeDocument/2006/relationships/hyperlink" Target="https://ihedd.ferdi.fr/scorm/ihedd/853d036f-2170-4904-ae1f-d3e1dbccb025/scormcontent/index.html"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12</Pages>
  <Words>3269</Words>
  <Characters>18634</Characters>
  <Application>Microsoft Office Word</Application>
  <DocSecurity>0</DocSecurity>
  <Lines>155</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Fallou DIONE</dc:creator>
  <cp:keywords/>
  <dc:description/>
  <cp:lastModifiedBy>Fallou DIONE</cp:lastModifiedBy>
  <cp:revision>5</cp:revision>
  <dcterms:created xsi:type="dcterms:W3CDTF">2023-04-01T17:47:00Z</dcterms:created>
  <dcterms:modified xsi:type="dcterms:W3CDTF">2023-04-02T02:33:00Z</dcterms:modified>
</cp:coreProperties>
</file>