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0A4" w:rsidRPr="00144FD3" w:rsidRDefault="008A5E3F" w:rsidP="008A5E3F">
      <w:pPr>
        <w:rPr>
          <w:rStyle w:val="lev"/>
          <w:color w:val="026D8E"/>
          <w:sz w:val="160"/>
          <w:szCs w:val="26"/>
          <w:bdr w:val="none" w:sz="0" w:space="0" w:color="auto" w:frame="1"/>
          <w:lang w:val="fr-FR"/>
        </w:rPr>
      </w:pPr>
      <w:r w:rsidRPr="00144FD3">
        <w:rPr>
          <w:rStyle w:val="lev"/>
          <w:color w:val="026D8E"/>
          <w:sz w:val="160"/>
          <w:szCs w:val="26"/>
          <w:bdr w:val="none" w:sz="0" w:space="0" w:color="auto" w:frame="1"/>
          <w:lang w:val="fr-FR"/>
        </w:rPr>
        <w:t>Module 5</w:t>
      </w:r>
    </w:p>
    <w:p w:rsidR="00F510A4" w:rsidRPr="00144FD3" w:rsidRDefault="00F510A4" w:rsidP="00F510A4">
      <w:pPr>
        <w:pStyle w:val="Titre1"/>
        <w:shd w:val="clear" w:color="auto" w:fill="124258"/>
        <w:textAlignment w:val="baseline"/>
        <w:rPr>
          <w:rFonts w:ascii="var(--font-family-head)" w:hAnsi="var(--font-family-head)"/>
          <w:color w:val="FFFFFF"/>
          <w:lang w:val="fr-FR"/>
        </w:rPr>
      </w:pPr>
      <w:r w:rsidRPr="00144FD3">
        <w:rPr>
          <w:rFonts w:ascii="var(--font-family-head)" w:hAnsi="var(--font-family-head)"/>
          <w:color w:val="FFFFFF"/>
          <w:lang w:val="fr-FR"/>
        </w:rPr>
        <w:t>5.2 Le calcul des impôts sur la production dans le secteur minier</w:t>
      </w:r>
    </w:p>
    <w:p w:rsidR="00F510A4" w:rsidRPr="00144FD3" w:rsidRDefault="00F510A4" w:rsidP="008A5E3F">
      <w:pPr>
        <w:rPr>
          <w:lang w:val="fr-FR"/>
        </w:rPr>
      </w:pPr>
    </w:p>
    <w:p w:rsidR="008A5E3F" w:rsidRPr="008A5E3F" w:rsidRDefault="008A5E3F" w:rsidP="008A5E3F">
      <w:pPr>
        <w:shd w:val="clear" w:color="auto" w:fill="FFFFFF"/>
        <w:spacing w:after="0" w:line="240" w:lineRule="auto"/>
        <w:textAlignment w:val="baseline"/>
        <w:outlineLvl w:val="0"/>
        <w:rPr>
          <w:rFonts w:ascii="Arial" w:eastAsia="Times New Roman" w:hAnsi="Arial" w:cs="Arial"/>
          <w:b/>
          <w:bCs/>
          <w:color w:val="124258"/>
          <w:kern w:val="36"/>
          <w:sz w:val="48"/>
          <w:szCs w:val="48"/>
          <w:lang w:val="fr-FR"/>
        </w:rPr>
      </w:pPr>
      <w:r w:rsidRPr="008A5E3F">
        <w:rPr>
          <w:rFonts w:ascii="Arial" w:eastAsia="Times New Roman" w:hAnsi="Arial" w:cs="Arial"/>
          <w:b/>
          <w:bCs/>
          <w:color w:val="124258"/>
          <w:kern w:val="36"/>
          <w:sz w:val="48"/>
          <w:szCs w:val="48"/>
          <w:lang w:val="fr-FR"/>
        </w:rPr>
        <w:t>I.1 La consigne de l'exercice</w:t>
      </w:r>
    </w:p>
    <w:p w:rsidR="008A5E3F" w:rsidRPr="008A5E3F" w:rsidRDefault="008A5E3F" w:rsidP="008A5E3F">
      <w:pPr>
        <w:shd w:val="clear" w:color="auto" w:fill="FFFFFF"/>
        <w:spacing w:after="0" w:line="240" w:lineRule="auto"/>
        <w:textAlignment w:val="baseline"/>
        <w:rPr>
          <w:rFonts w:ascii="Arial" w:eastAsia="Times New Roman" w:hAnsi="Arial" w:cs="Arial"/>
          <w:color w:val="FFFFFF"/>
          <w:sz w:val="24"/>
          <w:szCs w:val="24"/>
          <w:lang w:val="fr-FR"/>
        </w:rPr>
      </w:pPr>
    </w:p>
    <w:p w:rsidR="008A5E3F" w:rsidRPr="008A5E3F" w:rsidRDefault="008A5E3F" w:rsidP="008A5E3F">
      <w:pPr>
        <w:shd w:val="clear" w:color="auto" w:fill="FFFFFF"/>
        <w:spacing w:after="0" w:line="240" w:lineRule="auto"/>
        <w:textAlignment w:val="baseline"/>
        <w:rPr>
          <w:rFonts w:ascii="Arial" w:eastAsia="Times New Roman" w:hAnsi="Arial" w:cs="Arial"/>
          <w:color w:val="FFFFFF"/>
          <w:sz w:val="24"/>
          <w:szCs w:val="24"/>
          <w:lang w:val="fr-FR"/>
        </w:rPr>
      </w:pPr>
      <w:r w:rsidRPr="00144FD3">
        <w:rPr>
          <w:rFonts w:ascii="Arial" w:eastAsia="Times New Roman" w:hAnsi="Arial" w:cs="Arial"/>
          <w:b/>
          <w:bCs/>
          <w:i/>
          <w:iCs/>
          <w:color w:val="FFFFFF"/>
          <w:sz w:val="24"/>
          <w:szCs w:val="24"/>
          <w:bdr w:val="none" w:sz="0" w:space="0" w:color="auto" w:frame="1"/>
          <w:lang w:val="fr-FR"/>
        </w:rPr>
        <w:t>Mise en pratique</w:t>
      </w:r>
      <w:r w:rsidRPr="008A5E3F">
        <w:rPr>
          <w:rFonts w:ascii="Arial" w:eastAsia="Times New Roman" w:hAnsi="Arial" w:cs="Arial"/>
          <w:i/>
          <w:iCs/>
          <w:color w:val="FFFFFF"/>
          <w:sz w:val="24"/>
          <w:szCs w:val="24"/>
          <w:bdr w:val="none" w:sz="0" w:space="0" w:color="auto" w:frame="1"/>
          <w:lang w:val="fr-FR"/>
        </w:rPr>
        <w:br/>
      </w:r>
      <w:r w:rsidRPr="00144FD3">
        <w:rPr>
          <w:rFonts w:ascii="Arial" w:eastAsia="Times New Roman" w:hAnsi="Arial" w:cs="Arial"/>
          <w:i/>
          <w:iCs/>
          <w:color w:val="FFFFFF"/>
          <w:sz w:val="24"/>
          <w:szCs w:val="24"/>
          <w:bdr w:val="none" w:sz="0" w:space="0" w:color="auto" w:frame="1"/>
          <w:lang w:val="fr-FR"/>
        </w:rPr>
        <w:t>Calcul des impôts sur la production</w:t>
      </w:r>
    </w:p>
    <w:p w:rsidR="008A5E3F" w:rsidRPr="008A5E3F" w:rsidRDefault="008A5E3F" w:rsidP="008A5E3F">
      <w:pPr>
        <w:shd w:val="clear" w:color="auto" w:fill="026D8E"/>
        <w:spacing w:after="0" w:line="240" w:lineRule="auto"/>
        <w:jc w:val="center"/>
        <w:textAlignment w:val="baseline"/>
        <w:rPr>
          <w:rFonts w:ascii="Times New Roman" w:eastAsia="Times New Roman" w:hAnsi="Times New Roman" w:cs="Times New Roman"/>
          <w:color w:val="313537"/>
          <w:sz w:val="24"/>
          <w:szCs w:val="24"/>
          <w:lang w:val="fr-FR"/>
        </w:rPr>
      </w:pPr>
      <w:r w:rsidRPr="008A5E3F">
        <w:rPr>
          <w:rFonts w:ascii="Times New Roman" w:eastAsia="Times New Roman" w:hAnsi="Times New Roman" w:cs="Times New Roman"/>
          <w:color w:val="FFFFFF"/>
          <w:sz w:val="26"/>
          <w:szCs w:val="26"/>
          <w:bdr w:val="none" w:sz="0" w:space="0" w:color="auto" w:frame="1"/>
          <w:lang w:val="fr-FR"/>
        </w:rPr>
        <w:t>Sur la base des données économiques d'une </w:t>
      </w:r>
      <w:r w:rsidRPr="00144FD3">
        <w:rPr>
          <w:rFonts w:ascii="Times New Roman" w:eastAsia="Times New Roman" w:hAnsi="Times New Roman" w:cs="Times New Roman"/>
          <w:b/>
          <w:bCs/>
          <w:color w:val="FFFFFF"/>
          <w:sz w:val="26"/>
          <w:szCs w:val="26"/>
          <w:bdr w:val="none" w:sz="0" w:space="0" w:color="auto" w:frame="1"/>
          <w:lang w:val="fr-FR"/>
        </w:rPr>
        <w:t>mine d'or africaine représentative</w:t>
      </w:r>
      <w:r w:rsidRPr="008A5E3F">
        <w:rPr>
          <w:rFonts w:ascii="Times New Roman" w:eastAsia="Times New Roman" w:hAnsi="Times New Roman" w:cs="Times New Roman"/>
          <w:color w:val="FFFFFF"/>
          <w:sz w:val="26"/>
          <w:szCs w:val="26"/>
          <w:bdr w:val="none" w:sz="0" w:space="0" w:color="auto" w:frame="1"/>
          <w:lang w:val="fr-FR"/>
        </w:rPr>
        <w:t>, nous avons pu construire </w:t>
      </w:r>
      <w:r w:rsidRPr="00144FD3">
        <w:rPr>
          <w:rFonts w:ascii="Times New Roman" w:eastAsia="Times New Roman" w:hAnsi="Times New Roman" w:cs="Times New Roman"/>
          <w:b/>
          <w:bCs/>
          <w:color w:val="FFFFFF"/>
          <w:sz w:val="26"/>
          <w:szCs w:val="26"/>
          <w:bdr w:val="none" w:sz="0" w:space="0" w:color="auto" w:frame="1"/>
          <w:lang w:val="fr-FR"/>
        </w:rPr>
        <w:t>un modèle de flux de trésorerie</w:t>
      </w:r>
      <w:r w:rsidRPr="008A5E3F">
        <w:rPr>
          <w:rFonts w:ascii="Times New Roman" w:eastAsia="Times New Roman" w:hAnsi="Times New Roman" w:cs="Times New Roman"/>
          <w:color w:val="FFFFFF"/>
          <w:sz w:val="26"/>
          <w:szCs w:val="26"/>
          <w:bdr w:val="none" w:sz="0" w:space="0" w:color="auto" w:frame="1"/>
          <w:lang w:val="fr-FR"/>
        </w:rPr>
        <w:t> pour calculer la </w:t>
      </w:r>
      <w:r w:rsidRPr="00144FD3">
        <w:rPr>
          <w:rFonts w:ascii="Times New Roman" w:eastAsia="Times New Roman" w:hAnsi="Times New Roman" w:cs="Times New Roman"/>
          <w:b/>
          <w:bCs/>
          <w:color w:val="FFFFFF"/>
          <w:sz w:val="26"/>
          <w:szCs w:val="26"/>
          <w:bdr w:val="none" w:sz="0" w:space="0" w:color="auto" w:frame="1"/>
          <w:lang w:val="fr-FR"/>
        </w:rPr>
        <w:t>rente minière</w:t>
      </w:r>
      <w:r w:rsidRPr="008A5E3F">
        <w:rPr>
          <w:rFonts w:ascii="Times New Roman" w:eastAsia="Times New Roman" w:hAnsi="Times New Roman" w:cs="Times New Roman"/>
          <w:color w:val="FFFFFF"/>
          <w:sz w:val="26"/>
          <w:szCs w:val="26"/>
          <w:bdr w:val="none" w:sz="0" w:space="0" w:color="auto" w:frame="1"/>
          <w:lang w:val="fr-FR"/>
        </w:rPr>
        <w:t> et le </w:t>
      </w:r>
      <w:r w:rsidRPr="00144FD3">
        <w:rPr>
          <w:rFonts w:ascii="Times New Roman" w:eastAsia="Times New Roman" w:hAnsi="Times New Roman" w:cs="Times New Roman"/>
          <w:b/>
          <w:bCs/>
          <w:color w:val="FFFFFF"/>
          <w:sz w:val="26"/>
          <w:szCs w:val="26"/>
          <w:bdr w:val="none" w:sz="0" w:space="0" w:color="auto" w:frame="1"/>
          <w:lang w:val="fr-FR"/>
        </w:rPr>
        <w:t>taux de rendement interne avant impôts</w:t>
      </w:r>
      <w:r w:rsidRPr="008A5E3F">
        <w:rPr>
          <w:rFonts w:ascii="Times New Roman" w:eastAsia="Times New Roman" w:hAnsi="Times New Roman" w:cs="Times New Roman"/>
          <w:color w:val="FFFFFF"/>
          <w:sz w:val="26"/>
          <w:szCs w:val="26"/>
          <w:bdr w:val="none" w:sz="0" w:space="0" w:color="auto" w:frame="1"/>
          <w:lang w:val="fr-FR"/>
        </w:rPr>
        <w:t> du projet. </w:t>
      </w:r>
      <w:r w:rsidRPr="00144FD3">
        <w:rPr>
          <w:rFonts w:ascii="Times New Roman" w:eastAsia="Times New Roman" w:hAnsi="Times New Roman" w:cs="Times New Roman"/>
          <w:b/>
          <w:bCs/>
          <w:color w:val="FFFFFF"/>
          <w:sz w:val="26"/>
          <w:szCs w:val="26"/>
          <w:bdr w:val="none" w:sz="0" w:space="0" w:color="auto" w:frame="1"/>
          <w:lang w:val="fr-FR"/>
        </w:rPr>
        <w:t>Poursuivons ce modèle en y intégrant les impôts sur la production.</w:t>
      </w:r>
    </w:p>
    <w:p w:rsidR="00D724B7" w:rsidRDefault="00D724B7" w:rsidP="00D724B7">
      <w:pPr>
        <w:rPr>
          <w:bdr w:val="none" w:sz="0" w:space="0" w:color="auto" w:frame="1"/>
          <w:lang w:val="fr-FR"/>
        </w:rPr>
      </w:pPr>
      <w:bookmarkStart w:id="0" w:name="_GoBack"/>
      <w:bookmarkEnd w:id="0"/>
    </w:p>
    <w:p w:rsidR="008A5E3F" w:rsidRPr="008A5E3F" w:rsidRDefault="008A5E3F" w:rsidP="008A5E3F">
      <w:pPr>
        <w:shd w:val="clear" w:color="auto" w:fill="F3F3F3"/>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A5E3F">
        <w:rPr>
          <w:rFonts w:ascii="Times New Roman" w:eastAsia="Times New Roman" w:hAnsi="Times New Roman" w:cs="Times New Roman"/>
          <w:color w:val="026D8E"/>
          <w:sz w:val="24"/>
          <w:szCs w:val="24"/>
          <w:bdr w:val="none" w:sz="0" w:space="0" w:color="auto" w:frame="1"/>
          <w:lang w:val="fr-FR"/>
        </w:rPr>
        <w:t>Imaginons que notre mine s'étende sur 100 km² et qu'elle se situe dans un pays hypothétique dont la fiscalité sur la production est la suivante :</w:t>
      </w:r>
    </w:p>
    <w:p w:rsidR="008A5E3F" w:rsidRPr="008A5E3F" w:rsidRDefault="008A5E3F" w:rsidP="008A5E3F">
      <w:pPr>
        <w:numPr>
          <w:ilvl w:val="0"/>
          <w:numId w:val="1"/>
        </w:numPr>
        <w:shd w:val="clear" w:color="auto" w:fill="F3F3F3"/>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5E3F">
        <w:rPr>
          <w:rFonts w:ascii="inherit" w:eastAsia="Times New Roman" w:hAnsi="inherit" w:cs="Arial"/>
          <w:color w:val="026D8E"/>
          <w:sz w:val="24"/>
          <w:szCs w:val="24"/>
          <w:bdr w:val="none" w:sz="0" w:space="0" w:color="auto" w:frame="1"/>
          <w:lang w:val="fr-FR"/>
        </w:rPr>
        <w:t>Un </w:t>
      </w:r>
      <w:r w:rsidRPr="00144FD3">
        <w:rPr>
          <w:rFonts w:ascii="inherit" w:eastAsia="Times New Roman" w:hAnsi="inherit" w:cs="Arial"/>
          <w:b/>
          <w:bCs/>
          <w:color w:val="026D8E"/>
          <w:sz w:val="24"/>
          <w:szCs w:val="24"/>
          <w:bdr w:val="none" w:sz="0" w:space="0" w:color="auto" w:frame="1"/>
          <w:lang w:val="fr-FR"/>
        </w:rPr>
        <w:t>droit fixe</w:t>
      </w:r>
      <w:r w:rsidRPr="008A5E3F">
        <w:rPr>
          <w:rFonts w:ascii="inherit" w:eastAsia="Times New Roman" w:hAnsi="inherit" w:cs="Arial"/>
          <w:color w:val="026D8E"/>
          <w:sz w:val="24"/>
          <w:szCs w:val="24"/>
          <w:bdr w:val="none" w:sz="0" w:space="0" w:color="auto" w:frame="1"/>
          <w:lang w:val="fr-FR"/>
        </w:rPr>
        <w:t> à la signature du permi</w:t>
      </w:r>
      <w:r w:rsidRPr="00144FD3">
        <w:rPr>
          <w:rFonts w:ascii="inherit" w:eastAsia="Times New Roman" w:hAnsi="inherit" w:cs="Arial"/>
          <w:color w:val="026D8E"/>
          <w:sz w:val="24"/>
          <w:szCs w:val="24"/>
          <w:bdr w:val="none" w:sz="0" w:space="0" w:color="auto" w:frame="1"/>
          <w:lang w:val="fr-FR"/>
        </w:rPr>
        <w:t>s d’exploitation de 100 000 $ ;</w:t>
      </w:r>
    </w:p>
    <w:p w:rsidR="008A5E3F" w:rsidRPr="008A5E3F" w:rsidRDefault="008A5E3F" w:rsidP="008A5E3F">
      <w:pPr>
        <w:numPr>
          <w:ilvl w:val="0"/>
          <w:numId w:val="1"/>
        </w:numPr>
        <w:shd w:val="clear" w:color="auto" w:fill="F3F3F3"/>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5E3F">
        <w:rPr>
          <w:rFonts w:ascii="inherit" w:eastAsia="Times New Roman" w:hAnsi="inherit" w:cs="Arial"/>
          <w:color w:val="026D8E"/>
          <w:sz w:val="24"/>
          <w:szCs w:val="24"/>
          <w:bdr w:val="none" w:sz="0" w:space="0" w:color="auto" w:frame="1"/>
          <w:lang w:val="fr-FR"/>
        </w:rPr>
        <w:t>Une </w:t>
      </w:r>
      <w:r w:rsidRPr="00144FD3">
        <w:rPr>
          <w:rFonts w:ascii="inherit" w:eastAsia="Times New Roman" w:hAnsi="inherit" w:cs="Arial"/>
          <w:b/>
          <w:bCs/>
          <w:color w:val="026D8E"/>
          <w:sz w:val="24"/>
          <w:szCs w:val="24"/>
          <w:bdr w:val="none" w:sz="0" w:space="0" w:color="auto" w:frame="1"/>
          <w:lang w:val="fr-FR"/>
        </w:rPr>
        <w:t>redevance superficiaire</w:t>
      </w:r>
      <w:r w:rsidRPr="00144FD3">
        <w:rPr>
          <w:rFonts w:ascii="inherit" w:eastAsia="Times New Roman" w:hAnsi="inherit" w:cs="Arial"/>
          <w:color w:val="026D8E"/>
          <w:sz w:val="24"/>
          <w:szCs w:val="24"/>
          <w:bdr w:val="none" w:sz="0" w:space="0" w:color="auto" w:frame="1"/>
          <w:lang w:val="fr-FR"/>
        </w:rPr>
        <w:t> de 100 $/km² ;</w:t>
      </w:r>
    </w:p>
    <w:p w:rsidR="008A5E3F" w:rsidRPr="008A5E3F" w:rsidRDefault="008A5E3F" w:rsidP="008A5E3F">
      <w:pPr>
        <w:numPr>
          <w:ilvl w:val="0"/>
          <w:numId w:val="1"/>
        </w:numPr>
        <w:shd w:val="clear" w:color="auto" w:fill="F3F3F3"/>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5E3F">
        <w:rPr>
          <w:rFonts w:ascii="inherit" w:eastAsia="Times New Roman" w:hAnsi="inherit" w:cs="Arial"/>
          <w:color w:val="026D8E"/>
          <w:sz w:val="24"/>
          <w:szCs w:val="24"/>
          <w:bdr w:val="none" w:sz="0" w:space="0" w:color="auto" w:frame="1"/>
          <w:lang w:val="fr-FR"/>
        </w:rPr>
        <w:t>Une </w:t>
      </w:r>
      <w:r w:rsidRPr="00144FD3">
        <w:rPr>
          <w:rFonts w:ascii="inherit" w:eastAsia="Times New Roman" w:hAnsi="inherit" w:cs="Arial"/>
          <w:b/>
          <w:bCs/>
          <w:color w:val="026D8E"/>
          <w:sz w:val="24"/>
          <w:szCs w:val="24"/>
          <w:bdr w:val="none" w:sz="0" w:space="0" w:color="auto" w:frame="1"/>
          <w:lang w:val="fr-FR"/>
        </w:rPr>
        <w:t>redevance minière </w:t>
      </w:r>
      <w:r w:rsidRPr="008A5E3F">
        <w:rPr>
          <w:rFonts w:ascii="inherit" w:eastAsia="Times New Roman" w:hAnsi="inherit" w:cs="Arial"/>
          <w:color w:val="026D8E"/>
          <w:sz w:val="24"/>
          <w:szCs w:val="24"/>
          <w:bdr w:val="none" w:sz="0" w:space="0" w:color="auto" w:frame="1"/>
          <w:lang w:val="fr-FR"/>
        </w:rPr>
        <w:t>sur le chiffre d'affaires brut qui varie selon le cours de l'or :</w:t>
      </w:r>
    </w:p>
    <w:p w:rsidR="008A5E3F" w:rsidRPr="008A5E3F" w:rsidRDefault="008A5E3F" w:rsidP="008A5E3F">
      <w:pPr>
        <w:numPr>
          <w:ilvl w:val="1"/>
          <w:numId w:val="1"/>
        </w:numPr>
        <w:shd w:val="clear" w:color="auto" w:fill="F3F3F3"/>
        <w:spacing w:beforeAutospacing="1" w:after="0" w:afterAutospacing="1" w:line="240" w:lineRule="auto"/>
        <w:ind w:left="2627"/>
        <w:textAlignment w:val="baseline"/>
        <w:rPr>
          <w:rFonts w:ascii="inherit" w:eastAsia="Times New Roman" w:hAnsi="inherit" w:cs="Arial"/>
          <w:color w:val="313537"/>
          <w:sz w:val="24"/>
          <w:szCs w:val="24"/>
          <w:lang w:val="fr-FR"/>
        </w:rPr>
      </w:pPr>
      <w:r w:rsidRPr="008A5E3F">
        <w:rPr>
          <w:rFonts w:ascii="inherit" w:eastAsia="Times New Roman" w:hAnsi="inherit" w:cs="Arial"/>
          <w:color w:val="026D8E"/>
          <w:sz w:val="24"/>
          <w:szCs w:val="24"/>
          <w:bdr w:val="none" w:sz="0" w:space="0" w:color="auto" w:frame="1"/>
          <w:lang w:val="fr-FR"/>
        </w:rPr>
        <w:t xml:space="preserve">Cours strictement inférieur à 1300 $/oz : 3 % </w:t>
      </w:r>
      <w:r w:rsidRPr="00144FD3">
        <w:rPr>
          <w:rFonts w:ascii="inherit" w:eastAsia="Times New Roman" w:hAnsi="inherit" w:cs="Arial"/>
          <w:color w:val="026D8E"/>
          <w:sz w:val="24"/>
          <w:szCs w:val="24"/>
          <w:bdr w:val="none" w:sz="0" w:space="0" w:color="auto" w:frame="1"/>
          <w:lang w:val="fr-FR"/>
        </w:rPr>
        <w:t>;</w:t>
      </w:r>
    </w:p>
    <w:p w:rsidR="008A5E3F" w:rsidRPr="008A5E3F" w:rsidRDefault="008A5E3F" w:rsidP="008A5E3F">
      <w:pPr>
        <w:numPr>
          <w:ilvl w:val="1"/>
          <w:numId w:val="1"/>
        </w:numPr>
        <w:shd w:val="clear" w:color="auto" w:fill="F3F3F3"/>
        <w:spacing w:beforeAutospacing="1" w:after="0" w:afterAutospacing="1" w:line="240" w:lineRule="auto"/>
        <w:ind w:left="2627"/>
        <w:textAlignment w:val="baseline"/>
        <w:rPr>
          <w:rFonts w:ascii="inherit" w:eastAsia="Times New Roman" w:hAnsi="inherit" w:cs="Arial"/>
          <w:color w:val="313537"/>
          <w:sz w:val="24"/>
          <w:szCs w:val="24"/>
          <w:lang w:val="fr-FR"/>
        </w:rPr>
      </w:pPr>
      <w:r w:rsidRPr="008A5E3F">
        <w:rPr>
          <w:rFonts w:ascii="inherit" w:eastAsia="Times New Roman" w:hAnsi="inherit" w:cs="Arial"/>
          <w:color w:val="026D8E"/>
          <w:sz w:val="24"/>
          <w:szCs w:val="24"/>
          <w:bdr w:val="none" w:sz="0" w:space="0" w:color="auto" w:frame="1"/>
          <w:lang w:val="fr-FR"/>
        </w:rPr>
        <w:t xml:space="preserve">Cours compris </w:t>
      </w:r>
      <w:r w:rsidRPr="00144FD3">
        <w:rPr>
          <w:rFonts w:ascii="inherit" w:eastAsia="Times New Roman" w:hAnsi="inherit" w:cs="Arial"/>
          <w:color w:val="026D8E"/>
          <w:sz w:val="24"/>
          <w:szCs w:val="24"/>
          <w:bdr w:val="none" w:sz="0" w:space="0" w:color="auto" w:frame="1"/>
          <w:lang w:val="fr-FR"/>
        </w:rPr>
        <w:t>entre 1300 et 1500 $/oz : 4 % ;</w:t>
      </w:r>
    </w:p>
    <w:p w:rsidR="008A5E3F" w:rsidRPr="008A5E3F" w:rsidRDefault="008A5E3F" w:rsidP="008A5E3F">
      <w:pPr>
        <w:numPr>
          <w:ilvl w:val="1"/>
          <w:numId w:val="1"/>
        </w:numPr>
        <w:shd w:val="clear" w:color="auto" w:fill="F3F3F3"/>
        <w:spacing w:beforeAutospacing="1" w:after="0" w:afterAutospacing="1" w:line="240" w:lineRule="auto"/>
        <w:ind w:left="2627"/>
        <w:textAlignment w:val="baseline"/>
        <w:rPr>
          <w:rFonts w:ascii="inherit" w:eastAsia="Times New Roman" w:hAnsi="inherit" w:cs="Arial"/>
          <w:color w:val="313537"/>
          <w:sz w:val="24"/>
          <w:szCs w:val="24"/>
          <w:lang w:val="fr-FR"/>
        </w:rPr>
      </w:pPr>
      <w:r w:rsidRPr="008A5E3F">
        <w:rPr>
          <w:rFonts w:ascii="inherit" w:eastAsia="Times New Roman" w:hAnsi="inherit" w:cs="Arial"/>
          <w:color w:val="026D8E"/>
          <w:sz w:val="24"/>
          <w:szCs w:val="24"/>
          <w:bdr w:val="none" w:sz="0" w:space="0" w:color="auto" w:frame="1"/>
          <w:lang w:val="fr-FR"/>
        </w:rPr>
        <w:t>Cours supérieur ou égal à 1500 $/oz : 5 %.</w:t>
      </w:r>
    </w:p>
    <w:p w:rsidR="000B6BAC" w:rsidRPr="00144FD3" w:rsidRDefault="000B6BAC" w:rsidP="008A5E3F">
      <w:pPr>
        <w:rPr>
          <w:lang w:val="fr-FR"/>
        </w:rPr>
      </w:pPr>
    </w:p>
    <w:p w:rsidR="0086718B" w:rsidRPr="0086718B" w:rsidRDefault="0086718B" w:rsidP="0086718B">
      <w:pPr>
        <w:shd w:val="clear" w:color="auto" w:fill="F3F3F3"/>
        <w:spacing w:after="0" w:line="240" w:lineRule="auto"/>
        <w:textAlignment w:val="baseline"/>
        <w:outlineLvl w:val="2"/>
        <w:rPr>
          <w:rFonts w:ascii="Times New Roman" w:eastAsia="Times New Roman" w:hAnsi="Times New Roman" w:cs="Times New Roman"/>
          <w:b/>
          <w:bCs/>
          <w:color w:val="313537"/>
          <w:sz w:val="36"/>
          <w:szCs w:val="36"/>
          <w:lang w:val="fr-FR"/>
        </w:rPr>
      </w:pPr>
      <w:r w:rsidRPr="00144FD3">
        <w:rPr>
          <w:rFonts w:ascii="Times New Roman" w:eastAsia="Times New Roman" w:hAnsi="Times New Roman" w:cs="Times New Roman"/>
          <w:b/>
          <w:bCs/>
          <w:color w:val="026D8E"/>
          <w:sz w:val="33"/>
          <w:szCs w:val="33"/>
          <w:bdr w:val="none" w:sz="0" w:space="0" w:color="auto" w:frame="1"/>
          <w:lang w:val="fr-FR"/>
        </w:rPr>
        <w:t>Support de l'exercice</w:t>
      </w:r>
      <w:r w:rsidRPr="0086718B">
        <w:rPr>
          <w:rFonts w:ascii="Times New Roman" w:eastAsia="Times New Roman" w:hAnsi="Times New Roman" w:cs="Times New Roman"/>
          <w:b/>
          <w:bCs/>
          <w:color w:val="EC5F59"/>
          <w:sz w:val="45"/>
          <w:szCs w:val="45"/>
          <w:bdr w:val="none" w:sz="0" w:space="0" w:color="auto" w:frame="1"/>
          <w:lang w:val="fr-FR"/>
        </w:rPr>
        <w:br/>
      </w:r>
    </w:p>
    <w:p w:rsidR="0086718B" w:rsidRPr="0086718B" w:rsidRDefault="0086718B" w:rsidP="0086718B">
      <w:pPr>
        <w:shd w:val="clear" w:color="auto" w:fill="F3F3F3"/>
        <w:spacing w:after="0" w:line="240" w:lineRule="auto"/>
        <w:textAlignment w:val="baseline"/>
        <w:rPr>
          <w:rFonts w:ascii="Times New Roman" w:eastAsia="Times New Roman" w:hAnsi="Times New Roman" w:cs="Times New Roman"/>
          <w:color w:val="313537"/>
          <w:sz w:val="24"/>
          <w:szCs w:val="24"/>
          <w:lang w:val="fr-FR"/>
        </w:rPr>
      </w:pPr>
      <w:r w:rsidRPr="0086718B">
        <w:rPr>
          <w:rFonts w:ascii="Times New Roman" w:eastAsia="Times New Roman" w:hAnsi="Times New Roman" w:cs="Times New Roman"/>
          <w:color w:val="026D8E"/>
          <w:sz w:val="24"/>
          <w:szCs w:val="24"/>
          <w:bdr w:val="none" w:sz="0" w:space="0" w:color="auto" w:frame="1"/>
          <w:lang w:val="fr-FR"/>
        </w:rPr>
        <w:t>Voici</w:t>
      </w:r>
      <w:r w:rsidRPr="00144FD3">
        <w:rPr>
          <w:rFonts w:ascii="Times New Roman" w:eastAsia="Times New Roman" w:hAnsi="Times New Roman" w:cs="Times New Roman"/>
          <w:b/>
          <w:bCs/>
          <w:color w:val="026D8E"/>
          <w:sz w:val="24"/>
          <w:szCs w:val="24"/>
          <w:bdr w:val="none" w:sz="0" w:space="0" w:color="auto" w:frame="1"/>
          <w:lang w:val="fr-FR"/>
        </w:rPr>
        <w:t> le modèle de flux de trésorerie </w:t>
      </w:r>
      <w:r w:rsidRPr="0086718B">
        <w:rPr>
          <w:rFonts w:ascii="Times New Roman" w:eastAsia="Times New Roman" w:hAnsi="Times New Roman" w:cs="Times New Roman"/>
          <w:color w:val="026D8E"/>
          <w:sz w:val="24"/>
          <w:szCs w:val="24"/>
          <w:bdr w:val="none" w:sz="0" w:space="0" w:color="auto" w:frame="1"/>
          <w:lang w:val="fr-FR"/>
        </w:rPr>
        <w:t>qui inclut le calcul de la rente minière et du taux de rendement interne. À vous maintenant d'y </w:t>
      </w:r>
      <w:r w:rsidRPr="00144FD3">
        <w:rPr>
          <w:rFonts w:ascii="Times New Roman" w:eastAsia="Times New Roman" w:hAnsi="Times New Roman" w:cs="Times New Roman"/>
          <w:b/>
          <w:bCs/>
          <w:color w:val="026D8E"/>
          <w:sz w:val="24"/>
          <w:szCs w:val="24"/>
          <w:bdr w:val="none" w:sz="0" w:space="0" w:color="auto" w:frame="1"/>
          <w:lang w:val="fr-FR"/>
        </w:rPr>
        <w:t>ajouter les impôts sur la production.</w:t>
      </w:r>
    </w:p>
    <w:p w:rsidR="0086718B" w:rsidRPr="00144FD3" w:rsidRDefault="0086718B" w:rsidP="0086718B">
      <w:pPr>
        <w:shd w:val="clear" w:color="auto" w:fill="F3F3F3"/>
        <w:spacing w:after="0" w:line="240" w:lineRule="auto"/>
        <w:textAlignment w:val="baseline"/>
        <w:rPr>
          <w:rFonts w:ascii="Arial" w:eastAsia="Times New Roman" w:hAnsi="Arial" w:cs="Arial"/>
          <w:color w:val="0000FF"/>
          <w:sz w:val="24"/>
          <w:szCs w:val="24"/>
          <w:shd w:val="clear" w:color="auto" w:fill="FFFFFF"/>
          <w:lang w:val="fr-FR"/>
        </w:rPr>
      </w:pPr>
      <w:r w:rsidRPr="0086718B">
        <w:rPr>
          <w:rFonts w:ascii="Arial" w:eastAsia="Times New Roman" w:hAnsi="Arial" w:cs="Arial"/>
          <w:color w:val="313537"/>
          <w:sz w:val="24"/>
          <w:szCs w:val="24"/>
          <w:lang w:val="fr-FR"/>
        </w:rPr>
        <w:fldChar w:fldCharType="begin"/>
      </w:r>
      <w:r w:rsidRPr="0086718B">
        <w:rPr>
          <w:rFonts w:ascii="Arial" w:eastAsia="Times New Roman" w:hAnsi="Arial" w:cs="Arial"/>
          <w:color w:val="313537"/>
          <w:sz w:val="24"/>
          <w:szCs w:val="24"/>
          <w:lang w:val="fr-FR"/>
        </w:rPr>
        <w:instrText xml:space="preserve"> HYPERLINK "https://ihedd.ferdi.fr/scorm/ihedd/adfff18e-a4ea-4031-bf39-6a5d14b0f2b6/scormcontent/assets/XESo5PxNRL14_1Gy_lrHXRWaB9afH2INN-02-Rente-miniere.xlsx" \t "_blank" </w:instrText>
      </w:r>
      <w:r w:rsidRPr="0086718B">
        <w:rPr>
          <w:rFonts w:ascii="Arial" w:eastAsia="Times New Roman" w:hAnsi="Arial" w:cs="Arial"/>
          <w:color w:val="313537"/>
          <w:sz w:val="24"/>
          <w:szCs w:val="24"/>
          <w:lang w:val="fr-FR"/>
        </w:rPr>
        <w:fldChar w:fldCharType="separate"/>
      </w:r>
    </w:p>
    <w:p w:rsidR="0086718B" w:rsidRPr="0086718B" w:rsidRDefault="0086718B" w:rsidP="0086718B">
      <w:pPr>
        <w:shd w:val="clear" w:color="auto" w:fill="F3F3F3"/>
        <w:spacing w:after="0" w:line="240" w:lineRule="auto"/>
        <w:textAlignment w:val="baseline"/>
        <w:rPr>
          <w:rFonts w:ascii="Times New Roman" w:eastAsia="Times New Roman" w:hAnsi="Times New Roman" w:cs="Times New Roman"/>
          <w:b/>
          <w:bCs/>
          <w:color w:val="313537"/>
          <w:sz w:val="24"/>
          <w:szCs w:val="24"/>
          <w:lang w:val="fr-FR"/>
        </w:rPr>
      </w:pPr>
      <w:r w:rsidRPr="0086718B">
        <w:rPr>
          <w:rFonts w:ascii="Arial" w:eastAsia="Times New Roman" w:hAnsi="Arial" w:cs="Arial"/>
          <w:b/>
          <w:bCs/>
          <w:color w:val="313537"/>
          <w:sz w:val="24"/>
          <w:szCs w:val="24"/>
          <w:shd w:val="clear" w:color="auto" w:fill="FFFFFF"/>
          <w:lang w:val="fr-FR"/>
        </w:rPr>
        <w:t>02-Rente-miniere.xlsx</w:t>
      </w:r>
    </w:p>
    <w:p w:rsidR="0086718B" w:rsidRPr="0086718B" w:rsidRDefault="0086718B" w:rsidP="0086718B">
      <w:pPr>
        <w:shd w:val="clear" w:color="auto" w:fill="F3F3F3"/>
        <w:spacing w:after="0" w:line="240" w:lineRule="auto"/>
        <w:textAlignment w:val="baseline"/>
        <w:rPr>
          <w:rFonts w:ascii="Arial" w:eastAsia="Times New Roman" w:hAnsi="Arial" w:cs="Arial"/>
          <w:color w:val="313537"/>
          <w:sz w:val="24"/>
          <w:szCs w:val="24"/>
          <w:lang w:val="fr-FR"/>
        </w:rPr>
      </w:pPr>
      <w:r w:rsidRPr="0086718B">
        <w:rPr>
          <w:rFonts w:ascii="Arial" w:eastAsia="Times New Roman" w:hAnsi="Arial" w:cs="Arial"/>
          <w:color w:val="313537"/>
          <w:sz w:val="24"/>
          <w:szCs w:val="24"/>
          <w:lang w:val="fr-FR"/>
        </w:rPr>
        <w:lastRenderedPageBreak/>
        <w:fldChar w:fldCharType="end"/>
      </w:r>
    </w:p>
    <w:p w:rsidR="0086718B" w:rsidRPr="00144FD3" w:rsidRDefault="0086718B" w:rsidP="008A5E3F">
      <w:pPr>
        <w:rPr>
          <w:lang w:val="fr-FR"/>
        </w:rPr>
      </w:pPr>
    </w:p>
    <w:p w:rsidR="00144FD3" w:rsidRPr="00144FD3" w:rsidRDefault="00144FD3" w:rsidP="00144FD3">
      <w:pPr>
        <w:pStyle w:val="NormalWeb"/>
        <w:shd w:val="clear" w:color="auto" w:fill="F3F3F3"/>
        <w:spacing w:before="0" w:beforeAutospacing="0" w:after="0" w:afterAutospacing="0"/>
        <w:textAlignment w:val="baseline"/>
        <w:rPr>
          <w:color w:val="313537"/>
          <w:lang w:val="fr-FR"/>
        </w:rPr>
      </w:pPr>
      <w:r w:rsidRPr="00144FD3">
        <w:rPr>
          <w:color w:val="026D8E"/>
          <w:bdr w:val="none" w:sz="0" w:space="0" w:color="auto" w:frame="1"/>
          <w:lang w:val="fr-FR"/>
        </w:rPr>
        <w:t>À partir des données fiscales, le calcul des </w:t>
      </w:r>
      <w:r w:rsidRPr="00144FD3">
        <w:rPr>
          <w:rStyle w:val="lev"/>
          <w:color w:val="026D8E"/>
          <w:bdr w:val="none" w:sz="0" w:space="0" w:color="auto" w:frame="1"/>
          <w:lang w:val="fr-FR"/>
        </w:rPr>
        <w:t>impôts sur la production</w:t>
      </w:r>
      <w:r w:rsidRPr="00144FD3">
        <w:rPr>
          <w:color w:val="026D8E"/>
          <w:bdr w:val="none" w:sz="0" w:space="0" w:color="auto" w:frame="1"/>
          <w:lang w:val="fr-FR"/>
        </w:rPr>
        <w:t> s'effectue en </w:t>
      </w:r>
      <w:r w:rsidRPr="00144FD3">
        <w:rPr>
          <w:rStyle w:val="lev"/>
          <w:color w:val="026D8E"/>
          <w:bdr w:val="none" w:sz="0" w:space="0" w:color="auto" w:frame="1"/>
          <w:lang w:val="fr-FR"/>
        </w:rPr>
        <w:t>3 étapes</w:t>
      </w:r>
      <w:r w:rsidRPr="00144FD3">
        <w:rPr>
          <w:color w:val="026D8E"/>
          <w:bdr w:val="none" w:sz="0" w:space="0" w:color="auto" w:frame="1"/>
          <w:lang w:val="fr-FR"/>
        </w:rPr>
        <w:t> :</w:t>
      </w:r>
    </w:p>
    <w:p w:rsidR="00144FD3" w:rsidRPr="00144FD3" w:rsidRDefault="00144FD3" w:rsidP="00144FD3">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144FD3">
        <w:rPr>
          <w:i/>
          <w:iCs/>
          <w:color w:val="313537"/>
          <w:lang w:val="fr-FR"/>
        </w:rPr>
        <w:t>Étape 1</w:t>
      </w:r>
    </w:p>
    <w:p w:rsidR="00144FD3" w:rsidRPr="00144FD3" w:rsidRDefault="00144FD3" w:rsidP="00144FD3">
      <w:pPr>
        <w:pStyle w:val="Titre3"/>
        <w:shd w:val="clear" w:color="auto" w:fill="FFFFFF"/>
        <w:spacing w:before="0"/>
        <w:textAlignment w:val="baseline"/>
        <w:rPr>
          <w:color w:val="313537"/>
          <w:lang w:val="fr-FR"/>
        </w:rPr>
      </w:pPr>
      <w:r w:rsidRPr="00144FD3">
        <w:rPr>
          <w:color w:val="313537"/>
          <w:lang w:val="fr-FR"/>
        </w:rPr>
        <w:t>Les droits fixes</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color w:val="114258"/>
          <w:bdr w:val="none" w:sz="0" w:space="0" w:color="auto" w:frame="1"/>
          <w:lang w:val="fr-FR"/>
        </w:rPr>
        <w:t>La première étape concerne le paiement des droits fixes. D'après nos données, la signature du permis d’exploitation s'accompagne du versement d'un droit fixe de 100 000 $. Ce versement est ponctuel, il n'a lieu que lors de la première année de vie de la mine.</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rStyle w:val="lev"/>
          <w:color w:val="114258"/>
          <w:sz w:val="27"/>
          <w:szCs w:val="27"/>
          <w:u w:val="single"/>
          <w:bdr w:val="none" w:sz="0" w:space="0" w:color="auto" w:frame="1"/>
          <w:lang w:val="fr-FR"/>
        </w:rPr>
        <w:t>Année 1 seulement</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rStyle w:val="lev"/>
          <w:color w:val="026D8E"/>
          <w:sz w:val="27"/>
          <w:szCs w:val="27"/>
          <w:bdr w:val="none" w:sz="0" w:space="0" w:color="auto" w:frame="1"/>
          <w:lang w:val="fr-FR"/>
        </w:rPr>
        <w:t>Droits fixes</w:t>
      </w:r>
      <w:r w:rsidRPr="00144FD3">
        <w:rPr>
          <w:color w:val="026D8E"/>
          <w:sz w:val="27"/>
          <w:szCs w:val="27"/>
          <w:bdr w:val="none" w:sz="0" w:space="0" w:color="auto" w:frame="1"/>
          <w:lang w:val="fr-FR"/>
        </w:rPr>
        <w:t> = 100 000 $</w:t>
      </w:r>
    </w:p>
    <w:p w:rsidR="00144FD3" w:rsidRPr="00144FD3" w:rsidRDefault="00144FD3" w:rsidP="00144FD3">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144FD3">
        <w:rPr>
          <w:i/>
          <w:iCs/>
          <w:color w:val="313537"/>
          <w:lang w:val="fr-FR"/>
        </w:rPr>
        <w:t>Étape 2</w:t>
      </w:r>
    </w:p>
    <w:p w:rsidR="00144FD3" w:rsidRPr="00144FD3" w:rsidRDefault="00144FD3" w:rsidP="00144FD3">
      <w:pPr>
        <w:pStyle w:val="Titre3"/>
        <w:shd w:val="clear" w:color="auto" w:fill="FFFFFF"/>
        <w:spacing w:before="0"/>
        <w:textAlignment w:val="baseline"/>
        <w:rPr>
          <w:color w:val="313537"/>
          <w:lang w:val="fr-FR"/>
        </w:rPr>
      </w:pPr>
      <w:r w:rsidRPr="00144FD3">
        <w:rPr>
          <w:color w:val="313537"/>
          <w:lang w:val="fr-FR"/>
        </w:rPr>
        <w:t>La redevance superficiaire</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color w:val="114258"/>
          <w:bdr w:val="none" w:sz="0" w:space="0" w:color="auto" w:frame="1"/>
          <w:lang w:val="fr-FR"/>
        </w:rPr>
        <w:t>La seconde étape consiste à évaluer la redevance superficiaire. Cette taxe est due annuellement durant toute la durée de vie de la mine. D'après nos données, la mine couvre 100 km² et le montant de la taxe s'élève à 100 $/km². En multipliant la superficie de la mine par le montant forfaitaire de la taxe, il est possible de calculer la redevance superficiaire à payer chaque année.</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rStyle w:val="lev"/>
          <w:color w:val="114258"/>
          <w:sz w:val="27"/>
          <w:szCs w:val="27"/>
          <w:u w:val="single"/>
          <w:bdr w:val="none" w:sz="0" w:space="0" w:color="auto" w:frame="1"/>
          <w:lang w:val="fr-FR"/>
        </w:rPr>
        <w:t>Années 1 à 11</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rStyle w:val="lev"/>
          <w:color w:val="026D8E"/>
          <w:sz w:val="27"/>
          <w:szCs w:val="27"/>
          <w:bdr w:val="none" w:sz="0" w:space="0" w:color="auto" w:frame="1"/>
          <w:lang w:val="fr-FR"/>
        </w:rPr>
        <w:t>Redevance superficiaire</w:t>
      </w:r>
      <w:r w:rsidRPr="00144FD3">
        <w:rPr>
          <w:color w:val="026D8E"/>
          <w:sz w:val="27"/>
          <w:szCs w:val="27"/>
          <w:bdr w:val="none" w:sz="0" w:space="0" w:color="auto" w:frame="1"/>
          <w:lang w:val="fr-FR"/>
        </w:rPr>
        <w:t> = Superficie de la mine × Montant forfaitaire</w:t>
      </w:r>
    </w:p>
    <w:p w:rsidR="00144FD3" w:rsidRPr="00144FD3" w:rsidRDefault="00144FD3" w:rsidP="00144FD3">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144FD3">
        <w:rPr>
          <w:i/>
          <w:iCs/>
          <w:color w:val="313537"/>
          <w:lang w:val="fr-FR"/>
        </w:rPr>
        <w:t>Étape 3</w:t>
      </w:r>
    </w:p>
    <w:p w:rsidR="00144FD3" w:rsidRPr="00144FD3" w:rsidRDefault="00144FD3" w:rsidP="00144FD3">
      <w:pPr>
        <w:pStyle w:val="Titre3"/>
        <w:shd w:val="clear" w:color="auto" w:fill="FFFFFF"/>
        <w:spacing w:before="0"/>
        <w:textAlignment w:val="baseline"/>
        <w:rPr>
          <w:color w:val="313537"/>
          <w:lang w:val="fr-FR"/>
        </w:rPr>
      </w:pPr>
      <w:r w:rsidRPr="00144FD3">
        <w:rPr>
          <w:color w:val="313537"/>
          <w:lang w:val="fr-FR"/>
        </w:rPr>
        <w:t>La redevance minière</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color w:val="114258"/>
          <w:bdr w:val="none" w:sz="0" w:space="0" w:color="auto" w:frame="1"/>
          <w:lang w:val="fr-FR"/>
        </w:rPr>
        <w:t>La troisième étape consiste à évaluer la redevance minière. Cette taxe est due annuellement, mais uniquement durant la phase d'exploitation, c'est-à-dire pendant les années 3 à 8 de la vie de la mine. D'après nos données, elle frappe le chiffre d'affaires brut. Celui-ci a déjà été calculé comme le produit de la production d'or en onces et le cours de l'or. Le taux d'imposition varie en fonction du cours de l'or. Pour un cours de 1300 $/oz, le taux est de 4 %. En multipliant le chiffre d'affaires par le taux d'imposition, il est possible de calculer la redevance minière à payer chaque année.</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rStyle w:val="lev"/>
          <w:color w:val="114258"/>
          <w:sz w:val="27"/>
          <w:szCs w:val="27"/>
          <w:u w:val="single"/>
          <w:bdr w:val="none" w:sz="0" w:space="0" w:color="auto" w:frame="1"/>
          <w:lang w:val="fr-FR"/>
        </w:rPr>
        <w:t>Années 3 à 8</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rStyle w:val="lev"/>
          <w:color w:val="026D8E"/>
          <w:sz w:val="27"/>
          <w:szCs w:val="27"/>
          <w:bdr w:val="none" w:sz="0" w:space="0" w:color="auto" w:frame="1"/>
          <w:lang w:val="fr-FR"/>
        </w:rPr>
        <w:t>Chiffre d'affaires</w:t>
      </w:r>
      <w:r w:rsidRPr="00144FD3">
        <w:rPr>
          <w:color w:val="026D8E"/>
          <w:sz w:val="27"/>
          <w:szCs w:val="27"/>
          <w:bdr w:val="none" w:sz="0" w:space="0" w:color="auto" w:frame="1"/>
          <w:lang w:val="fr-FR"/>
        </w:rPr>
        <w:t> = Production d'or × Cours de l'or</w:t>
      </w:r>
    </w:p>
    <w:p w:rsidR="00144FD3" w:rsidRPr="00144FD3" w:rsidRDefault="00144FD3" w:rsidP="00144FD3">
      <w:pPr>
        <w:pStyle w:val="NormalWeb"/>
        <w:shd w:val="clear" w:color="auto" w:fill="FFFFFF"/>
        <w:spacing w:before="0" w:beforeAutospacing="0" w:after="0" w:afterAutospacing="0"/>
        <w:textAlignment w:val="baseline"/>
        <w:rPr>
          <w:color w:val="313537"/>
          <w:lang w:val="fr-FR"/>
        </w:rPr>
      </w:pPr>
      <w:r w:rsidRPr="00144FD3">
        <w:rPr>
          <w:rStyle w:val="lev"/>
          <w:color w:val="026D8E"/>
          <w:sz w:val="27"/>
          <w:szCs w:val="27"/>
          <w:bdr w:val="none" w:sz="0" w:space="0" w:color="auto" w:frame="1"/>
          <w:lang w:val="fr-FR"/>
        </w:rPr>
        <w:t>Redevance minière</w:t>
      </w:r>
      <w:r w:rsidRPr="00144FD3">
        <w:rPr>
          <w:color w:val="026D8E"/>
          <w:sz w:val="27"/>
          <w:szCs w:val="27"/>
          <w:bdr w:val="none" w:sz="0" w:space="0" w:color="auto" w:frame="1"/>
          <w:lang w:val="fr-FR"/>
        </w:rPr>
        <w:t> = Chiffre d'affaires × Taux d'imposition</w:t>
      </w:r>
    </w:p>
    <w:p w:rsidR="00144FD3" w:rsidRPr="00144FD3" w:rsidRDefault="00144FD3" w:rsidP="008A5E3F">
      <w:pPr>
        <w:rPr>
          <w:lang w:val="fr-FR"/>
        </w:rPr>
      </w:pPr>
    </w:p>
    <w:p w:rsidR="00524062" w:rsidRPr="00144FD3" w:rsidRDefault="00524062" w:rsidP="008A5E3F">
      <w:pPr>
        <w:rPr>
          <w:lang w:val="fr-FR"/>
        </w:rPr>
      </w:pPr>
    </w:p>
    <w:sectPr w:rsidR="00524062" w:rsidRPr="00144FD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ar(--font-family-head)">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374F6"/>
    <w:multiLevelType w:val="multilevel"/>
    <w:tmpl w:val="9CD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335235"/>
    <w:multiLevelType w:val="multilevel"/>
    <w:tmpl w:val="E86AB252"/>
    <w:lvl w:ilvl="0">
      <w:start w:val="1"/>
      <w:numFmt w:val="bullet"/>
      <w:lvlText w:val=""/>
      <w:lvlJc w:val="left"/>
      <w:pPr>
        <w:tabs>
          <w:tab w:val="num" w:pos="399"/>
        </w:tabs>
        <w:ind w:left="399" w:hanging="360"/>
      </w:pPr>
      <w:rPr>
        <w:rFonts w:ascii="Symbol" w:hAnsi="Symbol" w:hint="default"/>
        <w:sz w:val="20"/>
      </w:rPr>
    </w:lvl>
    <w:lvl w:ilvl="1">
      <w:start w:val="1"/>
      <w:numFmt w:val="bullet"/>
      <w:lvlText w:val="o"/>
      <w:lvlJc w:val="left"/>
      <w:pPr>
        <w:tabs>
          <w:tab w:val="num" w:pos="1119"/>
        </w:tabs>
        <w:ind w:left="1119" w:hanging="360"/>
      </w:pPr>
      <w:rPr>
        <w:rFonts w:ascii="Courier New" w:hAnsi="Courier New" w:hint="default"/>
        <w:sz w:val="20"/>
      </w:rPr>
    </w:lvl>
    <w:lvl w:ilvl="2" w:tentative="1">
      <w:start w:val="1"/>
      <w:numFmt w:val="bullet"/>
      <w:lvlText w:val=""/>
      <w:lvlJc w:val="left"/>
      <w:pPr>
        <w:tabs>
          <w:tab w:val="num" w:pos="1839"/>
        </w:tabs>
        <w:ind w:left="1839" w:hanging="360"/>
      </w:pPr>
      <w:rPr>
        <w:rFonts w:ascii="Symbol" w:hAnsi="Symbol" w:hint="default"/>
        <w:sz w:val="20"/>
      </w:rPr>
    </w:lvl>
    <w:lvl w:ilvl="3" w:tentative="1">
      <w:start w:val="1"/>
      <w:numFmt w:val="bullet"/>
      <w:lvlText w:val=""/>
      <w:lvlJc w:val="left"/>
      <w:pPr>
        <w:tabs>
          <w:tab w:val="num" w:pos="2559"/>
        </w:tabs>
        <w:ind w:left="2559" w:hanging="360"/>
      </w:pPr>
      <w:rPr>
        <w:rFonts w:ascii="Symbol" w:hAnsi="Symbol" w:hint="default"/>
        <w:sz w:val="20"/>
      </w:rPr>
    </w:lvl>
    <w:lvl w:ilvl="4" w:tentative="1">
      <w:start w:val="1"/>
      <w:numFmt w:val="bullet"/>
      <w:lvlText w:val=""/>
      <w:lvlJc w:val="left"/>
      <w:pPr>
        <w:tabs>
          <w:tab w:val="num" w:pos="3279"/>
        </w:tabs>
        <w:ind w:left="3279" w:hanging="360"/>
      </w:pPr>
      <w:rPr>
        <w:rFonts w:ascii="Symbol" w:hAnsi="Symbol" w:hint="default"/>
        <w:sz w:val="20"/>
      </w:rPr>
    </w:lvl>
    <w:lvl w:ilvl="5" w:tentative="1">
      <w:start w:val="1"/>
      <w:numFmt w:val="bullet"/>
      <w:lvlText w:val=""/>
      <w:lvlJc w:val="left"/>
      <w:pPr>
        <w:tabs>
          <w:tab w:val="num" w:pos="3999"/>
        </w:tabs>
        <w:ind w:left="3999" w:hanging="360"/>
      </w:pPr>
      <w:rPr>
        <w:rFonts w:ascii="Symbol" w:hAnsi="Symbol" w:hint="default"/>
        <w:sz w:val="20"/>
      </w:rPr>
    </w:lvl>
    <w:lvl w:ilvl="6" w:tentative="1">
      <w:start w:val="1"/>
      <w:numFmt w:val="bullet"/>
      <w:lvlText w:val=""/>
      <w:lvlJc w:val="left"/>
      <w:pPr>
        <w:tabs>
          <w:tab w:val="num" w:pos="4719"/>
        </w:tabs>
        <w:ind w:left="4719" w:hanging="360"/>
      </w:pPr>
      <w:rPr>
        <w:rFonts w:ascii="Symbol" w:hAnsi="Symbol" w:hint="default"/>
        <w:sz w:val="20"/>
      </w:rPr>
    </w:lvl>
    <w:lvl w:ilvl="7" w:tentative="1">
      <w:start w:val="1"/>
      <w:numFmt w:val="bullet"/>
      <w:lvlText w:val=""/>
      <w:lvlJc w:val="left"/>
      <w:pPr>
        <w:tabs>
          <w:tab w:val="num" w:pos="5439"/>
        </w:tabs>
        <w:ind w:left="5439" w:hanging="360"/>
      </w:pPr>
      <w:rPr>
        <w:rFonts w:ascii="Symbol" w:hAnsi="Symbol" w:hint="default"/>
        <w:sz w:val="20"/>
      </w:rPr>
    </w:lvl>
    <w:lvl w:ilvl="8" w:tentative="1">
      <w:start w:val="1"/>
      <w:numFmt w:val="bullet"/>
      <w:lvlText w:val=""/>
      <w:lvlJc w:val="left"/>
      <w:pPr>
        <w:tabs>
          <w:tab w:val="num" w:pos="6159"/>
        </w:tabs>
        <w:ind w:left="6159"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E3F"/>
    <w:rsid w:val="000B6BAC"/>
    <w:rsid w:val="00144FD3"/>
    <w:rsid w:val="0031505D"/>
    <w:rsid w:val="004B6B05"/>
    <w:rsid w:val="00524062"/>
    <w:rsid w:val="007F2F92"/>
    <w:rsid w:val="0086718B"/>
    <w:rsid w:val="008A5E3F"/>
    <w:rsid w:val="009D008D"/>
    <w:rsid w:val="00D724B7"/>
    <w:rsid w:val="00F51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32FF"/>
  <w15:chartTrackingRefBased/>
  <w15:docId w15:val="{3D411F0D-2B7F-47CF-9381-B2256DA3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5E3F"/>
  </w:style>
  <w:style w:type="paragraph" w:styleId="Titre1">
    <w:name w:val="heading 1"/>
    <w:basedOn w:val="Normal"/>
    <w:link w:val="Titre1Car"/>
    <w:uiPriority w:val="9"/>
    <w:qFormat/>
    <w:rsid w:val="008A5E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144F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144F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8A5E3F"/>
    <w:rPr>
      <w:b/>
      <w:bCs/>
    </w:rPr>
  </w:style>
  <w:style w:type="character" w:customStyle="1" w:styleId="Titre1Car">
    <w:name w:val="Titre 1 Car"/>
    <w:basedOn w:val="Policepardfaut"/>
    <w:link w:val="Titre1"/>
    <w:uiPriority w:val="9"/>
    <w:rsid w:val="008A5E3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A5E3F"/>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8A5E3F"/>
    <w:rPr>
      <w:i/>
      <w:iCs/>
    </w:rPr>
  </w:style>
  <w:style w:type="character" w:styleId="Lienhypertexte">
    <w:name w:val="Hyperlink"/>
    <w:basedOn w:val="Policepardfaut"/>
    <w:uiPriority w:val="99"/>
    <w:semiHidden/>
    <w:unhideWhenUsed/>
    <w:rsid w:val="0086718B"/>
    <w:rPr>
      <w:color w:val="0000FF"/>
      <w:u w:val="single"/>
    </w:rPr>
  </w:style>
  <w:style w:type="character" w:customStyle="1" w:styleId="Titre2Car">
    <w:name w:val="Titre 2 Car"/>
    <w:basedOn w:val="Policepardfaut"/>
    <w:link w:val="Titre2"/>
    <w:uiPriority w:val="9"/>
    <w:semiHidden/>
    <w:rsid w:val="00144FD3"/>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144FD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497403">
      <w:bodyDiv w:val="1"/>
      <w:marLeft w:val="0"/>
      <w:marRight w:val="0"/>
      <w:marTop w:val="0"/>
      <w:marBottom w:val="0"/>
      <w:divBdr>
        <w:top w:val="none" w:sz="0" w:space="0" w:color="auto"/>
        <w:left w:val="none" w:sz="0" w:space="0" w:color="auto"/>
        <w:bottom w:val="none" w:sz="0" w:space="0" w:color="auto"/>
        <w:right w:val="none" w:sz="0" w:space="0" w:color="auto"/>
      </w:divBdr>
      <w:divsChild>
        <w:div w:id="312412191">
          <w:marLeft w:val="0"/>
          <w:marRight w:val="0"/>
          <w:marTop w:val="0"/>
          <w:marBottom w:val="0"/>
          <w:divBdr>
            <w:top w:val="none" w:sz="0" w:space="0" w:color="auto"/>
            <w:left w:val="none" w:sz="0" w:space="0" w:color="auto"/>
            <w:bottom w:val="none" w:sz="0" w:space="0" w:color="auto"/>
            <w:right w:val="none" w:sz="0" w:space="0" w:color="auto"/>
          </w:divBdr>
          <w:divsChild>
            <w:div w:id="856652272">
              <w:marLeft w:val="0"/>
              <w:marRight w:val="0"/>
              <w:marTop w:val="0"/>
              <w:marBottom w:val="0"/>
              <w:divBdr>
                <w:top w:val="none" w:sz="0" w:space="0" w:color="auto"/>
                <w:left w:val="none" w:sz="0" w:space="0" w:color="auto"/>
                <w:bottom w:val="none" w:sz="0" w:space="0" w:color="auto"/>
                <w:right w:val="none" w:sz="0" w:space="0" w:color="auto"/>
              </w:divBdr>
              <w:divsChild>
                <w:div w:id="1988051140">
                  <w:marLeft w:val="0"/>
                  <w:marRight w:val="0"/>
                  <w:marTop w:val="0"/>
                  <w:marBottom w:val="0"/>
                  <w:divBdr>
                    <w:top w:val="none" w:sz="0" w:space="0" w:color="auto"/>
                    <w:left w:val="none" w:sz="0" w:space="0" w:color="auto"/>
                    <w:bottom w:val="none" w:sz="0" w:space="0" w:color="auto"/>
                    <w:right w:val="none" w:sz="0" w:space="0" w:color="auto"/>
                  </w:divBdr>
                  <w:divsChild>
                    <w:div w:id="1236550453">
                      <w:marLeft w:val="0"/>
                      <w:marRight w:val="0"/>
                      <w:marTop w:val="0"/>
                      <w:marBottom w:val="0"/>
                      <w:divBdr>
                        <w:top w:val="none" w:sz="0" w:space="0" w:color="auto"/>
                        <w:left w:val="none" w:sz="0" w:space="0" w:color="auto"/>
                        <w:bottom w:val="none" w:sz="0" w:space="0" w:color="auto"/>
                        <w:right w:val="none" w:sz="0" w:space="0" w:color="auto"/>
                      </w:divBdr>
                      <w:divsChild>
                        <w:div w:id="778180462">
                          <w:marLeft w:val="0"/>
                          <w:marRight w:val="0"/>
                          <w:marTop w:val="0"/>
                          <w:marBottom w:val="0"/>
                          <w:divBdr>
                            <w:top w:val="none" w:sz="0" w:space="0" w:color="auto"/>
                            <w:left w:val="none" w:sz="0" w:space="0" w:color="auto"/>
                            <w:bottom w:val="none" w:sz="0" w:space="0" w:color="auto"/>
                            <w:right w:val="none" w:sz="0" w:space="0" w:color="auto"/>
                          </w:divBdr>
                          <w:divsChild>
                            <w:div w:id="1122844304">
                              <w:marLeft w:val="1187"/>
                              <w:marRight w:val="0"/>
                              <w:marTop w:val="0"/>
                              <w:marBottom w:val="0"/>
                              <w:divBdr>
                                <w:top w:val="none" w:sz="0" w:space="0" w:color="auto"/>
                                <w:left w:val="none" w:sz="0" w:space="0" w:color="auto"/>
                                <w:bottom w:val="none" w:sz="0" w:space="0" w:color="auto"/>
                                <w:right w:val="none" w:sz="0" w:space="0" w:color="auto"/>
                              </w:divBdr>
                              <w:divsChild>
                                <w:div w:id="368841361">
                                  <w:marLeft w:val="0"/>
                                  <w:marRight w:val="0"/>
                                  <w:marTop w:val="0"/>
                                  <w:marBottom w:val="0"/>
                                  <w:divBdr>
                                    <w:top w:val="none" w:sz="0" w:space="0" w:color="auto"/>
                                    <w:left w:val="none" w:sz="0" w:space="0" w:color="auto"/>
                                    <w:bottom w:val="none" w:sz="0" w:space="0" w:color="auto"/>
                                    <w:right w:val="none" w:sz="0" w:space="0" w:color="auto"/>
                                  </w:divBdr>
                                  <w:divsChild>
                                    <w:div w:id="5788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52649">
                          <w:marLeft w:val="0"/>
                          <w:marRight w:val="0"/>
                          <w:marTop w:val="0"/>
                          <w:marBottom w:val="0"/>
                          <w:divBdr>
                            <w:top w:val="none" w:sz="0" w:space="0" w:color="auto"/>
                            <w:left w:val="none" w:sz="0" w:space="0" w:color="auto"/>
                            <w:bottom w:val="none" w:sz="0" w:space="0" w:color="auto"/>
                            <w:right w:val="none" w:sz="0" w:space="0" w:color="auto"/>
                          </w:divBdr>
                          <w:divsChild>
                            <w:div w:id="1877506538">
                              <w:marLeft w:val="1187"/>
                              <w:marRight w:val="0"/>
                              <w:marTop w:val="0"/>
                              <w:marBottom w:val="0"/>
                              <w:divBdr>
                                <w:top w:val="none" w:sz="0" w:space="0" w:color="auto"/>
                                <w:left w:val="none" w:sz="0" w:space="0" w:color="auto"/>
                                <w:bottom w:val="none" w:sz="0" w:space="0" w:color="auto"/>
                                <w:right w:val="none" w:sz="0" w:space="0" w:color="auto"/>
                              </w:divBdr>
                              <w:divsChild>
                                <w:div w:id="17947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487527">
          <w:marLeft w:val="0"/>
          <w:marRight w:val="0"/>
          <w:marTop w:val="0"/>
          <w:marBottom w:val="0"/>
          <w:divBdr>
            <w:top w:val="none" w:sz="0" w:space="0" w:color="auto"/>
            <w:left w:val="none" w:sz="0" w:space="0" w:color="auto"/>
            <w:bottom w:val="none" w:sz="0" w:space="0" w:color="auto"/>
            <w:right w:val="none" w:sz="0" w:space="0" w:color="auto"/>
          </w:divBdr>
          <w:divsChild>
            <w:div w:id="827793739">
              <w:marLeft w:val="0"/>
              <w:marRight w:val="0"/>
              <w:marTop w:val="0"/>
              <w:marBottom w:val="0"/>
              <w:divBdr>
                <w:top w:val="none" w:sz="0" w:space="0" w:color="auto"/>
                <w:left w:val="none" w:sz="0" w:space="0" w:color="auto"/>
                <w:bottom w:val="none" w:sz="0" w:space="0" w:color="auto"/>
                <w:right w:val="none" w:sz="0" w:space="0" w:color="auto"/>
              </w:divBdr>
              <w:divsChild>
                <w:div w:id="39327470">
                  <w:marLeft w:val="0"/>
                  <w:marRight w:val="0"/>
                  <w:marTop w:val="0"/>
                  <w:marBottom w:val="0"/>
                  <w:divBdr>
                    <w:top w:val="none" w:sz="0" w:space="0" w:color="auto"/>
                    <w:left w:val="none" w:sz="0" w:space="0" w:color="auto"/>
                    <w:bottom w:val="none" w:sz="0" w:space="0" w:color="auto"/>
                    <w:right w:val="none" w:sz="0" w:space="0" w:color="auto"/>
                  </w:divBdr>
                  <w:divsChild>
                    <w:div w:id="2121298982">
                      <w:marLeft w:val="0"/>
                      <w:marRight w:val="0"/>
                      <w:marTop w:val="0"/>
                      <w:marBottom w:val="0"/>
                      <w:divBdr>
                        <w:top w:val="none" w:sz="0" w:space="0" w:color="auto"/>
                        <w:left w:val="none" w:sz="0" w:space="0" w:color="auto"/>
                        <w:bottom w:val="none" w:sz="0" w:space="0" w:color="auto"/>
                        <w:right w:val="none" w:sz="0" w:space="0" w:color="auto"/>
                      </w:divBdr>
                      <w:divsChild>
                        <w:div w:id="1331911479">
                          <w:marLeft w:val="0"/>
                          <w:marRight w:val="0"/>
                          <w:marTop w:val="0"/>
                          <w:marBottom w:val="0"/>
                          <w:divBdr>
                            <w:top w:val="none" w:sz="0" w:space="0" w:color="auto"/>
                            <w:left w:val="none" w:sz="0" w:space="0" w:color="auto"/>
                            <w:bottom w:val="none" w:sz="0" w:space="0" w:color="auto"/>
                            <w:right w:val="none" w:sz="0" w:space="0" w:color="auto"/>
                          </w:divBdr>
                          <w:divsChild>
                            <w:div w:id="767502211">
                              <w:marLeft w:val="0"/>
                              <w:marRight w:val="0"/>
                              <w:marTop w:val="0"/>
                              <w:marBottom w:val="0"/>
                              <w:divBdr>
                                <w:top w:val="none" w:sz="0" w:space="0" w:color="auto"/>
                                <w:left w:val="none" w:sz="0" w:space="0" w:color="auto"/>
                                <w:bottom w:val="none" w:sz="0" w:space="0" w:color="auto"/>
                                <w:right w:val="none" w:sz="0" w:space="0" w:color="auto"/>
                              </w:divBdr>
                              <w:divsChild>
                                <w:div w:id="735397364">
                                  <w:marLeft w:val="1187"/>
                                  <w:marRight w:val="0"/>
                                  <w:marTop w:val="0"/>
                                  <w:marBottom w:val="0"/>
                                  <w:divBdr>
                                    <w:top w:val="none" w:sz="0" w:space="0" w:color="auto"/>
                                    <w:left w:val="none" w:sz="0" w:space="0" w:color="auto"/>
                                    <w:bottom w:val="none" w:sz="0" w:space="0" w:color="auto"/>
                                    <w:right w:val="none" w:sz="0" w:space="0" w:color="auto"/>
                                  </w:divBdr>
                                  <w:divsChild>
                                    <w:div w:id="2105566646">
                                      <w:marLeft w:val="0"/>
                                      <w:marRight w:val="0"/>
                                      <w:marTop w:val="0"/>
                                      <w:marBottom w:val="0"/>
                                      <w:divBdr>
                                        <w:top w:val="none" w:sz="0" w:space="0" w:color="auto"/>
                                        <w:left w:val="none" w:sz="0" w:space="0" w:color="auto"/>
                                        <w:bottom w:val="none" w:sz="0" w:space="0" w:color="auto"/>
                                        <w:right w:val="none" w:sz="0" w:space="0" w:color="auto"/>
                                      </w:divBdr>
                                      <w:divsChild>
                                        <w:div w:id="1855680389">
                                          <w:marLeft w:val="0"/>
                                          <w:marRight w:val="0"/>
                                          <w:marTop w:val="0"/>
                                          <w:marBottom w:val="0"/>
                                          <w:divBdr>
                                            <w:top w:val="none" w:sz="0" w:space="0" w:color="auto"/>
                                            <w:left w:val="none" w:sz="0" w:space="0" w:color="auto"/>
                                            <w:bottom w:val="none" w:sz="0" w:space="0" w:color="auto"/>
                                            <w:right w:val="none" w:sz="0" w:space="0" w:color="auto"/>
                                          </w:divBdr>
                                          <w:divsChild>
                                            <w:div w:id="1584491409">
                                              <w:marLeft w:val="0"/>
                                              <w:marRight w:val="0"/>
                                              <w:marTop w:val="0"/>
                                              <w:marBottom w:val="0"/>
                                              <w:divBdr>
                                                <w:top w:val="none" w:sz="0" w:space="0" w:color="auto"/>
                                                <w:left w:val="none" w:sz="0" w:space="0" w:color="auto"/>
                                                <w:bottom w:val="none" w:sz="0" w:space="0" w:color="auto"/>
                                                <w:right w:val="none" w:sz="0" w:space="0" w:color="auto"/>
                                              </w:divBdr>
                                              <w:divsChild>
                                                <w:div w:id="1413427142">
                                                  <w:marLeft w:val="0"/>
                                                  <w:marRight w:val="0"/>
                                                  <w:marTop w:val="0"/>
                                                  <w:marBottom w:val="0"/>
                                                  <w:divBdr>
                                                    <w:top w:val="none" w:sz="0" w:space="0" w:color="auto"/>
                                                    <w:left w:val="none" w:sz="0" w:space="0" w:color="auto"/>
                                                    <w:bottom w:val="none" w:sz="0" w:space="0" w:color="auto"/>
                                                    <w:right w:val="none" w:sz="0" w:space="0" w:color="auto"/>
                                                  </w:divBdr>
                                                </w:div>
                                              </w:divsChild>
                                            </w:div>
                                            <w:div w:id="4579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9191495">
      <w:bodyDiv w:val="1"/>
      <w:marLeft w:val="0"/>
      <w:marRight w:val="0"/>
      <w:marTop w:val="0"/>
      <w:marBottom w:val="0"/>
      <w:divBdr>
        <w:top w:val="none" w:sz="0" w:space="0" w:color="auto"/>
        <w:left w:val="none" w:sz="0" w:space="0" w:color="auto"/>
        <w:bottom w:val="none" w:sz="0" w:space="0" w:color="auto"/>
        <w:right w:val="none" w:sz="0" w:space="0" w:color="auto"/>
      </w:divBdr>
      <w:divsChild>
        <w:div w:id="1854225403">
          <w:marLeft w:val="0"/>
          <w:marRight w:val="0"/>
          <w:marTop w:val="0"/>
          <w:marBottom w:val="0"/>
          <w:divBdr>
            <w:top w:val="none" w:sz="0" w:space="0" w:color="auto"/>
            <w:left w:val="none" w:sz="0" w:space="0" w:color="auto"/>
            <w:bottom w:val="none" w:sz="0" w:space="0" w:color="auto"/>
            <w:right w:val="none" w:sz="0" w:space="0" w:color="auto"/>
          </w:divBdr>
          <w:divsChild>
            <w:div w:id="2127311345">
              <w:marLeft w:val="0"/>
              <w:marRight w:val="0"/>
              <w:marTop w:val="0"/>
              <w:marBottom w:val="0"/>
              <w:divBdr>
                <w:top w:val="none" w:sz="0" w:space="0" w:color="auto"/>
                <w:left w:val="none" w:sz="0" w:space="0" w:color="auto"/>
                <w:bottom w:val="none" w:sz="0" w:space="0" w:color="auto"/>
                <w:right w:val="none" w:sz="0" w:space="0" w:color="auto"/>
              </w:divBdr>
              <w:divsChild>
                <w:div w:id="1803302412">
                  <w:marLeft w:val="0"/>
                  <w:marRight w:val="0"/>
                  <w:marTop w:val="0"/>
                  <w:marBottom w:val="0"/>
                  <w:divBdr>
                    <w:top w:val="none" w:sz="0" w:space="0" w:color="auto"/>
                    <w:left w:val="none" w:sz="0" w:space="0" w:color="auto"/>
                    <w:bottom w:val="none" w:sz="0" w:space="0" w:color="auto"/>
                    <w:right w:val="none" w:sz="0" w:space="0" w:color="auto"/>
                  </w:divBdr>
                  <w:divsChild>
                    <w:div w:id="1162164427">
                      <w:marLeft w:val="0"/>
                      <w:marRight w:val="0"/>
                      <w:marTop w:val="0"/>
                      <w:marBottom w:val="0"/>
                      <w:divBdr>
                        <w:top w:val="none" w:sz="0" w:space="0" w:color="auto"/>
                        <w:left w:val="none" w:sz="0" w:space="0" w:color="auto"/>
                        <w:bottom w:val="none" w:sz="0" w:space="0" w:color="auto"/>
                        <w:right w:val="none" w:sz="0" w:space="0" w:color="auto"/>
                      </w:divBdr>
                      <w:divsChild>
                        <w:div w:id="871117372">
                          <w:marLeft w:val="0"/>
                          <w:marRight w:val="0"/>
                          <w:marTop w:val="0"/>
                          <w:marBottom w:val="0"/>
                          <w:divBdr>
                            <w:top w:val="none" w:sz="0" w:space="0" w:color="auto"/>
                            <w:left w:val="none" w:sz="0" w:space="0" w:color="auto"/>
                            <w:bottom w:val="none" w:sz="0" w:space="0" w:color="auto"/>
                            <w:right w:val="none" w:sz="0" w:space="0" w:color="auto"/>
                          </w:divBdr>
                          <w:divsChild>
                            <w:div w:id="1915356508">
                              <w:marLeft w:val="1187"/>
                              <w:marRight w:val="0"/>
                              <w:marTop w:val="0"/>
                              <w:marBottom w:val="0"/>
                              <w:divBdr>
                                <w:top w:val="none" w:sz="0" w:space="0" w:color="auto"/>
                                <w:left w:val="none" w:sz="0" w:space="0" w:color="auto"/>
                                <w:bottom w:val="none" w:sz="0" w:space="0" w:color="auto"/>
                                <w:right w:val="none" w:sz="0" w:space="0" w:color="auto"/>
                              </w:divBdr>
                              <w:divsChild>
                                <w:div w:id="14254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215542">
          <w:marLeft w:val="0"/>
          <w:marRight w:val="0"/>
          <w:marTop w:val="0"/>
          <w:marBottom w:val="0"/>
          <w:divBdr>
            <w:top w:val="none" w:sz="0" w:space="0" w:color="auto"/>
            <w:left w:val="none" w:sz="0" w:space="0" w:color="auto"/>
            <w:bottom w:val="none" w:sz="0" w:space="0" w:color="auto"/>
            <w:right w:val="none" w:sz="0" w:space="0" w:color="auto"/>
          </w:divBdr>
          <w:divsChild>
            <w:div w:id="2041741241">
              <w:marLeft w:val="0"/>
              <w:marRight w:val="0"/>
              <w:marTop w:val="0"/>
              <w:marBottom w:val="0"/>
              <w:divBdr>
                <w:top w:val="none" w:sz="0" w:space="0" w:color="auto"/>
                <w:left w:val="none" w:sz="0" w:space="0" w:color="auto"/>
                <w:bottom w:val="none" w:sz="0" w:space="0" w:color="auto"/>
                <w:right w:val="none" w:sz="0" w:space="0" w:color="auto"/>
              </w:divBdr>
              <w:divsChild>
                <w:div w:id="1442411678">
                  <w:marLeft w:val="0"/>
                  <w:marRight w:val="0"/>
                  <w:marTop w:val="0"/>
                  <w:marBottom w:val="0"/>
                  <w:divBdr>
                    <w:top w:val="none" w:sz="0" w:space="0" w:color="auto"/>
                    <w:left w:val="none" w:sz="0" w:space="0" w:color="auto"/>
                    <w:bottom w:val="none" w:sz="0" w:space="0" w:color="auto"/>
                    <w:right w:val="none" w:sz="0" w:space="0" w:color="auto"/>
                  </w:divBdr>
                  <w:divsChild>
                    <w:div w:id="1002048538">
                      <w:marLeft w:val="0"/>
                      <w:marRight w:val="0"/>
                      <w:marTop w:val="0"/>
                      <w:marBottom w:val="0"/>
                      <w:divBdr>
                        <w:top w:val="none" w:sz="0" w:space="0" w:color="auto"/>
                        <w:left w:val="none" w:sz="0" w:space="0" w:color="auto"/>
                        <w:bottom w:val="none" w:sz="0" w:space="0" w:color="auto"/>
                        <w:right w:val="none" w:sz="0" w:space="0" w:color="auto"/>
                      </w:divBdr>
                      <w:divsChild>
                        <w:div w:id="1124692131">
                          <w:marLeft w:val="0"/>
                          <w:marRight w:val="0"/>
                          <w:marTop w:val="0"/>
                          <w:marBottom w:val="0"/>
                          <w:divBdr>
                            <w:top w:val="none" w:sz="0" w:space="0" w:color="auto"/>
                            <w:left w:val="none" w:sz="0" w:space="0" w:color="auto"/>
                            <w:bottom w:val="none" w:sz="0" w:space="0" w:color="auto"/>
                            <w:right w:val="none" w:sz="0" w:space="0" w:color="auto"/>
                          </w:divBdr>
                          <w:divsChild>
                            <w:div w:id="619452663">
                              <w:marLeft w:val="0"/>
                              <w:marRight w:val="0"/>
                              <w:marTop w:val="0"/>
                              <w:marBottom w:val="0"/>
                              <w:divBdr>
                                <w:top w:val="none" w:sz="0" w:space="0" w:color="auto"/>
                                <w:left w:val="none" w:sz="0" w:space="0" w:color="auto"/>
                                <w:bottom w:val="none" w:sz="0" w:space="0" w:color="auto"/>
                                <w:right w:val="none" w:sz="0" w:space="0" w:color="auto"/>
                              </w:divBdr>
                              <w:divsChild>
                                <w:div w:id="1730611883">
                                  <w:marLeft w:val="0"/>
                                  <w:marRight w:val="0"/>
                                  <w:marTop w:val="0"/>
                                  <w:marBottom w:val="0"/>
                                  <w:divBdr>
                                    <w:top w:val="none" w:sz="0" w:space="0" w:color="auto"/>
                                    <w:left w:val="none" w:sz="0" w:space="0" w:color="auto"/>
                                    <w:bottom w:val="none" w:sz="0" w:space="0" w:color="auto"/>
                                    <w:right w:val="none" w:sz="0" w:space="0" w:color="auto"/>
                                  </w:divBdr>
                                  <w:divsChild>
                                    <w:div w:id="1188642916">
                                      <w:marLeft w:val="0"/>
                                      <w:marRight w:val="0"/>
                                      <w:marTop w:val="0"/>
                                      <w:marBottom w:val="0"/>
                                      <w:divBdr>
                                        <w:top w:val="none" w:sz="0" w:space="0" w:color="auto"/>
                                        <w:left w:val="none" w:sz="0" w:space="0" w:color="auto"/>
                                        <w:bottom w:val="none" w:sz="0" w:space="0" w:color="auto"/>
                                        <w:right w:val="none" w:sz="0" w:space="0" w:color="auto"/>
                                      </w:divBdr>
                                      <w:divsChild>
                                        <w:div w:id="1962413115">
                                          <w:marLeft w:val="0"/>
                                          <w:marRight w:val="0"/>
                                          <w:marTop w:val="0"/>
                                          <w:marBottom w:val="0"/>
                                          <w:divBdr>
                                            <w:top w:val="none" w:sz="0" w:space="0" w:color="auto"/>
                                            <w:left w:val="none" w:sz="0" w:space="0" w:color="auto"/>
                                            <w:bottom w:val="none" w:sz="0" w:space="0" w:color="auto"/>
                                            <w:right w:val="none" w:sz="0" w:space="0" w:color="auto"/>
                                          </w:divBdr>
                                          <w:divsChild>
                                            <w:div w:id="237322558">
                                              <w:marLeft w:val="0"/>
                                              <w:marRight w:val="0"/>
                                              <w:marTop w:val="0"/>
                                              <w:marBottom w:val="0"/>
                                              <w:divBdr>
                                                <w:top w:val="none" w:sz="0" w:space="0" w:color="auto"/>
                                                <w:left w:val="none" w:sz="0" w:space="0" w:color="auto"/>
                                                <w:bottom w:val="none" w:sz="0" w:space="0" w:color="auto"/>
                                                <w:right w:val="none" w:sz="0" w:space="0" w:color="auto"/>
                                              </w:divBdr>
                                              <w:divsChild>
                                                <w:div w:id="886144659">
                                                  <w:marLeft w:val="0"/>
                                                  <w:marRight w:val="0"/>
                                                  <w:marTop w:val="0"/>
                                                  <w:marBottom w:val="0"/>
                                                  <w:divBdr>
                                                    <w:top w:val="none" w:sz="0" w:space="0" w:color="auto"/>
                                                    <w:left w:val="none" w:sz="0" w:space="0" w:color="auto"/>
                                                    <w:bottom w:val="none" w:sz="0" w:space="0" w:color="auto"/>
                                                    <w:right w:val="none" w:sz="0" w:space="0" w:color="auto"/>
                                                  </w:divBdr>
                                                  <w:divsChild>
                                                    <w:div w:id="1325206246">
                                                      <w:marLeft w:val="0"/>
                                                      <w:marRight w:val="0"/>
                                                      <w:marTop w:val="0"/>
                                                      <w:marBottom w:val="0"/>
                                                      <w:divBdr>
                                                        <w:top w:val="none" w:sz="0" w:space="0" w:color="auto"/>
                                                        <w:left w:val="none" w:sz="0" w:space="0" w:color="auto"/>
                                                        <w:bottom w:val="none" w:sz="0" w:space="0" w:color="auto"/>
                                                        <w:right w:val="none" w:sz="0" w:space="0" w:color="auto"/>
                                                      </w:divBdr>
                                                      <w:divsChild>
                                                        <w:div w:id="1375544351">
                                                          <w:marLeft w:val="0"/>
                                                          <w:marRight w:val="0"/>
                                                          <w:marTop w:val="0"/>
                                                          <w:marBottom w:val="0"/>
                                                          <w:divBdr>
                                                            <w:top w:val="none" w:sz="0" w:space="0" w:color="auto"/>
                                                            <w:left w:val="none" w:sz="0" w:space="0" w:color="auto"/>
                                                            <w:bottom w:val="none" w:sz="0" w:space="0" w:color="auto"/>
                                                            <w:right w:val="none" w:sz="0" w:space="0" w:color="auto"/>
                                                          </w:divBdr>
                                                        </w:div>
                                                        <w:div w:id="729810278">
                                                          <w:marLeft w:val="0"/>
                                                          <w:marRight w:val="0"/>
                                                          <w:marTop w:val="0"/>
                                                          <w:marBottom w:val="0"/>
                                                          <w:divBdr>
                                                            <w:top w:val="none" w:sz="0" w:space="0" w:color="auto"/>
                                                            <w:left w:val="none" w:sz="0" w:space="0" w:color="auto"/>
                                                            <w:bottom w:val="none" w:sz="0" w:space="0" w:color="auto"/>
                                                            <w:right w:val="none" w:sz="0" w:space="0" w:color="auto"/>
                                                          </w:divBdr>
                                                          <w:divsChild>
                                                            <w:div w:id="1820882163">
                                                              <w:marLeft w:val="0"/>
                                                              <w:marRight w:val="0"/>
                                                              <w:marTop w:val="0"/>
                                                              <w:marBottom w:val="0"/>
                                                              <w:divBdr>
                                                                <w:top w:val="none" w:sz="0" w:space="0" w:color="auto"/>
                                                                <w:left w:val="none" w:sz="0" w:space="0" w:color="auto"/>
                                                                <w:bottom w:val="none" w:sz="0" w:space="0" w:color="auto"/>
                                                                <w:right w:val="none" w:sz="0" w:space="0" w:color="auto"/>
                                                              </w:divBdr>
                                                              <w:divsChild>
                                                                <w:div w:id="12776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49360">
                                                          <w:marLeft w:val="0"/>
                                                          <w:marRight w:val="0"/>
                                                          <w:marTop w:val="0"/>
                                                          <w:marBottom w:val="0"/>
                                                          <w:divBdr>
                                                            <w:top w:val="none" w:sz="0" w:space="0" w:color="auto"/>
                                                            <w:left w:val="none" w:sz="0" w:space="0" w:color="auto"/>
                                                            <w:bottom w:val="none" w:sz="0" w:space="0" w:color="auto"/>
                                                            <w:right w:val="none" w:sz="0" w:space="0" w:color="auto"/>
                                                          </w:divBdr>
                                                          <w:divsChild>
                                                            <w:div w:id="3516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301796">
                                  <w:marLeft w:val="0"/>
                                  <w:marRight w:val="0"/>
                                  <w:marTop w:val="0"/>
                                  <w:marBottom w:val="0"/>
                                  <w:divBdr>
                                    <w:top w:val="none" w:sz="0" w:space="0" w:color="auto"/>
                                    <w:left w:val="none" w:sz="0" w:space="0" w:color="auto"/>
                                    <w:bottom w:val="none" w:sz="0" w:space="0" w:color="auto"/>
                                    <w:right w:val="none" w:sz="0" w:space="0" w:color="auto"/>
                                  </w:divBdr>
                                  <w:divsChild>
                                    <w:div w:id="1024945811">
                                      <w:marLeft w:val="0"/>
                                      <w:marRight w:val="0"/>
                                      <w:marTop w:val="0"/>
                                      <w:marBottom w:val="0"/>
                                      <w:divBdr>
                                        <w:top w:val="none" w:sz="0" w:space="0" w:color="auto"/>
                                        <w:left w:val="none" w:sz="0" w:space="0" w:color="auto"/>
                                        <w:bottom w:val="none" w:sz="0" w:space="0" w:color="auto"/>
                                        <w:right w:val="none" w:sz="0" w:space="0" w:color="auto"/>
                                      </w:divBdr>
                                      <w:divsChild>
                                        <w:div w:id="1854686591">
                                          <w:marLeft w:val="0"/>
                                          <w:marRight w:val="0"/>
                                          <w:marTop w:val="0"/>
                                          <w:marBottom w:val="0"/>
                                          <w:divBdr>
                                            <w:top w:val="none" w:sz="0" w:space="0" w:color="auto"/>
                                            <w:left w:val="none" w:sz="0" w:space="0" w:color="auto"/>
                                            <w:bottom w:val="none" w:sz="0" w:space="0" w:color="auto"/>
                                            <w:right w:val="none" w:sz="0" w:space="0" w:color="auto"/>
                                          </w:divBdr>
                                          <w:divsChild>
                                            <w:div w:id="1448893763">
                                              <w:marLeft w:val="0"/>
                                              <w:marRight w:val="0"/>
                                              <w:marTop w:val="0"/>
                                              <w:marBottom w:val="0"/>
                                              <w:divBdr>
                                                <w:top w:val="none" w:sz="0" w:space="0" w:color="auto"/>
                                                <w:left w:val="none" w:sz="0" w:space="0" w:color="auto"/>
                                                <w:bottom w:val="none" w:sz="0" w:space="0" w:color="auto"/>
                                                <w:right w:val="none" w:sz="0" w:space="0" w:color="auto"/>
                                              </w:divBdr>
                                              <w:divsChild>
                                                <w:div w:id="1297949921">
                                                  <w:marLeft w:val="0"/>
                                                  <w:marRight w:val="0"/>
                                                  <w:marTop w:val="0"/>
                                                  <w:marBottom w:val="0"/>
                                                  <w:divBdr>
                                                    <w:top w:val="none" w:sz="0" w:space="0" w:color="auto"/>
                                                    <w:left w:val="none" w:sz="0" w:space="0" w:color="auto"/>
                                                    <w:bottom w:val="none" w:sz="0" w:space="0" w:color="auto"/>
                                                    <w:right w:val="none" w:sz="0" w:space="0" w:color="auto"/>
                                                  </w:divBdr>
                                                  <w:divsChild>
                                                    <w:div w:id="1267739159">
                                                      <w:marLeft w:val="0"/>
                                                      <w:marRight w:val="0"/>
                                                      <w:marTop w:val="0"/>
                                                      <w:marBottom w:val="0"/>
                                                      <w:divBdr>
                                                        <w:top w:val="none" w:sz="0" w:space="0" w:color="auto"/>
                                                        <w:left w:val="none" w:sz="0" w:space="0" w:color="auto"/>
                                                        <w:bottom w:val="none" w:sz="0" w:space="0" w:color="auto"/>
                                                        <w:right w:val="none" w:sz="0" w:space="0" w:color="auto"/>
                                                      </w:divBdr>
                                                      <w:divsChild>
                                                        <w:div w:id="1269661064">
                                                          <w:marLeft w:val="0"/>
                                                          <w:marRight w:val="0"/>
                                                          <w:marTop w:val="0"/>
                                                          <w:marBottom w:val="0"/>
                                                          <w:divBdr>
                                                            <w:top w:val="none" w:sz="0" w:space="0" w:color="auto"/>
                                                            <w:left w:val="none" w:sz="0" w:space="0" w:color="auto"/>
                                                            <w:bottom w:val="none" w:sz="0" w:space="0" w:color="auto"/>
                                                            <w:right w:val="none" w:sz="0" w:space="0" w:color="auto"/>
                                                          </w:divBdr>
                                                        </w:div>
                                                        <w:div w:id="329455432">
                                                          <w:marLeft w:val="0"/>
                                                          <w:marRight w:val="0"/>
                                                          <w:marTop w:val="0"/>
                                                          <w:marBottom w:val="0"/>
                                                          <w:divBdr>
                                                            <w:top w:val="none" w:sz="0" w:space="0" w:color="auto"/>
                                                            <w:left w:val="none" w:sz="0" w:space="0" w:color="auto"/>
                                                            <w:bottom w:val="none" w:sz="0" w:space="0" w:color="auto"/>
                                                            <w:right w:val="none" w:sz="0" w:space="0" w:color="auto"/>
                                                          </w:divBdr>
                                                          <w:divsChild>
                                                            <w:div w:id="770735650">
                                                              <w:marLeft w:val="0"/>
                                                              <w:marRight w:val="0"/>
                                                              <w:marTop w:val="0"/>
                                                              <w:marBottom w:val="0"/>
                                                              <w:divBdr>
                                                                <w:top w:val="none" w:sz="0" w:space="0" w:color="auto"/>
                                                                <w:left w:val="none" w:sz="0" w:space="0" w:color="auto"/>
                                                                <w:bottom w:val="none" w:sz="0" w:space="0" w:color="auto"/>
                                                                <w:right w:val="none" w:sz="0" w:space="0" w:color="auto"/>
                                                              </w:divBdr>
                                                              <w:divsChild>
                                                                <w:div w:id="17908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6613">
                                                          <w:marLeft w:val="0"/>
                                                          <w:marRight w:val="0"/>
                                                          <w:marTop w:val="0"/>
                                                          <w:marBottom w:val="0"/>
                                                          <w:divBdr>
                                                            <w:top w:val="none" w:sz="0" w:space="0" w:color="auto"/>
                                                            <w:left w:val="none" w:sz="0" w:space="0" w:color="auto"/>
                                                            <w:bottom w:val="none" w:sz="0" w:space="0" w:color="auto"/>
                                                            <w:right w:val="none" w:sz="0" w:space="0" w:color="auto"/>
                                                          </w:divBdr>
                                                          <w:divsChild>
                                                            <w:div w:id="10147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253489">
                                  <w:marLeft w:val="0"/>
                                  <w:marRight w:val="0"/>
                                  <w:marTop w:val="0"/>
                                  <w:marBottom w:val="0"/>
                                  <w:divBdr>
                                    <w:top w:val="none" w:sz="0" w:space="0" w:color="auto"/>
                                    <w:left w:val="none" w:sz="0" w:space="0" w:color="auto"/>
                                    <w:bottom w:val="none" w:sz="0" w:space="0" w:color="auto"/>
                                    <w:right w:val="none" w:sz="0" w:space="0" w:color="auto"/>
                                  </w:divBdr>
                                  <w:divsChild>
                                    <w:div w:id="1827093368">
                                      <w:marLeft w:val="0"/>
                                      <w:marRight w:val="0"/>
                                      <w:marTop w:val="0"/>
                                      <w:marBottom w:val="0"/>
                                      <w:divBdr>
                                        <w:top w:val="none" w:sz="0" w:space="0" w:color="auto"/>
                                        <w:left w:val="none" w:sz="0" w:space="0" w:color="auto"/>
                                        <w:bottom w:val="none" w:sz="0" w:space="0" w:color="auto"/>
                                        <w:right w:val="none" w:sz="0" w:space="0" w:color="auto"/>
                                      </w:divBdr>
                                      <w:divsChild>
                                        <w:div w:id="1349869534">
                                          <w:marLeft w:val="0"/>
                                          <w:marRight w:val="0"/>
                                          <w:marTop w:val="0"/>
                                          <w:marBottom w:val="0"/>
                                          <w:divBdr>
                                            <w:top w:val="none" w:sz="0" w:space="0" w:color="auto"/>
                                            <w:left w:val="none" w:sz="0" w:space="0" w:color="auto"/>
                                            <w:bottom w:val="none" w:sz="0" w:space="0" w:color="auto"/>
                                            <w:right w:val="none" w:sz="0" w:space="0" w:color="auto"/>
                                          </w:divBdr>
                                          <w:divsChild>
                                            <w:div w:id="2056469747">
                                              <w:marLeft w:val="0"/>
                                              <w:marRight w:val="0"/>
                                              <w:marTop w:val="0"/>
                                              <w:marBottom w:val="0"/>
                                              <w:divBdr>
                                                <w:top w:val="none" w:sz="0" w:space="0" w:color="auto"/>
                                                <w:left w:val="none" w:sz="0" w:space="0" w:color="auto"/>
                                                <w:bottom w:val="none" w:sz="0" w:space="0" w:color="auto"/>
                                                <w:right w:val="none" w:sz="0" w:space="0" w:color="auto"/>
                                              </w:divBdr>
                                              <w:divsChild>
                                                <w:div w:id="1399743261">
                                                  <w:marLeft w:val="0"/>
                                                  <w:marRight w:val="0"/>
                                                  <w:marTop w:val="0"/>
                                                  <w:marBottom w:val="0"/>
                                                  <w:divBdr>
                                                    <w:top w:val="none" w:sz="0" w:space="0" w:color="auto"/>
                                                    <w:left w:val="none" w:sz="0" w:space="0" w:color="auto"/>
                                                    <w:bottom w:val="none" w:sz="0" w:space="0" w:color="auto"/>
                                                    <w:right w:val="none" w:sz="0" w:space="0" w:color="auto"/>
                                                  </w:divBdr>
                                                  <w:divsChild>
                                                    <w:div w:id="126634031">
                                                      <w:marLeft w:val="0"/>
                                                      <w:marRight w:val="0"/>
                                                      <w:marTop w:val="0"/>
                                                      <w:marBottom w:val="0"/>
                                                      <w:divBdr>
                                                        <w:top w:val="none" w:sz="0" w:space="0" w:color="auto"/>
                                                        <w:left w:val="none" w:sz="0" w:space="0" w:color="auto"/>
                                                        <w:bottom w:val="none" w:sz="0" w:space="0" w:color="auto"/>
                                                        <w:right w:val="none" w:sz="0" w:space="0" w:color="auto"/>
                                                      </w:divBdr>
                                                      <w:divsChild>
                                                        <w:div w:id="1306203293">
                                                          <w:marLeft w:val="0"/>
                                                          <w:marRight w:val="0"/>
                                                          <w:marTop w:val="0"/>
                                                          <w:marBottom w:val="0"/>
                                                          <w:divBdr>
                                                            <w:top w:val="none" w:sz="0" w:space="0" w:color="auto"/>
                                                            <w:left w:val="none" w:sz="0" w:space="0" w:color="auto"/>
                                                            <w:bottom w:val="none" w:sz="0" w:space="0" w:color="auto"/>
                                                            <w:right w:val="none" w:sz="0" w:space="0" w:color="auto"/>
                                                          </w:divBdr>
                                                        </w:div>
                                                        <w:div w:id="2139758733">
                                                          <w:marLeft w:val="0"/>
                                                          <w:marRight w:val="0"/>
                                                          <w:marTop w:val="0"/>
                                                          <w:marBottom w:val="0"/>
                                                          <w:divBdr>
                                                            <w:top w:val="none" w:sz="0" w:space="0" w:color="auto"/>
                                                            <w:left w:val="none" w:sz="0" w:space="0" w:color="auto"/>
                                                            <w:bottom w:val="none" w:sz="0" w:space="0" w:color="auto"/>
                                                            <w:right w:val="none" w:sz="0" w:space="0" w:color="auto"/>
                                                          </w:divBdr>
                                                          <w:divsChild>
                                                            <w:div w:id="216669753">
                                                              <w:marLeft w:val="0"/>
                                                              <w:marRight w:val="0"/>
                                                              <w:marTop w:val="0"/>
                                                              <w:marBottom w:val="0"/>
                                                              <w:divBdr>
                                                                <w:top w:val="none" w:sz="0" w:space="0" w:color="auto"/>
                                                                <w:left w:val="none" w:sz="0" w:space="0" w:color="auto"/>
                                                                <w:bottom w:val="none" w:sz="0" w:space="0" w:color="auto"/>
                                                                <w:right w:val="none" w:sz="0" w:space="0" w:color="auto"/>
                                                              </w:divBdr>
                                                              <w:divsChild>
                                                                <w:div w:id="17688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87906">
                                                          <w:marLeft w:val="0"/>
                                                          <w:marRight w:val="0"/>
                                                          <w:marTop w:val="0"/>
                                                          <w:marBottom w:val="0"/>
                                                          <w:divBdr>
                                                            <w:top w:val="none" w:sz="0" w:space="0" w:color="auto"/>
                                                            <w:left w:val="none" w:sz="0" w:space="0" w:color="auto"/>
                                                            <w:bottom w:val="none" w:sz="0" w:space="0" w:color="auto"/>
                                                            <w:right w:val="none" w:sz="0" w:space="0" w:color="auto"/>
                                                          </w:divBdr>
                                                          <w:divsChild>
                                                            <w:div w:id="10944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3419274">
      <w:bodyDiv w:val="1"/>
      <w:marLeft w:val="0"/>
      <w:marRight w:val="0"/>
      <w:marTop w:val="0"/>
      <w:marBottom w:val="0"/>
      <w:divBdr>
        <w:top w:val="none" w:sz="0" w:space="0" w:color="auto"/>
        <w:left w:val="none" w:sz="0" w:space="0" w:color="auto"/>
        <w:bottom w:val="none" w:sz="0" w:space="0" w:color="auto"/>
        <w:right w:val="none" w:sz="0" w:space="0" w:color="auto"/>
      </w:divBdr>
    </w:div>
    <w:div w:id="948003483">
      <w:bodyDiv w:val="1"/>
      <w:marLeft w:val="0"/>
      <w:marRight w:val="0"/>
      <w:marTop w:val="0"/>
      <w:marBottom w:val="0"/>
      <w:divBdr>
        <w:top w:val="none" w:sz="0" w:space="0" w:color="auto"/>
        <w:left w:val="none" w:sz="0" w:space="0" w:color="auto"/>
        <w:bottom w:val="none" w:sz="0" w:space="0" w:color="auto"/>
        <w:right w:val="none" w:sz="0" w:space="0" w:color="auto"/>
      </w:divBdr>
      <w:divsChild>
        <w:div w:id="1761682680">
          <w:marLeft w:val="0"/>
          <w:marRight w:val="0"/>
          <w:marTop w:val="0"/>
          <w:marBottom w:val="0"/>
          <w:divBdr>
            <w:top w:val="none" w:sz="0" w:space="0" w:color="auto"/>
            <w:left w:val="none" w:sz="0" w:space="0" w:color="auto"/>
            <w:bottom w:val="none" w:sz="0" w:space="0" w:color="auto"/>
            <w:right w:val="none" w:sz="0" w:space="0" w:color="auto"/>
          </w:divBdr>
          <w:divsChild>
            <w:div w:id="684752554">
              <w:marLeft w:val="0"/>
              <w:marRight w:val="0"/>
              <w:marTop w:val="0"/>
              <w:marBottom w:val="0"/>
              <w:divBdr>
                <w:top w:val="none" w:sz="0" w:space="0" w:color="auto"/>
                <w:left w:val="none" w:sz="0" w:space="0" w:color="auto"/>
                <w:bottom w:val="none" w:sz="0" w:space="0" w:color="auto"/>
                <w:right w:val="none" w:sz="0" w:space="0" w:color="auto"/>
              </w:divBdr>
              <w:divsChild>
                <w:div w:id="1856382089">
                  <w:marLeft w:val="0"/>
                  <w:marRight w:val="0"/>
                  <w:marTop w:val="0"/>
                  <w:marBottom w:val="0"/>
                  <w:divBdr>
                    <w:top w:val="none" w:sz="0" w:space="0" w:color="auto"/>
                    <w:left w:val="none" w:sz="0" w:space="0" w:color="auto"/>
                    <w:bottom w:val="none" w:sz="0" w:space="0" w:color="auto"/>
                    <w:right w:val="none" w:sz="0" w:space="0" w:color="auto"/>
                  </w:divBdr>
                  <w:divsChild>
                    <w:div w:id="308830204">
                      <w:marLeft w:val="0"/>
                      <w:marRight w:val="0"/>
                      <w:marTop w:val="0"/>
                      <w:marBottom w:val="0"/>
                      <w:divBdr>
                        <w:top w:val="none" w:sz="0" w:space="0" w:color="auto"/>
                        <w:left w:val="none" w:sz="0" w:space="0" w:color="auto"/>
                        <w:bottom w:val="none" w:sz="0" w:space="0" w:color="auto"/>
                        <w:right w:val="none" w:sz="0" w:space="0" w:color="auto"/>
                      </w:divBdr>
                      <w:divsChild>
                        <w:div w:id="1472745294">
                          <w:marLeft w:val="1187"/>
                          <w:marRight w:val="0"/>
                          <w:marTop w:val="0"/>
                          <w:marBottom w:val="0"/>
                          <w:divBdr>
                            <w:top w:val="none" w:sz="0" w:space="0" w:color="auto"/>
                            <w:left w:val="none" w:sz="0" w:space="0" w:color="auto"/>
                            <w:bottom w:val="none" w:sz="0" w:space="0" w:color="auto"/>
                            <w:right w:val="none" w:sz="0" w:space="0" w:color="auto"/>
                          </w:divBdr>
                          <w:divsChild>
                            <w:div w:id="805318201">
                              <w:marLeft w:val="0"/>
                              <w:marRight w:val="0"/>
                              <w:marTop w:val="0"/>
                              <w:marBottom w:val="0"/>
                              <w:divBdr>
                                <w:top w:val="none" w:sz="0" w:space="0" w:color="auto"/>
                                <w:left w:val="none" w:sz="0" w:space="0" w:color="auto"/>
                                <w:bottom w:val="none" w:sz="0" w:space="0" w:color="auto"/>
                                <w:right w:val="none" w:sz="0" w:space="0" w:color="auto"/>
                              </w:divBdr>
                              <w:divsChild>
                                <w:div w:id="1235747017">
                                  <w:marLeft w:val="0"/>
                                  <w:marRight w:val="0"/>
                                  <w:marTop w:val="0"/>
                                  <w:marBottom w:val="0"/>
                                  <w:divBdr>
                                    <w:top w:val="none" w:sz="0" w:space="0" w:color="auto"/>
                                    <w:left w:val="none" w:sz="0" w:space="0" w:color="auto"/>
                                    <w:bottom w:val="none" w:sz="0" w:space="0" w:color="auto"/>
                                    <w:right w:val="none" w:sz="0" w:space="0" w:color="auto"/>
                                  </w:divBdr>
                                  <w:divsChild>
                                    <w:div w:id="1412696040">
                                      <w:marLeft w:val="0"/>
                                      <w:marRight w:val="0"/>
                                      <w:marTop w:val="0"/>
                                      <w:marBottom w:val="0"/>
                                      <w:divBdr>
                                        <w:top w:val="none" w:sz="0" w:space="0" w:color="auto"/>
                                        <w:left w:val="none" w:sz="0" w:space="0" w:color="auto"/>
                                        <w:bottom w:val="none" w:sz="0" w:space="0" w:color="auto"/>
                                        <w:right w:val="none" w:sz="0" w:space="0" w:color="auto"/>
                                      </w:divBdr>
                                      <w:divsChild>
                                        <w:div w:id="13682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754873">
          <w:marLeft w:val="0"/>
          <w:marRight w:val="0"/>
          <w:marTop w:val="0"/>
          <w:marBottom w:val="0"/>
          <w:divBdr>
            <w:top w:val="none" w:sz="0" w:space="0" w:color="auto"/>
            <w:left w:val="none" w:sz="0" w:space="0" w:color="auto"/>
            <w:bottom w:val="none" w:sz="0" w:space="0" w:color="auto"/>
            <w:right w:val="none" w:sz="0" w:space="0" w:color="auto"/>
          </w:divBdr>
          <w:divsChild>
            <w:div w:id="1929651930">
              <w:marLeft w:val="0"/>
              <w:marRight w:val="0"/>
              <w:marTop w:val="0"/>
              <w:marBottom w:val="0"/>
              <w:divBdr>
                <w:top w:val="none" w:sz="0" w:space="0" w:color="auto"/>
                <w:left w:val="none" w:sz="0" w:space="0" w:color="auto"/>
                <w:bottom w:val="none" w:sz="0" w:space="0" w:color="auto"/>
                <w:right w:val="none" w:sz="0" w:space="0" w:color="auto"/>
              </w:divBdr>
              <w:divsChild>
                <w:div w:id="568803489">
                  <w:marLeft w:val="0"/>
                  <w:marRight w:val="0"/>
                  <w:marTop w:val="0"/>
                  <w:marBottom w:val="0"/>
                  <w:divBdr>
                    <w:top w:val="none" w:sz="0" w:space="0" w:color="auto"/>
                    <w:left w:val="none" w:sz="0" w:space="0" w:color="auto"/>
                    <w:bottom w:val="none" w:sz="0" w:space="0" w:color="auto"/>
                    <w:right w:val="none" w:sz="0" w:space="0" w:color="auto"/>
                  </w:divBdr>
                  <w:divsChild>
                    <w:div w:id="1631665397">
                      <w:marLeft w:val="0"/>
                      <w:marRight w:val="0"/>
                      <w:marTop w:val="0"/>
                      <w:marBottom w:val="0"/>
                      <w:divBdr>
                        <w:top w:val="none" w:sz="0" w:space="0" w:color="auto"/>
                        <w:left w:val="none" w:sz="0" w:space="0" w:color="auto"/>
                        <w:bottom w:val="none" w:sz="0" w:space="0" w:color="auto"/>
                        <w:right w:val="none" w:sz="0" w:space="0" w:color="auto"/>
                      </w:divBdr>
                      <w:divsChild>
                        <w:div w:id="1839811055">
                          <w:marLeft w:val="0"/>
                          <w:marRight w:val="0"/>
                          <w:marTop w:val="0"/>
                          <w:marBottom w:val="0"/>
                          <w:divBdr>
                            <w:top w:val="none" w:sz="0" w:space="0" w:color="auto"/>
                            <w:left w:val="none" w:sz="0" w:space="0" w:color="auto"/>
                            <w:bottom w:val="none" w:sz="0" w:space="0" w:color="auto"/>
                            <w:right w:val="none" w:sz="0" w:space="0" w:color="auto"/>
                          </w:divBdr>
                          <w:divsChild>
                            <w:div w:id="1355182062">
                              <w:marLeft w:val="0"/>
                              <w:marRight w:val="0"/>
                              <w:marTop w:val="0"/>
                              <w:marBottom w:val="0"/>
                              <w:divBdr>
                                <w:top w:val="none" w:sz="0" w:space="0" w:color="auto"/>
                                <w:left w:val="none" w:sz="0" w:space="0" w:color="auto"/>
                                <w:bottom w:val="none" w:sz="0" w:space="0" w:color="auto"/>
                                <w:right w:val="none" w:sz="0" w:space="0" w:color="auto"/>
                              </w:divBdr>
                            </w:div>
                            <w:div w:id="13656721">
                              <w:marLeft w:val="0"/>
                              <w:marRight w:val="0"/>
                              <w:marTop w:val="0"/>
                              <w:marBottom w:val="0"/>
                              <w:divBdr>
                                <w:top w:val="none" w:sz="0" w:space="0" w:color="auto"/>
                                <w:left w:val="none" w:sz="0" w:space="0" w:color="auto"/>
                                <w:bottom w:val="none" w:sz="0" w:space="0" w:color="auto"/>
                                <w:right w:val="none" w:sz="0" w:space="0" w:color="auto"/>
                              </w:divBdr>
                              <w:divsChild>
                                <w:div w:id="1522085834">
                                  <w:marLeft w:val="0"/>
                                  <w:marRight w:val="0"/>
                                  <w:marTop w:val="0"/>
                                  <w:marBottom w:val="0"/>
                                  <w:divBdr>
                                    <w:top w:val="none" w:sz="0" w:space="0" w:color="auto"/>
                                    <w:left w:val="none" w:sz="0" w:space="0" w:color="auto"/>
                                    <w:bottom w:val="none" w:sz="0" w:space="0" w:color="auto"/>
                                    <w:right w:val="none" w:sz="0" w:space="0" w:color="auto"/>
                                  </w:divBdr>
                                  <w:divsChild>
                                    <w:div w:id="2075618754">
                                      <w:marLeft w:val="0"/>
                                      <w:marRight w:val="0"/>
                                      <w:marTop w:val="0"/>
                                      <w:marBottom w:val="0"/>
                                      <w:divBdr>
                                        <w:top w:val="none" w:sz="0" w:space="0" w:color="auto"/>
                                        <w:left w:val="none" w:sz="0" w:space="0" w:color="auto"/>
                                        <w:bottom w:val="none" w:sz="0" w:space="0" w:color="auto"/>
                                        <w:right w:val="none" w:sz="0" w:space="0" w:color="auto"/>
                                      </w:divBdr>
                                      <w:divsChild>
                                        <w:div w:id="1094327001">
                                          <w:marLeft w:val="0"/>
                                          <w:marRight w:val="0"/>
                                          <w:marTop w:val="0"/>
                                          <w:marBottom w:val="0"/>
                                          <w:divBdr>
                                            <w:top w:val="none" w:sz="0" w:space="0" w:color="auto"/>
                                            <w:left w:val="none" w:sz="0" w:space="0" w:color="auto"/>
                                            <w:bottom w:val="none" w:sz="0" w:space="0" w:color="auto"/>
                                            <w:right w:val="none" w:sz="0" w:space="0" w:color="auto"/>
                                          </w:divBdr>
                                          <w:divsChild>
                                            <w:div w:id="8445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714283">
              <w:marLeft w:val="0"/>
              <w:marRight w:val="0"/>
              <w:marTop w:val="0"/>
              <w:marBottom w:val="0"/>
              <w:divBdr>
                <w:top w:val="none" w:sz="0" w:space="0" w:color="auto"/>
                <w:left w:val="none" w:sz="0" w:space="0" w:color="auto"/>
                <w:bottom w:val="none" w:sz="0" w:space="0" w:color="auto"/>
                <w:right w:val="none" w:sz="0" w:space="0" w:color="auto"/>
              </w:divBdr>
              <w:divsChild>
                <w:div w:id="268049963">
                  <w:marLeft w:val="0"/>
                  <w:marRight w:val="0"/>
                  <w:marTop w:val="0"/>
                  <w:marBottom w:val="0"/>
                  <w:divBdr>
                    <w:top w:val="none" w:sz="0" w:space="0" w:color="auto"/>
                    <w:left w:val="none" w:sz="0" w:space="0" w:color="auto"/>
                    <w:bottom w:val="none" w:sz="0" w:space="0" w:color="auto"/>
                    <w:right w:val="none" w:sz="0" w:space="0" w:color="auto"/>
                  </w:divBdr>
                  <w:divsChild>
                    <w:div w:id="987054125">
                      <w:marLeft w:val="0"/>
                      <w:marRight w:val="0"/>
                      <w:marTop w:val="0"/>
                      <w:marBottom w:val="0"/>
                      <w:divBdr>
                        <w:top w:val="none" w:sz="0" w:space="0" w:color="auto"/>
                        <w:left w:val="none" w:sz="0" w:space="0" w:color="auto"/>
                        <w:bottom w:val="none" w:sz="0" w:space="0" w:color="auto"/>
                        <w:right w:val="none" w:sz="0" w:space="0" w:color="auto"/>
                      </w:divBdr>
                      <w:divsChild>
                        <w:div w:id="858079755">
                          <w:marLeft w:val="0"/>
                          <w:marRight w:val="0"/>
                          <w:marTop w:val="0"/>
                          <w:marBottom w:val="0"/>
                          <w:divBdr>
                            <w:top w:val="none" w:sz="0" w:space="0" w:color="auto"/>
                            <w:left w:val="none" w:sz="0" w:space="0" w:color="auto"/>
                            <w:bottom w:val="none" w:sz="0" w:space="0" w:color="auto"/>
                            <w:right w:val="none" w:sz="0" w:space="0" w:color="auto"/>
                          </w:divBdr>
                          <w:divsChild>
                            <w:div w:id="1063723228">
                              <w:marLeft w:val="0"/>
                              <w:marRight w:val="0"/>
                              <w:marTop w:val="0"/>
                              <w:marBottom w:val="0"/>
                              <w:divBdr>
                                <w:top w:val="none" w:sz="0" w:space="0" w:color="auto"/>
                                <w:left w:val="none" w:sz="0" w:space="0" w:color="auto"/>
                                <w:bottom w:val="none" w:sz="0" w:space="0" w:color="auto"/>
                                <w:right w:val="none" w:sz="0" w:space="0" w:color="auto"/>
                              </w:divBdr>
                              <w:divsChild>
                                <w:div w:id="1058432018">
                                  <w:marLeft w:val="1187"/>
                                  <w:marRight w:val="0"/>
                                  <w:marTop w:val="0"/>
                                  <w:marBottom w:val="0"/>
                                  <w:divBdr>
                                    <w:top w:val="none" w:sz="0" w:space="0" w:color="auto"/>
                                    <w:left w:val="none" w:sz="0" w:space="0" w:color="auto"/>
                                    <w:bottom w:val="none" w:sz="0" w:space="0" w:color="auto"/>
                                    <w:right w:val="none" w:sz="0" w:space="0" w:color="auto"/>
                                  </w:divBdr>
                                  <w:divsChild>
                                    <w:div w:id="5226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515294">
              <w:marLeft w:val="0"/>
              <w:marRight w:val="0"/>
              <w:marTop w:val="0"/>
              <w:marBottom w:val="0"/>
              <w:divBdr>
                <w:top w:val="none" w:sz="0" w:space="0" w:color="auto"/>
                <w:left w:val="none" w:sz="0" w:space="0" w:color="auto"/>
                <w:bottom w:val="none" w:sz="0" w:space="0" w:color="auto"/>
                <w:right w:val="none" w:sz="0" w:space="0" w:color="auto"/>
              </w:divBdr>
              <w:divsChild>
                <w:div w:id="1681153075">
                  <w:marLeft w:val="0"/>
                  <w:marRight w:val="0"/>
                  <w:marTop w:val="0"/>
                  <w:marBottom w:val="0"/>
                  <w:divBdr>
                    <w:top w:val="none" w:sz="0" w:space="0" w:color="auto"/>
                    <w:left w:val="none" w:sz="0" w:space="0" w:color="auto"/>
                    <w:bottom w:val="none" w:sz="0" w:space="0" w:color="auto"/>
                    <w:right w:val="none" w:sz="0" w:space="0" w:color="auto"/>
                  </w:divBdr>
                  <w:divsChild>
                    <w:div w:id="1675572424">
                      <w:marLeft w:val="0"/>
                      <w:marRight w:val="0"/>
                      <w:marTop w:val="0"/>
                      <w:marBottom w:val="0"/>
                      <w:divBdr>
                        <w:top w:val="none" w:sz="0" w:space="0" w:color="auto"/>
                        <w:left w:val="none" w:sz="0" w:space="0" w:color="auto"/>
                        <w:bottom w:val="none" w:sz="0" w:space="0" w:color="auto"/>
                        <w:right w:val="none" w:sz="0" w:space="0" w:color="auto"/>
                      </w:divBdr>
                      <w:divsChild>
                        <w:div w:id="228618864">
                          <w:marLeft w:val="0"/>
                          <w:marRight w:val="0"/>
                          <w:marTop w:val="0"/>
                          <w:marBottom w:val="0"/>
                          <w:divBdr>
                            <w:top w:val="none" w:sz="0" w:space="0" w:color="auto"/>
                            <w:left w:val="none" w:sz="0" w:space="0" w:color="auto"/>
                            <w:bottom w:val="none" w:sz="0" w:space="0" w:color="auto"/>
                            <w:right w:val="none" w:sz="0" w:space="0" w:color="auto"/>
                          </w:divBdr>
                          <w:divsChild>
                            <w:div w:id="213078349">
                              <w:marLeft w:val="0"/>
                              <w:marRight w:val="0"/>
                              <w:marTop w:val="0"/>
                              <w:marBottom w:val="0"/>
                              <w:divBdr>
                                <w:top w:val="none" w:sz="0" w:space="0" w:color="auto"/>
                                <w:left w:val="none" w:sz="0" w:space="0" w:color="auto"/>
                                <w:bottom w:val="none" w:sz="0" w:space="0" w:color="auto"/>
                                <w:right w:val="none" w:sz="0" w:space="0" w:color="auto"/>
                              </w:divBdr>
                              <w:divsChild>
                                <w:div w:id="410156988">
                                  <w:marLeft w:val="1187"/>
                                  <w:marRight w:val="0"/>
                                  <w:marTop w:val="0"/>
                                  <w:marBottom w:val="0"/>
                                  <w:divBdr>
                                    <w:top w:val="none" w:sz="0" w:space="0" w:color="auto"/>
                                    <w:left w:val="none" w:sz="0" w:space="0" w:color="auto"/>
                                    <w:bottom w:val="none" w:sz="0" w:space="0" w:color="auto"/>
                                    <w:right w:val="none" w:sz="0" w:space="0" w:color="auto"/>
                                  </w:divBdr>
                                  <w:divsChild>
                                    <w:div w:id="11754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903612">
              <w:marLeft w:val="0"/>
              <w:marRight w:val="0"/>
              <w:marTop w:val="0"/>
              <w:marBottom w:val="0"/>
              <w:divBdr>
                <w:top w:val="none" w:sz="0" w:space="0" w:color="auto"/>
                <w:left w:val="none" w:sz="0" w:space="0" w:color="auto"/>
                <w:bottom w:val="none" w:sz="0" w:space="0" w:color="auto"/>
                <w:right w:val="none" w:sz="0" w:space="0" w:color="auto"/>
              </w:divBdr>
              <w:divsChild>
                <w:div w:id="933779747">
                  <w:marLeft w:val="0"/>
                  <w:marRight w:val="0"/>
                  <w:marTop w:val="0"/>
                  <w:marBottom w:val="0"/>
                  <w:divBdr>
                    <w:top w:val="none" w:sz="0" w:space="0" w:color="auto"/>
                    <w:left w:val="none" w:sz="0" w:space="0" w:color="auto"/>
                    <w:bottom w:val="none" w:sz="0" w:space="0" w:color="auto"/>
                    <w:right w:val="none" w:sz="0" w:space="0" w:color="auto"/>
                  </w:divBdr>
                  <w:divsChild>
                    <w:div w:id="1747727428">
                      <w:marLeft w:val="0"/>
                      <w:marRight w:val="0"/>
                      <w:marTop w:val="0"/>
                      <w:marBottom w:val="0"/>
                      <w:divBdr>
                        <w:top w:val="none" w:sz="0" w:space="0" w:color="auto"/>
                        <w:left w:val="none" w:sz="0" w:space="0" w:color="auto"/>
                        <w:bottom w:val="none" w:sz="0" w:space="0" w:color="auto"/>
                        <w:right w:val="none" w:sz="0" w:space="0" w:color="auto"/>
                      </w:divBdr>
                      <w:divsChild>
                        <w:div w:id="640111474">
                          <w:marLeft w:val="0"/>
                          <w:marRight w:val="0"/>
                          <w:marTop w:val="0"/>
                          <w:marBottom w:val="0"/>
                          <w:divBdr>
                            <w:top w:val="none" w:sz="0" w:space="0" w:color="auto"/>
                            <w:left w:val="none" w:sz="0" w:space="0" w:color="auto"/>
                            <w:bottom w:val="none" w:sz="0" w:space="0" w:color="auto"/>
                            <w:right w:val="none" w:sz="0" w:space="0" w:color="auto"/>
                          </w:divBdr>
                          <w:divsChild>
                            <w:div w:id="1985086748">
                              <w:marLeft w:val="0"/>
                              <w:marRight w:val="0"/>
                              <w:marTop w:val="0"/>
                              <w:marBottom w:val="0"/>
                              <w:divBdr>
                                <w:top w:val="none" w:sz="0" w:space="0" w:color="auto"/>
                                <w:left w:val="none" w:sz="0" w:space="0" w:color="auto"/>
                                <w:bottom w:val="none" w:sz="0" w:space="0" w:color="auto"/>
                                <w:right w:val="none" w:sz="0" w:space="0" w:color="auto"/>
                              </w:divBdr>
                              <w:divsChild>
                                <w:div w:id="1307127184">
                                  <w:marLeft w:val="1187"/>
                                  <w:marRight w:val="0"/>
                                  <w:marTop w:val="0"/>
                                  <w:marBottom w:val="0"/>
                                  <w:divBdr>
                                    <w:top w:val="none" w:sz="0" w:space="0" w:color="auto"/>
                                    <w:left w:val="none" w:sz="0" w:space="0" w:color="auto"/>
                                    <w:bottom w:val="none" w:sz="0" w:space="0" w:color="auto"/>
                                    <w:right w:val="none" w:sz="0" w:space="0" w:color="auto"/>
                                  </w:divBdr>
                                  <w:divsChild>
                                    <w:div w:id="1085997228">
                                      <w:marLeft w:val="0"/>
                                      <w:marRight w:val="0"/>
                                      <w:marTop w:val="0"/>
                                      <w:marBottom w:val="0"/>
                                      <w:divBdr>
                                        <w:top w:val="none" w:sz="0" w:space="0" w:color="auto"/>
                                        <w:left w:val="none" w:sz="0" w:space="0" w:color="auto"/>
                                        <w:bottom w:val="none" w:sz="0" w:space="0" w:color="auto"/>
                                        <w:right w:val="none" w:sz="0" w:space="0" w:color="auto"/>
                                      </w:divBdr>
                                      <w:divsChild>
                                        <w:div w:id="6511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21335">
                              <w:marLeft w:val="0"/>
                              <w:marRight w:val="0"/>
                              <w:marTop w:val="0"/>
                              <w:marBottom w:val="0"/>
                              <w:divBdr>
                                <w:top w:val="none" w:sz="0" w:space="0" w:color="auto"/>
                                <w:left w:val="none" w:sz="0" w:space="0" w:color="auto"/>
                                <w:bottom w:val="none" w:sz="0" w:space="0" w:color="auto"/>
                                <w:right w:val="none" w:sz="0" w:space="0" w:color="auto"/>
                              </w:divBdr>
                              <w:divsChild>
                                <w:div w:id="1450051461">
                                  <w:marLeft w:val="1187"/>
                                  <w:marRight w:val="0"/>
                                  <w:marTop w:val="0"/>
                                  <w:marBottom w:val="0"/>
                                  <w:divBdr>
                                    <w:top w:val="none" w:sz="0" w:space="0" w:color="auto"/>
                                    <w:left w:val="none" w:sz="0" w:space="0" w:color="auto"/>
                                    <w:bottom w:val="none" w:sz="0" w:space="0" w:color="auto"/>
                                    <w:right w:val="none" w:sz="0" w:space="0" w:color="auto"/>
                                  </w:divBdr>
                                  <w:divsChild>
                                    <w:div w:id="268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271248">
      <w:bodyDiv w:val="1"/>
      <w:marLeft w:val="0"/>
      <w:marRight w:val="0"/>
      <w:marTop w:val="0"/>
      <w:marBottom w:val="0"/>
      <w:divBdr>
        <w:top w:val="none" w:sz="0" w:space="0" w:color="auto"/>
        <w:left w:val="none" w:sz="0" w:space="0" w:color="auto"/>
        <w:bottom w:val="none" w:sz="0" w:space="0" w:color="auto"/>
        <w:right w:val="none" w:sz="0" w:space="0" w:color="auto"/>
      </w:divBdr>
      <w:divsChild>
        <w:div w:id="1534733073">
          <w:marLeft w:val="0"/>
          <w:marRight w:val="0"/>
          <w:marTop w:val="0"/>
          <w:marBottom w:val="0"/>
          <w:divBdr>
            <w:top w:val="none" w:sz="0" w:space="0" w:color="auto"/>
            <w:left w:val="none" w:sz="0" w:space="0" w:color="auto"/>
            <w:bottom w:val="none" w:sz="0" w:space="0" w:color="auto"/>
            <w:right w:val="none" w:sz="0" w:space="0" w:color="auto"/>
          </w:divBdr>
          <w:divsChild>
            <w:div w:id="897787869">
              <w:marLeft w:val="0"/>
              <w:marRight w:val="0"/>
              <w:marTop w:val="0"/>
              <w:marBottom w:val="0"/>
              <w:divBdr>
                <w:top w:val="none" w:sz="0" w:space="0" w:color="auto"/>
                <w:left w:val="none" w:sz="0" w:space="0" w:color="auto"/>
                <w:bottom w:val="none" w:sz="0" w:space="0" w:color="auto"/>
                <w:right w:val="none" w:sz="0" w:space="0" w:color="auto"/>
              </w:divBdr>
              <w:divsChild>
                <w:div w:id="128280488">
                  <w:marLeft w:val="0"/>
                  <w:marRight w:val="0"/>
                  <w:marTop w:val="0"/>
                  <w:marBottom w:val="0"/>
                  <w:divBdr>
                    <w:top w:val="none" w:sz="0" w:space="0" w:color="auto"/>
                    <w:left w:val="none" w:sz="0" w:space="0" w:color="auto"/>
                    <w:bottom w:val="none" w:sz="0" w:space="0" w:color="auto"/>
                    <w:right w:val="none" w:sz="0" w:space="0" w:color="auto"/>
                  </w:divBdr>
                  <w:divsChild>
                    <w:div w:id="1775706611">
                      <w:marLeft w:val="0"/>
                      <w:marRight w:val="0"/>
                      <w:marTop w:val="0"/>
                      <w:marBottom w:val="0"/>
                      <w:divBdr>
                        <w:top w:val="none" w:sz="0" w:space="0" w:color="auto"/>
                        <w:left w:val="none" w:sz="0" w:space="0" w:color="auto"/>
                        <w:bottom w:val="none" w:sz="0" w:space="0" w:color="auto"/>
                        <w:right w:val="none" w:sz="0" w:space="0" w:color="auto"/>
                      </w:divBdr>
                      <w:divsChild>
                        <w:div w:id="1474911808">
                          <w:marLeft w:val="0"/>
                          <w:marRight w:val="0"/>
                          <w:marTop w:val="0"/>
                          <w:marBottom w:val="0"/>
                          <w:divBdr>
                            <w:top w:val="none" w:sz="0" w:space="0" w:color="auto"/>
                            <w:left w:val="none" w:sz="0" w:space="0" w:color="auto"/>
                            <w:bottom w:val="none" w:sz="0" w:space="0" w:color="auto"/>
                            <w:right w:val="none" w:sz="0" w:space="0" w:color="auto"/>
                          </w:divBdr>
                          <w:divsChild>
                            <w:div w:id="1524516301">
                              <w:marLeft w:val="1187"/>
                              <w:marRight w:val="0"/>
                              <w:marTop w:val="0"/>
                              <w:marBottom w:val="0"/>
                              <w:divBdr>
                                <w:top w:val="none" w:sz="0" w:space="0" w:color="auto"/>
                                <w:left w:val="none" w:sz="0" w:space="0" w:color="auto"/>
                                <w:bottom w:val="none" w:sz="0" w:space="0" w:color="auto"/>
                                <w:right w:val="none" w:sz="0" w:space="0" w:color="auto"/>
                              </w:divBdr>
                              <w:divsChild>
                                <w:div w:id="133969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702404">
          <w:marLeft w:val="0"/>
          <w:marRight w:val="0"/>
          <w:marTop w:val="0"/>
          <w:marBottom w:val="0"/>
          <w:divBdr>
            <w:top w:val="none" w:sz="0" w:space="0" w:color="auto"/>
            <w:left w:val="none" w:sz="0" w:space="0" w:color="auto"/>
            <w:bottom w:val="none" w:sz="0" w:space="0" w:color="auto"/>
            <w:right w:val="none" w:sz="0" w:space="0" w:color="auto"/>
          </w:divBdr>
          <w:divsChild>
            <w:div w:id="139463010">
              <w:marLeft w:val="0"/>
              <w:marRight w:val="0"/>
              <w:marTop w:val="0"/>
              <w:marBottom w:val="0"/>
              <w:divBdr>
                <w:top w:val="none" w:sz="0" w:space="0" w:color="auto"/>
                <w:left w:val="none" w:sz="0" w:space="0" w:color="auto"/>
                <w:bottom w:val="none" w:sz="0" w:space="0" w:color="auto"/>
                <w:right w:val="none" w:sz="0" w:space="0" w:color="auto"/>
              </w:divBdr>
              <w:divsChild>
                <w:div w:id="457064893">
                  <w:marLeft w:val="0"/>
                  <w:marRight w:val="0"/>
                  <w:marTop w:val="0"/>
                  <w:marBottom w:val="0"/>
                  <w:divBdr>
                    <w:top w:val="none" w:sz="0" w:space="0" w:color="auto"/>
                    <w:left w:val="none" w:sz="0" w:space="0" w:color="auto"/>
                    <w:bottom w:val="none" w:sz="0" w:space="0" w:color="auto"/>
                    <w:right w:val="none" w:sz="0" w:space="0" w:color="auto"/>
                  </w:divBdr>
                  <w:divsChild>
                    <w:div w:id="2088964001">
                      <w:marLeft w:val="0"/>
                      <w:marRight w:val="0"/>
                      <w:marTop w:val="0"/>
                      <w:marBottom w:val="0"/>
                      <w:divBdr>
                        <w:top w:val="none" w:sz="0" w:space="0" w:color="auto"/>
                        <w:left w:val="none" w:sz="0" w:space="0" w:color="auto"/>
                        <w:bottom w:val="none" w:sz="0" w:space="0" w:color="auto"/>
                        <w:right w:val="none" w:sz="0" w:space="0" w:color="auto"/>
                      </w:divBdr>
                      <w:divsChild>
                        <w:div w:id="289357364">
                          <w:marLeft w:val="0"/>
                          <w:marRight w:val="0"/>
                          <w:marTop w:val="0"/>
                          <w:marBottom w:val="0"/>
                          <w:divBdr>
                            <w:top w:val="none" w:sz="0" w:space="0" w:color="auto"/>
                            <w:left w:val="none" w:sz="0" w:space="0" w:color="auto"/>
                            <w:bottom w:val="none" w:sz="0" w:space="0" w:color="auto"/>
                            <w:right w:val="none" w:sz="0" w:space="0" w:color="auto"/>
                          </w:divBdr>
                          <w:divsChild>
                            <w:div w:id="898706656">
                              <w:marLeft w:val="0"/>
                              <w:marRight w:val="0"/>
                              <w:marTop w:val="0"/>
                              <w:marBottom w:val="0"/>
                              <w:divBdr>
                                <w:top w:val="none" w:sz="0" w:space="0" w:color="auto"/>
                                <w:left w:val="none" w:sz="0" w:space="0" w:color="auto"/>
                                <w:bottom w:val="none" w:sz="0" w:space="0" w:color="auto"/>
                                <w:right w:val="none" w:sz="0" w:space="0" w:color="auto"/>
                              </w:divBdr>
                              <w:divsChild>
                                <w:div w:id="178278938">
                                  <w:marLeft w:val="0"/>
                                  <w:marRight w:val="0"/>
                                  <w:marTop w:val="0"/>
                                  <w:marBottom w:val="0"/>
                                  <w:divBdr>
                                    <w:top w:val="none" w:sz="0" w:space="0" w:color="auto"/>
                                    <w:left w:val="none" w:sz="0" w:space="0" w:color="auto"/>
                                    <w:bottom w:val="none" w:sz="0" w:space="0" w:color="auto"/>
                                    <w:right w:val="none" w:sz="0" w:space="0" w:color="auto"/>
                                  </w:divBdr>
                                  <w:divsChild>
                                    <w:div w:id="1489323417">
                                      <w:marLeft w:val="0"/>
                                      <w:marRight w:val="0"/>
                                      <w:marTop w:val="0"/>
                                      <w:marBottom w:val="0"/>
                                      <w:divBdr>
                                        <w:top w:val="none" w:sz="0" w:space="0" w:color="auto"/>
                                        <w:left w:val="none" w:sz="0" w:space="0" w:color="auto"/>
                                        <w:bottom w:val="none" w:sz="0" w:space="0" w:color="auto"/>
                                        <w:right w:val="none" w:sz="0" w:space="0" w:color="auto"/>
                                      </w:divBdr>
                                      <w:divsChild>
                                        <w:div w:id="520515270">
                                          <w:marLeft w:val="0"/>
                                          <w:marRight w:val="0"/>
                                          <w:marTop w:val="0"/>
                                          <w:marBottom w:val="0"/>
                                          <w:divBdr>
                                            <w:top w:val="none" w:sz="0" w:space="0" w:color="auto"/>
                                            <w:left w:val="none" w:sz="0" w:space="0" w:color="auto"/>
                                            <w:bottom w:val="none" w:sz="0" w:space="0" w:color="auto"/>
                                            <w:right w:val="none" w:sz="0" w:space="0" w:color="auto"/>
                                          </w:divBdr>
                                          <w:divsChild>
                                            <w:div w:id="1276862024">
                                              <w:marLeft w:val="0"/>
                                              <w:marRight w:val="0"/>
                                              <w:marTop w:val="0"/>
                                              <w:marBottom w:val="0"/>
                                              <w:divBdr>
                                                <w:top w:val="none" w:sz="0" w:space="0" w:color="auto"/>
                                                <w:left w:val="none" w:sz="0" w:space="0" w:color="auto"/>
                                                <w:bottom w:val="none" w:sz="0" w:space="0" w:color="auto"/>
                                                <w:right w:val="none" w:sz="0" w:space="0" w:color="auto"/>
                                              </w:divBdr>
                                              <w:divsChild>
                                                <w:div w:id="1009213375">
                                                  <w:marLeft w:val="0"/>
                                                  <w:marRight w:val="0"/>
                                                  <w:marTop w:val="0"/>
                                                  <w:marBottom w:val="0"/>
                                                  <w:divBdr>
                                                    <w:top w:val="none" w:sz="0" w:space="0" w:color="auto"/>
                                                    <w:left w:val="none" w:sz="0" w:space="0" w:color="auto"/>
                                                    <w:bottom w:val="none" w:sz="0" w:space="0" w:color="auto"/>
                                                    <w:right w:val="none" w:sz="0" w:space="0" w:color="auto"/>
                                                  </w:divBdr>
                                                  <w:divsChild>
                                                    <w:div w:id="1801150472">
                                                      <w:marLeft w:val="0"/>
                                                      <w:marRight w:val="0"/>
                                                      <w:marTop w:val="0"/>
                                                      <w:marBottom w:val="0"/>
                                                      <w:divBdr>
                                                        <w:top w:val="none" w:sz="0" w:space="0" w:color="auto"/>
                                                        <w:left w:val="none" w:sz="0" w:space="0" w:color="auto"/>
                                                        <w:bottom w:val="none" w:sz="0" w:space="0" w:color="auto"/>
                                                        <w:right w:val="none" w:sz="0" w:space="0" w:color="auto"/>
                                                      </w:divBdr>
                                                      <w:divsChild>
                                                        <w:div w:id="547227859">
                                                          <w:marLeft w:val="0"/>
                                                          <w:marRight w:val="0"/>
                                                          <w:marTop w:val="0"/>
                                                          <w:marBottom w:val="0"/>
                                                          <w:divBdr>
                                                            <w:top w:val="none" w:sz="0" w:space="0" w:color="auto"/>
                                                            <w:left w:val="none" w:sz="0" w:space="0" w:color="auto"/>
                                                            <w:bottom w:val="none" w:sz="0" w:space="0" w:color="auto"/>
                                                            <w:right w:val="none" w:sz="0" w:space="0" w:color="auto"/>
                                                          </w:divBdr>
                                                        </w:div>
                                                        <w:div w:id="2018459210">
                                                          <w:marLeft w:val="0"/>
                                                          <w:marRight w:val="0"/>
                                                          <w:marTop w:val="0"/>
                                                          <w:marBottom w:val="0"/>
                                                          <w:divBdr>
                                                            <w:top w:val="none" w:sz="0" w:space="0" w:color="auto"/>
                                                            <w:left w:val="none" w:sz="0" w:space="0" w:color="auto"/>
                                                            <w:bottom w:val="none" w:sz="0" w:space="0" w:color="auto"/>
                                                            <w:right w:val="none" w:sz="0" w:space="0" w:color="auto"/>
                                                          </w:divBdr>
                                                          <w:divsChild>
                                                            <w:div w:id="673873738">
                                                              <w:marLeft w:val="0"/>
                                                              <w:marRight w:val="0"/>
                                                              <w:marTop w:val="0"/>
                                                              <w:marBottom w:val="0"/>
                                                              <w:divBdr>
                                                                <w:top w:val="none" w:sz="0" w:space="0" w:color="auto"/>
                                                                <w:left w:val="none" w:sz="0" w:space="0" w:color="auto"/>
                                                                <w:bottom w:val="none" w:sz="0" w:space="0" w:color="auto"/>
                                                                <w:right w:val="none" w:sz="0" w:space="0" w:color="auto"/>
                                                              </w:divBdr>
                                                              <w:divsChild>
                                                                <w:div w:id="2016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3508">
                                                          <w:marLeft w:val="0"/>
                                                          <w:marRight w:val="0"/>
                                                          <w:marTop w:val="0"/>
                                                          <w:marBottom w:val="0"/>
                                                          <w:divBdr>
                                                            <w:top w:val="none" w:sz="0" w:space="0" w:color="auto"/>
                                                            <w:left w:val="none" w:sz="0" w:space="0" w:color="auto"/>
                                                            <w:bottom w:val="none" w:sz="0" w:space="0" w:color="auto"/>
                                                            <w:right w:val="none" w:sz="0" w:space="0" w:color="auto"/>
                                                          </w:divBdr>
                                                          <w:divsChild>
                                                            <w:div w:id="6233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47056">
                                  <w:marLeft w:val="0"/>
                                  <w:marRight w:val="0"/>
                                  <w:marTop w:val="0"/>
                                  <w:marBottom w:val="0"/>
                                  <w:divBdr>
                                    <w:top w:val="none" w:sz="0" w:space="0" w:color="auto"/>
                                    <w:left w:val="none" w:sz="0" w:space="0" w:color="auto"/>
                                    <w:bottom w:val="none" w:sz="0" w:space="0" w:color="auto"/>
                                    <w:right w:val="none" w:sz="0" w:space="0" w:color="auto"/>
                                  </w:divBdr>
                                  <w:divsChild>
                                    <w:div w:id="2144079586">
                                      <w:marLeft w:val="0"/>
                                      <w:marRight w:val="0"/>
                                      <w:marTop w:val="0"/>
                                      <w:marBottom w:val="0"/>
                                      <w:divBdr>
                                        <w:top w:val="none" w:sz="0" w:space="0" w:color="auto"/>
                                        <w:left w:val="none" w:sz="0" w:space="0" w:color="auto"/>
                                        <w:bottom w:val="none" w:sz="0" w:space="0" w:color="auto"/>
                                        <w:right w:val="none" w:sz="0" w:space="0" w:color="auto"/>
                                      </w:divBdr>
                                      <w:divsChild>
                                        <w:div w:id="259263479">
                                          <w:marLeft w:val="0"/>
                                          <w:marRight w:val="0"/>
                                          <w:marTop w:val="0"/>
                                          <w:marBottom w:val="0"/>
                                          <w:divBdr>
                                            <w:top w:val="none" w:sz="0" w:space="0" w:color="auto"/>
                                            <w:left w:val="none" w:sz="0" w:space="0" w:color="auto"/>
                                            <w:bottom w:val="none" w:sz="0" w:space="0" w:color="auto"/>
                                            <w:right w:val="none" w:sz="0" w:space="0" w:color="auto"/>
                                          </w:divBdr>
                                          <w:divsChild>
                                            <w:div w:id="1106998494">
                                              <w:marLeft w:val="0"/>
                                              <w:marRight w:val="0"/>
                                              <w:marTop w:val="0"/>
                                              <w:marBottom w:val="0"/>
                                              <w:divBdr>
                                                <w:top w:val="none" w:sz="0" w:space="0" w:color="auto"/>
                                                <w:left w:val="none" w:sz="0" w:space="0" w:color="auto"/>
                                                <w:bottom w:val="none" w:sz="0" w:space="0" w:color="auto"/>
                                                <w:right w:val="none" w:sz="0" w:space="0" w:color="auto"/>
                                              </w:divBdr>
                                              <w:divsChild>
                                                <w:div w:id="63842185">
                                                  <w:marLeft w:val="0"/>
                                                  <w:marRight w:val="0"/>
                                                  <w:marTop w:val="0"/>
                                                  <w:marBottom w:val="0"/>
                                                  <w:divBdr>
                                                    <w:top w:val="none" w:sz="0" w:space="0" w:color="auto"/>
                                                    <w:left w:val="none" w:sz="0" w:space="0" w:color="auto"/>
                                                    <w:bottom w:val="none" w:sz="0" w:space="0" w:color="auto"/>
                                                    <w:right w:val="none" w:sz="0" w:space="0" w:color="auto"/>
                                                  </w:divBdr>
                                                  <w:divsChild>
                                                    <w:div w:id="124126465">
                                                      <w:marLeft w:val="0"/>
                                                      <w:marRight w:val="0"/>
                                                      <w:marTop w:val="0"/>
                                                      <w:marBottom w:val="0"/>
                                                      <w:divBdr>
                                                        <w:top w:val="none" w:sz="0" w:space="0" w:color="auto"/>
                                                        <w:left w:val="none" w:sz="0" w:space="0" w:color="auto"/>
                                                        <w:bottom w:val="none" w:sz="0" w:space="0" w:color="auto"/>
                                                        <w:right w:val="none" w:sz="0" w:space="0" w:color="auto"/>
                                                      </w:divBdr>
                                                      <w:divsChild>
                                                        <w:div w:id="1603996978">
                                                          <w:marLeft w:val="0"/>
                                                          <w:marRight w:val="0"/>
                                                          <w:marTop w:val="0"/>
                                                          <w:marBottom w:val="0"/>
                                                          <w:divBdr>
                                                            <w:top w:val="none" w:sz="0" w:space="0" w:color="auto"/>
                                                            <w:left w:val="none" w:sz="0" w:space="0" w:color="auto"/>
                                                            <w:bottom w:val="none" w:sz="0" w:space="0" w:color="auto"/>
                                                            <w:right w:val="none" w:sz="0" w:space="0" w:color="auto"/>
                                                          </w:divBdr>
                                                        </w:div>
                                                        <w:div w:id="1489634837">
                                                          <w:marLeft w:val="0"/>
                                                          <w:marRight w:val="0"/>
                                                          <w:marTop w:val="0"/>
                                                          <w:marBottom w:val="0"/>
                                                          <w:divBdr>
                                                            <w:top w:val="none" w:sz="0" w:space="0" w:color="auto"/>
                                                            <w:left w:val="none" w:sz="0" w:space="0" w:color="auto"/>
                                                            <w:bottom w:val="none" w:sz="0" w:space="0" w:color="auto"/>
                                                            <w:right w:val="none" w:sz="0" w:space="0" w:color="auto"/>
                                                          </w:divBdr>
                                                          <w:divsChild>
                                                            <w:div w:id="190266051">
                                                              <w:marLeft w:val="0"/>
                                                              <w:marRight w:val="0"/>
                                                              <w:marTop w:val="0"/>
                                                              <w:marBottom w:val="0"/>
                                                              <w:divBdr>
                                                                <w:top w:val="none" w:sz="0" w:space="0" w:color="auto"/>
                                                                <w:left w:val="none" w:sz="0" w:space="0" w:color="auto"/>
                                                                <w:bottom w:val="none" w:sz="0" w:space="0" w:color="auto"/>
                                                                <w:right w:val="none" w:sz="0" w:space="0" w:color="auto"/>
                                                              </w:divBdr>
                                                              <w:divsChild>
                                                                <w:div w:id="11103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89682">
                                                          <w:marLeft w:val="0"/>
                                                          <w:marRight w:val="0"/>
                                                          <w:marTop w:val="0"/>
                                                          <w:marBottom w:val="0"/>
                                                          <w:divBdr>
                                                            <w:top w:val="none" w:sz="0" w:space="0" w:color="auto"/>
                                                            <w:left w:val="none" w:sz="0" w:space="0" w:color="auto"/>
                                                            <w:bottom w:val="none" w:sz="0" w:space="0" w:color="auto"/>
                                                            <w:right w:val="none" w:sz="0" w:space="0" w:color="auto"/>
                                                          </w:divBdr>
                                                          <w:divsChild>
                                                            <w:div w:id="148512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559183">
                                  <w:marLeft w:val="0"/>
                                  <w:marRight w:val="0"/>
                                  <w:marTop w:val="0"/>
                                  <w:marBottom w:val="0"/>
                                  <w:divBdr>
                                    <w:top w:val="none" w:sz="0" w:space="0" w:color="auto"/>
                                    <w:left w:val="none" w:sz="0" w:space="0" w:color="auto"/>
                                    <w:bottom w:val="none" w:sz="0" w:space="0" w:color="auto"/>
                                    <w:right w:val="none" w:sz="0" w:space="0" w:color="auto"/>
                                  </w:divBdr>
                                  <w:divsChild>
                                    <w:div w:id="1812357781">
                                      <w:marLeft w:val="0"/>
                                      <w:marRight w:val="0"/>
                                      <w:marTop w:val="0"/>
                                      <w:marBottom w:val="0"/>
                                      <w:divBdr>
                                        <w:top w:val="none" w:sz="0" w:space="0" w:color="auto"/>
                                        <w:left w:val="none" w:sz="0" w:space="0" w:color="auto"/>
                                        <w:bottom w:val="none" w:sz="0" w:space="0" w:color="auto"/>
                                        <w:right w:val="none" w:sz="0" w:space="0" w:color="auto"/>
                                      </w:divBdr>
                                      <w:divsChild>
                                        <w:div w:id="380832835">
                                          <w:marLeft w:val="0"/>
                                          <w:marRight w:val="0"/>
                                          <w:marTop w:val="0"/>
                                          <w:marBottom w:val="0"/>
                                          <w:divBdr>
                                            <w:top w:val="none" w:sz="0" w:space="0" w:color="auto"/>
                                            <w:left w:val="none" w:sz="0" w:space="0" w:color="auto"/>
                                            <w:bottom w:val="none" w:sz="0" w:space="0" w:color="auto"/>
                                            <w:right w:val="none" w:sz="0" w:space="0" w:color="auto"/>
                                          </w:divBdr>
                                          <w:divsChild>
                                            <w:div w:id="632828468">
                                              <w:marLeft w:val="0"/>
                                              <w:marRight w:val="0"/>
                                              <w:marTop w:val="0"/>
                                              <w:marBottom w:val="0"/>
                                              <w:divBdr>
                                                <w:top w:val="none" w:sz="0" w:space="0" w:color="auto"/>
                                                <w:left w:val="none" w:sz="0" w:space="0" w:color="auto"/>
                                                <w:bottom w:val="none" w:sz="0" w:space="0" w:color="auto"/>
                                                <w:right w:val="none" w:sz="0" w:space="0" w:color="auto"/>
                                              </w:divBdr>
                                              <w:divsChild>
                                                <w:div w:id="1096752538">
                                                  <w:marLeft w:val="0"/>
                                                  <w:marRight w:val="0"/>
                                                  <w:marTop w:val="0"/>
                                                  <w:marBottom w:val="0"/>
                                                  <w:divBdr>
                                                    <w:top w:val="none" w:sz="0" w:space="0" w:color="auto"/>
                                                    <w:left w:val="none" w:sz="0" w:space="0" w:color="auto"/>
                                                    <w:bottom w:val="none" w:sz="0" w:space="0" w:color="auto"/>
                                                    <w:right w:val="none" w:sz="0" w:space="0" w:color="auto"/>
                                                  </w:divBdr>
                                                  <w:divsChild>
                                                    <w:div w:id="2143424595">
                                                      <w:marLeft w:val="0"/>
                                                      <w:marRight w:val="0"/>
                                                      <w:marTop w:val="0"/>
                                                      <w:marBottom w:val="0"/>
                                                      <w:divBdr>
                                                        <w:top w:val="none" w:sz="0" w:space="0" w:color="auto"/>
                                                        <w:left w:val="none" w:sz="0" w:space="0" w:color="auto"/>
                                                        <w:bottom w:val="none" w:sz="0" w:space="0" w:color="auto"/>
                                                        <w:right w:val="none" w:sz="0" w:space="0" w:color="auto"/>
                                                      </w:divBdr>
                                                      <w:divsChild>
                                                        <w:div w:id="403454591">
                                                          <w:marLeft w:val="0"/>
                                                          <w:marRight w:val="0"/>
                                                          <w:marTop w:val="0"/>
                                                          <w:marBottom w:val="0"/>
                                                          <w:divBdr>
                                                            <w:top w:val="none" w:sz="0" w:space="0" w:color="auto"/>
                                                            <w:left w:val="none" w:sz="0" w:space="0" w:color="auto"/>
                                                            <w:bottom w:val="none" w:sz="0" w:space="0" w:color="auto"/>
                                                            <w:right w:val="none" w:sz="0" w:space="0" w:color="auto"/>
                                                          </w:divBdr>
                                                        </w:div>
                                                        <w:div w:id="615798017">
                                                          <w:marLeft w:val="0"/>
                                                          <w:marRight w:val="0"/>
                                                          <w:marTop w:val="0"/>
                                                          <w:marBottom w:val="0"/>
                                                          <w:divBdr>
                                                            <w:top w:val="none" w:sz="0" w:space="0" w:color="auto"/>
                                                            <w:left w:val="none" w:sz="0" w:space="0" w:color="auto"/>
                                                            <w:bottom w:val="none" w:sz="0" w:space="0" w:color="auto"/>
                                                            <w:right w:val="none" w:sz="0" w:space="0" w:color="auto"/>
                                                          </w:divBdr>
                                                          <w:divsChild>
                                                            <w:div w:id="1207061477">
                                                              <w:marLeft w:val="0"/>
                                                              <w:marRight w:val="0"/>
                                                              <w:marTop w:val="0"/>
                                                              <w:marBottom w:val="0"/>
                                                              <w:divBdr>
                                                                <w:top w:val="none" w:sz="0" w:space="0" w:color="auto"/>
                                                                <w:left w:val="none" w:sz="0" w:space="0" w:color="auto"/>
                                                                <w:bottom w:val="none" w:sz="0" w:space="0" w:color="auto"/>
                                                                <w:right w:val="none" w:sz="0" w:space="0" w:color="auto"/>
                                                              </w:divBdr>
                                                              <w:divsChild>
                                                                <w:div w:id="6605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71062">
                                                          <w:marLeft w:val="0"/>
                                                          <w:marRight w:val="0"/>
                                                          <w:marTop w:val="0"/>
                                                          <w:marBottom w:val="0"/>
                                                          <w:divBdr>
                                                            <w:top w:val="none" w:sz="0" w:space="0" w:color="auto"/>
                                                            <w:left w:val="none" w:sz="0" w:space="0" w:color="auto"/>
                                                            <w:bottom w:val="none" w:sz="0" w:space="0" w:color="auto"/>
                                                            <w:right w:val="none" w:sz="0" w:space="0" w:color="auto"/>
                                                          </w:divBdr>
                                                          <w:divsChild>
                                                            <w:div w:id="4480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1364</TotalTime>
  <Pages>2</Pages>
  <Words>449</Words>
  <Characters>2563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4</cp:revision>
  <dcterms:created xsi:type="dcterms:W3CDTF">2023-03-06T11:33:00Z</dcterms:created>
  <dcterms:modified xsi:type="dcterms:W3CDTF">2023-03-11T16:26:00Z</dcterms:modified>
</cp:coreProperties>
</file>