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2D4F9" w14:textId="77777777" w:rsidR="008F42E0" w:rsidRDefault="008F42E0" w:rsidP="008F42E0">
      <w:r>
        <w:t>Introduction</w:t>
      </w:r>
    </w:p>
    <w:p w14:paraId="0B615A48" w14:textId="77777777" w:rsidR="008F42E0" w:rsidRDefault="008F42E0" w:rsidP="008F42E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Contexte et probl</w:t>
      </w:r>
      <w:r>
        <w:rPr>
          <w:rFonts w:ascii="Calibri" w:hAnsi="Calibri" w:cs="Calibri"/>
        </w:rPr>
        <w:t>é</w:t>
      </w:r>
      <w:r>
        <w:t>matique</w:t>
      </w:r>
    </w:p>
    <w:p w14:paraId="30D13F85" w14:textId="77777777" w:rsidR="008F42E0" w:rsidRDefault="008F42E0" w:rsidP="008F42E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Objectifs et hypoth</w:t>
      </w:r>
      <w:r>
        <w:rPr>
          <w:rFonts w:ascii="Calibri" w:hAnsi="Calibri" w:cs="Calibri"/>
        </w:rPr>
        <w:t>è</w:t>
      </w:r>
      <w:r>
        <w:t>ses</w:t>
      </w:r>
    </w:p>
    <w:p w14:paraId="667E901B" w14:textId="77777777" w:rsidR="008F42E0" w:rsidRDefault="008F42E0" w:rsidP="008F42E0">
      <w:r>
        <w:t xml:space="preserve">  └── Plan du travail</w:t>
      </w:r>
    </w:p>
    <w:p w14:paraId="206B3DE4" w14:textId="77777777" w:rsidR="008F42E0" w:rsidRDefault="008F42E0" w:rsidP="008F42E0"/>
    <w:p w14:paraId="4D3224C0" w14:textId="77777777" w:rsidR="008F42E0" w:rsidRDefault="008F42E0" w:rsidP="008F42E0">
      <w:r>
        <w:t>Chapitre 1 — Revue de littérature</w:t>
      </w:r>
    </w:p>
    <w:p w14:paraId="17B8BA2F" w14:textId="77777777" w:rsidR="008F42E0" w:rsidRDefault="008F42E0" w:rsidP="008F42E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Th</w:t>
      </w:r>
      <w:r>
        <w:rPr>
          <w:rFonts w:ascii="Calibri" w:hAnsi="Calibri" w:cs="Calibri"/>
        </w:rPr>
        <w:t>é</w:t>
      </w:r>
      <w:r>
        <w:t>ories de la croissance et ressources naturelles</w:t>
      </w:r>
    </w:p>
    <w:p w14:paraId="24CB6E26" w14:textId="77777777" w:rsidR="008F42E0" w:rsidRDefault="008F42E0" w:rsidP="008F42E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Mal</w:t>
      </w:r>
      <w:r>
        <w:rPr>
          <w:rFonts w:ascii="Calibri" w:hAnsi="Calibri" w:cs="Calibri"/>
        </w:rPr>
        <w:t>é</w:t>
      </w:r>
      <w:r>
        <w:t>diction des ressources : m</w:t>
      </w:r>
      <w:r>
        <w:rPr>
          <w:rFonts w:ascii="Calibri" w:hAnsi="Calibri" w:cs="Calibri"/>
        </w:rPr>
        <w:t>é</w:t>
      </w:r>
      <w:r>
        <w:t>canismes et d</w:t>
      </w:r>
      <w:r>
        <w:rPr>
          <w:rFonts w:ascii="Calibri" w:hAnsi="Calibri" w:cs="Calibri"/>
        </w:rPr>
        <w:t>é</w:t>
      </w:r>
      <w:r>
        <w:t>bats</w:t>
      </w:r>
    </w:p>
    <w:p w14:paraId="2B4D6FD0" w14:textId="77777777" w:rsidR="008F42E0" w:rsidRDefault="008F42E0" w:rsidP="008F42E0">
      <w:r>
        <w:t xml:space="preserve">  └── Études empiriques sur l'Afrique subsaharienne et le Sénégal</w:t>
      </w:r>
    </w:p>
    <w:p w14:paraId="54C74764" w14:textId="77777777" w:rsidR="008F42E0" w:rsidRDefault="008F42E0" w:rsidP="008F42E0"/>
    <w:p w14:paraId="7C0AB672" w14:textId="77777777" w:rsidR="008F42E0" w:rsidRDefault="008F42E0" w:rsidP="008F42E0">
      <w:r>
        <w:t>Chapitre 2 — Secteur extractif au Sénégal</w:t>
      </w:r>
    </w:p>
    <w:p w14:paraId="42061B91" w14:textId="77777777" w:rsidR="008F42E0" w:rsidRDefault="008F42E0" w:rsidP="008F42E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Historique et structure (mines, p</w:t>
      </w:r>
      <w:r>
        <w:rPr>
          <w:rFonts w:ascii="Calibri" w:hAnsi="Calibri" w:cs="Calibri"/>
        </w:rPr>
        <w:t>é</w:t>
      </w:r>
      <w:r>
        <w:t>trole, gaz)</w:t>
      </w:r>
    </w:p>
    <w:p w14:paraId="7F5C4FBB" w14:textId="77777777" w:rsidR="008F42E0" w:rsidRDefault="008F42E0" w:rsidP="008F42E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É</w:t>
      </w:r>
      <w:r>
        <w:t>volution des revenus (ITIE 2024)</w:t>
      </w:r>
    </w:p>
    <w:p w14:paraId="136BB2C5" w14:textId="77777777" w:rsidR="008F42E0" w:rsidRDefault="008F42E0" w:rsidP="008F42E0">
      <w:r>
        <w:t xml:space="preserve">  └── Cadre institutionnel (ITIE, Code pétrolier, PETROSEN)</w:t>
      </w:r>
    </w:p>
    <w:p w14:paraId="25B5F088" w14:textId="77777777" w:rsidR="008F42E0" w:rsidRDefault="008F42E0" w:rsidP="008F42E0"/>
    <w:p w14:paraId="4FD95763" w14:textId="77777777" w:rsidR="008F42E0" w:rsidRDefault="008F42E0" w:rsidP="008F42E0">
      <w:r>
        <w:t>Chapitre 3 — Méthodologie économétrique</w:t>
      </w:r>
    </w:p>
    <w:p w14:paraId="5FFA63D4" w14:textId="77777777" w:rsidR="008F42E0" w:rsidRDefault="008F42E0" w:rsidP="008F42E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Sp</w:t>
      </w:r>
      <w:r>
        <w:rPr>
          <w:rFonts w:ascii="Calibri" w:hAnsi="Calibri" w:cs="Calibri"/>
        </w:rPr>
        <w:t>é</w:t>
      </w:r>
      <w:r>
        <w:t>cification du mod</w:t>
      </w:r>
      <w:r>
        <w:rPr>
          <w:rFonts w:ascii="Calibri" w:hAnsi="Calibri" w:cs="Calibri"/>
        </w:rPr>
        <w:t>è</w:t>
      </w:r>
      <w:r>
        <w:t>le ARDL</w:t>
      </w:r>
    </w:p>
    <w:p w14:paraId="23D4A751" w14:textId="77777777" w:rsidR="008F42E0" w:rsidRDefault="008F42E0" w:rsidP="008F42E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Sources et traitement des donn</w:t>
      </w:r>
      <w:r>
        <w:rPr>
          <w:rFonts w:ascii="Calibri" w:hAnsi="Calibri" w:cs="Calibri"/>
        </w:rPr>
        <w:t>é</w:t>
      </w:r>
      <w:r>
        <w:t>es</w:t>
      </w:r>
    </w:p>
    <w:p w14:paraId="30238619" w14:textId="77777777" w:rsidR="008F42E0" w:rsidRDefault="008F42E0" w:rsidP="008F42E0">
      <w:r>
        <w:t xml:space="preserve">  └── Procédure d'estimation</w:t>
      </w:r>
    </w:p>
    <w:p w14:paraId="5DDC4559" w14:textId="77777777" w:rsidR="008F42E0" w:rsidRDefault="008F42E0" w:rsidP="008F42E0"/>
    <w:p w14:paraId="665D401F" w14:textId="77777777" w:rsidR="008F42E0" w:rsidRDefault="008F42E0" w:rsidP="008F42E0">
      <w:r>
        <w:t>Chapitre 4 — Résultats et interprétations</w:t>
      </w:r>
    </w:p>
    <w:p w14:paraId="2271C878" w14:textId="77777777" w:rsidR="008F42E0" w:rsidRDefault="008F42E0" w:rsidP="008F42E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Statistiques descriptives</w:t>
      </w:r>
    </w:p>
    <w:p w14:paraId="022469F5" w14:textId="77777777" w:rsidR="008F42E0" w:rsidRDefault="008F42E0" w:rsidP="008F42E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 de stationnarit</w:t>
      </w:r>
      <w:r>
        <w:rPr>
          <w:rFonts w:ascii="Calibri" w:hAnsi="Calibri" w:cs="Calibri"/>
        </w:rPr>
        <w:t>é</w:t>
      </w:r>
      <w:r>
        <w:t xml:space="preserve"> et coint</w:t>
      </w:r>
      <w:r>
        <w:rPr>
          <w:rFonts w:ascii="Calibri" w:hAnsi="Calibri" w:cs="Calibri"/>
        </w:rPr>
        <w:t>é</w:t>
      </w:r>
      <w:r>
        <w:t>gration</w:t>
      </w:r>
    </w:p>
    <w:p w14:paraId="4A017E9F" w14:textId="77777777" w:rsidR="008F42E0" w:rsidRDefault="008F42E0" w:rsidP="008F42E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</w:t>
      </w:r>
      <w:r>
        <w:rPr>
          <w:rFonts w:ascii="Calibri" w:hAnsi="Calibri" w:cs="Calibri"/>
        </w:rPr>
        <w:t>é</w:t>
      </w:r>
      <w:r>
        <w:t>sultats long terme et court terme</w:t>
      </w:r>
    </w:p>
    <w:p w14:paraId="36637075" w14:textId="77777777" w:rsidR="008F42E0" w:rsidRDefault="008F42E0" w:rsidP="008F42E0">
      <w:r>
        <w:t xml:space="preserve">  └── Tests de robustesse</w:t>
      </w:r>
    </w:p>
    <w:p w14:paraId="1FDE090E" w14:textId="77777777" w:rsidR="008F42E0" w:rsidRDefault="008F42E0" w:rsidP="008F42E0"/>
    <w:p w14:paraId="3EE1AF7B" w14:textId="240E1BAE" w:rsidR="00633716" w:rsidRDefault="008F42E0" w:rsidP="008F42E0">
      <w:r>
        <w:t>Conclusion et recommandations de politique économique</w:t>
      </w:r>
    </w:p>
    <w:sectPr w:rsidR="006337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79"/>
    <w:rsid w:val="00142879"/>
    <w:rsid w:val="00441B6C"/>
    <w:rsid w:val="00633716"/>
    <w:rsid w:val="008F42E0"/>
    <w:rsid w:val="00A03650"/>
    <w:rsid w:val="00A43051"/>
    <w:rsid w:val="00D2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2C5CF8-C2EB-4490-BFD2-F85E4140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758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 rachid traore</dc:creator>
  <cp:keywords/>
  <dc:description/>
  <cp:lastModifiedBy>sie rachid traore</cp:lastModifiedBy>
  <cp:revision>2</cp:revision>
  <dcterms:created xsi:type="dcterms:W3CDTF">2026-06-01T03:30:00Z</dcterms:created>
  <dcterms:modified xsi:type="dcterms:W3CDTF">2026-06-01T03:30:00Z</dcterms:modified>
</cp:coreProperties>
</file>