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A28EC7" w14:textId="77777777" w:rsidR="00ED3C3B" w:rsidRDefault="00000000">
      <w:pPr>
        <w:spacing w:after="80"/>
        <w:jc w:val="center"/>
      </w:pPr>
      <w:r>
        <w:rPr>
          <w:b/>
          <w:bCs/>
          <w:sz w:val="30"/>
          <w:szCs w:val="30"/>
        </w:rPr>
        <w:t>Compte Rendu de Réunion</w:t>
      </w:r>
    </w:p>
    <w:p w14:paraId="444C34F2" w14:textId="42DC3791" w:rsidR="00ED3C3B" w:rsidRPr="00C17300" w:rsidRDefault="00000000" w:rsidP="00B8413E">
      <w:pPr>
        <w:spacing w:after="240"/>
        <w:jc w:val="center"/>
        <w:rPr>
          <w:b/>
          <w:bCs/>
          <w:sz w:val="24"/>
          <w:szCs w:val="24"/>
        </w:rPr>
      </w:pPr>
      <w:r>
        <w:rPr>
          <w:b/>
          <w:bCs/>
          <w:sz w:val="24"/>
          <w:szCs w:val="24"/>
        </w:rPr>
        <w:t>Réunion d'échange LAREM</w:t>
      </w:r>
      <w:r w:rsidR="00B8413E">
        <w:rPr>
          <w:rStyle w:val="Appelnotedebasdep"/>
          <w:b/>
          <w:bCs/>
          <w:sz w:val="24"/>
          <w:szCs w:val="24"/>
        </w:rPr>
        <w:footnoteReference w:id="1"/>
      </w:r>
      <w:r w:rsidR="00C17300">
        <w:rPr>
          <w:b/>
          <w:bCs/>
          <w:sz w:val="24"/>
          <w:szCs w:val="24"/>
        </w:rPr>
        <w:t xml:space="preserve"> -</w:t>
      </w:r>
      <w:r w:rsidR="00045E30">
        <w:rPr>
          <w:b/>
          <w:bCs/>
          <w:sz w:val="24"/>
          <w:szCs w:val="24"/>
        </w:rPr>
        <w:t xml:space="preserve"> </w:t>
      </w:r>
      <w:r>
        <w:rPr>
          <w:b/>
          <w:bCs/>
          <w:sz w:val="24"/>
          <w:szCs w:val="24"/>
        </w:rPr>
        <w:t>Comité</w:t>
      </w:r>
      <w:r w:rsidR="00C17300">
        <w:rPr>
          <w:b/>
          <w:bCs/>
          <w:sz w:val="24"/>
          <w:szCs w:val="24"/>
        </w:rPr>
        <w:t xml:space="preserve"> </w:t>
      </w:r>
      <w:r>
        <w:rPr>
          <w:b/>
          <w:bCs/>
          <w:sz w:val="24"/>
          <w:szCs w:val="24"/>
        </w:rPr>
        <w:t>national ITIE</w:t>
      </w:r>
      <w:r w:rsidR="00B8413E">
        <w:rPr>
          <w:rStyle w:val="Appelnotedebasdep"/>
          <w:b/>
          <w:bCs/>
          <w:sz w:val="24"/>
          <w:szCs w:val="24"/>
        </w:rPr>
        <w:footnoteReference w:id="2"/>
      </w:r>
      <w:r w:rsidR="00B8413E">
        <w:rPr>
          <w:b/>
          <w:bCs/>
          <w:sz w:val="24"/>
          <w:szCs w:val="24"/>
        </w:rPr>
        <w:t xml:space="preserve"> </w:t>
      </w:r>
      <w:r>
        <w:rPr>
          <w:b/>
          <w:bCs/>
          <w:sz w:val="24"/>
          <w:szCs w:val="24"/>
        </w:rPr>
        <w:t>sur la modélisation financière d</w:t>
      </w:r>
      <w:r w:rsidR="00045E30">
        <w:rPr>
          <w:b/>
          <w:bCs/>
          <w:sz w:val="24"/>
          <w:szCs w:val="24"/>
        </w:rPr>
        <w:t>e</w:t>
      </w:r>
      <w:r>
        <w:rPr>
          <w:b/>
          <w:bCs/>
          <w:sz w:val="24"/>
          <w:szCs w:val="24"/>
        </w:rPr>
        <w:t xml:space="preserve"> projet </w:t>
      </w:r>
      <w:r w:rsidR="00045E30">
        <w:rPr>
          <w:b/>
          <w:bCs/>
          <w:sz w:val="24"/>
          <w:szCs w:val="24"/>
        </w:rPr>
        <w:t xml:space="preserve">pétrolier </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13"/>
        <w:gridCol w:w="2413"/>
        <w:gridCol w:w="3459"/>
      </w:tblGrid>
      <w:tr w:rsidR="00ED3C3B" w14:paraId="07DDE984" w14:textId="77777777" w:rsidTr="00045E30">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EDEDED"/>
            <w:tcMar>
              <w:top w:w="120" w:type="dxa"/>
              <w:left w:w="150" w:type="dxa"/>
              <w:bottom w:w="120" w:type="dxa"/>
              <w:right w:w="150" w:type="dxa"/>
            </w:tcMar>
            <w:vAlign w:val="center"/>
          </w:tcPr>
          <w:p w14:paraId="3A97FAC9" w14:textId="77777777" w:rsidR="00ED3C3B" w:rsidRDefault="00000000" w:rsidP="007466C1">
            <w:pPr>
              <w:spacing w:after="120" w:line="360" w:lineRule="auto"/>
            </w:pPr>
            <w:r>
              <w:rPr>
                <w:b/>
                <w:bCs/>
                <w:sz w:val="22"/>
                <w:szCs w:val="22"/>
              </w:rPr>
              <w:t>Activité :</w:t>
            </w:r>
          </w:p>
        </w:tc>
        <w:tc>
          <w:tcPr>
            <w:tcW w:w="4826" w:type="dxa"/>
            <w:gridSpan w:val="2"/>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vAlign w:val="center"/>
          </w:tcPr>
          <w:p w14:paraId="737CC6CF" w14:textId="500B58F0" w:rsidR="00ED3C3B" w:rsidRDefault="00000000" w:rsidP="007466C1">
            <w:pPr>
              <w:spacing w:after="120" w:line="360" w:lineRule="auto"/>
            </w:pPr>
            <w:r>
              <w:rPr>
                <w:sz w:val="22"/>
                <w:szCs w:val="22"/>
              </w:rPr>
              <w:t xml:space="preserve">Réunion d'échange LAREM </w:t>
            </w:r>
            <w:r w:rsidR="00C17300">
              <w:rPr>
                <w:sz w:val="22"/>
                <w:szCs w:val="22"/>
              </w:rPr>
              <w:t>–</w:t>
            </w:r>
            <w:r>
              <w:rPr>
                <w:sz w:val="22"/>
                <w:szCs w:val="22"/>
              </w:rPr>
              <w:t xml:space="preserve"> Comité</w:t>
            </w:r>
            <w:r w:rsidR="00C17300">
              <w:rPr>
                <w:sz w:val="22"/>
                <w:szCs w:val="22"/>
              </w:rPr>
              <w:t xml:space="preserve"> </w:t>
            </w:r>
            <w:r>
              <w:rPr>
                <w:sz w:val="22"/>
                <w:szCs w:val="22"/>
              </w:rPr>
              <w:t>national</w:t>
            </w:r>
            <w:r w:rsidR="00C17300">
              <w:rPr>
                <w:sz w:val="22"/>
                <w:szCs w:val="22"/>
              </w:rPr>
              <w:t xml:space="preserve"> </w:t>
            </w:r>
            <w:r>
              <w:rPr>
                <w:sz w:val="22"/>
                <w:szCs w:val="22"/>
              </w:rPr>
              <w:t xml:space="preserve">ITIE sur la modélisation financière du projet </w:t>
            </w:r>
            <w:proofErr w:type="spellStart"/>
            <w:r>
              <w:rPr>
                <w:sz w:val="22"/>
                <w:szCs w:val="22"/>
              </w:rPr>
              <w:t>Sangomar</w:t>
            </w:r>
            <w:proofErr w:type="spellEnd"/>
          </w:p>
        </w:tc>
        <w:tc>
          <w:tcPr>
            <w:tcW w:w="3459" w:type="dxa"/>
            <w:tcBorders>
              <w:top w:val="single" w:sz="4" w:space="0" w:color="000000"/>
              <w:left w:val="single" w:sz="4" w:space="0" w:color="000000"/>
              <w:bottom w:val="single" w:sz="4" w:space="0" w:color="000000"/>
              <w:right w:val="single" w:sz="4" w:space="0" w:color="000000"/>
            </w:tcBorders>
            <w:shd w:val="clear" w:color="auto" w:fill="EDEDED"/>
            <w:tcMar>
              <w:top w:w="120" w:type="dxa"/>
              <w:left w:w="150" w:type="dxa"/>
              <w:bottom w:w="120" w:type="dxa"/>
              <w:right w:w="150" w:type="dxa"/>
            </w:tcMar>
            <w:vAlign w:val="center"/>
          </w:tcPr>
          <w:p w14:paraId="14E3F295" w14:textId="77777777" w:rsidR="00ED3C3B" w:rsidRDefault="00000000" w:rsidP="007466C1">
            <w:pPr>
              <w:spacing w:after="120" w:line="360" w:lineRule="auto"/>
            </w:pPr>
            <w:r>
              <w:rPr>
                <w:b/>
                <w:bCs/>
                <w:sz w:val="22"/>
                <w:szCs w:val="22"/>
              </w:rPr>
              <w:t xml:space="preserve">Format : Présentiel (Dr Diop en ligne via </w:t>
            </w:r>
            <w:proofErr w:type="spellStart"/>
            <w:r>
              <w:rPr>
                <w:b/>
                <w:bCs/>
                <w:sz w:val="22"/>
                <w:szCs w:val="22"/>
              </w:rPr>
              <w:t>Meet</w:t>
            </w:r>
            <w:proofErr w:type="spellEnd"/>
            <w:r>
              <w:rPr>
                <w:b/>
                <w:bCs/>
                <w:sz w:val="22"/>
                <w:szCs w:val="22"/>
              </w:rPr>
              <w:t>)</w:t>
            </w:r>
          </w:p>
        </w:tc>
      </w:tr>
      <w:tr w:rsidR="00ED3C3B" w14:paraId="2A783B9B" w14:textId="77777777" w:rsidTr="00045E30">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EDEDED"/>
            <w:tcMar>
              <w:top w:w="120" w:type="dxa"/>
              <w:left w:w="150" w:type="dxa"/>
              <w:bottom w:w="120" w:type="dxa"/>
              <w:right w:w="150" w:type="dxa"/>
            </w:tcMar>
            <w:vAlign w:val="center"/>
          </w:tcPr>
          <w:p w14:paraId="675426F2" w14:textId="77777777" w:rsidR="00ED3C3B" w:rsidRDefault="00000000" w:rsidP="007466C1">
            <w:pPr>
              <w:spacing w:after="120" w:line="360" w:lineRule="auto"/>
            </w:pPr>
            <w:r>
              <w:rPr>
                <w:b/>
                <w:bCs/>
                <w:sz w:val="22"/>
                <w:szCs w:val="22"/>
              </w:rPr>
              <w:t>Ordre du jour :</w:t>
            </w:r>
          </w:p>
        </w:tc>
        <w:tc>
          <w:tcPr>
            <w:tcW w:w="8285" w:type="dxa"/>
            <w:gridSpan w:val="3"/>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vAlign w:val="center"/>
          </w:tcPr>
          <w:p w14:paraId="22670262" w14:textId="77777777" w:rsidR="00ED3C3B" w:rsidRDefault="00000000" w:rsidP="007466C1">
            <w:pPr>
              <w:pStyle w:val="Paragraphedeliste"/>
              <w:numPr>
                <w:ilvl w:val="0"/>
                <w:numId w:val="8"/>
              </w:numPr>
              <w:spacing w:after="80" w:line="360" w:lineRule="auto"/>
            </w:pPr>
            <w:r w:rsidRPr="007466C1">
              <w:rPr>
                <w:sz w:val="22"/>
                <w:szCs w:val="22"/>
              </w:rPr>
              <w:t xml:space="preserve">Partage des recherches de données sur la modélisation des projets pétroliers et gaziers, en particulier le projet </w:t>
            </w:r>
            <w:proofErr w:type="spellStart"/>
            <w:r w:rsidRPr="007466C1">
              <w:rPr>
                <w:sz w:val="22"/>
                <w:szCs w:val="22"/>
              </w:rPr>
              <w:t>Sangomar</w:t>
            </w:r>
            <w:proofErr w:type="spellEnd"/>
            <w:r w:rsidRPr="007466C1">
              <w:rPr>
                <w:sz w:val="22"/>
                <w:szCs w:val="22"/>
              </w:rPr>
              <w:t xml:space="preserve"> ;</w:t>
            </w:r>
          </w:p>
          <w:p w14:paraId="64D335BA" w14:textId="77777777" w:rsidR="00ED3C3B" w:rsidRDefault="00000000" w:rsidP="007466C1">
            <w:pPr>
              <w:pStyle w:val="Paragraphedeliste"/>
              <w:numPr>
                <w:ilvl w:val="0"/>
                <w:numId w:val="8"/>
              </w:numPr>
              <w:spacing w:after="80" w:line="360" w:lineRule="auto"/>
            </w:pPr>
            <w:r w:rsidRPr="007466C1">
              <w:rPr>
                <w:sz w:val="22"/>
                <w:szCs w:val="22"/>
              </w:rPr>
              <w:t>Explication mutuelle des sources de données ;</w:t>
            </w:r>
          </w:p>
          <w:p w14:paraId="15C10F64" w14:textId="77777777" w:rsidR="00ED3C3B" w:rsidRDefault="00000000" w:rsidP="007466C1">
            <w:pPr>
              <w:pStyle w:val="Paragraphedeliste"/>
              <w:numPr>
                <w:ilvl w:val="0"/>
                <w:numId w:val="8"/>
              </w:numPr>
              <w:spacing w:after="80" w:line="360" w:lineRule="auto"/>
            </w:pPr>
            <w:r w:rsidRPr="007466C1">
              <w:rPr>
                <w:sz w:val="22"/>
                <w:szCs w:val="22"/>
              </w:rPr>
              <w:t>Recommandations et propositions pour la suite des rencontres.</w:t>
            </w:r>
          </w:p>
        </w:tc>
      </w:tr>
      <w:tr w:rsidR="00ED3C3B" w14:paraId="7A62D79D" w14:textId="77777777" w:rsidTr="00045E30">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EDEDED"/>
            <w:tcMar>
              <w:top w:w="120" w:type="dxa"/>
              <w:left w:w="150" w:type="dxa"/>
              <w:bottom w:w="120" w:type="dxa"/>
              <w:right w:w="150" w:type="dxa"/>
            </w:tcMar>
            <w:vAlign w:val="center"/>
          </w:tcPr>
          <w:p w14:paraId="61937FB3" w14:textId="77777777" w:rsidR="00ED3C3B" w:rsidRDefault="00000000" w:rsidP="007466C1">
            <w:pPr>
              <w:spacing w:after="120" w:line="360" w:lineRule="auto"/>
            </w:pPr>
            <w:r>
              <w:rPr>
                <w:b/>
                <w:bCs/>
                <w:sz w:val="22"/>
                <w:szCs w:val="22"/>
              </w:rPr>
              <w:t>Date : jeudi 02 juillet 2026</w:t>
            </w:r>
          </w:p>
        </w:tc>
        <w:tc>
          <w:tcPr>
            <w:tcW w:w="2413"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vAlign w:val="center"/>
          </w:tcPr>
          <w:p w14:paraId="7296E06C" w14:textId="77777777" w:rsidR="00ED3C3B" w:rsidRDefault="00000000" w:rsidP="007466C1">
            <w:pPr>
              <w:spacing w:after="120" w:line="360" w:lineRule="auto"/>
            </w:pPr>
            <w:r>
              <w:rPr>
                <w:sz w:val="22"/>
                <w:szCs w:val="22"/>
              </w:rPr>
              <w:t>Lieu : UCAD</w:t>
            </w:r>
          </w:p>
        </w:tc>
        <w:tc>
          <w:tcPr>
            <w:tcW w:w="2413" w:type="dxa"/>
            <w:tcBorders>
              <w:top w:val="single" w:sz="4" w:space="0" w:color="000000"/>
              <w:left w:val="single" w:sz="4" w:space="0" w:color="000000"/>
              <w:bottom w:val="single" w:sz="4" w:space="0" w:color="000000"/>
              <w:right w:val="single" w:sz="4" w:space="0" w:color="000000"/>
            </w:tcBorders>
            <w:shd w:val="clear" w:color="auto" w:fill="EDEDED"/>
            <w:tcMar>
              <w:top w:w="120" w:type="dxa"/>
              <w:left w:w="150" w:type="dxa"/>
              <w:bottom w:w="120" w:type="dxa"/>
              <w:right w:w="150" w:type="dxa"/>
            </w:tcMar>
            <w:vAlign w:val="center"/>
          </w:tcPr>
          <w:p w14:paraId="212C8CBE" w14:textId="77777777" w:rsidR="00ED3C3B" w:rsidRDefault="00000000" w:rsidP="007466C1">
            <w:pPr>
              <w:spacing w:after="120" w:line="360" w:lineRule="auto"/>
            </w:pPr>
            <w:r>
              <w:rPr>
                <w:b/>
                <w:bCs/>
                <w:sz w:val="22"/>
                <w:szCs w:val="22"/>
              </w:rPr>
              <w:t>Début : 11h06</w:t>
            </w:r>
          </w:p>
        </w:tc>
        <w:tc>
          <w:tcPr>
            <w:tcW w:w="3459" w:type="dxa"/>
            <w:tcBorders>
              <w:top w:val="single" w:sz="4" w:space="0" w:color="000000"/>
              <w:left w:val="single" w:sz="4" w:space="0" w:color="000000"/>
              <w:bottom w:val="single" w:sz="4" w:space="0" w:color="000000"/>
              <w:right w:val="single" w:sz="4" w:space="0" w:color="000000"/>
            </w:tcBorders>
            <w:shd w:val="clear" w:color="auto" w:fill="EDEDED"/>
            <w:tcMar>
              <w:top w:w="120" w:type="dxa"/>
              <w:left w:w="150" w:type="dxa"/>
              <w:bottom w:w="120" w:type="dxa"/>
              <w:right w:w="150" w:type="dxa"/>
            </w:tcMar>
            <w:vAlign w:val="center"/>
          </w:tcPr>
          <w:p w14:paraId="45201217" w14:textId="77777777" w:rsidR="00ED3C3B" w:rsidRDefault="00000000" w:rsidP="007466C1">
            <w:pPr>
              <w:spacing w:after="120" w:line="360" w:lineRule="auto"/>
            </w:pPr>
            <w:r>
              <w:rPr>
                <w:b/>
                <w:bCs/>
                <w:sz w:val="22"/>
                <w:szCs w:val="22"/>
              </w:rPr>
              <w:t>Fin : 14h15</w:t>
            </w:r>
          </w:p>
        </w:tc>
      </w:tr>
      <w:tr w:rsidR="00ED3C3B" w14:paraId="6B0840B7" w14:textId="77777777" w:rsidTr="00045E30">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EDEDED"/>
            <w:tcMar>
              <w:top w:w="120" w:type="dxa"/>
              <w:left w:w="150" w:type="dxa"/>
              <w:bottom w:w="120" w:type="dxa"/>
              <w:right w:w="150" w:type="dxa"/>
            </w:tcMar>
            <w:vAlign w:val="center"/>
          </w:tcPr>
          <w:p w14:paraId="3CF6AB61" w14:textId="77777777" w:rsidR="00ED3C3B" w:rsidRDefault="00000000" w:rsidP="007466C1">
            <w:pPr>
              <w:spacing w:after="120" w:line="360" w:lineRule="auto"/>
            </w:pPr>
            <w:r>
              <w:rPr>
                <w:b/>
                <w:bCs/>
                <w:sz w:val="22"/>
                <w:szCs w:val="22"/>
              </w:rPr>
              <w:t>Président de séance :</w:t>
            </w:r>
          </w:p>
        </w:tc>
        <w:tc>
          <w:tcPr>
            <w:tcW w:w="2413"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vAlign w:val="center"/>
          </w:tcPr>
          <w:p w14:paraId="5E198021" w14:textId="77777777" w:rsidR="00ED3C3B" w:rsidRDefault="00000000" w:rsidP="007466C1">
            <w:pPr>
              <w:spacing w:after="120" w:line="360" w:lineRule="auto"/>
            </w:pPr>
            <w:r>
              <w:rPr>
                <w:sz w:val="22"/>
                <w:szCs w:val="22"/>
              </w:rPr>
              <w:t>Dr Kebe (chercheur au LAREM, UCAD)</w:t>
            </w:r>
          </w:p>
        </w:tc>
        <w:tc>
          <w:tcPr>
            <w:tcW w:w="2413" w:type="dxa"/>
            <w:tcBorders>
              <w:top w:val="single" w:sz="4" w:space="0" w:color="000000"/>
              <w:left w:val="single" w:sz="4" w:space="0" w:color="000000"/>
              <w:bottom w:val="single" w:sz="4" w:space="0" w:color="000000"/>
              <w:right w:val="single" w:sz="4" w:space="0" w:color="000000"/>
            </w:tcBorders>
            <w:shd w:val="clear" w:color="auto" w:fill="EDEDED"/>
            <w:tcMar>
              <w:top w:w="120" w:type="dxa"/>
              <w:left w:w="150" w:type="dxa"/>
              <w:bottom w:w="120" w:type="dxa"/>
              <w:right w:w="150" w:type="dxa"/>
            </w:tcMar>
            <w:vAlign w:val="center"/>
          </w:tcPr>
          <w:p w14:paraId="13554E4E" w14:textId="77777777" w:rsidR="00ED3C3B" w:rsidRDefault="00000000" w:rsidP="007466C1">
            <w:pPr>
              <w:spacing w:after="120" w:line="360" w:lineRule="auto"/>
            </w:pPr>
            <w:r>
              <w:rPr>
                <w:b/>
                <w:bCs/>
                <w:sz w:val="22"/>
                <w:szCs w:val="22"/>
              </w:rPr>
              <w:t>Secrétaire de séance :</w:t>
            </w:r>
          </w:p>
        </w:tc>
        <w:tc>
          <w:tcPr>
            <w:tcW w:w="3459"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vAlign w:val="center"/>
          </w:tcPr>
          <w:p w14:paraId="4AA9B16B" w14:textId="77777777" w:rsidR="00ED3C3B" w:rsidRDefault="00000000" w:rsidP="007466C1">
            <w:pPr>
              <w:spacing w:after="120" w:line="360" w:lineRule="auto"/>
            </w:pPr>
            <w:r>
              <w:rPr>
                <w:sz w:val="22"/>
                <w:szCs w:val="22"/>
              </w:rPr>
              <w:t xml:space="preserve">M. Traoré </w:t>
            </w:r>
            <w:proofErr w:type="spellStart"/>
            <w:r>
              <w:rPr>
                <w:sz w:val="22"/>
                <w:szCs w:val="22"/>
              </w:rPr>
              <w:t>Sié</w:t>
            </w:r>
            <w:proofErr w:type="spellEnd"/>
            <w:r>
              <w:rPr>
                <w:sz w:val="22"/>
                <w:szCs w:val="22"/>
              </w:rPr>
              <w:t xml:space="preserve"> Rachid (stagiaire, service de la gestion des données, Comité national ITIE)</w:t>
            </w:r>
          </w:p>
        </w:tc>
      </w:tr>
      <w:tr w:rsidR="00ED3C3B" w14:paraId="41F8CB9A" w14:textId="77777777" w:rsidTr="00045E30">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EDEDED"/>
            <w:tcMar>
              <w:top w:w="120" w:type="dxa"/>
              <w:left w:w="150" w:type="dxa"/>
              <w:bottom w:w="120" w:type="dxa"/>
              <w:right w:w="150" w:type="dxa"/>
            </w:tcMar>
            <w:vAlign w:val="center"/>
          </w:tcPr>
          <w:p w14:paraId="36A7AD6F" w14:textId="77777777" w:rsidR="00ED3C3B" w:rsidRDefault="00000000" w:rsidP="007466C1">
            <w:pPr>
              <w:spacing w:after="120" w:line="360" w:lineRule="auto"/>
            </w:pPr>
            <w:r>
              <w:rPr>
                <w:b/>
                <w:bCs/>
                <w:sz w:val="22"/>
                <w:szCs w:val="22"/>
              </w:rPr>
              <w:t>Participants</w:t>
            </w:r>
          </w:p>
        </w:tc>
        <w:tc>
          <w:tcPr>
            <w:tcW w:w="8285" w:type="dxa"/>
            <w:gridSpan w:val="3"/>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vAlign w:val="center"/>
          </w:tcPr>
          <w:p w14:paraId="59B54607" w14:textId="77777777" w:rsidR="00ED3C3B" w:rsidRDefault="00000000" w:rsidP="007466C1">
            <w:pPr>
              <w:pStyle w:val="Paragraphedeliste"/>
              <w:numPr>
                <w:ilvl w:val="0"/>
                <w:numId w:val="9"/>
              </w:numPr>
              <w:spacing w:after="120" w:line="360" w:lineRule="auto"/>
            </w:pPr>
            <w:r w:rsidRPr="007466C1">
              <w:rPr>
                <w:sz w:val="22"/>
                <w:szCs w:val="22"/>
              </w:rPr>
              <w:t>Dr Kebe, chercheur au LAREM, UCAD</w:t>
            </w:r>
          </w:p>
          <w:p w14:paraId="1A4C580E" w14:textId="77777777" w:rsidR="00ED3C3B" w:rsidRDefault="00000000" w:rsidP="007466C1">
            <w:pPr>
              <w:pStyle w:val="Paragraphedeliste"/>
              <w:numPr>
                <w:ilvl w:val="0"/>
                <w:numId w:val="9"/>
              </w:numPr>
              <w:spacing w:after="120" w:line="360" w:lineRule="auto"/>
            </w:pPr>
            <w:r w:rsidRPr="007466C1">
              <w:rPr>
                <w:sz w:val="22"/>
                <w:szCs w:val="22"/>
              </w:rPr>
              <w:t>Dr Diop, chercheur au LAREM, UCAD (en ligne)</w:t>
            </w:r>
          </w:p>
          <w:p w14:paraId="7DDADEEF" w14:textId="77777777" w:rsidR="00ED3C3B" w:rsidRDefault="00000000" w:rsidP="007466C1">
            <w:pPr>
              <w:pStyle w:val="Paragraphedeliste"/>
              <w:numPr>
                <w:ilvl w:val="0"/>
                <w:numId w:val="9"/>
              </w:numPr>
              <w:spacing w:after="120" w:line="360" w:lineRule="auto"/>
            </w:pPr>
            <w:r w:rsidRPr="007466C1">
              <w:rPr>
                <w:sz w:val="22"/>
                <w:szCs w:val="22"/>
              </w:rPr>
              <w:t>M. Dione, gestionnaire de données, Comité national ITIE Sénégal</w:t>
            </w:r>
          </w:p>
          <w:p w14:paraId="50A76C76" w14:textId="77777777" w:rsidR="00ED3C3B" w:rsidRDefault="00000000" w:rsidP="007466C1">
            <w:pPr>
              <w:pStyle w:val="Paragraphedeliste"/>
              <w:numPr>
                <w:ilvl w:val="0"/>
                <w:numId w:val="9"/>
              </w:numPr>
              <w:spacing w:after="120" w:line="360" w:lineRule="auto"/>
            </w:pPr>
            <w:r w:rsidRPr="007466C1">
              <w:rPr>
                <w:sz w:val="22"/>
                <w:szCs w:val="22"/>
              </w:rPr>
              <w:t xml:space="preserve">M. Traoré </w:t>
            </w:r>
            <w:proofErr w:type="spellStart"/>
            <w:r w:rsidRPr="007466C1">
              <w:rPr>
                <w:sz w:val="22"/>
                <w:szCs w:val="22"/>
              </w:rPr>
              <w:t>Sié</w:t>
            </w:r>
            <w:proofErr w:type="spellEnd"/>
            <w:r w:rsidRPr="007466C1">
              <w:rPr>
                <w:sz w:val="22"/>
                <w:szCs w:val="22"/>
              </w:rPr>
              <w:t xml:space="preserve"> Rachid, stagiaire au service de la gestion des données, Comité national ITIE Sénégal</w:t>
            </w:r>
          </w:p>
        </w:tc>
      </w:tr>
      <w:tr w:rsidR="00ED3C3B" w14:paraId="76939C34" w14:textId="77777777" w:rsidTr="00045E30">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EDEDED"/>
            <w:tcMar>
              <w:top w:w="120" w:type="dxa"/>
              <w:left w:w="150" w:type="dxa"/>
              <w:bottom w:w="120" w:type="dxa"/>
              <w:right w:w="150" w:type="dxa"/>
            </w:tcMar>
            <w:vAlign w:val="center"/>
          </w:tcPr>
          <w:p w14:paraId="00A79988" w14:textId="77777777" w:rsidR="00ED3C3B" w:rsidRDefault="00000000" w:rsidP="007466C1">
            <w:pPr>
              <w:spacing w:after="120" w:line="360" w:lineRule="auto"/>
            </w:pPr>
            <w:r>
              <w:rPr>
                <w:b/>
                <w:bCs/>
                <w:sz w:val="22"/>
                <w:szCs w:val="22"/>
              </w:rPr>
              <w:t>Les Points Abordés</w:t>
            </w:r>
          </w:p>
        </w:tc>
        <w:tc>
          <w:tcPr>
            <w:tcW w:w="8285" w:type="dxa"/>
            <w:gridSpan w:val="3"/>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vAlign w:val="center"/>
          </w:tcPr>
          <w:p w14:paraId="38B9ADEE" w14:textId="4E924CCC" w:rsidR="00ED3C3B" w:rsidRDefault="00000000" w:rsidP="007466C1">
            <w:pPr>
              <w:pStyle w:val="Paragraphedeliste"/>
              <w:numPr>
                <w:ilvl w:val="0"/>
                <w:numId w:val="10"/>
              </w:numPr>
              <w:spacing w:before="160" w:after="80" w:line="360" w:lineRule="auto"/>
            </w:pPr>
            <w:r w:rsidRPr="007466C1">
              <w:rPr>
                <w:b/>
                <w:bCs/>
                <w:sz w:val="22"/>
                <w:szCs w:val="22"/>
              </w:rPr>
              <w:t>Ouverture de la séance</w:t>
            </w:r>
          </w:p>
          <w:p w14:paraId="46524DCA" w14:textId="77777777" w:rsidR="00ED3C3B" w:rsidRDefault="00000000" w:rsidP="007466C1">
            <w:pPr>
              <w:spacing w:after="120" w:line="360" w:lineRule="auto"/>
              <w:jc w:val="both"/>
            </w:pPr>
            <w:r>
              <w:rPr>
                <w:sz w:val="22"/>
                <w:szCs w:val="22"/>
              </w:rPr>
              <w:t xml:space="preserve">Dr Kebe, président de séance, a ouvert la réunion et a rappelé l'objectif de la rencontre : partager les recherches de données réalisées par chaque partie prenante sur la modélisation financière des projets pétroliers et gaziers, en particulier le projet </w:t>
            </w:r>
            <w:proofErr w:type="spellStart"/>
            <w:r>
              <w:rPr>
                <w:sz w:val="22"/>
                <w:szCs w:val="22"/>
              </w:rPr>
              <w:t>Sangomar</w:t>
            </w:r>
            <w:proofErr w:type="spellEnd"/>
            <w:r>
              <w:rPr>
                <w:sz w:val="22"/>
                <w:szCs w:val="22"/>
              </w:rPr>
              <w:t xml:space="preserve">, expliquer les sources de données utilisées par chacun, et formuler des recommandations et propositions pour la suite des rencontres. Les travaux se sont appuyés sur les termes de référence de l'étude de modélisation financière des projets extractifs ITIE, partagés en amont de la </w:t>
            </w:r>
            <w:r>
              <w:rPr>
                <w:sz w:val="22"/>
                <w:szCs w:val="22"/>
              </w:rPr>
              <w:lastRenderedPageBreak/>
              <w:t>rencontre, dont l'objectif général est d'évaluer la rentabilité et la performance économique, financière et fiscale des projets extractifs du Sénégal.</w:t>
            </w:r>
          </w:p>
          <w:p w14:paraId="5E7F2AE1" w14:textId="77777777" w:rsidR="00ED3C3B" w:rsidRDefault="00000000" w:rsidP="007466C1">
            <w:pPr>
              <w:spacing w:after="120" w:line="360" w:lineRule="auto"/>
              <w:jc w:val="both"/>
            </w:pPr>
            <w:r>
              <w:rPr>
                <w:sz w:val="22"/>
                <w:szCs w:val="22"/>
              </w:rPr>
              <w:t xml:space="preserve">Dr Diop a suivi la réunion en ligne, via </w:t>
            </w:r>
            <w:proofErr w:type="spellStart"/>
            <w:r>
              <w:rPr>
                <w:sz w:val="22"/>
                <w:szCs w:val="22"/>
              </w:rPr>
              <w:t>Meet</w:t>
            </w:r>
            <w:proofErr w:type="spellEnd"/>
            <w:r>
              <w:rPr>
                <w:sz w:val="22"/>
                <w:szCs w:val="22"/>
              </w:rPr>
              <w:t>.</w:t>
            </w:r>
          </w:p>
          <w:p w14:paraId="4F9CD42D" w14:textId="49348FA3" w:rsidR="00ED3C3B" w:rsidRDefault="00000000" w:rsidP="007466C1">
            <w:pPr>
              <w:pStyle w:val="Paragraphedeliste"/>
              <w:numPr>
                <w:ilvl w:val="0"/>
                <w:numId w:val="10"/>
              </w:numPr>
              <w:spacing w:before="160" w:after="80" w:line="360" w:lineRule="auto"/>
            </w:pPr>
            <w:r w:rsidRPr="007466C1">
              <w:rPr>
                <w:b/>
                <w:bCs/>
                <w:sz w:val="22"/>
                <w:szCs w:val="22"/>
              </w:rPr>
              <w:t>Présentation des recherches de données</w:t>
            </w:r>
          </w:p>
          <w:p w14:paraId="4E84A567" w14:textId="77777777" w:rsidR="00ED3C3B" w:rsidRDefault="00000000" w:rsidP="007466C1">
            <w:pPr>
              <w:spacing w:after="120" w:line="360" w:lineRule="auto"/>
              <w:jc w:val="both"/>
            </w:pPr>
            <w:r>
              <w:rPr>
                <w:sz w:val="22"/>
                <w:szCs w:val="22"/>
              </w:rPr>
              <w:t xml:space="preserve">Le LAREM a présenté ses recherches de données. Deux approches ont été retenues pour la collecte : une approche prévisionnelle, basée sur les textes de la convention, et une approche basée sur des données réelles annuelles. La convention </w:t>
            </w:r>
            <w:proofErr w:type="spellStart"/>
            <w:r>
              <w:rPr>
                <w:sz w:val="22"/>
                <w:szCs w:val="22"/>
              </w:rPr>
              <w:t>Sangomar</w:t>
            </w:r>
            <w:proofErr w:type="spellEnd"/>
            <w:r>
              <w:rPr>
                <w:sz w:val="22"/>
                <w:szCs w:val="22"/>
              </w:rPr>
              <w:t xml:space="preserve"> est élaborée sur la base du code pétrolier de 1998, ce qui explique que les données réelles posent moins de difficultés.</w:t>
            </w:r>
          </w:p>
          <w:p w14:paraId="51CA3F34" w14:textId="77777777" w:rsidR="00ED3C3B" w:rsidRDefault="00000000" w:rsidP="007466C1">
            <w:pPr>
              <w:spacing w:after="120" w:line="360" w:lineRule="auto"/>
              <w:jc w:val="both"/>
            </w:pPr>
            <w:r>
              <w:rPr>
                <w:sz w:val="22"/>
                <w:szCs w:val="22"/>
              </w:rPr>
              <w:t>Le plan de présentation a suivi l'ordre suivant : production journalière, production annuelle, cours du baril et chiffre d'affaires, puis coûts de production, puis instruments fiscaux. Chaque partie prenante a projeté ses données sur écran et a présenté son fichier de calcul.</w:t>
            </w:r>
          </w:p>
          <w:p w14:paraId="56E77F1D" w14:textId="66719CD6" w:rsidR="00ED3C3B" w:rsidRDefault="00000000" w:rsidP="00BB61B2">
            <w:pPr>
              <w:pStyle w:val="Paragraphedeliste"/>
              <w:numPr>
                <w:ilvl w:val="0"/>
                <w:numId w:val="10"/>
              </w:numPr>
              <w:spacing w:before="160" w:after="80" w:line="360" w:lineRule="auto"/>
            </w:pPr>
            <w:r w:rsidRPr="00BB61B2">
              <w:rPr>
                <w:b/>
                <w:bCs/>
                <w:sz w:val="22"/>
                <w:szCs w:val="22"/>
              </w:rPr>
              <w:t>Production</w:t>
            </w:r>
          </w:p>
          <w:p w14:paraId="0A04517B" w14:textId="77777777" w:rsidR="00ED3C3B" w:rsidRDefault="00000000" w:rsidP="007466C1">
            <w:pPr>
              <w:spacing w:after="120" w:line="360" w:lineRule="auto"/>
              <w:jc w:val="both"/>
            </w:pPr>
            <w:r>
              <w:rPr>
                <w:sz w:val="22"/>
                <w:szCs w:val="22"/>
              </w:rPr>
              <w:t xml:space="preserve">La convention prévoit une production journalière de 100 000 barils par jour. Le projet </w:t>
            </w:r>
            <w:proofErr w:type="spellStart"/>
            <w:r>
              <w:rPr>
                <w:sz w:val="22"/>
                <w:szCs w:val="22"/>
              </w:rPr>
              <w:t>Sangomar</w:t>
            </w:r>
            <w:proofErr w:type="spellEnd"/>
            <w:r>
              <w:rPr>
                <w:sz w:val="22"/>
                <w:szCs w:val="22"/>
              </w:rPr>
              <w:t xml:space="preserve"> a démarré le 2 juin 2024. Dans sa présentation, M. Dione a retenu, à titre prévisionnel et conformément à la convention, une hypothèse de production de 65 000 barils par jour, pour en déduire la production annuelle de 2024. Au terme des échanges, il a été proposé de déduire la production annuelle 2024 au prorata du nombre de jours restants sur l'année.</w:t>
            </w:r>
          </w:p>
          <w:p w14:paraId="62B69C45" w14:textId="77777777" w:rsidR="00ED3C3B" w:rsidRDefault="00000000" w:rsidP="007466C1">
            <w:pPr>
              <w:spacing w:after="120" w:line="360" w:lineRule="auto"/>
              <w:jc w:val="both"/>
            </w:pPr>
            <w:r>
              <w:rPr>
                <w:sz w:val="22"/>
                <w:szCs w:val="22"/>
              </w:rPr>
              <w:t xml:space="preserve">Concernant la production annuelle, la présentation de Dr Kebe, qui a suivi le départ de Dr Diop consécutif à des problèmes de connexion, a permis de conclure que </w:t>
            </w:r>
            <w:proofErr w:type="spellStart"/>
            <w:r>
              <w:rPr>
                <w:sz w:val="22"/>
                <w:szCs w:val="22"/>
              </w:rPr>
              <w:t>Woodside</w:t>
            </w:r>
            <w:proofErr w:type="spellEnd"/>
            <w:r>
              <w:rPr>
                <w:sz w:val="22"/>
                <w:szCs w:val="22"/>
              </w:rPr>
              <w:t xml:space="preserve"> publie uniquement la part de production qui lui revient. Les données mensuelles de production ont pu être collectées sur le site du ministère de l'Énergie, du Pétrole et des Mines, mais elles n'y sont disponibles que partiellement. Dr Kebe a indiqué que sa source principale est la société PETROSEN.</w:t>
            </w:r>
          </w:p>
          <w:p w14:paraId="1295F2F0" w14:textId="77777777" w:rsidR="00ED3C3B" w:rsidRDefault="00000000" w:rsidP="007466C1">
            <w:pPr>
              <w:spacing w:after="120" w:line="360" w:lineRule="auto"/>
              <w:jc w:val="both"/>
            </w:pPr>
            <w:r>
              <w:rPr>
                <w:sz w:val="22"/>
                <w:szCs w:val="22"/>
              </w:rPr>
              <w:t xml:space="preserve">La question du plan de développement de </w:t>
            </w:r>
            <w:proofErr w:type="spellStart"/>
            <w:r>
              <w:rPr>
                <w:sz w:val="22"/>
                <w:szCs w:val="22"/>
              </w:rPr>
              <w:t>Woodside</w:t>
            </w:r>
            <w:proofErr w:type="spellEnd"/>
            <w:r>
              <w:rPr>
                <w:sz w:val="22"/>
                <w:szCs w:val="22"/>
              </w:rPr>
              <w:t xml:space="preserve"> a été soulevée, notamment les différences entre les dépenses en capital de la première et de la deuxième phase du projet, selon les données de </w:t>
            </w:r>
            <w:proofErr w:type="spellStart"/>
            <w:r>
              <w:rPr>
                <w:sz w:val="22"/>
                <w:szCs w:val="22"/>
              </w:rPr>
              <w:t>Woodside</w:t>
            </w:r>
            <w:proofErr w:type="spellEnd"/>
            <w:r>
              <w:rPr>
                <w:sz w:val="22"/>
                <w:szCs w:val="22"/>
              </w:rPr>
              <w:t xml:space="preserve"> et celles de </w:t>
            </w:r>
            <w:proofErr w:type="spellStart"/>
            <w:r>
              <w:rPr>
                <w:sz w:val="22"/>
                <w:szCs w:val="22"/>
              </w:rPr>
              <w:t>Petrosen</w:t>
            </w:r>
            <w:proofErr w:type="spellEnd"/>
            <w:r>
              <w:rPr>
                <w:sz w:val="22"/>
                <w:szCs w:val="22"/>
              </w:rPr>
              <w:t xml:space="preserve">. La question de savoir si la production totale du champ est imputée uniquement à </w:t>
            </w:r>
            <w:proofErr w:type="spellStart"/>
            <w:r>
              <w:rPr>
                <w:sz w:val="22"/>
                <w:szCs w:val="22"/>
              </w:rPr>
              <w:t>Woodside</w:t>
            </w:r>
            <w:proofErr w:type="spellEnd"/>
            <w:r>
              <w:rPr>
                <w:sz w:val="22"/>
                <w:szCs w:val="22"/>
              </w:rPr>
              <w:t xml:space="preserve"> a également été posée, avec une répartition évoquée de 18 % et 82 %. Les échanges ont permis de conclure que le rapport de </w:t>
            </w:r>
            <w:proofErr w:type="spellStart"/>
            <w:r>
              <w:rPr>
                <w:sz w:val="22"/>
                <w:szCs w:val="22"/>
              </w:rPr>
              <w:t>Woodside</w:t>
            </w:r>
            <w:proofErr w:type="spellEnd"/>
            <w:r>
              <w:rPr>
                <w:sz w:val="22"/>
                <w:szCs w:val="22"/>
              </w:rPr>
              <w:t xml:space="preserve"> ne présente que les parts de production qui lui reviennent, et non la production totale du champ.</w:t>
            </w:r>
          </w:p>
          <w:p w14:paraId="1D959BEF" w14:textId="143DACF6" w:rsidR="00ED3C3B" w:rsidRDefault="00000000" w:rsidP="007466C1">
            <w:pPr>
              <w:pStyle w:val="Paragraphedeliste"/>
              <w:numPr>
                <w:ilvl w:val="0"/>
                <w:numId w:val="10"/>
              </w:numPr>
              <w:spacing w:before="160" w:after="80" w:line="360" w:lineRule="auto"/>
            </w:pPr>
            <w:r w:rsidRPr="007466C1">
              <w:rPr>
                <w:b/>
                <w:bCs/>
                <w:sz w:val="22"/>
                <w:szCs w:val="22"/>
              </w:rPr>
              <w:t>Coûts de production</w:t>
            </w:r>
          </w:p>
          <w:p w14:paraId="0F8BE2E3" w14:textId="77777777" w:rsidR="00ED3C3B" w:rsidRDefault="00000000" w:rsidP="007466C1">
            <w:pPr>
              <w:spacing w:after="120" w:line="360" w:lineRule="auto"/>
              <w:jc w:val="both"/>
            </w:pPr>
            <w:r>
              <w:rPr>
                <w:sz w:val="22"/>
                <w:szCs w:val="22"/>
              </w:rPr>
              <w:t xml:space="preserve">Une difficulté a été relevée quant à l'accès aux données détaillées de coûts. Il a été proposé de contacter Mme Lame, au niveau du ministère, pour obtenir ces données ainsi que d'autres informations sur le projet. Il a également été proposé de joindre le Secrétaire Permanent, Thaddée, afin de clarifier les modalités d'exploitation des informations contenues dans la convention </w:t>
            </w:r>
            <w:proofErr w:type="spellStart"/>
            <w:r>
              <w:rPr>
                <w:sz w:val="22"/>
                <w:szCs w:val="22"/>
              </w:rPr>
              <w:t>Sangomar</w:t>
            </w:r>
            <w:proofErr w:type="spellEnd"/>
            <w:r>
              <w:rPr>
                <w:sz w:val="22"/>
                <w:szCs w:val="22"/>
              </w:rPr>
              <w:t>.</w:t>
            </w:r>
          </w:p>
          <w:p w14:paraId="048BE7C0" w14:textId="6DB45355" w:rsidR="00ED3C3B" w:rsidRDefault="00000000" w:rsidP="007466C1">
            <w:pPr>
              <w:spacing w:after="120" w:line="360" w:lineRule="auto"/>
              <w:jc w:val="both"/>
            </w:pPr>
            <w:r>
              <w:rPr>
                <w:sz w:val="22"/>
                <w:szCs w:val="22"/>
              </w:rPr>
              <w:t>La question de la composition du CAPEX et de l'OPEX a été posée, avec la nécessité de les désagréger. Dr Diop a proposé d'ajouter les coûts historiques à l'analyse. La disponibilité des données de coûts historiques a été retenue comme un point à approfondir, de même que la pertinence de considérer les coûts en sous-totaux pour le CAPEX et l'OPEX.</w:t>
            </w:r>
          </w:p>
          <w:p w14:paraId="06465698" w14:textId="44289BB3" w:rsidR="00ED3C3B" w:rsidRDefault="00000000" w:rsidP="007466C1">
            <w:pPr>
              <w:spacing w:after="120" w:line="360" w:lineRule="auto"/>
              <w:jc w:val="both"/>
            </w:pPr>
            <w:r>
              <w:rPr>
                <w:sz w:val="22"/>
                <w:szCs w:val="22"/>
              </w:rPr>
              <w:t xml:space="preserve">Une comparaison entre les données de l'ITIE et celles de </w:t>
            </w:r>
            <w:proofErr w:type="spellStart"/>
            <w:r>
              <w:rPr>
                <w:sz w:val="22"/>
                <w:szCs w:val="22"/>
              </w:rPr>
              <w:t>Woodside</w:t>
            </w:r>
            <w:proofErr w:type="spellEnd"/>
            <w:r>
              <w:rPr>
                <w:sz w:val="22"/>
                <w:szCs w:val="22"/>
              </w:rPr>
              <w:t xml:space="preserve"> a </w:t>
            </w:r>
            <w:r w:rsidR="00B57AEC">
              <w:rPr>
                <w:sz w:val="22"/>
                <w:szCs w:val="22"/>
              </w:rPr>
              <w:t>ainsi</w:t>
            </w:r>
            <w:r w:rsidR="00B57AEC">
              <w:rPr>
                <w:sz w:val="22"/>
                <w:szCs w:val="22"/>
              </w:rPr>
              <w:t xml:space="preserve"> </w:t>
            </w:r>
            <w:r>
              <w:rPr>
                <w:sz w:val="22"/>
                <w:szCs w:val="22"/>
              </w:rPr>
              <w:t>été amorcée, avec la nécessité de clarifier la définition et le périmètre exact des coûts.</w:t>
            </w:r>
          </w:p>
          <w:p w14:paraId="5374AE47" w14:textId="6A3B26AE" w:rsidR="00ED3C3B" w:rsidRDefault="00000000" w:rsidP="00BB61B2">
            <w:pPr>
              <w:pStyle w:val="Paragraphedeliste"/>
              <w:numPr>
                <w:ilvl w:val="0"/>
                <w:numId w:val="10"/>
              </w:numPr>
              <w:spacing w:before="160" w:after="80" w:line="360" w:lineRule="auto"/>
            </w:pPr>
            <w:r w:rsidRPr="00BB61B2">
              <w:rPr>
                <w:b/>
                <w:bCs/>
                <w:sz w:val="22"/>
                <w:szCs w:val="22"/>
              </w:rPr>
              <w:t>Instruments fiscaux</w:t>
            </w:r>
          </w:p>
          <w:p w14:paraId="3E4EC850" w14:textId="77777777" w:rsidR="00ED3C3B" w:rsidRDefault="00000000" w:rsidP="007466C1">
            <w:pPr>
              <w:spacing w:after="120" w:line="360" w:lineRule="auto"/>
              <w:jc w:val="both"/>
            </w:pPr>
            <w:r>
              <w:rPr>
                <w:sz w:val="22"/>
                <w:szCs w:val="22"/>
              </w:rPr>
              <w:t xml:space="preserve">Il a été relevé que l'ITIE travaille sur la base du code pétrolier de 2019. Dr Kebe a proposé, pour le LAREM, d'insérer dans les prochains travaux les sources de chaque information disponible : droit fixe, redevances pétrolières et redevances superficiaires. Il a par ailleurs rappelé que la convention </w:t>
            </w:r>
            <w:proofErr w:type="spellStart"/>
            <w:r>
              <w:rPr>
                <w:sz w:val="22"/>
                <w:szCs w:val="22"/>
              </w:rPr>
              <w:t>Sangomar</w:t>
            </w:r>
            <w:proofErr w:type="spellEnd"/>
            <w:r>
              <w:rPr>
                <w:sz w:val="22"/>
                <w:szCs w:val="22"/>
              </w:rPr>
              <w:t xml:space="preserve"> s'appuie, pour sa part, sur le code pétrolier de 1998.</w:t>
            </w:r>
          </w:p>
          <w:p w14:paraId="6F677BD4" w14:textId="77777777" w:rsidR="00ED3C3B" w:rsidRDefault="00000000" w:rsidP="007466C1">
            <w:pPr>
              <w:spacing w:after="120" w:line="360" w:lineRule="auto"/>
              <w:jc w:val="both"/>
            </w:pPr>
            <w:r>
              <w:rPr>
                <w:sz w:val="22"/>
                <w:szCs w:val="22"/>
              </w:rPr>
              <w:t xml:space="preserve">Une question a été posée sur le caractère annuel ou non de la redevance superficiaire. La notion de </w:t>
            </w:r>
            <w:proofErr w:type="spellStart"/>
            <w:r>
              <w:rPr>
                <w:sz w:val="22"/>
                <w:szCs w:val="22"/>
              </w:rPr>
              <w:t>cost</w:t>
            </w:r>
            <w:proofErr w:type="spellEnd"/>
            <w:r>
              <w:rPr>
                <w:sz w:val="22"/>
                <w:szCs w:val="22"/>
              </w:rPr>
              <w:t xml:space="preserve"> stop a également été évoquée dans les échanges sur les instruments fiscaux.</w:t>
            </w:r>
          </w:p>
          <w:p w14:paraId="70065AE4" w14:textId="37703A91" w:rsidR="00ED3C3B" w:rsidRDefault="00000000" w:rsidP="00BB61B2">
            <w:pPr>
              <w:pStyle w:val="Paragraphedeliste"/>
              <w:numPr>
                <w:ilvl w:val="0"/>
                <w:numId w:val="10"/>
              </w:numPr>
              <w:spacing w:before="160" w:after="80" w:line="360" w:lineRule="auto"/>
            </w:pPr>
            <w:r w:rsidRPr="00BB61B2">
              <w:rPr>
                <w:b/>
                <w:bCs/>
                <w:sz w:val="22"/>
                <w:szCs w:val="22"/>
              </w:rPr>
              <w:t>Analyse de sensibilité</w:t>
            </w:r>
          </w:p>
          <w:p w14:paraId="3ED9C5CE" w14:textId="77777777" w:rsidR="00ED3C3B" w:rsidRDefault="00000000" w:rsidP="007466C1">
            <w:pPr>
              <w:spacing w:after="120" w:line="360" w:lineRule="auto"/>
              <w:jc w:val="both"/>
            </w:pPr>
            <w:r>
              <w:rPr>
                <w:sz w:val="22"/>
                <w:szCs w:val="22"/>
              </w:rPr>
              <w:t>Dr Diop a indiqué que le sujet est très intéressant et a proposé la réalisation d'une analyse de sensibilité en fonction du prix du baril. À ce stade, l'hypothèse retenue a priori est un prix de 65 dollars par baril.</w:t>
            </w:r>
          </w:p>
          <w:p w14:paraId="438635BF" w14:textId="28D314E4" w:rsidR="00ED3C3B" w:rsidRDefault="00000000" w:rsidP="00BB61B2">
            <w:pPr>
              <w:pStyle w:val="Paragraphedeliste"/>
              <w:numPr>
                <w:ilvl w:val="0"/>
                <w:numId w:val="10"/>
              </w:numPr>
              <w:spacing w:before="160" w:after="80" w:line="360" w:lineRule="auto"/>
            </w:pPr>
            <w:r w:rsidRPr="00BB61B2">
              <w:rPr>
                <w:b/>
                <w:bCs/>
                <w:sz w:val="22"/>
                <w:szCs w:val="22"/>
              </w:rPr>
              <w:t>Recommandations et propositions pour la suite</w:t>
            </w:r>
          </w:p>
          <w:p w14:paraId="0EC8A5EC" w14:textId="77777777" w:rsidR="00ED3C3B" w:rsidRDefault="00000000" w:rsidP="007466C1">
            <w:pPr>
              <w:pStyle w:val="Paragraphedeliste"/>
              <w:numPr>
                <w:ilvl w:val="0"/>
                <w:numId w:val="2"/>
              </w:numPr>
              <w:spacing w:after="80" w:line="360" w:lineRule="auto"/>
            </w:pPr>
            <w:r>
              <w:rPr>
                <w:sz w:val="22"/>
                <w:szCs w:val="22"/>
              </w:rPr>
              <w:t xml:space="preserve">Solliciter l'accès au plan de développement de </w:t>
            </w:r>
            <w:proofErr w:type="spellStart"/>
            <w:r>
              <w:rPr>
                <w:sz w:val="22"/>
                <w:szCs w:val="22"/>
              </w:rPr>
              <w:t>Woodside</w:t>
            </w:r>
            <w:proofErr w:type="spellEnd"/>
            <w:r>
              <w:rPr>
                <w:sz w:val="22"/>
                <w:szCs w:val="22"/>
              </w:rPr>
              <w:t xml:space="preserve"> ;</w:t>
            </w:r>
          </w:p>
          <w:p w14:paraId="429217CA" w14:textId="77777777" w:rsidR="00ED3C3B" w:rsidRDefault="00000000" w:rsidP="007466C1">
            <w:pPr>
              <w:pStyle w:val="Paragraphedeliste"/>
              <w:numPr>
                <w:ilvl w:val="0"/>
                <w:numId w:val="2"/>
              </w:numPr>
              <w:spacing w:after="80" w:line="360" w:lineRule="auto"/>
            </w:pPr>
            <w:r>
              <w:rPr>
                <w:sz w:val="22"/>
                <w:szCs w:val="22"/>
              </w:rPr>
              <w:t xml:space="preserve">Clarifier la durée totale des phases du projet </w:t>
            </w:r>
            <w:proofErr w:type="spellStart"/>
            <w:r>
              <w:rPr>
                <w:sz w:val="22"/>
                <w:szCs w:val="22"/>
              </w:rPr>
              <w:t>Sangomar</w:t>
            </w:r>
            <w:proofErr w:type="spellEnd"/>
            <w:r>
              <w:rPr>
                <w:sz w:val="22"/>
                <w:szCs w:val="22"/>
              </w:rPr>
              <w:t xml:space="preserve"> ;</w:t>
            </w:r>
          </w:p>
          <w:p w14:paraId="79A77E0A" w14:textId="77777777" w:rsidR="00ED3C3B" w:rsidRDefault="00000000" w:rsidP="007466C1">
            <w:pPr>
              <w:pStyle w:val="Paragraphedeliste"/>
              <w:numPr>
                <w:ilvl w:val="0"/>
                <w:numId w:val="2"/>
              </w:numPr>
              <w:spacing w:after="80" w:line="360" w:lineRule="auto"/>
            </w:pPr>
            <w:r>
              <w:rPr>
                <w:sz w:val="22"/>
                <w:szCs w:val="22"/>
              </w:rPr>
              <w:t>Approfondir les questions relatives aux coûts, notamment leur désagrégation entre CAPEX et OPEX ;</w:t>
            </w:r>
          </w:p>
          <w:p w14:paraId="299B47C9" w14:textId="77777777" w:rsidR="00ED3C3B" w:rsidRDefault="00000000" w:rsidP="007466C1">
            <w:pPr>
              <w:pStyle w:val="Paragraphedeliste"/>
              <w:numPr>
                <w:ilvl w:val="0"/>
                <w:numId w:val="2"/>
              </w:numPr>
              <w:spacing w:after="80" w:line="360" w:lineRule="auto"/>
            </w:pPr>
            <w:r>
              <w:rPr>
                <w:sz w:val="22"/>
                <w:szCs w:val="22"/>
              </w:rPr>
              <w:t>Solliciter le Secrétaire Permanent sur l'exploitation des données de la convention ;</w:t>
            </w:r>
          </w:p>
          <w:p w14:paraId="451DB120" w14:textId="77777777" w:rsidR="00ED3C3B" w:rsidRDefault="00000000" w:rsidP="007466C1">
            <w:pPr>
              <w:pStyle w:val="Paragraphedeliste"/>
              <w:numPr>
                <w:ilvl w:val="0"/>
                <w:numId w:val="2"/>
              </w:numPr>
              <w:spacing w:after="80" w:line="360" w:lineRule="auto"/>
            </w:pPr>
            <w:r>
              <w:rPr>
                <w:sz w:val="22"/>
                <w:szCs w:val="22"/>
              </w:rPr>
              <w:t>Intégrer systématiquement les sources des données dans les documents de travail ;</w:t>
            </w:r>
          </w:p>
          <w:p w14:paraId="1F2100ED" w14:textId="77777777" w:rsidR="00ED3C3B" w:rsidRDefault="00000000" w:rsidP="007466C1">
            <w:pPr>
              <w:pStyle w:val="Paragraphedeliste"/>
              <w:numPr>
                <w:ilvl w:val="0"/>
                <w:numId w:val="2"/>
              </w:numPr>
              <w:spacing w:after="80" w:line="360" w:lineRule="auto"/>
            </w:pPr>
            <w:r>
              <w:rPr>
                <w:sz w:val="22"/>
                <w:szCs w:val="22"/>
              </w:rPr>
              <w:t>Organiser des points d'échange réguliers, sous forme de propositions, après la rencontre avec Mme Lame.</w:t>
            </w:r>
          </w:p>
          <w:p w14:paraId="502D57F1" w14:textId="77777777" w:rsidR="00ED3C3B" w:rsidRDefault="00000000" w:rsidP="007466C1">
            <w:pPr>
              <w:spacing w:after="120" w:line="360" w:lineRule="auto"/>
              <w:jc w:val="both"/>
            </w:pPr>
            <w:r>
              <w:rPr>
                <w:sz w:val="22"/>
                <w:szCs w:val="22"/>
              </w:rPr>
              <w:t>Un contact personnel du LAREM a été partagé à l'issue de la réunion, pour faciliter les échanges à venir.</w:t>
            </w:r>
          </w:p>
        </w:tc>
      </w:tr>
    </w:tbl>
    <w:p w14:paraId="17DC6710" w14:textId="77777777" w:rsidR="0045066A" w:rsidRDefault="0045066A"/>
    <w:sectPr w:rsidR="0045066A" w:rsidSect="00045E30">
      <w:headerReference w:type="default" r:id="rId8"/>
      <w:footerReference w:type="default" r:id="rId9"/>
      <w:pgSz w:w="11907" w:h="16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1B7D68" w14:textId="77777777" w:rsidR="0045066A" w:rsidRDefault="0045066A">
      <w:r>
        <w:separator/>
      </w:r>
    </w:p>
  </w:endnote>
  <w:endnote w:type="continuationSeparator" w:id="0">
    <w:p w14:paraId="36EC2CD7" w14:textId="77777777" w:rsidR="0045066A" w:rsidRDefault="004506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1319755"/>
      <w:docPartObj>
        <w:docPartGallery w:val="Page Numbers (Bottom of Page)"/>
        <w:docPartUnique/>
      </w:docPartObj>
    </w:sdtPr>
    <w:sdtContent>
      <w:p w14:paraId="01CC9559" w14:textId="3F4D3186" w:rsidR="00045E30" w:rsidRDefault="00045E30">
        <w:pPr>
          <w:pStyle w:val="Pieddepage"/>
          <w:jc w:val="right"/>
        </w:pPr>
        <w:r>
          <w:fldChar w:fldCharType="begin"/>
        </w:r>
        <w:r>
          <w:instrText>PAGE   \* MERGEFORMAT</w:instrText>
        </w:r>
        <w:r>
          <w:fldChar w:fldCharType="separate"/>
        </w:r>
        <w:r>
          <w:rPr>
            <w:lang w:val="fr-FR"/>
          </w:rPr>
          <w:t>2</w:t>
        </w:r>
        <w:r>
          <w:fldChar w:fldCharType="end"/>
        </w:r>
      </w:p>
    </w:sdtContent>
  </w:sdt>
  <w:p w14:paraId="6F2ADBC9" w14:textId="77777777" w:rsidR="00045E30" w:rsidRDefault="00045E3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ACEE1D" w14:textId="77777777" w:rsidR="0045066A" w:rsidRDefault="0045066A">
      <w:r>
        <w:separator/>
      </w:r>
    </w:p>
  </w:footnote>
  <w:footnote w:type="continuationSeparator" w:id="0">
    <w:p w14:paraId="29966D4A" w14:textId="77777777" w:rsidR="0045066A" w:rsidRDefault="0045066A">
      <w:r>
        <w:continuationSeparator/>
      </w:r>
    </w:p>
  </w:footnote>
  <w:footnote w:id="1">
    <w:p w14:paraId="25F1686C" w14:textId="4681E287" w:rsidR="00B8413E" w:rsidRDefault="00B8413E">
      <w:pPr>
        <w:pStyle w:val="Notedebasdepage"/>
      </w:pPr>
      <w:r>
        <w:rPr>
          <w:rStyle w:val="Appelnotedebasdep"/>
        </w:rPr>
        <w:footnoteRef/>
      </w:r>
      <w:r>
        <w:t xml:space="preserve"> </w:t>
      </w:r>
      <w:r w:rsidRPr="00B8413E">
        <w:t>Laboratoire de Recherches Économiques et Monétaires</w:t>
      </w:r>
    </w:p>
  </w:footnote>
  <w:footnote w:id="2">
    <w:p w14:paraId="347517EA" w14:textId="035CDA5E" w:rsidR="00B8413E" w:rsidRDefault="00B8413E">
      <w:pPr>
        <w:pStyle w:val="Notedebasdepage"/>
      </w:pPr>
      <w:r>
        <w:rPr>
          <w:rStyle w:val="Appelnotedebasdep"/>
        </w:rPr>
        <w:footnoteRef/>
      </w:r>
      <w:r>
        <w:t xml:space="preserve"> </w:t>
      </w:r>
      <w:r w:rsidRPr="00B8413E">
        <w:t>Initiative pour la Transparence des Industries Extractives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F3FF0D" w14:textId="77777777" w:rsidR="00ED3C3B" w:rsidRDefault="00000000">
    <w:pPr>
      <w:jc w:val="right"/>
    </w:pPr>
    <w:r>
      <w:rPr>
        <w:noProof/>
      </w:rPr>
      <w:drawing>
        <wp:inline distT="0" distB="0" distL="0" distR="0" wp14:anchorId="4D5BE6EA" wp14:editId="59B6852B">
          <wp:extent cx="876300" cy="5334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876300" cy="5334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F66B67"/>
    <w:multiLevelType w:val="hybridMultilevel"/>
    <w:tmpl w:val="55A2C1FA"/>
    <w:lvl w:ilvl="0" w:tplc="2EA0072C">
      <w:start w:val="1"/>
      <w:numFmt w:val="bullet"/>
      <w:lvlText w:val="•"/>
      <w:lvlJc w:val="left"/>
      <w:pPr>
        <w:ind w:left="420" w:hanging="260"/>
      </w:pPr>
    </w:lvl>
    <w:lvl w:ilvl="1" w:tplc="7914805A">
      <w:numFmt w:val="decimal"/>
      <w:lvlText w:val=""/>
      <w:lvlJc w:val="left"/>
    </w:lvl>
    <w:lvl w:ilvl="2" w:tplc="876482E2">
      <w:numFmt w:val="decimal"/>
      <w:lvlText w:val=""/>
      <w:lvlJc w:val="left"/>
    </w:lvl>
    <w:lvl w:ilvl="3" w:tplc="A2726836">
      <w:numFmt w:val="decimal"/>
      <w:lvlText w:val=""/>
      <w:lvlJc w:val="left"/>
    </w:lvl>
    <w:lvl w:ilvl="4" w:tplc="42368450">
      <w:numFmt w:val="decimal"/>
      <w:lvlText w:val=""/>
      <w:lvlJc w:val="left"/>
    </w:lvl>
    <w:lvl w:ilvl="5" w:tplc="8D4C3244">
      <w:numFmt w:val="decimal"/>
      <w:lvlText w:val=""/>
      <w:lvlJc w:val="left"/>
    </w:lvl>
    <w:lvl w:ilvl="6" w:tplc="D5F6BA26">
      <w:numFmt w:val="decimal"/>
      <w:lvlText w:val=""/>
      <w:lvlJc w:val="left"/>
    </w:lvl>
    <w:lvl w:ilvl="7" w:tplc="F93AE9D6">
      <w:numFmt w:val="decimal"/>
      <w:lvlText w:val=""/>
      <w:lvlJc w:val="left"/>
    </w:lvl>
    <w:lvl w:ilvl="8" w:tplc="69EAA1E6">
      <w:numFmt w:val="decimal"/>
      <w:lvlText w:val=""/>
      <w:lvlJc w:val="left"/>
    </w:lvl>
  </w:abstractNum>
  <w:abstractNum w:abstractNumId="1" w15:restartNumberingAfterBreak="0">
    <w:nsid w:val="209B1399"/>
    <w:multiLevelType w:val="hybridMultilevel"/>
    <w:tmpl w:val="24483174"/>
    <w:lvl w:ilvl="0" w:tplc="280C0001">
      <w:start w:val="1"/>
      <w:numFmt w:val="bullet"/>
      <w:lvlText w:val=""/>
      <w:lvlJc w:val="left"/>
      <w:pPr>
        <w:ind w:left="720" w:hanging="360"/>
      </w:pPr>
      <w:rPr>
        <w:rFonts w:ascii="Symbol" w:hAnsi="Symbol" w:hint="default"/>
      </w:rPr>
    </w:lvl>
    <w:lvl w:ilvl="1" w:tplc="280C0003" w:tentative="1">
      <w:start w:val="1"/>
      <w:numFmt w:val="bullet"/>
      <w:lvlText w:val="o"/>
      <w:lvlJc w:val="left"/>
      <w:pPr>
        <w:ind w:left="1440" w:hanging="360"/>
      </w:pPr>
      <w:rPr>
        <w:rFonts w:ascii="Courier New" w:hAnsi="Courier New" w:cs="Courier New" w:hint="default"/>
      </w:rPr>
    </w:lvl>
    <w:lvl w:ilvl="2" w:tplc="280C0005" w:tentative="1">
      <w:start w:val="1"/>
      <w:numFmt w:val="bullet"/>
      <w:lvlText w:val=""/>
      <w:lvlJc w:val="left"/>
      <w:pPr>
        <w:ind w:left="2160" w:hanging="360"/>
      </w:pPr>
      <w:rPr>
        <w:rFonts w:ascii="Wingdings" w:hAnsi="Wingdings" w:hint="default"/>
      </w:rPr>
    </w:lvl>
    <w:lvl w:ilvl="3" w:tplc="280C0001" w:tentative="1">
      <w:start w:val="1"/>
      <w:numFmt w:val="bullet"/>
      <w:lvlText w:val=""/>
      <w:lvlJc w:val="left"/>
      <w:pPr>
        <w:ind w:left="2880" w:hanging="360"/>
      </w:pPr>
      <w:rPr>
        <w:rFonts w:ascii="Symbol" w:hAnsi="Symbol" w:hint="default"/>
      </w:rPr>
    </w:lvl>
    <w:lvl w:ilvl="4" w:tplc="280C0003" w:tentative="1">
      <w:start w:val="1"/>
      <w:numFmt w:val="bullet"/>
      <w:lvlText w:val="o"/>
      <w:lvlJc w:val="left"/>
      <w:pPr>
        <w:ind w:left="3600" w:hanging="360"/>
      </w:pPr>
      <w:rPr>
        <w:rFonts w:ascii="Courier New" w:hAnsi="Courier New" w:cs="Courier New" w:hint="default"/>
      </w:rPr>
    </w:lvl>
    <w:lvl w:ilvl="5" w:tplc="280C0005" w:tentative="1">
      <w:start w:val="1"/>
      <w:numFmt w:val="bullet"/>
      <w:lvlText w:val=""/>
      <w:lvlJc w:val="left"/>
      <w:pPr>
        <w:ind w:left="4320" w:hanging="360"/>
      </w:pPr>
      <w:rPr>
        <w:rFonts w:ascii="Wingdings" w:hAnsi="Wingdings" w:hint="default"/>
      </w:rPr>
    </w:lvl>
    <w:lvl w:ilvl="6" w:tplc="280C0001" w:tentative="1">
      <w:start w:val="1"/>
      <w:numFmt w:val="bullet"/>
      <w:lvlText w:val=""/>
      <w:lvlJc w:val="left"/>
      <w:pPr>
        <w:ind w:left="5040" w:hanging="360"/>
      </w:pPr>
      <w:rPr>
        <w:rFonts w:ascii="Symbol" w:hAnsi="Symbol" w:hint="default"/>
      </w:rPr>
    </w:lvl>
    <w:lvl w:ilvl="7" w:tplc="280C0003" w:tentative="1">
      <w:start w:val="1"/>
      <w:numFmt w:val="bullet"/>
      <w:lvlText w:val="o"/>
      <w:lvlJc w:val="left"/>
      <w:pPr>
        <w:ind w:left="5760" w:hanging="360"/>
      </w:pPr>
      <w:rPr>
        <w:rFonts w:ascii="Courier New" w:hAnsi="Courier New" w:cs="Courier New" w:hint="default"/>
      </w:rPr>
    </w:lvl>
    <w:lvl w:ilvl="8" w:tplc="280C0005" w:tentative="1">
      <w:start w:val="1"/>
      <w:numFmt w:val="bullet"/>
      <w:lvlText w:val=""/>
      <w:lvlJc w:val="left"/>
      <w:pPr>
        <w:ind w:left="6480" w:hanging="360"/>
      </w:pPr>
      <w:rPr>
        <w:rFonts w:ascii="Wingdings" w:hAnsi="Wingdings" w:hint="default"/>
      </w:rPr>
    </w:lvl>
  </w:abstractNum>
  <w:abstractNum w:abstractNumId="2" w15:restartNumberingAfterBreak="0">
    <w:nsid w:val="26E96E81"/>
    <w:multiLevelType w:val="hybridMultilevel"/>
    <w:tmpl w:val="D860634A"/>
    <w:lvl w:ilvl="0" w:tplc="280C0013">
      <w:start w:val="1"/>
      <w:numFmt w:val="upperRoman"/>
      <w:lvlText w:val="%1."/>
      <w:lvlJc w:val="right"/>
      <w:pPr>
        <w:ind w:left="1080" w:hanging="720"/>
      </w:pPr>
      <w:rPr>
        <w:rFonts w:hint="default"/>
        <w:b/>
        <w:sz w:val="22"/>
      </w:rPr>
    </w:lvl>
    <w:lvl w:ilvl="1" w:tplc="280C0019" w:tentative="1">
      <w:start w:val="1"/>
      <w:numFmt w:val="lowerLetter"/>
      <w:lvlText w:val="%2."/>
      <w:lvlJc w:val="left"/>
      <w:pPr>
        <w:ind w:left="1440" w:hanging="360"/>
      </w:pPr>
    </w:lvl>
    <w:lvl w:ilvl="2" w:tplc="280C001B" w:tentative="1">
      <w:start w:val="1"/>
      <w:numFmt w:val="lowerRoman"/>
      <w:lvlText w:val="%3."/>
      <w:lvlJc w:val="right"/>
      <w:pPr>
        <w:ind w:left="2160" w:hanging="180"/>
      </w:pPr>
    </w:lvl>
    <w:lvl w:ilvl="3" w:tplc="280C000F" w:tentative="1">
      <w:start w:val="1"/>
      <w:numFmt w:val="decimal"/>
      <w:lvlText w:val="%4."/>
      <w:lvlJc w:val="left"/>
      <w:pPr>
        <w:ind w:left="2880" w:hanging="360"/>
      </w:pPr>
    </w:lvl>
    <w:lvl w:ilvl="4" w:tplc="280C0019" w:tentative="1">
      <w:start w:val="1"/>
      <w:numFmt w:val="lowerLetter"/>
      <w:lvlText w:val="%5."/>
      <w:lvlJc w:val="left"/>
      <w:pPr>
        <w:ind w:left="3600" w:hanging="360"/>
      </w:pPr>
    </w:lvl>
    <w:lvl w:ilvl="5" w:tplc="280C001B" w:tentative="1">
      <w:start w:val="1"/>
      <w:numFmt w:val="lowerRoman"/>
      <w:lvlText w:val="%6."/>
      <w:lvlJc w:val="right"/>
      <w:pPr>
        <w:ind w:left="4320" w:hanging="180"/>
      </w:pPr>
    </w:lvl>
    <w:lvl w:ilvl="6" w:tplc="280C000F" w:tentative="1">
      <w:start w:val="1"/>
      <w:numFmt w:val="decimal"/>
      <w:lvlText w:val="%7."/>
      <w:lvlJc w:val="left"/>
      <w:pPr>
        <w:ind w:left="5040" w:hanging="360"/>
      </w:pPr>
    </w:lvl>
    <w:lvl w:ilvl="7" w:tplc="280C0019" w:tentative="1">
      <w:start w:val="1"/>
      <w:numFmt w:val="lowerLetter"/>
      <w:lvlText w:val="%8."/>
      <w:lvlJc w:val="left"/>
      <w:pPr>
        <w:ind w:left="5760" w:hanging="360"/>
      </w:pPr>
    </w:lvl>
    <w:lvl w:ilvl="8" w:tplc="280C001B" w:tentative="1">
      <w:start w:val="1"/>
      <w:numFmt w:val="lowerRoman"/>
      <w:lvlText w:val="%9."/>
      <w:lvlJc w:val="right"/>
      <w:pPr>
        <w:ind w:left="6480" w:hanging="180"/>
      </w:pPr>
    </w:lvl>
  </w:abstractNum>
  <w:abstractNum w:abstractNumId="3" w15:restartNumberingAfterBreak="0">
    <w:nsid w:val="27EF3ACB"/>
    <w:multiLevelType w:val="hybridMultilevel"/>
    <w:tmpl w:val="7902D622"/>
    <w:lvl w:ilvl="0" w:tplc="280C0001">
      <w:start w:val="1"/>
      <w:numFmt w:val="bullet"/>
      <w:lvlText w:val=""/>
      <w:lvlJc w:val="left"/>
      <w:pPr>
        <w:ind w:left="720" w:hanging="360"/>
      </w:pPr>
      <w:rPr>
        <w:rFonts w:ascii="Symbol" w:hAnsi="Symbol" w:hint="default"/>
      </w:rPr>
    </w:lvl>
    <w:lvl w:ilvl="1" w:tplc="280C0003" w:tentative="1">
      <w:start w:val="1"/>
      <w:numFmt w:val="bullet"/>
      <w:lvlText w:val="o"/>
      <w:lvlJc w:val="left"/>
      <w:pPr>
        <w:ind w:left="1440" w:hanging="360"/>
      </w:pPr>
      <w:rPr>
        <w:rFonts w:ascii="Courier New" w:hAnsi="Courier New" w:cs="Courier New" w:hint="default"/>
      </w:rPr>
    </w:lvl>
    <w:lvl w:ilvl="2" w:tplc="280C0005" w:tentative="1">
      <w:start w:val="1"/>
      <w:numFmt w:val="bullet"/>
      <w:lvlText w:val=""/>
      <w:lvlJc w:val="left"/>
      <w:pPr>
        <w:ind w:left="2160" w:hanging="360"/>
      </w:pPr>
      <w:rPr>
        <w:rFonts w:ascii="Wingdings" w:hAnsi="Wingdings" w:hint="default"/>
      </w:rPr>
    </w:lvl>
    <w:lvl w:ilvl="3" w:tplc="280C0001" w:tentative="1">
      <w:start w:val="1"/>
      <w:numFmt w:val="bullet"/>
      <w:lvlText w:val=""/>
      <w:lvlJc w:val="left"/>
      <w:pPr>
        <w:ind w:left="2880" w:hanging="360"/>
      </w:pPr>
      <w:rPr>
        <w:rFonts w:ascii="Symbol" w:hAnsi="Symbol" w:hint="default"/>
      </w:rPr>
    </w:lvl>
    <w:lvl w:ilvl="4" w:tplc="280C0003" w:tentative="1">
      <w:start w:val="1"/>
      <w:numFmt w:val="bullet"/>
      <w:lvlText w:val="o"/>
      <w:lvlJc w:val="left"/>
      <w:pPr>
        <w:ind w:left="3600" w:hanging="360"/>
      </w:pPr>
      <w:rPr>
        <w:rFonts w:ascii="Courier New" w:hAnsi="Courier New" w:cs="Courier New" w:hint="default"/>
      </w:rPr>
    </w:lvl>
    <w:lvl w:ilvl="5" w:tplc="280C0005" w:tentative="1">
      <w:start w:val="1"/>
      <w:numFmt w:val="bullet"/>
      <w:lvlText w:val=""/>
      <w:lvlJc w:val="left"/>
      <w:pPr>
        <w:ind w:left="4320" w:hanging="360"/>
      </w:pPr>
      <w:rPr>
        <w:rFonts w:ascii="Wingdings" w:hAnsi="Wingdings" w:hint="default"/>
      </w:rPr>
    </w:lvl>
    <w:lvl w:ilvl="6" w:tplc="280C0001" w:tentative="1">
      <w:start w:val="1"/>
      <w:numFmt w:val="bullet"/>
      <w:lvlText w:val=""/>
      <w:lvlJc w:val="left"/>
      <w:pPr>
        <w:ind w:left="5040" w:hanging="360"/>
      </w:pPr>
      <w:rPr>
        <w:rFonts w:ascii="Symbol" w:hAnsi="Symbol" w:hint="default"/>
      </w:rPr>
    </w:lvl>
    <w:lvl w:ilvl="7" w:tplc="280C0003" w:tentative="1">
      <w:start w:val="1"/>
      <w:numFmt w:val="bullet"/>
      <w:lvlText w:val="o"/>
      <w:lvlJc w:val="left"/>
      <w:pPr>
        <w:ind w:left="5760" w:hanging="360"/>
      </w:pPr>
      <w:rPr>
        <w:rFonts w:ascii="Courier New" w:hAnsi="Courier New" w:cs="Courier New" w:hint="default"/>
      </w:rPr>
    </w:lvl>
    <w:lvl w:ilvl="8" w:tplc="280C0005" w:tentative="1">
      <w:start w:val="1"/>
      <w:numFmt w:val="bullet"/>
      <w:lvlText w:val=""/>
      <w:lvlJc w:val="left"/>
      <w:pPr>
        <w:ind w:left="6480" w:hanging="360"/>
      </w:pPr>
      <w:rPr>
        <w:rFonts w:ascii="Wingdings" w:hAnsi="Wingdings" w:hint="default"/>
      </w:rPr>
    </w:lvl>
  </w:abstractNum>
  <w:abstractNum w:abstractNumId="4" w15:restartNumberingAfterBreak="0">
    <w:nsid w:val="444A161D"/>
    <w:multiLevelType w:val="hybridMultilevel"/>
    <w:tmpl w:val="B192CAAC"/>
    <w:lvl w:ilvl="0" w:tplc="28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52F66812"/>
    <w:multiLevelType w:val="hybridMultilevel"/>
    <w:tmpl w:val="7AAA718C"/>
    <w:lvl w:ilvl="0" w:tplc="86C261AE">
      <w:start w:val="1"/>
      <w:numFmt w:val="bullet"/>
      <w:lvlText w:val="●"/>
      <w:lvlJc w:val="left"/>
      <w:pPr>
        <w:ind w:left="720" w:hanging="360"/>
      </w:pPr>
    </w:lvl>
    <w:lvl w:ilvl="1" w:tplc="E6841486">
      <w:start w:val="1"/>
      <w:numFmt w:val="bullet"/>
      <w:lvlText w:val="○"/>
      <w:lvlJc w:val="left"/>
      <w:pPr>
        <w:ind w:left="1440" w:hanging="360"/>
      </w:pPr>
    </w:lvl>
    <w:lvl w:ilvl="2" w:tplc="A2D8CC96">
      <w:start w:val="1"/>
      <w:numFmt w:val="bullet"/>
      <w:lvlText w:val="■"/>
      <w:lvlJc w:val="left"/>
      <w:pPr>
        <w:ind w:left="2160" w:hanging="360"/>
      </w:pPr>
    </w:lvl>
    <w:lvl w:ilvl="3" w:tplc="3760B71E">
      <w:start w:val="1"/>
      <w:numFmt w:val="bullet"/>
      <w:lvlText w:val="●"/>
      <w:lvlJc w:val="left"/>
      <w:pPr>
        <w:ind w:left="2880" w:hanging="360"/>
      </w:pPr>
    </w:lvl>
    <w:lvl w:ilvl="4" w:tplc="76727FE8">
      <w:start w:val="1"/>
      <w:numFmt w:val="bullet"/>
      <w:lvlText w:val="○"/>
      <w:lvlJc w:val="left"/>
      <w:pPr>
        <w:ind w:left="3600" w:hanging="360"/>
      </w:pPr>
    </w:lvl>
    <w:lvl w:ilvl="5" w:tplc="7346C734">
      <w:start w:val="1"/>
      <w:numFmt w:val="bullet"/>
      <w:lvlText w:val="■"/>
      <w:lvlJc w:val="left"/>
      <w:pPr>
        <w:ind w:left="4320" w:hanging="360"/>
      </w:pPr>
    </w:lvl>
    <w:lvl w:ilvl="6" w:tplc="89040390">
      <w:start w:val="1"/>
      <w:numFmt w:val="bullet"/>
      <w:lvlText w:val="●"/>
      <w:lvlJc w:val="left"/>
      <w:pPr>
        <w:ind w:left="5040" w:hanging="360"/>
      </w:pPr>
    </w:lvl>
    <w:lvl w:ilvl="7" w:tplc="10B0A01A">
      <w:start w:val="1"/>
      <w:numFmt w:val="bullet"/>
      <w:lvlText w:val="●"/>
      <w:lvlJc w:val="left"/>
      <w:pPr>
        <w:ind w:left="5760" w:hanging="360"/>
      </w:pPr>
    </w:lvl>
    <w:lvl w:ilvl="8" w:tplc="9FF6475C">
      <w:start w:val="1"/>
      <w:numFmt w:val="bullet"/>
      <w:lvlText w:val="●"/>
      <w:lvlJc w:val="left"/>
      <w:pPr>
        <w:ind w:left="6480" w:hanging="360"/>
      </w:pPr>
    </w:lvl>
  </w:abstractNum>
  <w:abstractNum w:abstractNumId="6" w15:restartNumberingAfterBreak="0">
    <w:nsid w:val="54B03D16"/>
    <w:multiLevelType w:val="hybridMultilevel"/>
    <w:tmpl w:val="1BD64CE6"/>
    <w:lvl w:ilvl="0" w:tplc="280C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5CC073B6"/>
    <w:multiLevelType w:val="hybridMultilevel"/>
    <w:tmpl w:val="BDE6C020"/>
    <w:lvl w:ilvl="0" w:tplc="280C0001">
      <w:start w:val="1"/>
      <w:numFmt w:val="bullet"/>
      <w:lvlText w:val=""/>
      <w:lvlJc w:val="left"/>
      <w:pPr>
        <w:ind w:left="420" w:hanging="2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7CF05737"/>
    <w:multiLevelType w:val="hybridMultilevel"/>
    <w:tmpl w:val="346EBAA2"/>
    <w:lvl w:ilvl="0" w:tplc="280C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18364272">
    <w:abstractNumId w:val="5"/>
    <w:lvlOverride w:ilvl="0">
      <w:startOverride w:val="1"/>
    </w:lvlOverride>
  </w:num>
  <w:num w:numId="2" w16cid:durableId="428310225">
    <w:abstractNumId w:val="0"/>
    <w:lvlOverride w:ilvl="0">
      <w:startOverride w:val="1"/>
    </w:lvlOverride>
  </w:num>
  <w:num w:numId="3" w16cid:durableId="1307859430">
    <w:abstractNumId w:val="3"/>
  </w:num>
  <w:num w:numId="4" w16cid:durableId="605160845">
    <w:abstractNumId w:val="0"/>
  </w:num>
  <w:num w:numId="5" w16cid:durableId="1632439872">
    <w:abstractNumId w:val="7"/>
  </w:num>
  <w:num w:numId="6" w16cid:durableId="86736007">
    <w:abstractNumId w:val="1"/>
  </w:num>
  <w:num w:numId="7" w16cid:durableId="1137531626">
    <w:abstractNumId w:val="6"/>
  </w:num>
  <w:num w:numId="8" w16cid:durableId="702444198">
    <w:abstractNumId w:val="8"/>
  </w:num>
  <w:num w:numId="9" w16cid:durableId="295573207">
    <w:abstractNumId w:val="4"/>
  </w:num>
  <w:num w:numId="10" w16cid:durableId="10959817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3C3B"/>
    <w:rsid w:val="00045E30"/>
    <w:rsid w:val="00081FD8"/>
    <w:rsid w:val="0045066A"/>
    <w:rsid w:val="007466C1"/>
    <w:rsid w:val="00B57AEC"/>
    <w:rsid w:val="00B8413E"/>
    <w:rsid w:val="00BB61B2"/>
    <w:rsid w:val="00C17300"/>
    <w:rsid w:val="00C57B8A"/>
    <w:rsid w:val="00ED3C3B"/>
    <w:rsid w:val="00F9423D"/>
  </w:rsids>
  <m:mathPr>
    <m:mathFont m:val="Cambria Math"/>
    <m:brkBin m:val="before"/>
    <m:brkBinSub m:val="--"/>
    <m:smallFrac m:val="0"/>
    <m:dispDef/>
    <m:lMargin m:val="0"/>
    <m:rMargin m:val="0"/>
    <m:defJc m:val="centerGroup"/>
    <m:wrapIndent m:val="1440"/>
    <m:intLim m:val="subSup"/>
    <m:naryLim m:val="undOvr"/>
  </m:mathPr>
  <w:themeFontLang w:val="fr-S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42E9C"/>
  <w15:docId w15:val="{808A71D5-60FF-4BDD-ADBC-C49289B3E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SN" w:eastAsia="fr-S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045E30"/>
    <w:pPr>
      <w:tabs>
        <w:tab w:val="center" w:pos="4536"/>
        <w:tab w:val="right" w:pos="9072"/>
      </w:tabs>
    </w:pPr>
  </w:style>
  <w:style w:type="character" w:customStyle="1" w:styleId="En-tteCar">
    <w:name w:val="En-tête Car"/>
    <w:basedOn w:val="Policepardfaut"/>
    <w:link w:val="En-tte"/>
    <w:uiPriority w:val="99"/>
    <w:rsid w:val="00045E30"/>
  </w:style>
  <w:style w:type="paragraph" w:styleId="Pieddepage">
    <w:name w:val="footer"/>
    <w:basedOn w:val="Normal"/>
    <w:link w:val="PieddepageCar"/>
    <w:uiPriority w:val="99"/>
    <w:unhideWhenUsed/>
    <w:rsid w:val="00045E30"/>
    <w:pPr>
      <w:tabs>
        <w:tab w:val="center" w:pos="4536"/>
        <w:tab w:val="right" w:pos="9072"/>
      </w:tabs>
    </w:pPr>
  </w:style>
  <w:style w:type="character" w:customStyle="1" w:styleId="PieddepageCar">
    <w:name w:val="Pied de page Car"/>
    <w:basedOn w:val="Policepardfaut"/>
    <w:link w:val="Pieddepage"/>
    <w:uiPriority w:val="99"/>
    <w:rsid w:val="00045E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B5B6A2-B296-44BD-AB9A-29F6282BD3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4</Pages>
  <Words>975</Words>
  <Characters>5366</Characters>
  <Application>Microsoft Office Word</Application>
  <DocSecurity>0</DocSecurity>
  <Lines>44</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sie rachid traore</cp:lastModifiedBy>
  <cp:revision>10</cp:revision>
  <dcterms:created xsi:type="dcterms:W3CDTF">2026-07-07T15:41:00Z</dcterms:created>
  <dcterms:modified xsi:type="dcterms:W3CDTF">2026-07-07T15:55:00Z</dcterms:modified>
</cp:coreProperties>
</file>