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6B6" w:rsidRDefault="00BA06B6" w:rsidP="00BA06B6">
      <w:pPr>
        <w:rPr>
          <w:rStyle w:val="lev"/>
          <w:color w:val="026D8E"/>
          <w:sz w:val="160"/>
          <w:szCs w:val="26"/>
          <w:bdr w:val="none" w:sz="0" w:space="0" w:color="auto" w:frame="1"/>
          <w:lang w:val="fr-FR"/>
        </w:rPr>
      </w:pPr>
      <w:r>
        <w:rPr>
          <w:rStyle w:val="lev"/>
          <w:color w:val="026D8E"/>
          <w:sz w:val="160"/>
          <w:szCs w:val="26"/>
          <w:bdr w:val="none" w:sz="0" w:space="0" w:color="auto" w:frame="1"/>
          <w:lang w:val="fr-FR"/>
        </w:rPr>
        <w:t>Module 10.2</w:t>
      </w:r>
    </w:p>
    <w:p w:rsidR="0087541C" w:rsidRPr="0087541C" w:rsidRDefault="0087541C" w:rsidP="0087541C">
      <w:pPr>
        <w:shd w:val="clear" w:color="auto" w:fill="FFFFFF"/>
        <w:spacing w:before="300" w:after="900" w:line="675" w:lineRule="atLeast"/>
        <w:jc w:val="center"/>
        <w:outlineLvl w:val="0"/>
        <w:rPr>
          <w:rFonts w:ascii="Helvetica" w:eastAsia="Times New Roman" w:hAnsi="Helvetica" w:cs="Times New Roman"/>
          <w:b/>
          <w:bCs/>
          <w:color w:val="1D1D1B"/>
          <w:kern w:val="36"/>
          <w:sz w:val="48"/>
          <w:szCs w:val="48"/>
          <w:lang w:val="fr-FR"/>
        </w:rPr>
      </w:pPr>
      <w:r w:rsidRPr="0087541C">
        <w:rPr>
          <w:rFonts w:ascii="Helvetica" w:eastAsia="Times New Roman" w:hAnsi="Helvetica" w:cs="Times New Roman"/>
          <w:b/>
          <w:bCs/>
          <w:color w:val="1D1D1B"/>
          <w:kern w:val="36"/>
          <w:sz w:val="48"/>
          <w:szCs w:val="48"/>
          <w:lang w:val="fr-FR"/>
        </w:rPr>
        <w:t>10.2 Le calcul d'une taxe sur la rente dans le secteur minier</w:t>
      </w:r>
    </w:p>
    <w:p w:rsidR="0087541C" w:rsidRPr="0087541C" w:rsidRDefault="0087541C" w:rsidP="0087541C">
      <w:pPr>
        <w:shd w:val="clear" w:color="auto" w:fill="FFFFFF"/>
        <w:spacing w:after="150" w:line="240" w:lineRule="auto"/>
        <w:rPr>
          <w:rFonts w:ascii="Arial" w:eastAsia="Times New Roman" w:hAnsi="Arial" w:cs="Arial"/>
          <w:color w:val="767676"/>
          <w:sz w:val="24"/>
          <w:szCs w:val="24"/>
          <w:lang w:val="fr-FR"/>
        </w:rPr>
      </w:pPr>
      <w:r w:rsidRPr="0087541C">
        <w:rPr>
          <w:rFonts w:ascii="Arial" w:eastAsia="Times New Roman" w:hAnsi="Arial" w:cs="Arial"/>
          <w:color w:val="313537"/>
          <w:sz w:val="24"/>
          <w:szCs w:val="24"/>
          <w:shd w:val="clear" w:color="auto" w:fill="FFFFFF"/>
          <w:lang w:val="fr-FR"/>
        </w:rPr>
        <w:t>L’objectif de ce module est d'être capable de </w:t>
      </w:r>
      <w:r w:rsidRPr="0087541C">
        <w:rPr>
          <w:rFonts w:ascii="Arial" w:eastAsia="Times New Roman" w:hAnsi="Arial" w:cs="Arial"/>
          <w:b/>
          <w:bCs/>
          <w:color w:val="767676"/>
          <w:sz w:val="24"/>
          <w:szCs w:val="24"/>
          <w:lang w:val="fr-FR"/>
        </w:rPr>
        <w:t>calculer une taxe sur la rente</w:t>
      </w:r>
      <w:r w:rsidRPr="0087541C">
        <w:rPr>
          <w:rFonts w:ascii="Arial" w:eastAsia="Times New Roman" w:hAnsi="Arial" w:cs="Arial"/>
          <w:color w:val="313537"/>
          <w:sz w:val="24"/>
          <w:szCs w:val="24"/>
          <w:shd w:val="clear" w:color="auto" w:fill="FFFFFF"/>
          <w:lang w:val="fr-FR"/>
        </w:rPr>
        <w:t> sous Excel dans le secteur minier.</w:t>
      </w:r>
    </w:p>
    <w:p w:rsidR="0087541C" w:rsidRPr="0087541C" w:rsidRDefault="0087541C" w:rsidP="0087541C">
      <w:pPr>
        <w:pStyle w:val="Titre1"/>
        <w:shd w:val="clear" w:color="auto" w:fill="FFFFFF"/>
        <w:spacing w:before="0" w:beforeAutospacing="0" w:after="0" w:afterAutospacing="0"/>
        <w:textAlignment w:val="baseline"/>
        <w:rPr>
          <w:rFonts w:ascii="Arial" w:hAnsi="Arial" w:cs="Arial"/>
          <w:color w:val="124258"/>
          <w:lang w:val="fr-FR"/>
        </w:rPr>
      </w:pPr>
      <w:r w:rsidRPr="0087541C">
        <w:rPr>
          <w:rFonts w:ascii="Arial" w:hAnsi="Arial" w:cs="Arial"/>
          <w:color w:val="124258"/>
          <w:lang w:val="fr-FR"/>
        </w:rPr>
        <w:t>I.1 La consigne de l'exercice</w:t>
      </w:r>
    </w:p>
    <w:p w:rsidR="0087541C" w:rsidRPr="0087541C" w:rsidRDefault="0087541C" w:rsidP="0087541C">
      <w:pPr>
        <w:pStyle w:val="NormalWeb"/>
        <w:shd w:val="clear" w:color="auto" w:fill="FFFFFF"/>
        <w:spacing w:before="0" w:beforeAutospacing="0" w:after="0" w:afterAutospacing="0"/>
        <w:textAlignment w:val="baseline"/>
        <w:rPr>
          <w:rFonts w:ascii="Arial" w:hAnsi="Arial" w:cs="Arial"/>
          <w:color w:val="FFFFFF"/>
          <w:lang w:val="fr-FR"/>
        </w:rPr>
      </w:pPr>
      <w:r w:rsidRPr="0087541C">
        <w:rPr>
          <w:rStyle w:val="lev"/>
          <w:rFonts w:ascii="Arial" w:hAnsi="Arial" w:cs="Arial"/>
          <w:i/>
          <w:iCs/>
          <w:color w:val="FFFFFF"/>
          <w:bdr w:val="none" w:sz="0" w:space="0" w:color="auto" w:frame="1"/>
          <w:lang w:val="fr-FR"/>
        </w:rPr>
        <w:t>Mise en pratique</w:t>
      </w:r>
      <w:r w:rsidRPr="0087541C">
        <w:rPr>
          <w:rFonts w:ascii="Arial" w:hAnsi="Arial" w:cs="Arial"/>
          <w:i/>
          <w:iCs/>
          <w:color w:val="FFFFFF"/>
          <w:bdr w:val="none" w:sz="0" w:space="0" w:color="auto" w:frame="1"/>
          <w:lang w:val="fr-FR"/>
        </w:rPr>
        <w:br/>
      </w:r>
      <w:r w:rsidRPr="0087541C">
        <w:rPr>
          <w:rStyle w:val="Accentuation"/>
          <w:rFonts w:ascii="Arial" w:hAnsi="Arial" w:cs="Arial"/>
          <w:color w:val="FFFFFF"/>
          <w:bdr w:val="none" w:sz="0" w:space="0" w:color="auto" w:frame="1"/>
          <w:lang w:val="fr-FR"/>
        </w:rPr>
        <w:t>Calcul de la taxe sur la rente</w:t>
      </w:r>
    </w:p>
    <w:p w:rsidR="0087541C" w:rsidRPr="0087541C" w:rsidRDefault="0087541C" w:rsidP="0087541C">
      <w:pPr>
        <w:pStyle w:val="NormalWeb"/>
        <w:shd w:val="clear" w:color="auto" w:fill="026D8E"/>
        <w:spacing w:before="0" w:beforeAutospacing="0" w:after="0" w:afterAutospacing="0"/>
        <w:jc w:val="center"/>
        <w:textAlignment w:val="baseline"/>
        <w:rPr>
          <w:color w:val="313537"/>
          <w:lang w:val="fr-FR"/>
        </w:rPr>
      </w:pPr>
      <w:r w:rsidRPr="0087541C">
        <w:rPr>
          <w:color w:val="FFFFFF"/>
          <w:sz w:val="26"/>
          <w:szCs w:val="26"/>
          <w:bdr w:val="none" w:sz="0" w:space="0" w:color="auto" w:frame="1"/>
          <w:lang w:val="fr-FR"/>
        </w:rPr>
        <w:t>Sur la base des données économiques d'une </w:t>
      </w:r>
      <w:r w:rsidRPr="0087541C">
        <w:rPr>
          <w:rStyle w:val="lev"/>
          <w:color w:val="FFFFFF"/>
          <w:sz w:val="26"/>
          <w:szCs w:val="26"/>
          <w:bdr w:val="none" w:sz="0" w:space="0" w:color="auto" w:frame="1"/>
          <w:lang w:val="fr-FR"/>
        </w:rPr>
        <w:t>mine d'or africaine représentative</w:t>
      </w:r>
      <w:r w:rsidRPr="0087541C">
        <w:rPr>
          <w:color w:val="FFFFFF"/>
          <w:sz w:val="26"/>
          <w:szCs w:val="26"/>
          <w:bdr w:val="none" w:sz="0" w:space="0" w:color="auto" w:frame="1"/>
          <w:lang w:val="fr-FR"/>
        </w:rPr>
        <w:t>, nous avons pu construire un </w:t>
      </w:r>
      <w:r w:rsidRPr="0087541C">
        <w:rPr>
          <w:rStyle w:val="lev"/>
          <w:color w:val="FFFFFF"/>
          <w:sz w:val="26"/>
          <w:szCs w:val="26"/>
          <w:bdr w:val="none" w:sz="0" w:space="0" w:color="auto" w:frame="1"/>
          <w:lang w:val="fr-FR"/>
        </w:rPr>
        <w:t>modèle de flux de trésorerie</w:t>
      </w:r>
      <w:r w:rsidRPr="0087541C">
        <w:rPr>
          <w:color w:val="FFFFFF"/>
          <w:sz w:val="26"/>
          <w:szCs w:val="26"/>
          <w:bdr w:val="none" w:sz="0" w:space="0" w:color="auto" w:frame="1"/>
          <w:lang w:val="fr-FR"/>
        </w:rPr>
        <w:t> pour calculer la </w:t>
      </w:r>
      <w:r w:rsidRPr="0087541C">
        <w:rPr>
          <w:rStyle w:val="lev"/>
          <w:color w:val="FFFFFF"/>
          <w:sz w:val="26"/>
          <w:szCs w:val="26"/>
          <w:bdr w:val="none" w:sz="0" w:space="0" w:color="auto" w:frame="1"/>
          <w:lang w:val="fr-FR"/>
        </w:rPr>
        <w:t>rente minière</w:t>
      </w:r>
      <w:r w:rsidRPr="0087541C">
        <w:rPr>
          <w:color w:val="FFFFFF"/>
          <w:sz w:val="26"/>
          <w:szCs w:val="26"/>
          <w:bdr w:val="none" w:sz="0" w:space="0" w:color="auto" w:frame="1"/>
          <w:lang w:val="fr-FR"/>
        </w:rPr>
        <w:t>, le </w:t>
      </w:r>
      <w:r w:rsidRPr="0087541C">
        <w:rPr>
          <w:rStyle w:val="lev"/>
          <w:color w:val="FFFFFF"/>
          <w:sz w:val="26"/>
          <w:szCs w:val="26"/>
          <w:bdr w:val="none" w:sz="0" w:space="0" w:color="auto" w:frame="1"/>
          <w:lang w:val="fr-FR"/>
        </w:rPr>
        <w:t>taux de rendement interne</w:t>
      </w:r>
      <w:r w:rsidRPr="0087541C">
        <w:rPr>
          <w:color w:val="FFFFFF"/>
          <w:sz w:val="26"/>
          <w:szCs w:val="26"/>
          <w:bdr w:val="none" w:sz="0" w:space="0" w:color="auto" w:frame="1"/>
          <w:lang w:val="fr-FR"/>
        </w:rPr>
        <w:t> avant impôts, les </w:t>
      </w:r>
      <w:r w:rsidRPr="0087541C">
        <w:rPr>
          <w:rStyle w:val="lev"/>
          <w:color w:val="FFFFFF"/>
          <w:sz w:val="26"/>
          <w:szCs w:val="26"/>
          <w:bdr w:val="none" w:sz="0" w:space="0" w:color="auto" w:frame="1"/>
          <w:lang w:val="fr-FR"/>
        </w:rPr>
        <w:t>impôts sur la production</w:t>
      </w:r>
      <w:r w:rsidRPr="0087541C">
        <w:rPr>
          <w:color w:val="FFFFFF"/>
          <w:sz w:val="26"/>
          <w:szCs w:val="26"/>
          <w:bdr w:val="none" w:sz="0" w:space="0" w:color="auto" w:frame="1"/>
          <w:lang w:val="fr-FR"/>
        </w:rPr>
        <w:t>, les </w:t>
      </w:r>
      <w:r w:rsidRPr="0087541C">
        <w:rPr>
          <w:rStyle w:val="lev"/>
          <w:color w:val="FFFFFF"/>
          <w:sz w:val="26"/>
          <w:szCs w:val="26"/>
          <w:bdr w:val="none" w:sz="0" w:space="0" w:color="auto" w:frame="1"/>
          <w:lang w:val="fr-FR"/>
        </w:rPr>
        <w:t>charges d'amortissement</w:t>
      </w:r>
      <w:r w:rsidRPr="0087541C">
        <w:rPr>
          <w:color w:val="FFFFFF"/>
          <w:sz w:val="26"/>
          <w:szCs w:val="26"/>
          <w:bdr w:val="none" w:sz="0" w:space="0" w:color="auto" w:frame="1"/>
          <w:lang w:val="fr-FR"/>
        </w:rPr>
        <w:t>, les </w:t>
      </w:r>
      <w:r w:rsidRPr="0087541C">
        <w:rPr>
          <w:rStyle w:val="lev"/>
          <w:color w:val="FFFFFF"/>
          <w:sz w:val="26"/>
          <w:szCs w:val="26"/>
          <w:bdr w:val="none" w:sz="0" w:space="0" w:color="auto" w:frame="1"/>
          <w:lang w:val="fr-FR"/>
        </w:rPr>
        <w:t>charges financières</w:t>
      </w:r>
      <w:r w:rsidRPr="0087541C">
        <w:rPr>
          <w:color w:val="FFFFFF"/>
          <w:sz w:val="26"/>
          <w:szCs w:val="26"/>
          <w:bdr w:val="none" w:sz="0" w:space="0" w:color="auto" w:frame="1"/>
          <w:lang w:val="fr-FR"/>
        </w:rPr>
        <w:t>, le </w:t>
      </w:r>
      <w:r w:rsidRPr="0087541C">
        <w:rPr>
          <w:rStyle w:val="lev"/>
          <w:color w:val="FFFFFF"/>
          <w:sz w:val="26"/>
          <w:szCs w:val="26"/>
          <w:bdr w:val="none" w:sz="0" w:space="0" w:color="auto" w:frame="1"/>
          <w:lang w:val="fr-FR"/>
        </w:rPr>
        <w:t>report des pertes</w:t>
      </w:r>
      <w:r w:rsidRPr="0087541C">
        <w:rPr>
          <w:color w:val="FFFFFF"/>
          <w:sz w:val="26"/>
          <w:szCs w:val="26"/>
          <w:bdr w:val="none" w:sz="0" w:space="0" w:color="auto" w:frame="1"/>
          <w:lang w:val="fr-FR"/>
        </w:rPr>
        <w:t>, l'</w:t>
      </w:r>
      <w:r w:rsidRPr="0087541C">
        <w:rPr>
          <w:rStyle w:val="lev"/>
          <w:color w:val="FFFFFF"/>
          <w:sz w:val="26"/>
          <w:szCs w:val="26"/>
          <w:bdr w:val="none" w:sz="0" w:space="0" w:color="auto" w:frame="1"/>
          <w:lang w:val="fr-FR"/>
        </w:rPr>
        <w:t>impôt sur les sociétés</w:t>
      </w:r>
      <w:r w:rsidRPr="0087541C">
        <w:rPr>
          <w:color w:val="FFFFFF"/>
          <w:sz w:val="26"/>
          <w:szCs w:val="26"/>
          <w:bdr w:val="none" w:sz="0" w:space="0" w:color="auto" w:frame="1"/>
          <w:lang w:val="fr-FR"/>
        </w:rPr>
        <w:t>, l'</w:t>
      </w:r>
      <w:r w:rsidRPr="0087541C">
        <w:rPr>
          <w:rStyle w:val="lev"/>
          <w:color w:val="FFFFFF"/>
          <w:sz w:val="26"/>
          <w:szCs w:val="26"/>
          <w:bdr w:val="none" w:sz="0" w:space="0" w:color="auto" w:frame="1"/>
          <w:lang w:val="fr-FR"/>
        </w:rPr>
        <w:t>impôt minimum forfaitaire</w:t>
      </w:r>
      <w:r w:rsidRPr="0087541C">
        <w:rPr>
          <w:color w:val="FFFFFF"/>
          <w:sz w:val="26"/>
          <w:szCs w:val="26"/>
          <w:bdr w:val="none" w:sz="0" w:space="0" w:color="auto" w:frame="1"/>
          <w:lang w:val="fr-FR"/>
        </w:rPr>
        <w:t>, le </w:t>
      </w:r>
      <w:r w:rsidRPr="0087541C">
        <w:rPr>
          <w:rStyle w:val="lev"/>
          <w:color w:val="FFFFFF"/>
          <w:sz w:val="26"/>
          <w:szCs w:val="26"/>
          <w:bdr w:val="none" w:sz="0" w:space="0" w:color="auto" w:frame="1"/>
          <w:lang w:val="fr-FR"/>
        </w:rPr>
        <w:t>taux effectif moyen d'imposition</w:t>
      </w:r>
      <w:r w:rsidRPr="0087541C">
        <w:rPr>
          <w:color w:val="FFFFFF"/>
          <w:sz w:val="26"/>
          <w:szCs w:val="26"/>
          <w:bdr w:val="none" w:sz="0" w:space="0" w:color="auto" w:frame="1"/>
          <w:lang w:val="fr-FR"/>
        </w:rPr>
        <w:t> et le </w:t>
      </w:r>
      <w:r w:rsidRPr="0087541C">
        <w:rPr>
          <w:rStyle w:val="lev"/>
          <w:color w:val="FFFFFF"/>
          <w:sz w:val="26"/>
          <w:szCs w:val="26"/>
          <w:bdr w:val="none" w:sz="0" w:space="0" w:color="auto" w:frame="1"/>
          <w:lang w:val="fr-FR"/>
        </w:rPr>
        <w:t>taux de rendement interne</w:t>
      </w:r>
      <w:r w:rsidRPr="0087541C">
        <w:rPr>
          <w:color w:val="FFFFFF"/>
          <w:sz w:val="26"/>
          <w:szCs w:val="26"/>
          <w:bdr w:val="none" w:sz="0" w:space="0" w:color="auto" w:frame="1"/>
          <w:lang w:val="fr-FR"/>
        </w:rPr>
        <w:t> après impôts. Complétons ce modèle en y intégrant</w:t>
      </w:r>
      <w:r w:rsidRPr="0087541C">
        <w:rPr>
          <w:rStyle w:val="lev"/>
          <w:color w:val="FFFFFF"/>
          <w:sz w:val="26"/>
          <w:szCs w:val="26"/>
          <w:bdr w:val="none" w:sz="0" w:space="0" w:color="auto" w:frame="1"/>
          <w:lang w:val="fr-FR"/>
        </w:rPr>
        <w:t> </w:t>
      </w:r>
      <w:r w:rsidRPr="0087541C">
        <w:rPr>
          <w:color w:val="FFFFFF"/>
          <w:sz w:val="26"/>
          <w:szCs w:val="26"/>
          <w:bdr w:val="none" w:sz="0" w:space="0" w:color="auto" w:frame="1"/>
          <w:lang w:val="fr-FR"/>
        </w:rPr>
        <w:t>une </w:t>
      </w:r>
      <w:r w:rsidRPr="0087541C">
        <w:rPr>
          <w:rStyle w:val="lev"/>
          <w:color w:val="FFFFFF"/>
          <w:sz w:val="26"/>
          <w:szCs w:val="26"/>
          <w:bdr w:val="none" w:sz="0" w:space="0" w:color="auto" w:frame="1"/>
          <w:lang w:val="fr-FR"/>
        </w:rPr>
        <w:t>taxe sur la rente</w:t>
      </w:r>
      <w:r w:rsidRPr="0087541C">
        <w:rPr>
          <w:color w:val="FFFFFF"/>
          <w:sz w:val="26"/>
          <w:szCs w:val="26"/>
          <w:bdr w:val="none" w:sz="0" w:space="0" w:color="auto" w:frame="1"/>
          <w:lang w:val="fr-FR"/>
        </w:rPr>
        <w:t>.</w:t>
      </w:r>
    </w:p>
    <w:p w:rsidR="0087541C" w:rsidRPr="0087541C" w:rsidRDefault="0087541C" w:rsidP="0087541C">
      <w:pPr>
        <w:pStyle w:val="NormalWeb"/>
        <w:shd w:val="clear" w:color="auto" w:fill="F3F3F3"/>
        <w:spacing w:before="0" w:beforeAutospacing="0" w:after="0" w:afterAutospacing="0"/>
        <w:textAlignment w:val="baseline"/>
        <w:rPr>
          <w:color w:val="313537"/>
          <w:lang w:val="fr-FR"/>
        </w:rPr>
      </w:pPr>
      <w:r w:rsidRPr="0087541C">
        <w:rPr>
          <w:color w:val="026D8E"/>
          <w:bdr w:val="none" w:sz="0" w:space="0" w:color="auto" w:frame="1"/>
          <w:lang w:val="fr-FR"/>
        </w:rPr>
        <w:t>Imaginons que notre mine se situe dans un pays hypothétique qui applique la </w:t>
      </w:r>
      <w:r w:rsidRPr="0087541C">
        <w:rPr>
          <w:rStyle w:val="lev"/>
          <w:color w:val="026D8E"/>
          <w:bdr w:val="none" w:sz="0" w:space="0" w:color="auto" w:frame="1"/>
          <w:lang w:val="fr-FR"/>
        </w:rPr>
        <w:t>taxe sur la rente</w:t>
      </w:r>
      <w:r w:rsidRPr="0087541C">
        <w:rPr>
          <w:color w:val="026D8E"/>
          <w:bdr w:val="none" w:sz="0" w:space="0" w:color="auto" w:frame="1"/>
          <w:lang w:val="fr-FR"/>
        </w:rPr>
        <w:t> suivante :</w:t>
      </w:r>
    </w:p>
    <w:p w:rsidR="0087541C" w:rsidRDefault="0087541C" w:rsidP="0087541C">
      <w:pPr>
        <w:numPr>
          <w:ilvl w:val="0"/>
          <w:numId w:val="1"/>
        </w:numPr>
        <w:shd w:val="clear" w:color="auto" w:fill="F3F3F3"/>
        <w:spacing w:beforeAutospacing="1" w:after="0" w:afterAutospacing="1" w:line="240" w:lineRule="auto"/>
        <w:ind w:left="0"/>
        <w:textAlignment w:val="baseline"/>
        <w:rPr>
          <w:rFonts w:ascii="Arial" w:hAnsi="Arial" w:cs="Arial"/>
          <w:color w:val="313537"/>
        </w:rPr>
      </w:pPr>
      <w:r>
        <w:rPr>
          <w:rFonts w:ascii="Arial" w:hAnsi="Arial" w:cs="Arial"/>
          <w:color w:val="313537"/>
        </w:rPr>
        <w:t>bullet</w:t>
      </w:r>
    </w:p>
    <w:p w:rsidR="0087541C" w:rsidRPr="0087541C" w:rsidRDefault="0087541C" w:rsidP="0087541C">
      <w:pPr>
        <w:pStyle w:val="NormalWeb"/>
        <w:shd w:val="clear" w:color="auto" w:fill="F3F3F3"/>
        <w:spacing w:before="0" w:beforeAutospacing="0" w:after="0" w:afterAutospacing="0"/>
        <w:textAlignment w:val="baseline"/>
        <w:rPr>
          <w:color w:val="313537"/>
          <w:lang w:val="fr-FR"/>
        </w:rPr>
      </w:pPr>
      <w:r w:rsidRPr="0087541C">
        <w:rPr>
          <w:rStyle w:val="lev"/>
          <w:color w:val="026D8E"/>
          <w:bdr w:val="none" w:sz="0" w:space="0" w:color="auto" w:frame="1"/>
          <w:lang w:val="fr-FR"/>
        </w:rPr>
        <w:t>La taxe frappe les flux nets de trésorerie positifs.</w:t>
      </w:r>
      <w:r w:rsidRPr="0087541C">
        <w:rPr>
          <w:color w:val="026D8E"/>
          <w:bdr w:val="none" w:sz="0" w:space="0" w:color="auto" w:frame="1"/>
          <w:lang w:val="fr-FR"/>
        </w:rPr>
        <w:t> L'État ne rembourse pas le montant de la taxe lorsque les flux nets de trésorerie sont négatifs mais autorise leur report. Les flux nets de trésorerie négatifs qui sont reportés sont revalorisés de 2 % par an ;</w:t>
      </w:r>
      <w:r w:rsidRPr="0087541C">
        <w:rPr>
          <w:color w:val="114258"/>
          <w:bdr w:val="none" w:sz="0" w:space="0" w:color="auto" w:frame="1"/>
          <w:lang w:val="fr-FR"/>
        </w:rPr>
        <w:br/>
      </w:r>
    </w:p>
    <w:p w:rsidR="0087541C" w:rsidRDefault="0087541C" w:rsidP="0087541C">
      <w:pPr>
        <w:numPr>
          <w:ilvl w:val="0"/>
          <w:numId w:val="1"/>
        </w:numPr>
        <w:shd w:val="clear" w:color="auto" w:fill="F3F3F3"/>
        <w:spacing w:beforeAutospacing="1" w:after="0" w:afterAutospacing="1" w:line="240" w:lineRule="auto"/>
        <w:ind w:left="0"/>
        <w:textAlignment w:val="baseline"/>
        <w:rPr>
          <w:rFonts w:ascii="Arial" w:hAnsi="Arial" w:cs="Arial"/>
          <w:color w:val="313537"/>
        </w:rPr>
      </w:pPr>
      <w:r>
        <w:rPr>
          <w:rFonts w:ascii="Arial" w:hAnsi="Arial" w:cs="Arial"/>
          <w:color w:val="313537"/>
        </w:rPr>
        <w:t>bullet</w:t>
      </w:r>
    </w:p>
    <w:p w:rsidR="0087541C" w:rsidRPr="0087541C" w:rsidRDefault="0087541C" w:rsidP="0087541C">
      <w:pPr>
        <w:pStyle w:val="NormalWeb"/>
        <w:shd w:val="clear" w:color="auto" w:fill="F3F3F3"/>
        <w:spacing w:before="0" w:beforeAutospacing="0" w:after="0" w:afterAutospacing="0"/>
        <w:textAlignment w:val="baseline"/>
        <w:rPr>
          <w:color w:val="313537"/>
          <w:lang w:val="fr-FR"/>
        </w:rPr>
      </w:pPr>
      <w:r w:rsidRPr="0087541C">
        <w:rPr>
          <w:rStyle w:val="lev"/>
          <w:color w:val="026D8E"/>
          <w:bdr w:val="none" w:sz="0" w:space="0" w:color="auto" w:frame="1"/>
          <w:lang w:val="fr-FR"/>
        </w:rPr>
        <w:t>Le taux de la taxe est de 20 % </w:t>
      </w:r>
      <w:r w:rsidRPr="0087541C">
        <w:rPr>
          <w:color w:val="026D8E"/>
          <w:bdr w:val="none" w:sz="0" w:space="0" w:color="auto" w:frame="1"/>
          <w:lang w:val="fr-FR"/>
        </w:rPr>
        <w:t>;</w:t>
      </w:r>
      <w:r w:rsidRPr="0087541C">
        <w:rPr>
          <w:b/>
          <w:bCs/>
          <w:color w:val="114258"/>
          <w:bdr w:val="none" w:sz="0" w:space="0" w:color="auto" w:frame="1"/>
          <w:lang w:val="fr-FR"/>
        </w:rPr>
        <w:br/>
      </w:r>
    </w:p>
    <w:p w:rsidR="0087541C" w:rsidRDefault="0087541C" w:rsidP="0087541C">
      <w:pPr>
        <w:numPr>
          <w:ilvl w:val="0"/>
          <w:numId w:val="1"/>
        </w:numPr>
        <w:shd w:val="clear" w:color="auto" w:fill="F3F3F3"/>
        <w:spacing w:beforeAutospacing="1" w:after="0" w:afterAutospacing="1" w:line="240" w:lineRule="auto"/>
        <w:ind w:left="0"/>
        <w:textAlignment w:val="baseline"/>
        <w:rPr>
          <w:rFonts w:ascii="Arial" w:hAnsi="Arial" w:cs="Arial"/>
          <w:color w:val="313537"/>
        </w:rPr>
      </w:pPr>
      <w:r>
        <w:rPr>
          <w:rFonts w:ascii="Arial" w:hAnsi="Arial" w:cs="Arial"/>
          <w:color w:val="313537"/>
        </w:rPr>
        <w:t>bullet</w:t>
      </w:r>
    </w:p>
    <w:p w:rsidR="0087541C" w:rsidRPr="0087541C" w:rsidRDefault="0087541C" w:rsidP="0087541C">
      <w:pPr>
        <w:pStyle w:val="NormalWeb"/>
        <w:shd w:val="clear" w:color="auto" w:fill="F3F3F3"/>
        <w:spacing w:before="0" w:beforeAutospacing="0" w:after="0" w:afterAutospacing="0"/>
        <w:textAlignment w:val="baseline"/>
        <w:rPr>
          <w:color w:val="313537"/>
          <w:lang w:val="fr-FR"/>
        </w:rPr>
      </w:pPr>
      <w:r w:rsidRPr="0087541C">
        <w:rPr>
          <w:rStyle w:val="lev"/>
          <w:color w:val="026D8E"/>
          <w:bdr w:val="none" w:sz="0" w:space="0" w:color="auto" w:frame="1"/>
          <w:lang w:val="fr-FR"/>
        </w:rPr>
        <w:lastRenderedPageBreak/>
        <w:t>La taxe n'est due qu'à partir d'un seuil de déclenchement</w:t>
      </w:r>
      <w:r w:rsidRPr="0087541C">
        <w:rPr>
          <w:color w:val="026D8E"/>
          <w:bdr w:val="none" w:sz="0" w:space="0" w:color="auto" w:frame="1"/>
          <w:lang w:val="fr-FR"/>
        </w:rPr>
        <w:t>, fixé à un taux de rendement interne de 15 % ;</w:t>
      </w:r>
      <w:r w:rsidRPr="0087541C">
        <w:rPr>
          <w:color w:val="114258"/>
          <w:bdr w:val="none" w:sz="0" w:space="0" w:color="auto" w:frame="1"/>
          <w:lang w:val="fr-FR"/>
        </w:rPr>
        <w:br/>
      </w:r>
    </w:p>
    <w:p w:rsidR="0087541C" w:rsidRDefault="0087541C" w:rsidP="0087541C">
      <w:pPr>
        <w:numPr>
          <w:ilvl w:val="0"/>
          <w:numId w:val="1"/>
        </w:numPr>
        <w:shd w:val="clear" w:color="auto" w:fill="F3F3F3"/>
        <w:spacing w:after="0" w:line="240" w:lineRule="auto"/>
        <w:ind w:left="0"/>
        <w:textAlignment w:val="baseline"/>
        <w:rPr>
          <w:rFonts w:ascii="Arial" w:hAnsi="Arial" w:cs="Arial"/>
          <w:color w:val="313537"/>
        </w:rPr>
      </w:pPr>
      <w:r>
        <w:rPr>
          <w:rFonts w:ascii="Arial" w:hAnsi="Arial" w:cs="Arial"/>
          <w:color w:val="313537"/>
        </w:rPr>
        <w:t>bullet</w:t>
      </w:r>
    </w:p>
    <w:p w:rsidR="0087541C" w:rsidRPr="0087541C" w:rsidRDefault="0087541C" w:rsidP="0087541C">
      <w:pPr>
        <w:pStyle w:val="NormalWeb"/>
        <w:shd w:val="clear" w:color="auto" w:fill="F3F3F3"/>
        <w:spacing w:before="0" w:beforeAutospacing="0" w:after="0" w:afterAutospacing="0"/>
        <w:textAlignment w:val="baseline"/>
        <w:rPr>
          <w:color w:val="313537"/>
          <w:lang w:val="fr-FR"/>
        </w:rPr>
      </w:pPr>
      <w:r w:rsidRPr="0087541C">
        <w:rPr>
          <w:rStyle w:val="lev"/>
          <w:color w:val="026D8E"/>
          <w:bdr w:val="none" w:sz="0" w:space="0" w:color="auto" w:frame="1"/>
          <w:lang w:val="fr-FR"/>
        </w:rPr>
        <w:t>La taxe est déductible</w:t>
      </w:r>
      <w:r w:rsidRPr="0087541C">
        <w:rPr>
          <w:color w:val="026D8E"/>
          <w:bdr w:val="none" w:sz="0" w:space="0" w:color="auto" w:frame="1"/>
          <w:lang w:val="fr-FR"/>
        </w:rPr>
        <w:t> de l'assiette de l'impôt sur les sociétés.</w:t>
      </w:r>
    </w:p>
    <w:p w:rsidR="0087541C" w:rsidRPr="0087541C" w:rsidRDefault="0087541C" w:rsidP="0087541C">
      <w:pPr>
        <w:pStyle w:val="NormalWeb"/>
        <w:shd w:val="clear" w:color="auto" w:fill="F3F3F3"/>
        <w:spacing w:before="0" w:beforeAutospacing="0" w:after="0" w:afterAutospacing="0"/>
        <w:textAlignment w:val="baseline"/>
        <w:outlineLvl w:val="2"/>
        <w:rPr>
          <w:b/>
          <w:bCs/>
          <w:color w:val="313537"/>
          <w:sz w:val="36"/>
          <w:szCs w:val="36"/>
          <w:lang w:val="fr-FR"/>
        </w:rPr>
      </w:pPr>
      <w:r w:rsidRPr="0087541C">
        <w:rPr>
          <w:rStyle w:val="lev"/>
          <w:color w:val="026D8E"/>
          <w:sz w:val="33"/>
          <w:szCs w:val="33"/>
          <w:bdr w:val="none" w:sz="0" w:space="0" w:color="auto" w:frame="1"/>
          <w:lang w:val="fr-FR"/>
        </w:rPr>
        <w:t>Support de l'exercice</w:t>
      </w:r>
      <w:r w:rsidRPr="0087541C">
        <w:rPr>
          <w:b/>
          <w:bCs/>
          <w:color w:val="EC5F59"/>
          <w:sz w:val="45"/>
          <w:szCs w:val="45"/>
          <w:bdr w:val="none" w:sz="0" w:space="0" w:color="auto" w:frame="1"/>
          <w:lang w:val="fr-FR"/>
        </w:rPr>
        <w:br/>
      </w:r>
    </w:p>
    <w:p w:rsidR="0087541C" w:rsidRPr="0087541C" w:rsidRDefault="0087541C" w:rsidP="0087541C">
      <w:pPr>
        <w:pStyle w:val="NormalWeb"/>
        <w:shd w:val="clear" w:color="auto" w:fill="F3F3F3"/>
        <w:spacing w:before="0" w:beforeAutospacing="0" w:after="0" w:afterAutospacing="0"/>
        <w:textAlignment w:val="baseline"/>
        <w:rPr>
          <w:color w:val="313537"/>
          <w:lang w:val="fr-FR"/>
        </w:rPr>
      </w:pPr>
      <w:r w:rsidRPr="0087541C">
        <w:rPr>
          <w:color w:val="026D8E"/>
          <w:bdr w:val="none" w:sz="0" w:space="0" w:color="auto" w:frame="1"/>
          <w:lang w:val="fr-FR"/>
        </w:rPr>
        <w:t>Voici</w:t>
      </w:r>
      <w:r w:rsidRPr="0087541C">
        <w:rPr>
          <w:rStyle w:val="lev"/>
          <w:color w:val="026D8E"/>
          <w:bdr w:val="none" w:sz="0" w:space="0" w:color="auto" w:frame="1"/>
          <w:lang w:val="fr-FR"/>
        </w:rPr>
        <w:t> le modèle de flux de trésorerie </w:t>
      </w:r>
      <w:r w:rsidRPr="0087541C">
        <w:rPr>
          <w:color w:val="026D8E"/>
          <w:bdr w:val="none" w:sz="0" w:space="0" w:color="auto" w:frame="1"/>
          <w:lang w:val="fr-FR"/>
        </w:rPr>
        <w:t>que nous avions construit pour calculer la rente minière, les impôts sur la production, les charges d'amortissement, les charges financières, le report des pertes, l'impôt sur les sociétés, l'impôt minimum forfaitaire et le taux effectif moyen d'imposition.</w:t>
      </w:r>
      <w:r w:rsidRPr="0087541C">
        <w:rPr>
          <w:rStyle w:val="lev"/>
          <w:color w:val="026D8E"/>
          <w:bdr w:val="none" w:sz="0" w:space="0" w:color="auto" w:frame="1"/>
          <w:lang w:val="fr-FR"/>
        </w:rPr>
        <w:t> À vous maintenant d'y ajouter la taxe sur la rente</w:t>
      </w:r>
      <w:r w:rsidRPr="0087541C">
        <w:rPr>
          <w:color w:val="026D8E"/>
          <w:bdr w:val="none" w:sz="0" w:space="0" w:color="auto" w:frame="1"/>
          <w:lang w:val="fr-FR"/>
        </w:rPr>
        <w:t>.</w:t>
      </w:r>
      <w:r w:rsidRPr="0087541C">
        <w:rPr>
          <w:color w:val="313537"/>
          <w:sz w:val="26"/>
          <w:szCs w:val="26"/>
          <w:bdr w:val="none" w:sz="0" w:space="0" w:color="auto" w:frame="1"/>
          <w:lang w:val="fr-FR"/>
        </w:rPr>
        <w:br/>
      </w:r>
    </w:p>
    <w:p w:rsidR="0087541C" w:rsidRPr="0087541C" w:rsidRDefault="0087541C" w:rsidP="0087541C">
      <w:pPr>
        <w:shd w:val="clear" w:color="auto" w:fill="F3F3F3"/>
        <w:textAlignment w:val="baseline"/>
        <w:rPr>
          <w:rStyle w:val="Lienhypertexte"/>
          <w:rFonts w:ascii="Arial" w:hAnsi="Arial" w:cs="Arial"/>
          <w:u w:val="none"/>
          <w:shd w:val="clear" w:color="auto" w:fill="FFFFFF"/>
          <w:lang w:val="fr-FR"/>
        </w:rPr>
      </w:pPr>
      <w:r>
        <w:rPr>
          <w:rFonts w:ascii="Arial" w:hAnsi="Arial" w:cs="Arial"/>
          <w:color w:val="313537"/>
        </w:rPr>
        <w:fldChar w:fldCharType="begin"/>
      </w:r>
      <w:r w:rsidRPr="0087541C">
        <w:rPr>
          <w:rFonts w:ascii="Arial" w:hAnsi="Arial" w:cs="Arial"/>
          <w:color w:val="313537"/>
          <w:lang w:val="fr-FR"/>
        </w:rPr>
        <w:instrText xml:space="preserve"> HYPERLINK "https://ihedd.ferdi.fr/scorm/ihedd/a3cd5ad4-075f-4317-a27a-ba87765fdfaa/scormcontent/assets/AoEn1W8wEL0Tfj5__I6dKq1eOk4cIuImZ-07-TEMI.xlsx" \t "_blank" </w:instrText>
      </w:r>
      <w:r>
        <w:rPr>
          <w:rFonts w:ascii="Arial" w:hAnsi="Arial" w:cs="Arial"/>
          <w:color w:val="313537"/>
        </w:rPr>
        <w:fldChar w:fldCharType="separate"/>
      </w:r>
    </w:p>
    <w:p w:rsidR="0087541C" w:rsidRDefault="0087541C" w:rsidP="0087541C">
      <w:pPr>
        <w:shd w:val="clear" w:color="auto" w:fill="F3F3F3"/>
        <w:textAlignment w:val="baseline"/>
        <w:rPr>
          <w:b/>
          <w:bCs/>
          <w:color w:val="313537"/>
        </w:rPr>
      </w:pPr>
      <w:r>
        <w:rPr>
          <w:rFonts w:ascii="Arial" w:hAnsi="Arial" w:cs="Arial"/>
          <w:b/>
          <w:bCs/>
          <w:color w:val="313537"/>
          <w:shd w:val="clear" w:color="auto" w:fill="FFFFFF"/>
        </w:rPr>
        <w:t>07-TEMI.xlsx</w:t>
      </w:r>
    </w:p>
    <w:p w:rsidR="0087541C" w:rsidRDefault="0087541C" w:rsidP="0087541C">
      <w:pPr>
        <w:shd w:val="clear" w:color="auto" w:fill="F3F3F3"/>
        <w:textAlignment w:val="baseline"/>
        <w:rPr>
          <w:rFonts w:ascii="Arial" w:hAnsi="Arial" w:cs="Arial"/>
          <w:color w:val="707070"/>
          <w:shd w:val="clear" w:color="auto" w:fill="FFFFFF"/>
        </w:rPr>
      </w:pPr>
      <w:r>
        <w:rPr>
          <w:rFonts w:ascii="Arial" w:hAnsi="Arial" w:cs="Arial"/>
          <w:color w:val="707070"/>
          <w:shd w:val="clear" w:color="auto" w:fill="FFFFFF"/>
        </w:rPr>
        <w:t>34.3 KB</w:t>
      </w:r>
    </w:p>
    <w:p w:rsidR="0087541C" w:rsidRDefault="0087541C" w:rsidP="0087541C">
      <w:pPr>
        <w:shd w:val="clear" w:color="auto" w:fill="F3F3F3"/>
        <w:textAlignment w:val="baseline"/>
        <w:rPr>
          <w:rFonts w:ascii="Arial" w:hAnsi="Arial" w:cs="Arial"/>
          <w:color w:val="313537"/>
        </w:rPr>
      </w:pPr>
      <w:r>
        <w:rPr>
          <w:rFonts w:ascii="Arial" w:hAnsi="Arial" w:cs="Arial"/>
          <w:color w:val="313537"/>
        </w:rPr>
        <w:fldChar w:fldCharType="end"/>
      </w:r>
    </w:p>
    <w:p w:rsidR="0087541C" w:rsidRDefault="0087541C" w:rsidP="0087541C">
      <w:pPr>
        <w:textAlignment w:val="baseline"/>
        <w:rPr>
          <w:rFonts w:ascii="Arial" w:hAnsi="Arial" w:cs="Arial"/>
          <w:color w:val="313537"/>
        </w:rPr>
      </w:pPr>
      <w:r>
        <w:rPr>
          <w:rFonts w:ascii="Arial" w:hAnsi="Arial" w:cs="Arial"/>
          <w:noProof/>
          <w:color w:val="313537"/>
        </w:rPr>
        <w:drawing>
          <wp:inline distT="0" distB="0" distL="0" distR="0">
            <wp:extent cx="427766" cy="429491"/>
            <wp:effectExtent l="0" t="0" r="0" b="8890"/>
            <wp:docPr id="1" name="Image 1" descr="Fichier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chier 65.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4768" cy="446562"/>
                    </a:xfrm>
                    <a:prstGeom prst="rect">
                      <a:avLst/>
                    </a:prstGeom>
                    <a:noFill/>
                    <a:ln>
                      <a:noFill/>
                    </a:ln>
                  </pic:spPr>
                </pic:pic>
              </a:graphicData>
            </a:graphic>
          </wp:inline>
        </w:drawing>
      </w:r>
    </w:p>
    <w:p w:rsidR="0087541C" w:rsidRPr="0087541C" w:rsidRDefault="0087541C" w:rsidP="0087541C">
      <w:pPr>
        <w:pStyle w:val="NormalWeb"/>
        <w:shd w:val="clear" w:color="auto" w:fill="F3F3F3"/>
        <w:spacing w:before="0" w:after="0" w:line="480" w:lineRule="auto"/>
        <w:textAlignment w:val="baseline"/>
        <w:rPr>
          <w:color w:val="313537"/>
          <w:lang w:val="fr-FR"/>
        </w:rPr>
      </w:pPr>
      <w:r w:rsidRPr="0087541C">
        <w:rPr>
          <w:rStyle w:val="lev"/>
          <w:color w:val="026D8E"/>
          <w:u w:val="single"/>
          <w:bdr w:val="none" w:sz="0" w:space="0" w:color="auto" w:frame="1"/>
          <w:lang w:val="fr-FR"/>
        </w:rPr>
        <w:t>À vous de jouer</w:t>
      </w:r>
      <w:r w:rsidRPr="0087541C">
        <w:rPr>
          <w:rStyle w:val="lev"/>
          <w:color w:val="026D8E"/>
          <w:bdr w:val="none" w:sz="0" w:space="0" w:color="auto" w:frame="1"/>
          <w:lang w:val="fr-FR"/>
        </w:rPr>
        <w:t> !</w:t>
      </w:r>
    </w:p>
    <w:p w:rsidR="0087541C" w:rsidRPr="0087541C" w:rsidRDefault="0087541C" w:rsidP="0087541C">
      <w:pPr>
        <w:pStyle w:val="NormalWeb"/>
        <w:shd w:val="clear" w:color="auto" w:fill="F3F3F3"/>
        <w:spacing w:before="0" w:beforeAutospacing="0" w:after="0" w:afterAutospacing="0" w:line="480" w:lineRule="auto"/>
        <w:textAlignment w:val="baseline"/>
        <w:rPr>
          <w:color w:val="313537"/>
          <w:lang w:val="fr-FR"/>
        </w:rPr>
      </w:pPr>
      <w:r w:rsidRPr="0087541C">
        <w:rPr>
          <w:color w:val="026D8E"/>
          <w:bdr w:val="none" w:sz="0" w:space="0" w:color="auto" w:frame="1"/>
          <w:lang w:val="fr-FR"/>
        </w:rPr>
        <w:t>À partir de ces données fiscales, </w:t>
      </w:r>
      <w:r w:rsidRPr="0087541C">
        <w:rPr>
          <w:rStyle w:val="lev"/>
          <w:color w:val="026D8E"/>
          <w:bdr w:val="none" w:sz="0" w:space="0" w:color="auto" w:frame="1"/>
          <w:lang w:val="fr-FR"/>
        </w:rPr>
        <w:t>calculez la taxe sur la rente</w:t>
      </w:r>
      <w:r w:rsidRPr="0087541C">
        <w:rPr>
          <w:color w:val="026D8E"/>
          <w:bdr w:val="none" w:sz="0" w:space="0" w:color="auto" w:frame="1"/>
          <w:lang w:val="fr-FR"/>
        </w:rPr>
        <w:t> et recalculez le </w:t>
      </w:r>
      <w:r w:rsidRPr="0087541C">
        <w:rPr>
          <w:rStyle w:val="lev"/>
          <w:color w:val="026D8E"/>
          <w:bdr w:val="none" w:sz="0" w:space="0" w:color="auto" w:frame="1"/>
          <w:lang w:val="fr-FR"/>
        </w:rPr>
        <w:t>TEMI</w:t>
      </w:r>
      <w:r w:rsidRPr="0087541C">
        <w:rPr>
          <w:color w:val="026D8E"/>
          <w:bdr w:val="none" w:sz="0" w:space="0" w:color="auto" w:frame="1"/>
          <w:lang w:val="fr-FR"/>
        </w:rPr>
        <w:t> et le </w:t>
      </w:r>
      <w:r w:rsidRPr="0087541C">
        <w:rPr>
          <w:rStyle w:val="lev"/>
          <w:color w:val="026D8E"/>
          <w:bdr w:val="none" w:sz="0" w:space="0" w:color="auto" w:frame="1"/>
          <w:lang w:val="fr-FR"/>
        </w:rPr>
        <w:t>TRI après impôts</w:t>
      </w:r>
      <w:r w:rsidRPr="0087541C">
        <w:rPr>
          <w:color w:val="026D8E"/>
          <w:bdr w:val="none" w:sz="0" w:space="0" w:color="auto" w:frame="1"/>
          <w:lang w:val="fr-FR"/>
        </w:rPr>
        <w:t> du projet minier.</w:t>
      </w:r>
    </w:p>
    <w:p w:rsidR="000B6BAC" w:rsidRPr="0087541C" w:rsidRDefault="000B6BAC">
      <w:pPr>
        <w:rPr>
          <w:lang w:val="fr-FR"/>
        </w:rPr>
      </w:pPr>
    </w:p>
    <w:p w:rsidR="00CE5E44" w:rsidRPr="00E64F47" w:rsidRDefault="00CE5E44" w:rsidP="00CE5E44">
      <w:pPr>
        <w:pStyle w:val="Titre1"/>
        <w:shd w:val="clear" w:color="auto" w:fill="FFFFFF"/>
        <w:spacing w:before="0" w:beforeAutospacing="0" w:after="0" w:afterAutospacing="0"/>
        <w:textAlignment w:val="baseline"/>
        <w:rPr>
          <w:rFonts w:ascii="Arial" w:hAnsi="Arial" w:cs="Arial"/>
          <w:color w:val="124258"/>
          <w:lang w:val="fr-FR"/>
        </w:rPr>
      </w:pPr>
      <w:r w:rsidRPr="00E64F47">
        <w:rPr>
          <w:rFonts w:ascii="Arial" w:hAnsi="Arial" w:cs="Arial"/>
          <w:color w:val="124258"/>
          <w:lang w:val="fr-FR"/>
        </w:rPr>
        <w:t>I.2 La démarche à suivre</w:t>
      </w:r>
    </w:p>
    <w:p w:rsidR="00CE5E44" w:rsidRPr="00CE5E44" w:rsidRDefault="00CE5E44" w:rsidP="00CE5E44">
      <w:pPr>
        <w:pStyle w:val="NormalWeb"/>
        <w:shd w:val="clear" w:color="auto" w:fill="FFFFFF"/>
        <w:spacing w:before="0" w:beforeAutospacing="0" w:after="0" w:afterAutospacing="0"/>
        <w:textAlignment w:val="baseline"/>
        <w:rPr>
          <w:rFonts w:ascii="Arial" w:hAnsi="Arial" w:cs="Arial"/>
          <w:color w:val="FFFFFF"/>
          <w:lang w:val="fr-FR"/>
        </w:rPr>
      </w:pPr>
      <w:r w:rsidRPr="00CE5E44">
        <w:rPr>
          <w:rStyle w:val="lev"/>
          <w:rFonts w:ascii="Arial" w:hAnsi="Arial" w:cs="Arial"/>
          <w:i/>
          <w:iCs/>
          <w:color w:val="FFFFFF"/>
          <w:bdr w:val="none" w:sz="0" w:space="0" w:color="auto" w:frame="1"/>
          <w:lang w:val="fr-FR"/>
        </w:rPr>
        <w:t>Mise en pratique</w:t>
      </w:r>
      <w:r w:rsidRPr="00CE5E44">
        <w:rPr>
          <w:rFonts w:ascii="Arial" w:hAnsi="Arial" w:cs="Arial"/>
          <w:i/>
          <w:iCs/>
          <w:color w:val="FFFFFF"/>
          <w:bdr w:val="none" w:sz="0" w:space="0" w:color="auto" w:frame="1"/>
          <w:lang w:val="fr-FR"/>
        </w:rPr>
        <w:br/>
      </w:r>
      <w:r w:rsidRPr="00CE5E44">
        <w:rPr>
          <w:rStyle w:val="Accentuation"/>
          <w:rFonts w:ascii="Arial" w:hAnsi="Arial" w:cs="Arial"/>
          <w:color w:val="FFFFFF"/>
          <w:bdr w:val="none" w:sz="0" w:space="0" w:color="auto" w:frame="1"/>
          <w:lang w:val="fr-FR"/>
        </w:rPr>
        <w:t>Calcul de la taxe sur la rente</w:t>
      </w:r>
    </w:p>
    <w:p w:rsidR="00CE5E44" w:rsidRPr="00CE5E44" w:rsidRDefault="00CE5E44" w:rsidP="00CE5E44">
      <w:pPr>
        <w:pStyle w:val="NormalWeb"/>
        <w:shd w:val="clear" w:color="auto" w:fill="F3F3F3"/>
        <w:spacing w:before="0" w:beforeAutospacing="0" w:after="0" w:afterAutospacing="0"/>
        <w:jc w:val="center"/>
        <w:textAlignment w:val="baseline"/>
        <w:rPr>
          <w:color w:val="313537"/>
          <w:lang w:val="fr-FR"/>
        </w:rPr>
      </w:pPr>
      <w:r w:rsidRPr="00CE5E44">
        <w:rPr>
          <w:color w:val="026D8E"/>
          <w:bdr w:val="none" w:sz="0" w:space="0" w:color="auto" w:frame="1"/>
          <w:lang w:val="fr-FR"/>
        </w:rPr>
        <w:t>À partir des données fiscales, le calcul de la </w:t>
      </w:r>
      <w:r w:rsidRPr="00CE5E44">
        <w:rPr>
          <w:rStyle w:val="lev"/>
          <w:color w:val="026D8E"/>
          <w:bdr w:val="none" w:sz="0" w:space="0" w:color="auto" w:frame="1"/>
          <w:lang w:val="fr-FR"/>
        </w:rPr>
        <w:t>taxe sur la rente</w:t>
      </w:r>
      <w:r w:rsidRPr="00CE5E44">
        <w:rPr>
          <w:color w:val="026D8E"/>
          <w:bdr w:val="none" w:sz="0" w:space="0" w:color="auto" w:frame="1"/>
          <w:lang w:val="fr-FR"/>
        </w:rPr>
        <w:t> s'effectue en </w:t>
      </w:r>
      <w:r w:rsidRPr="00CE5E44">
        <w:rPr>
          <w:rStyle w:val="lev"/>
          <w:color w:val="026D8E"/>
          <w:bdr w:val="none" w:sz="0" w:space="0" w:color="auto" w:frame="1"/>
          <w:lang w:val="fr-FR"/>
        </w:rPr>
        <w:t>5 étapes</w:t>
      </w:r>
      <w:r w:rsidRPr="00CE5E44">
        <w:rPr>
          <w:color w:val="026D8E"/>
          <w:bdr w:val="none" w:sz="0" w:space="0" w:color="auto" w:frame="1"/>
          <w:lang w:val="fr-FR"/>
        </w:rPr>
        <w:t> :</w:t>
      </w:r>
    </w:p>
    <w:p w:rsidR="00CE5E44" w:rsidRDefault="00CE5E44" w:rsidP="00CE5E44">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1</w:t>
      </w:r>
    </w:p>
    <w:p w:rsidR="00CE5E44" w:rsidRPr="00CE5E44" w:rsidRDefault="00CE5E44" w:rsidP="00CE5E44">
      <w:pPr>
        <w:pStyle w:val="Titre3"/>
        <w:shd w:val="clear" w:color="auto" w:fill="FFFFFF"/>
        <w:spacing w:before="0"/>
        <w:textAlignment w:val="baseline"/>
        <w:rPr>
          <w:color w:val="313537"/>
          <w:lang w:val="fr-FR"/>
        </w:rPr>
      </w:pPr>
      <w:r w:rsidRPr="00CE5E44">
        <w:rPr>
          <w:color w:val="313537"/>
          <w:lang w:val="fr-FR"/>
        </w:rPr>
        <w:t>Les flux nets de trésorerie revalorisés</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color w:val="114258"/>
          <w:bdr w:val="none" w:sz="0" w:space="0" w:color="auto" w:frame="1"/>
          <w:lang w:val="fr-FR"/>
        </w:rPr>
        <w:t>La première étape consiste à calculer la revalorisation de 2 % des flux de trésorerie négatifs.</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color w:val="114258"/>
          <w:bdr w:val="none" w:sz="0" w:space="0" w:color="auto" w:frame="1"/>
          <w:lang w:val="fr-FR"/>
        </w:rPr>
        <w:br/>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t>Si</w:t>
      </w:r>
      <w:r w:rsidRPr="00CE5E44">
        <w:rPr>
          <w:color w:val="313537"/>
          <w:lang w:val="fr-FR"/>
        </w:rPr>
        <w:br/>
      </w:r>
      <w:r w:rsidRPr="00CE5E44">
        <w:rPr>
          <w:color w:val="026E8F"/>
          <w:sz w:val="27"/>
          <w:szCs w:val="27"/>
          <w:bdr w:val="none" w:sz="0" w:space="0" w:color="auto" w:frame="1"/>
          <w:lang w:val="fr-FR"/>
        </w:rPr>
        <w:t>Flux nets de trésorerie avant impôts &lt; 0</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t>Alors</w:t>
      </w:r>
      <w:r w:rsidRPr="00CE5E44">
        <w:rPr>
          <w:color w:val="313537"/>
          <w:lang w:val="fr-FR"/>
        </w:rPr>
        <w:br/>
      </w:r>
      <w:r w:rsidRPr="00CE5E44">
        <w:rPr>
          <w:rStyle w:val="lev"/>
          <w:color w:val="026E8F"/>
          <w:sz w:val="27"/>
          <w:szCs w:val="27"/>
          <w:bdr w:val="none" w:sz="0" w:space="0" w:color="auto" w:frame="1"/>
          <w:lang w:val="fr-FR"/>
        </w:rPr>
        <w:t>Flux nets de trésorerie revalorisés = </w:t>
      </w:r>
      <w:r w:rsidRPr="00CE5E44">
        <w:rPr>
          <w:color w:val="313537"/>
          <w:lang w:val="fr-FR"/>
        </w:rPr>
        <w:br/>
      </w:r>
      <w:r w:rsidRPr="00CE5E44">
        <w:rPr>
          <w:color w:val="026E8F"/>
          <w:sz w:val="27"/>
          <w:szCs w:val="27"/>
          <w:bdr w:val="none" w:sz="0" w:space="0" w:color="auto" w:frame="1"/>
          <w:lang w:val="fr-FR"/>
        </w:rPr>
        <w:t>Flux nets de trésorerie avant impôts × (1 + 2 %)</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t>Si</w:t>
      </w:r>
      <w:r w:rsidRPr="00CE5E44">
        <w:rPr>
          <w:color w:val="313537"/>
          <w:lang w:val="fr-FR"/>
        </w:rPr>
        <w:br/>
      </w:r>
      <w:r w:rsidRPr="00CE5E44">
        <w:rPr>
          <w:color w:val="026E8F"/>
          <w:sz w:val="27"/>
          <w:szCs w:val="27"/>
          <w:bdr w:val="none" w:sz="0" w:space="0" w:color="auto" w:frame="1"/>
          <w:lang w:val="fr-FR"/>
        </w:rPr>
        <w:t>Flux nets de trésorerie avant impôts &gt; 0</w:t>
      </w:r>
    </w:p>
    <w:p w:rsidR="00CE5E44" w:rsidRDefault="00CE5E44" w:rsidP="00CE5E44">
      <w:pPr>
        <w:pStyle w:val="NormalWeb"/>
        <w:shd w:val="clear" w:color="auto" w:fill="FFFFFF"/>
        <w:spacing w:before="0" w:beforeAutospacing="0" w:after="0" w:afterAutospacing="0"/>
        <w:textAlignment w:val="baseline"/>
        <w:rPr>
          <w:color w:val="026E8F"/>
          <w:sz w:val="27"/>
          <w:szCs w:val="27"/>
          <w:bdr w:val="none" w:sz="0" w:space="0" w:color="auto" w:frame="1"/>
          <w:lang w:val="fr-FR"/>
        </w:rPr>
      </w:pPr>
      <w:r w:rsidRPr="00CE5E44">
        <w:rPr>
          <w:rStyle w:val="lev"/>
          <w:color w:val="114258"/>
          <w:u w:val="single"/>
          <w:bdr w:val="none" w:sz="0" w:space="0" w:color="auto" w:frame="1"/>
          <w:lang w:val="fr-FR"/>
        </w:rPr>
        <w:t>Alors</w:t>
      </w:r>
      <w:r w:rsidRPr="00CE5E44">
        <w:rPr>
          <w:color w:val="313537"/>
          <w:lang w:val="fr-FR"/>
        </w:rPr>
        <w:br/>
      </w:r>
      <w:r w:rsidRPr="00CE5E44">
        <w:rPr>
          <w:rStyle w:val="lev"/>
          <w:color w:val="026E8F"/>
          <w:sz w:val="27"/>
          <w:szCs w:val="27"/>
          <w:bdr w:val="none" w:sz="0" w:space="0" w:color="auto" w:frame="1"/>
          <w:lang w:val="fr-FR"/>
        </w:rPr>
        <w:t>Flux nets de trésorerie revalorisés =</w:t>
      </w:r>
      <w:r w:rsidRPr="00CE5E44">
        <w:rPr>
          <w:color w:val="026E8F"/>
          <w:sz w:val="27"/>
          <w:szCs w:val="27"/>
          <w:bdr w:val="none" w:sz="0" w:space="0" w:color="auto" w:frame="1"/>
          <w:lang w:val="fr-FR"/>
        </w:rPr>
        <w:t>Flux nets de trésorerie avant impôts</w:t>
      </w:r>
    </w:p>
    <w:p w:rsidR="004441D9" w:rsidRPr="00CE5E44" w:rsidRDefault="004441D9" w:rsidP="00CE5E44">
      <w:pPr>
        <w:pStyle w:val="NormalWeb"/>
        <w:shd w:val="clear" w:color="auto" w:fill="FFFFFF"/>
        <w:spacing w:before="0" w:beforeAutospacing="0" w:after="0" w:afterAutospacing="0"/>
        <w:textAlignment w:val="baseline"/>
        <w:rPr>
          <w:color w:val="313537"/>
          <w:lang w:val="fr-FR"/>
        </w:rPr>
      </w:pPr>
      <w:bookmarkStart w:id="0" w:name="_GoBack"/>
      <w:bookmarkEnd w:id="0"/>
    </w:p>
    <w:p w:rsidR="00CE5E44" w:rsidRDefault="00CE5E44" w:rsidP="00CE5E44">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2</w:t>
      </w:r>
    </w:p>
    <w:p w:rsidR="00CE5E44" w:rsidRPr="00CE5E44" w:rsidRDefault="00CE5E44" w:rsidP="00CE5E44">
      <w:pPr>
        <w:pStyle w:val="Titre3"/>
        <w:shd w:val="clear" w:color="auto" w:fill="FFFFFF"/>
        <w:spacing w:before="0"/>
        <w:textAlignment w:val="baseline"/>
        <w:rPr>
          <w:color w:val="313537"/>
          <w:lang w:val="fr-FR"/>
        </w:rPr>
      </w:pPr>
      <w:r w:rsidRPr="00CE5E44">
        <w:rPr>
          <w:color w:val="313537"/>
          <w:lang w:val="fr-FR"/>
        </w:rPr>
        <w:t>Le taux de rendement interne (TRI)</w:t>
      </w:r>
    </w:p>
    <w:p w:rsidR="00CE5E44" w:rsidRDefault="00CE5E44" w:rsidP="00CE5E44">
      <w:pPr>
        <w:pStyle w:val="NormalWeb"/>
        <w:shd w:val="clear" w:color="auto" w:fill="FFFFFF"/>
        <w:spacing w:before="0" w:beforeAutospacing="0" w:after="0" w:afterAutospacing="0"/>
        <w:textAlignment w:val="baseline"/>
        <w:rPr>
          <w:color w:val="313537"/>
        </w:rPr>
      </w:pPr>
      <w:r w:rsidRPr="00CE5E44">
        <w:rPr>
          <w:color w:val="114258"/>
          <w:bdr w:val="none" w:sz="0" w:space="0" w:color="auto" w:frame="1"/>
          <w:lang w:val="fr-FR"/>
        </w:rPr>
        <w:t xml:space="preserve">La deuxième étape consiste à calculer le taux de rendement interne (TRI) à partir des nouveaux flux nets de trésorerie revalorisés. </w:t>
      </w:r>
      <w:r>
        <w:rPr>
          <w:color w:val="114258"/>
          <w:bdr w:val="none" w:sz="0" w:space="0" w:color="auto" w:frame="1"/>
        </w:rPr>
        <w:t xml:space="preserve">Il </w:t>
      </w:r>
      <w:proofErr w:type="spellStart"/>
      <w:r>
        <w:rPr>
          <w:color w:val="114258"/>
          <w:bdr w:val="none" w:sz="0" w:space="0" w:color="auto" w:frame="1"/>
        </w:rPr>
        <w:t>s'effectue</w:t>
      </w:r>
      <w:proofErr w:type="spellEnd"/>
      <w:r>
        <w:rPr>
          <w:color w:val="114258"/>
          <w:bdr w:val="none" w:sz="0" w:space="0" w:color="auto" w:frame="1"/>
        </w:rPr>
        <w:t xml:space="preserve"> </w:t>
      </w:r>
      <w:proofErr w:type="spellStart"/>
      <w:r>
        <w:rPr>
          <w:color w:val="114258"/>
          <w:bdr w:val="none" w:sz="0" w:space="0" w:color="auto" w:frame="1"/>
        </w:rPr>
        <w:t>grâce</w:t>
      </w:r>
      <w:proofErr w:type="spellEnd"/>
      <w:r>
        <w:rPr>
          <w:color w:val="114258"/>
          <w:bdr w:val="none" w:sz="0" w:space="0" w:color="auto" w:frame="1"/>
        </w:rPr>
        <w:t xml:space="preserve"> à la </w:t>
      </w:r>
      <w:proofErr w:type="spellStart"/>
      <w:r>
        <w:rPr>
          <w:color w:val="114258"/>
          <w:bdr w:val="none" w:sz="0" w:space="0" w:color="auto" w:frame="1"/>
        </w:rPr>
        <w:t>fonction</w:t>
      </w:r>
      <w:proofErr w:type="spellEnd"/>
      <w:r>
        <w:rPr>
          <w:color w:val="114258"/>
          <w:bdr w:val="none" w:sz="0" w:space="0" w:color="auto" w:frame="1"/>
        </w:rPr>
        <w:t xml:space="preserve"> TRI </w:t>
      </w:r>
      <w:proofErr w:type="spellStart"/>
      <w:r>
        <w:rPr>
          <w:color w:val="114258"/>
          <w:bdr w:val="none" w:sz="0" w:space="0" w:color="auto" w:frame="1"/>
        </w:rPr>
        <w:t>d'Excel</w:t>
      </w:r>
      <w:proofErr w:type="spellEnd"/>
      <w:r>
        <w:rPr>
          <w:color w:val="114258"/>
          <w:bdr w:val="none" w:sz="0" w:space="0" w:color="auto" w:frame="1"/>
        </w:rPr>
        <w:t>.</w:t>
      </w:r>
    </w:p>
    <w:p w:rsidR="00CE5E44" w:rsidRDefault="00CE5E44" w:rsidP="00CE5E44">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3</w:t>
      </w:r>
    </w:p>
    <w:p w:rsidR="00CE5E44" w:rsidRDefault="00CE5E44" w:rsidP="00CE5E44">
      <w:pPr>
        <w:pStyle w:val="Titre3"/>
        <w:shd w:val="clear" w:color="auto" w:fill="FFFFFF"/>
        <w:spacing w:before="0"/>
        <w:textAlignment w:val="baseline"/>
        <w:rPr>
          <w:color w:val="313537"/>
        </w:rPr>
      </w:pPr>
      <w:r>
        <w:rPr>
          <w:color w:val="313537"/>
        </w:rPr>
        <w:t xml:space="preserve">Le report des flux </w:t>
      </w:r>
      <w:proofErr w:type="spellStart"/>
      <w:r>
        <w:rPr>
          <w:color w:val="313537"/>
        </w:rPr>
        <w:t>négatifs</w:t>
      </w:r>
      <w:proofErr w:type="spellEnd"/>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color w:val="114258"/>
          <w:bdr w:val="none" w:sz="0" w:space="0" w:color="auto" w:frame="1"/>
          <w:lang w:val="fr-FR"/>
        </w:rPr>
        <w:t>La troisième étape consiste à calculer le report des flux nets de trésorerie revalorisés lorsqu'ils sont négatifs.</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color w:val="114258"/>
          <w:bdr w:val="none" w:sz="0" w:space="0" w:color="auto" w:frame="1"/>
          <w:lang w:val="fr-FR"/>
        </w:rPr>
        <w:br/>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t>Si</w:t>
      </w:r>
      <w:r w:rsidRPr="00CE5E44">
        <w:rPr>
          <w:color w:val="313537"/>
          <w:lang w:val="fr-FR"/>
        </w:rPr>
        <w:br/>
      </w:r>
      <w:r w:rsidRPr="00CE5E44">
        <w:rPr>
          <w:color w:val="026E8F"/>
          <w:sz w:val="27"/>
          <w:szCs w:val="27"/>
          <w:bdr w:val="none" w:sz="0" w:space="0" w:color="auto" w:frame="1"/>
          <w:lang w:val="fr-FR"/>
        </w:rPr>
        <w:t>Flux de nets trésorerie revalorisés &lt; 0</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t>Alors</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026E8F"/>
          <w:sz w:val="27"/>
          <w:szCs w:val="27"/>
          <w:bdr w:val="none" w:sz="0" w:space="0" w:color="auto" w:frame="1"/>
          <w:lang w:val="fr-FR"/>
        </w:rPr>
        <w:t>Report des flux négatifs</w:t>
      </w:r>
      <w:r w:rsidRPr="00CE5E44">
        <w:rPr>
          <w:color w:val="026E8F"/>
          <w:sz w:val="27"/>
          <w:szCs w:val="27"/>
          <w:bdr w:val="none" w:sz="0" w:space="0" w:color="auto" w:frame="1"/>
          <w:lang w:val="fr-FR"/>
        </w:rPr>
        <w:t> = Flux nets de trésorerie revalorisés</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t>Si</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color w:val="026E8F"/>
          <w:sz w:val="27"/>
          <w:szCs w:val="27"/>
          <w:bdr w:val="none" w:sz="0" w:space="0" w:color="auto" w:frame="1"/>
          <w:lang w:val="fr-FR"/>
        </w:rPr>
        <w:t>Flux de nets trésorerie revalorisés &gt; 0</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t>Alors</w:t>
      </w:r>
      <w:r w:rsidRPr="00CE5E44">
        <w:rPr>
          <w:color w:val="313537"/>
          <w:lang w:val="fr-FR"/>
        </w:rPr>
        <w:br/>
      </w:r>
      <w:r w:rsidRPr="00CE5E44">
        <w:rPr>
          <w:rStyle w:val="lev"/>
          <w:color w:val="026E8F"/>
          <w:sz w:val="27"/>
          <w:szCs w:val="27"/>
          <w:bdr w:val="none" w:sz="0" w:space="0" w:color="auto" w:frame="1"/>
          <w:lang w:val="fr-FR"/>
        </w:rPr>
        <w:t>Report des flux négatifs</w:t>
      </w:r>
      <w:r w:rsidRPr="00CE5E44">
        <w:rPr>
          <w:color w:val="026E8F"/>
          <w:sz w:val="27"/>
          <w:szCs w:val="27"/>
          <w:bdr w:val="none" w:sz="0" w:space="0" w:color="auto" w:frame="1"/>
          <w:lang w:val="fr-FR"/>
        </w:rPr>
        <w:t> = 0</w:t>
      </w:r>
    </w:p>
    <w:p w:rsidR="00CE5E44" w:rsidRDefault="00CE5E44" w:rsidP="00CE5E44">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4</w:t>
      </w:r>
    </w:p>
    <w:p w:rsidR="00CE5E44" w:rsidRPr="00CE5E44" w:rsidRDefault="00CE5E44" w:rsidP="00CE5E44">
      <w:pPr>
        <w:pStyle w:val="Titre3"/>
        <w:shd w:val="clear" w:color="auto" w:fill="FFFFFF"/>
        <w:spacing w:before="0"/>
        <w:textAlignment w:val="baseline"/>
        <w:rPr>
          <w:color w:val="313537"/>
          <w:lang w:val="fr-FR"/>
        </w:rPr>
      </w:pPr>
      <w:r w:rsidRPr="00CE5E44">
        <w:rPr>
          <w:color w:val="313537"/>
          <w:lang w:val="fr-FR"/>
        </w:rPr>
        <w:t>Les flux nets de trésorerie revalorisés après report des flux négatifs</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color w:val="114258"/>
          <w:bdr w:val="none" w:sz="0" w:space="0" w:color="auto" w:frame="1"/>
          <w:lang w:val="fr-FR"/>
        </w:rPr>
        <w:t>La quatrième étape consiste à calculer les flux nets de trésorerie revalorisés après report des flux négatifs.</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026E8F"/>
          <w:sz w:val="27"/>
          <w:szCs w:val="27"/>
          <w:bdr w:val="none" w:sz="0" w:space="0" w:color="auto" w:frame="1"/>
          <w:lang w:val="fr-FR"/>
        </w:rPr>
        <w:t>Flux nets de trésorerie revalorisés après report des flux négatifs = </w:t>
      </w:r>
      <w:r w:rsidRPr="00CE5E44">
        <w:rPr>
          <w:color w:val="313537"/>
          <w:lang w:val="fr-FR"/>
        </w:rPr>
        <w:br/>
      </w:r>
      <w:r w:rsidRPr="00CE5E44">
        <w:rPr>
          <w:color w:val="026E8F"/>
          <w:sz w:val="27"/>
          <w:szCs w:val="27"/>
          <w:bdr w:val="none" w:sz="0" w:space="0" w:color="auto" w:frame="1"/>
          <w:lang w:val="fr-FR"/>
        </w:rPr>
        <w:t>Flux nets de trésorerie revalorisés – Report des flux négatifs</w:t>
      </w:r>
    </w:p>
    <w:p w:rsidR="00CE5E44" w:rsidRDefault="00CE5E44" w:rsidP="00CE5E44">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5</w:t>
      </w:r>
    </w:p>
    <w:p w:rsidR="00CE5E44" w:rsidRPr="00E64F47" w:rsidRDefault="00CE5E44" w:rsidP="00CE5E44">
      <w:pPr>
        <w:pStyle w:val="Titre3"/>
        <w:shd w:val="clear" w:color="auto" w:fill="FFFFFF"/>
        <w:spacing w:before="0"/>
        <w:textAlignment w:val="baseline"/>
        <w:rPr>
          <w:color w:val="313537"/>
          <w:lang w:val="fr-FR"/>
        </w:rPr>
      </w:pPr>
      <w:r w:rsidRPr="00E64F47">
        <w:rPr>
          <w:color w:val="313537"/>
          <w:lang w:val="fr-FR"/>
        </w:rPr>
        <w:t>La taxe sur la rente</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color w:val="114258"/>
          <w:bdr w:val="none" w:sz="0" w:space="0" w:color="auto" w:frame="1"/>
          <w:lang w:val="fr-FR"/>
        </w:rPr>
        <w:t>La cinquième étape consiste à calculer la taxe sur la rente. Il correspond au flux nets de trésorerie revalorisés après report des flux négatifs multipliés par le taux d'imposition. D'après nos données, le taux de la taxe sur la rente est de 20%. Toutefois, la taxe n'est due que si le taux de rendement interne est supérieur à 15 %.</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color w:val="114258"/>
          <w:bdr w:val="none" w:sz="0" w:space="0" w:color="auto" w:frame="1"/>
          <w:lang w:val="fr-FR"/>
        </w:rPr>
        <w:br/>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t>Si</w:t>
      </w:r>
      <w:r w:rsidRPr="00CE5E44">
        <w:rPr>
          <w:color w:val="313537"/>
          <w:lang w:val="fr-FR"/>
        </w:rPr>
        <w:br/>
      </w:r>
      <w:r w:rsidRPr="00CE5E44">
        <w:rPr>
          <w:color w:val="026E8F"/>
          <w:sz w:val="27"/>
          <w:szCs w:val="27"/>
          <w:bdr w:val="none" w:sz="0" w:space="0" w:color="auto" w:frame="1"/>
          <w:lang w:val="fr-FR"/>
        </w:rPr>
        <w:t>Taux de rendement interne &gt;  15%</w:t>
      </w:r>
    </w:p>
    <w:p w:rsidR="00CE5E44" w:rsidRPr="00E64F47"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lastRenderedPageBreak/>
        <w:t>Alors</w:t>
      </w:r>
      <w:r w:rsidRPr="00CE5E44">
        <w:rPr>
          <w:color w:val="313537"/>
          <w:lang w:val="fr-FR"/>
        </w:rPr>
        <w:br/>
      </w:r>
      <w:r w:rsidRPr="00CE5E44">
        <w:rPr>
          <w:rStyle w:val="lev"/>
          <w:color w:val="026E8F"/>
          <w:sz w:val="27"/>
          <w:szCs w:val="27"/>
          <w:bdr w:val="none" w:sz="0" w:space="0" w:color="auto" w:frame="1"/>
          <w:lang w:val="fr-FR"/>
        </w:rPr>
        <w:t>Taxe sur la rente</w:t>
      </w:r>
      <w:r w:rsidRPr="00CE5E44">
        <w:rPr>
          <w:color w:val="026E8F"/>
          <w:sz w:val="27"/>
          <w:szCs w:val="27"/>
          <w:bdr w:val="none" w:sz="0" w:space="0" w:color="auto" w:frame="1"/>
          <w:lang w:val="fr-FR"/>
        </w:rPr>
        <w:t> = Flux nets de trésorerie revalorisés après report des flux négatifs</w:t>
      </w:r>
      <w:r w:rsidR="00E64F47">
        <w:rPr>
          <w:color w:val="026E8F"/>
          <w:sz w:val="27"/>
          <w:szCs w:val="27"/>
          <w:bdr w:val="none" w:sz="0" w:space="0" w:color="auto" w:frame="1"/>
          <w:lang w:val="fr-FR"/>
        </w:rPr>
        <w:t>*T</w:t>
      </w:r>
      <w:r w:rsidR="00E64F47" w:rsidRPr="00E64F47">
        <w:rPr>
          <w:color w:val="026E8F"/>
          <w:sz w:val="27"/>
          <w:szCs w:val="27"/>
          <w:bdr w:val="none" w:sz="0" w:space="0" w:color="auto" w:frame="1"/>
          <w:lang w:val="fr-FR"/>
        </w:rPr>
        <w:t>aux d'imposition</w:t>
      </w: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p>
    <w:p w:rsidR="00CE5E44" w:rsidRPr="00CE5E44" w:rsidRDefault="00CE5E44" w:rsidP="00CE5E44">
      <w:pPr>
        <w:pStyle w:val="NormalWeb"/>
        <w:shd w:val="clear" w:color="auto" w:fill="FFFFFF"/>
        <w:spacing w:before="0" w:beforeAutospacing="0" w:after="0" w:afterAutospacing="0"/>
        <w:textAlignment w:val="baseline"/>
        <w:rPr>
          <w:color w:val="313537"/>
          <w:lang w:val="fr-FR"/>
        </w:rPr>
      </w:pPr>
      <w:r w:rsidRPr="00CE5E44">
        <w:rPr>
          <w:rStyle w:val="lev"/>
          <w:color w:val="114258"/>
          <w:u w:val="single"/>
          <w:bdr w:val="none" w:sz="0" w:space="0" w:color="auto" w:frame="1"/>
          <w:lang w:val="fr-FR"/>
        </w:rPr>
        <w:t>Si</w:t>
      </w:r>
      <w:r w:rsidRPr="00CE5E44">
        <w:rPr>
          <w:color w:val="313537"/>
          <w:lang w:val="fr-FR"/>
        </w:rPr>
        <w:br/>
      </w:r>
      <w:r w:rsidRPr="00CE5E44">
        <w:rPr>
          <w:color w:val="026E8F"/>
          <w:sz w:val="27"/>
          <w:szCs w:val="27"/>
          <w:bdr w:val="none" w:sz="0" w:space="0" w:color="auto" w:frame="1"/>
          <w:lang w:val="fr-FR"/>
        </w:rPr>
        <w:t>Taux de rendement interne &lt;  15%</w:t>
      </w:r>
    </w:p>
    <w:p w:rsidR="00CE5E44" w:rsidRDefault="00CE5E44" w:rsidP="00CE5E44">
      <w:pPr>
        <w:pStyle w:val="NormalWeb"/>
        <w:shd w:val="clear" w:color="auto" w:fill="FFFFFF"/>
        <w:spacing w:before="0" w:beforeAutospacing="0" w:after="0" w:afterAutospacing="0"/>
        <w:textAlignment w:val="baseline"/>
        <w:rPr>
          <w:color w:val="026E8F"/>
          <w:sz w:val="27"/>
          <w:szCs w:val="27"/>
          <w:bdr w:val="none" w:sz="0" w:space="0" w:color="auto" w:frame="1"/>
          <w:lang w:val="fr-FR"/>
        </w:rPr>
      </w:pPr>
      <w:r w:rsidRPr="00CE5E44">
        <w:rPr>
          <w:rStyle w:val="lev"/>
          <w:color w:val="114258"/>
          <w:u w:val="single"/>
          <w:bdr w:val="none" w:sz="0" w:space="0" w:color="auto" w:frame="1"/>
          <w:lang w:val="fr-FR"/>
        </w:rPr>
        <w:t>Alors</w:t>
      </w:r>
      <w:r w:rsidRPr="00CE5E44">
        <w:rPr>
          <w:color w:val="313537"/>
          <w:lang w:val="fr-FR"/>
        </w:rPr>
        <w:br/>
      </w:r>
      <w:r w:rsidRPr="00CE5E44">
        <w:rPr>
          <w:rStyle w:val="lev"/>
          <w:color w:val="026E8F"/>
          <w:sz w:val="27"/>
          <w:szCs w:val="27"/>
          <w:bdr w:val="none" w:sz="0" w:space="0" w:color="auto" w:frame="1"/>
          <w:lang w:val="fr-FR"/>
        </w:rPr>
        <w:t>Taxe sur la rente</w:t>
      </w:r>
      <w:r w:rsidRPr="00CE5E44">
        <w:rPr>
          <w:color w:val="026E8F"/>
          <w:sz w:val="27"/>
          <w:szCs w:val="27"/>
          <w:bdr w:val="none" w:sz="0" w:space="0" w:color="auto" w:frame="1"/>
          <w:lang w:val="fr-FR"/>
        </w:rPr>
        <w:t> = 0</w:t>
      </w:r>
    </w:p>
    <w:p w:rsidR="004441D9" w:rsidRDefault="004441D9" w:rsidP="00CE5E44">
      <w:pPr>
        <w:pStyle w:val="NormalWeb"/>
        <w:shd w:val="clear" w:color="auto" w:fill="FFFFFF"/>
        <w:spacing w:before="0" w:beforeAutospacing="0" w:after="0" w:afterAutospacing="0"/>
        <w:textAlignment w:val="baseline"/>
        <w:rPr>
          <w:color w:val="026E8F"/>
          <w:sz w:val="27"/>
          <w:szCs w:val="27"/>
          <w:bdr w:val="none" w:sz="0" w:space="0" w:color="auto" w:frame="1"/>
          <w:lang w:val="fr-FR"/>
        </w:rPr>
      </w:pPr>
    </w:p>
    <w:p w:rsidR="004441D9" w:rsidRPr="00CE5E44" w:rsidRDefault="004441D9" w:rsidP="00CE5E44">
      <w:pPr>
        <w:pStyle w:val="NormalWeb"/>
        <w:shd w:val="clear" w:color="auto" w:fill="FFFFFF"/>
        <w:spacing w:before="0" w:beforeAutospacing="0" w:after="0" w:afterAutospacing="0"/>
        <w:textAlignment w:val="baseline"/>
        <w:rPr>
          <w:color w:val="313537"/>
          <w:lang w:val="fr-FR"/>
        </w:rPr>
      </w:pPr>
    </w:p>
    <w:p w:rsidR="00CE5E44" w:rsidRDefault="00CE5E44" w:rsidP="00CE5E44">
      <w:pPr>
        <w:textAlignment w:val="baseline"/>
        <w:rPr>
          <w:rFonts w:ascii="Arial" w:hAnsi="Arial" w:cs="Arial"/>
          <w:color w:val="313537"/>
        </w:rPr>
      </w:pPr>
      <w:r>
        <w:rPr>
          <w:rFonts w:ascii="Arial" w:hAnsi="Arial" w:cs="Arial"/>
          <w:noProof/>
          <w:color w:val="313537"/>
        </w:rPr>
        <w:drawing>
          <wp:inline distT="0" distB="0" distL="0" distR="0">
            <wp:extent cx="448463" cy="450272"/>
            <wp:effectExtent l="0" t="0" r="8890" b="6985"/>
            <wp:docPr id="3" name="Image 3" descr="Fichier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chier 65.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3562" cy="465432"/>
                    </a:xfrm>
                    <a:prstGeom prst="rect">
                      <a:avLst/>
                    </a:prstGeom>
                    <a:noFill/>
                    <a:ln>
                      <a:noFill/>
                    </a:ln>
                  </pic:spPr>
                </pic:pic>
              </a:graphicData>
            </a:graphic>
          </wp:inline>
        </w:drawing>
      </w:r>
    </w:p>
    <w:p w:rsidR="00CE5E44" w:rsidRPr="00CE5E44" w:rsidRDefault="00CE5E44" w:rsidP="00CE5E44">
      <w:pPr>
        <w:pStyle w:val="NormalWeb"/>
        <w:shd w:val="clear" w:color="auto" w:fill="F3F3F3"/>
        <w:spacing w:before="0" w:after="0" w:line="480" w:lineRule="auto"/>
        <w:textAlignment w:val="baseline"/>
        <w:rPr>
          <w:color w:val="313537"/>
          <w:lang w:val="fr-FR"/>
        </w:rPr>
      </w:pPr>
      <w:r w:rsidRPr="00CE5E44">
        <w:rPr>
          <w:rStyle w:val="lev"/>
          <w:color w:val="006D8D"/>
          <w:u w:val="single"/>
          <w:bdr w:val="none" w:sz="0" w:space="0" w:color="auto" w:frame="1"/>
          <w:lang w:val="fr-FR"/>
        </w:rPr>
        <w:t>À vous de jouer</w:t>
      </w:r>
      <w:r w:rsidRPr="00CE5E44">
        <w:rPr>
          <w:rStyle w:val="lev"/>
          <w:color w:val="006D8D"/>
          <w:bdr w:val="none" w:sz="0" w:space="0" w:color="auto" w:frame="1"/>
          <w:lang w:val="fr-FR"/>
        </w:rPr>
        <w:t> !</w:t>
      </w:r>
    </w:p>
    <w:p w:rsidR="00CE5E44" w:rsidRPr="00CE5E44" w:rsidRDefault="00CE5E44" w:rsidP="00CE5E44">
      <w:pPr>
        <w:pStyle w:val="NormalWeb"/>
        <w:shd w:val="clear" w:color="auto" w:fill="F3F3F3"/>
        <w:spacing w:before="0" w:beforeAutospacing="0" w:after="0" w:afterAutospacing="0" w:line="480" w:lineRule="auto"/>
        <w:textAlignment w:val="baseline"/>
        <w:rPr>
          <w:color w:val="313537"/>
          <w:lang w:val="fr-FR"/>
        </w:rPr>
      </w:pPr>
      <w:r w:rsidRPr="00CE5E44">
        <w:rPr>
          <w:color w:val="006D8D"/>
          <w:bdr w:val="none" w:sz="0" w:space="0" w:color="auto" w:frame="1"/>
          <w:lang w:val="fr-FR"/>
        </w:rPr>
        <w:t>Passez maintenant sous Excel pour </w:t>
      </w:r>
      <w:r w:rsidRPr="00CE5E44">
        <w:rPr>
          <w:rStyle w:val="lev"/>
          <w:color w:val="006D8D"/>
          <w:bdr w:val="none" w:sz="0" w:space="0" w:color="auto" w:frame="1"/>
          <w:lang w:val="fr-FR"/>
        </w:rPr>
        <w:t>réaliser vous-même les calculs</w:t>
      </w:r>
      <w:r w:rsidRPr="00CE5E44">
        <w:rPr>
          <w:color w:val="006D8D"/>
          <w:bdr w:val="none" w:sz="0" w:space="0" w:color="auto" w:frame="1"/>
          <w:lang w:val="fr-FR"/>
        </w:rPr>
        <w:t>.</w:t>
      </w:r>
    </w:p>
    <w:p w:rsidR="0087541C" w:rsidRPr="0087541C" w:rsidRDefault="0087541C">
      <w:pPr>
        <w:rPr>
          <w:lang w:val="fr-FR"/>
        </w:rPr>
      </w:pPr>
    </w:p>
    <w:p w:rsidR="0087541C" w:rsidRPr="0087541C" w:rsidRDefault="0087541C">
      <w:pPr>
        <w:rPr>
          <w:lang w:val="fr-FR"/>
        </w:rPr>
      </w:pPr>
    </w:p>
    <w:sectPr w:rsidR="0087541C" w:rsidRPr="0087541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5C37"/>
    <w:multiLevelType w:val="multilevel"/>
    <w:tmpl w:val="F18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E7406C"/>
    <w:multiLevelType w:val="multilevel"/>
    <w:tmpl w:val="4AB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6B6"/>
    <w:rsid w:val="000B6BAC"/>
    <w:rsid w:val="00134442"/>
    <w:rsid w:val="004441D9"/>
    <w:rsid w:val="004B6B05"/>
    <w:rsid w:val="0087541C"/>
    <w:rsid w:val="00BA06B6"/>
    <w:rsid w:val="00CE5E44"/>
    <w:rsid w:val="00E6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2264"/>
  <w15:chartTrackingRefBased/>
  <w15:docId w15:val="{B355E0D4-C1E6-4B75-88A8-84C607A49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06B6"/>
  </w:style>
  <w:style w:type="paragraph" w:styleId="Titre1">
    <w:name w:val="heading 1"/>
    <w:basedOn w:val="Normal"/>
    <w:link w:val="Titre1Car"/>
    <w:uiPriority w:val="9"/>
    <w:qFormat/>
    <w:rsid w:val="008754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CE5E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E5E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BA06B6"/>
    <w:rPr>
      <w:b/>
      <w:bCs/>
    </w:rPr>
  </w:style>
  <w:style w:type="character" w:customStyle="1" w:styleId="Titre1Car">
    <w:name w:val="Titre 1 Car"/>
    <w:basedOn w:val="Policepardfaut"/>
    <w:link w:val="Titre1"/>
    <w:uiPriority w:val="9"/>
    <w:rsid w:val="0087541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7541C"/>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87541C"/>
    <w:rPr>
      <w:i/>
      <w:iCs/>
    </w:rPr>
  </w:style>
  <w:style w:type="character" w:styleId="Lienhypertexte">
    <w:name w:val="Hyperlink"/>
    <w:basedOn w:val="Policepardfaut"/>
    <w:uiPriority w:val="99"/>
    <w:semiHidden/>
    <w:unhideWhenUsed/>
    <w:rsid w:val="0087541C"/>
    <w:rPr>
      <w:color w:val="0000FF"/>
      <w:u w:val="single"/>
    </w:rPr>
  </w:style>
  <w:style w:type="character" w:customStyle="1" w:styleId="Titre2Car">
    <w:name w:val="Titre 2 Car"/>
    <w:basedOn w:val="Policepardfaut"/>
    <w:link w:val="Titre2"/>
    <w:uiPriority w:val="9"/>
    <w:semiHidden/>
    <w:rsid w:val="00CE5E44"/>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CE5E4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965729">
      <w:bodyDiv w:val="1"/>
      <w:marLeft w:val="0"/>
      <w:marRight w:val="0"/>
      <w:marTop w:val="0"/>
      <w:marBottom w:val="0"/>
      <w:divBdr>
        <w:top w:val="none" w:sz="0" w:space="0" w:color="auto"/>
        <w:left w:val="none" w:sz="0" w:space="0" w:color="auto"/>
        <w:bottom w:val="none" w:sz="0" w:space="0" w:color="auto"/>
        <w:right w:val="none" w:sz="0" w:space="0" w:color="auto"/>
      </w:divBdr>
      <w:divsChild>
        <w:div w:id="2093814044">
          <w:marLeft w:val="0"/>
          <w:marRight w:val="0"/>
          <w:marTop w:val="0"/>
          <w:marBottom w:val="0"/>
          <w:divBdr>
            <w:top w:val="none" w:sz="0" w:space="0" w:color="auto"/>
            <w:left w:val="none" w:sz="0" w:space="0" w:color="auto"/>
            <w:bottom w:val="none" w:sz="0" w:space="0" w:color="auto"/>
            <w:right w:val="none" w:sz="0" w:space="0" w:color="auto"/>
          </w:divBdr>
          <w:divsChild>
            <w:div w:id="1996949304">
              <w:marLeft w:val="0"/>
              <w:marRight w:val="0"/>
              <w:marTop w:val="0"/>
              <w:marBottom w:val="0"/>
              <w:divBdr>
                <w:top w:val="none" w:sz="0" w:space="0" w:color="auto"/>
                <w:left w:val="none" w:sz="0" w:space="0" w:color="auto"/>
                <w:bottom w:val="none" w:sz="0" w:space="0" w:color="auto"/>
                <w:right w:val="none" w:sz="0" w:space="0" w:color="auto"/>
              </w:divBdr>
              <w:divsChild>
                <w:div w:id="1483043170">
                  <w:marLeft w:val="0"/>
                  <w:marRight w:val="0"/>
                  <w:marTop w:val="0"/>
                  <w:marBottom w:val="0"/>
                  <w:divBdr>
                    <w:top w:val="none" w:sz="0" w:space="0" w:color="auto"/>
                    <w:left w:val="none" w:sz="0" w:space="0" w:color="auto"/>
                    <w:bottom w:val="none" w:sz="0" w:space="0" w:color="auto"/>
                    <w:right w:val="none" w:sz="0" w:space="0" w:color="auto"/>
                  </w:divBdr>
                  <w:divsChild>
                    <w:div w:id="467868309">
                      <w:marLeft w:val="0"/>
                      <w:marRight w:val="0"/>
                      <w:marTop w:val="0"/>
                      <w:marBottom w:val="0"/>
                      <w:divBdr>
                        <w:top w:val="none" w:sz="0" w:space="0" w:color="auto"/>
                        <w:left w:val="none" w:sz="0" w:space="0" w:color="auto"/>
                        <w:bottom w:val="none" w:sz="0" w:space="0" w:color="auto"/>
                        <w:right w:val="none" w:sz="0" w:space="0" w:color="auto"/>
                      </w:divBdr>
                      <w:divsChild>
                        <w:div w:id="3363690">
                          <w:marLeft w:val="1187"/>
                          <w:marRight w:val="0"/>
                          <w:marTop w:val="0"/>
                          <w:marBottom w:val="0"/>
                          <w:divBdr>
                            <w:top w:val="none" w:sz="0" w:space="0" w:color="auto"/>
                            <w:left w:val="none" w:sz="0" w:space="0" w:color="auto"/>
                            <w:bottom w:val="none" w:sz="0" w:space="0" w:color="auto"/>
                            <w:right w:val="none" w:sz="0" w:space="0" w:color="auto"/>
                          </w:divBdr>
                          <w:divsChild>
                            <w:div w:id="1760788315">
                              <w:marLeft w:val="0"/>
                              <w:marRight w:val="0"/>
                              <w:marTop w:val="0"/>
                              <w:marBottom w:val="0"/>
                              <w:divBdr>
                                <w:top w:val="none" w:sz="0" w:space="0" w:color="auto"/>
                                <w:left w:val="none" w:sz="0" w:space="0" w:color="auto"/>
                                <w:bottom w:val="none" w:sz="0" w:space="0" w:color="auto"/>
                                <w:right w:val="none" w:sz="0" w:space="0" w:color="auto"/>
                              </w:divBdr>
                              <w:divsChild>
                                <w:div w:id="1864242494">
                                  <w:marLeft w:val="0"/>
                                  <w:marRight w:val="0"/>
                                  <w:marTop w:val="0"/>
                                  <w:marBottom w:val="0"/>
                                  <w:divBdr>
                                    <w:top w:val="none" w:sz="0" w:space="0" w:color="auto"/>
                                    <w:left w:val="none" w:sz="0" w:space="0" w:color="auto"/>
                                    <w:bottom w:val="none" w:sz="0" w:space="0" w:color="auto"/>
                                    <w:right w:val="none" w:sz="0" w:space="0" w:color="auto"/>
                                  </w:divBdr>
                                  <w:divsChild>
                                    <w:div w:id="1264922173">
                                      <w:marLeft w:val="0"/>
                                      <w:marRight w:val="0"/>
                                      <w:marTop w:val="0"/>
                                      <w:marBottom w:val="0"/>
                                      <w:divBdr>
                                        <w:top w:val="none" w:sz="0" w:space="0" w:color="auto"/>
                                        <w:left w:val="none" w:sz="0" w:space="0" w:color="auto"/>
                                        <w:bottom w:val="none" w:sz="0" w:space="0" w:color="auto"/>
                                        <w:right w:val="none" w:sz="0" w:space="0" w:color="auto"/>
                                      </w:divBdr>
                                      <w:divsChild>
                                        <w:div w:id="59162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290092">
          <w:marLeft w:val="0"/>
          <w:marRight w:val="0"/>
          <w:marTop w:val="0"/>
          <w:marBottom w:val="0"/>
          <w:divBdr>
            <w:top w:val="none" w:sz="0" w:space="0" w:color="auto"/>
            <w:left w:val="none" w:sz="0" w:space="0" w:color="auto"/>
            <w:bottom w:val="none" w:sz="0" w:space="0" w:color="auto"/>
            <w:right w:val="none" w:sz="0" w:space="0" w:color="auto"/>
          </w:divBdr>
          <w:divsChild>
            <w:div w:id="1489443765">
              <w:marLeft w:val="0"/>
              <w:marRight w:val="0"/>
              <w:marTop w:val="0"/>
              <w:marBottom w:val="0"/>
              <w:divBdr>
                <w:top w:val="none" w:sz="0" w:space="0" w:color="auto"/>
                <w:left w:val="none" w:sz="0" w:space="0" w:color="auto"/>
                <w:bottom w:val="none" w:sz="0" w:space="0" w:color="auto"/>
                <w:right w:val="none" w:sz="0" w:space="0" w:color="auto"/>
              </w:divBdr>
              <w:divsChild>
                <w:div w:id="461074262">
                  <w:marLeft w:val="0"/>
                  <w:marRight w:val="0"/>
                  <w:marTop w:val="0"/>
                  <w:marBottom w:val="0"/>
                  <w:divBdr>
                    <w:top w:val="none" w:sz="0" w:space="0" w:color="auto"/>
                    <w:left w:val="none" w:sz="0" w:space="0" w:color="auto"/>
                    <w:bottom w:val="none" w:sz="0" w:space="0" w:color="auto"/>
                    <w:right w:val="none" w:sz="0" w:space="0" w:color="auto"/>
                  </w:divBdr>
                  <w:divsChild>
                    <w:div w:id="970480013">
                      <w:marLeft w:val="0"/>
                      <w:marRight w:val="0"/>
                      <w:marTop w:val="0"/>
                      <w:marBottom w:val="0"/>
                      <w:divBdr>
                        <w:top w:val="none" w:sz="0" w:space="0" w:color="auto"/>
                        <w:left w:val="none" w:sz="0" w:space="0" w:color="auto"/>
                        <w:bottom w:val="none" w:sz="0" w:space="0" w:color="auto"/>
                        <w:right w:val="none" w:sz="0" w:space="0" w:color="auto"/>
                      </w:divBdr>
                      <w:divsChild>
                        <w:div w:id="1747268226">
                          <w:marLeft w:val="0"/>
                          <w:marRight w:val="0"/>
                          <w:marTop w:val="0"/>
                          <w:marBottom w:val="0"/>
                          <w:divBdr>
                            <w:top w:val="none" w:sz="0" w:space="0" w:color="auto"/>
                            <w:left w:val="none" w:sz="0" w:space="0" w:color="auto"/>
                            <w:bottom w:val="none" w:sz="0" w:space="0" w:color="auto"/>
                            <w:right w:val="none" w:sz="0" w:space="0" w:color="auto"/>
                          </w:divBdr>
                          <w:divsChild>
                            <w:div w:id="1629431517">
                              <w:marLeft w:val="0"/>
                              <w:marRight w:val="0"/>
                              <w:marTop w:val="0"/>
                              <w:marBottom w:val="0"/>
                              <w:divBdr>
                                <w:top w:val="none" w:sz="0" w:space="0" w:color="auto"/>
                                <w:left w:val="none" w:sz="0" w:space="0" w:color="auto"/>
                                <w:bottom w:val="none" w:sz="0" w:space="0" w:color="auto"/>
                                <w:right w:val="none" w:sz="0" w:space="0" w:color="auto"/>
                              </w:divBdr>
                            </w:div>
                            <w:div w:id="1219514066">
                              <w:marLeft w:val="0"/>
                              <w:marRight w:val="0"/>
                              <w:marTop w:val="0"/>
                              <w:marBottom w:val="0"/>
                              <w:divBdr>
                                <w:top w:val="none" w:sz="0" w:space="0" w:color="auto"/>
                                <w:left w:val="none" w:sz="0" w:space="0" w:color="auto"/>
                                <w:bottom w:val="none" w:sz="0" w:space="0" w:color="auto"/>
                                <w:right w:val="none" w:sz="0" w:space="0" w:color="auto"/>
                              </w:divBdr>
                              <w:divsChild>
                                <w:div w:id="14312887">
                                  <w:marLeft w:val="0"/>
                                  <w:marRight w:val="0"/>
                                  <w:marTop w:val="0"/>
                                  <w:marBottom w:val="0"/>
                                  <w:divBdr>
                                    <w:top w:val="none" w:sz="0" w:space="0" w:color="auto"/>
                                    <w:left w:val="none" w:sz="0" w:space="0" w:color="auto"/>
                                    <w:bottom w:val="none" w:sz="0" w:space="0" w:color="auto"/>
                                    <w:right w:val="none" w:sz="0" w:space="0" w:color="auto"/>
                                  </w:divBdr>
                                  <w:divsChild>
                                    <w:div w:id="1424760240">
                                      <w:marLeft w:val="0"/>
                                      <w:marRight w:val="0"/>
                                      <w:marTop w:val="0"/>
                                      <w:marBottom w:val="0"/>
                                      <w:divBdr>
                                        <w:top w:val="none" w:sz="0" w:space="0" w:color="auto"/>
                                        <w:left w:val="none" w:sz="0" w:space="0" w:color="auto"/>
                                        <w:bottom w:val="none" w:sz="0" w:space="0" w:color="auto"/>
                                        <w:right w:val="none" w:sz="0" w:space="0" w:color="auto"/>
                                      </w:divBdr>
                                      <w:divsChild>
                                        <w:div w:id="1951080919">
                                          <w:marLeft w:val="0"/>
                                          <w:marRight w:val="0"/>
                                          <w:marTop w:val="0"/>
                                          <w:marBottom w:val="0"/>
                                          <w:divBdr>
                                            <w:top w:val="none" w:sz="0" w:space="0" w:color="auto"/>
                                            <w:left w:val="none" w:sz="0" w:space="0" w:color="auto"/>
                                            <w:bottom w:val="none" w:sz="0" w:space="0" w:color="auto"/>
                                            <w:right w:val="none" w:sz="0" w:space="0" w:color="auto"/>
                                          </w:divBdr>
                                          <w:divsChild>
                                            <w:div w:id="1162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752382">
              <w:marLeft w:val="0"/>
              <w:marRight w:val="0"/>
              <w:marTop w:val="0"/>
              <w:marBottom w:val="0"/>
              <w:divBdr>
                <w:top w:val="none" w:sz="0" w:space="0" w:color="auto"/>
                <w:left w:val="none" w:sz="0" w:space="0" w:color="auto"/>
                <w:bottom w:val="none" w:sz="0" w:space="0" w:color="auto"/>
                <w:right w:val="none" w:sz="0" w:space="0" w:color="auto"/>
              </w:divBdr>
              <w:divsChild>
                <w:div w:id="320278187">
                  <w:marLeft w:val="0"/>
                  <w:marRight w:val="0"/>
                  <w:marTop w:val="0"/>
                  <w:marBottom w:val="0"/>
                  <w:divBdr>
                    <w:top w:val="none" w:sz="0" w:space="0" w:color="auto"/>
                    <w:left w:val="none" w:sz="0" w:space="0" w:color="auto"/>
                    <w:bottom w:val="none" w:sz="0" w:space="0" w:color="auto"/>
                    <w:right w:val="none" w:sz="0" w:space="0" w:color="auto"/>
                  </w:divBdr>
                  <w:divsChild>
                    <w:div w:id="850409309">
                      <w:marLeft w:val="0"/>
                      <w:marRight w:val="0"/>
                      <w:marTop w:val="0"/>
                      <w:marBottom w:val="0"/>
                      <w:divBdr>
                        <w:top w:val="none" w:sz="0" w:space="0" w:color="auto"/>
                        <w:left w:val="none" w:sz="0" w:space="0" w:color="auto"/>
                        <w:bottom w:val="none" w:sz="0" w:space="0" w:color="auto"/>
                        <w:right w:val="none" w:sz="0" w:space="0" w:color="auto"/>
                      </w:divBdr>
                      <w:divsChild>
                        <w:div w:id="1471441495">
                          <w:marLeft w:val="0"/>
                          <w:marRight w:val="0"/>
                          <w:marTop w:val="0"/>
                          <w:marBottom w:val="0"/>
                          <w:divBdr>
                            <w:top w:val="none" w:sz="0" w:space="0" w:color="auto"/>
                            <w:left w:val="none" w:sz="0" w:space="0" w:color="auto"/>
                            <w:bottom w:val="none" w:sz="0" w:space="0" w:color="auto"/>
                            <w:right w:val="none" w:sz="0" w:space="0" w:color="auto"/>
                          </w:divBdr>
                          <w:divsChild>
                            <w:div w:id="754057809">
                              <w:marLeft w:val="0"/>
                              <w:marRight w:val="0"/>
                              <w:marTop w:val="0"/>
                              <w:marBottom w:val="0"/>
                              <w:divBdr>
                                <w:top w:val="none" w:sz="0" w:space="0" w:color="auto"/>
                                <w:left w:val="none" w:sz="0" w:space="0" w:color="auto"/>
                                <w:bottom w:val="none" w:sz="0" w:space="0" w:color="auto"/>
                                <w:right w:val="none" w:sz="0" w:space="0" w:color="auto"/>
                              </w:divBdr>
                              <w:divsChild>
                                <w:div w:id="633608532">
                                  <w:marLeft w:val="1187"/>
                                  <w:marRight w:val="0"/>
                                  <w:marTop w:val="0"/>
                                  <w:marBottom w:val="0"/>
                                  <w:divBdr>
                                    <w:top w:val="none" w:sz="0" w:space="0" w:color="auto"/>
                                    <w:left w:val="none" w:sz="0" w:space="0" w:color="auto"/>
                                    <w:bottom w:val="none" w:sz="0" w:space="0" w:color="auto"/>
                                    <w:right w:val="none" w:sz="0" w:space="0" w:color="auto"/>
                                  </w:divBdr>
                                  <w:divsChild>
                                    <w:div w:id="20126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540256">
              <w:marLeft w:val="0"/>
              <w:marRight w:val="0"/>
              <w:marTop w:val="0"/>
              <w:marBottom w:val="0"/>
              <w:divBdr>
                <w:top w:val="none" w:sz="0" w:space="0" w:color="auto"/>
                <w:left w:val="none" w:sz="0" w:space="0" w:color="auto"/>
                <w:bottom w:val="none" w:sz="0" w:space="0" w:color="auto"/>
                <w:right w:val="none" w:sz="0" w:space="0" w:color="auto"/>
              </w:divBdr>
              <w:divsChild>
                <w:div w:id="51274750">
                  <w:marLeft w:val="0"/>
                  <w:marRight w:val="0"/>
                  <w:marTop w:val="0"/>
                  <w:marBottom w:val="0"/>
                  <w:divBdr>
                    <w:top w:val="none" w:sz="0" w:space="0" w:color="auto"/>
                    <w:left w:val="none" w:sz="0" w:space="0" w:color="auto"/>
                    <w:bottom w:val="none" w:sz="0" w:space="0" w:color="auto"/>
                    <w:right w:val="none" w:sz="0" w:space="0" w:color="auto"/>
                  </w:divBdr>
                  <w:divsChild>
                    <w:div w:id="140002295">
                      <w:marLeft w:val="0"/>
                      <w:marRight w:val="0"/>
                      <w:marTop w:val="0"/>
                      <w:marBottom w:val="0"/>
                      <w:divBdr>
                        <w:top w:val="none" w:sz="0" w:space="0" w:color="auto"/>
                        <w:left w:val="none" w:sz="0" w:space="0" w:color="auto"/>
                        <w:bottom w:val="none" w:sz="0" w:space="0" w:color="auto"/>
                        <w:right w:val="none" w:sz="0" w:space="0" w:color="auto"/>
                      </w:divBdr>
                      <w:divsChild>
                        <w:div w:id="1719167414">
                          <w:marLeft w:val="0"/>
                          <w:marRight w:val="0"/>
                          <w:marTop w:val="0"/>
                          <w:marBottom w:val="0"/>
                          <w:divBdr>
                            <w:top w:val="none" w:sz="0" w:space="0" w:color="auto"/>
                            <w:left w:val="none" w:sz="0" w:space="0" w:color="auto"/>
                            <w:bottom w:val="none" w:sz="0" w:space="0" w:color="auto"/>
                            <w:right w:val="none" w:sz="0" w:space="0" w:color="auto"/>
                          </w:divBdr>
                          <w:divsChild>
                            <w:div w:id="129060282">
                              <w:marLeft w:val="0"/>
                              <w:marRight w:val="0"/>
                              <w:marTop w:val="0"/>
                              <w:marBottom w:val="0"/>
                              <w:divBdr>
                                <w:top w:val="none" w:sz="0" w:space="0" w:color="auto"/>
                                <w:left w:val="none" w:sz="0" w:space="0" w:color="auto"/>
                                <w:bottom w:val="none" w:sz="0" w:space="0" w:color="auto"/>
                                <w:right w:val="none" w:sz="0" w:space="0" w:color="auto"/>
                              </w:divBdr>
                              <w:divsChild>
                                <w:div w:id="1292900380">
                                  <w:marLeft w:val="1187"/>
                                  <w:marRight w:val="0"/>
                                  <w:marTop w:val="0"/>
                                  <w:marBottom w:val="0"/>
                                  <w:divBdr>
                                    <w:top w:val="none" w:sz="0" w:space="0" w:color="auto"/>
                                    <w:left w:val="none" w:sz="0" w:space="0" w:color="auto"/>
                                    <w:bottom w:val="none" w:sz="0" w:space="0" w:color="auto"/>
                                    <w:right w:val="none" w:sz="0" w:space="0" w:color="auto"/>
                                  </w:divBdr>
                                  <w:divsChild>
                                    <w:div w:id="6810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181385">
              <w:marLeft w:val="0"/>
              <w:marRight w:val="0"/>
              <w:marTop w:val="0"/>
              <w:marBottom w:val="0"/>
              <w:divBdr>
                <w:top w:val="none" w:sz="0" w:space="0" w:color="auto"/>
                <w:left w:val="none" w:sz="0" w:space="0" w:color="auto"/>
                <w:bottom w:val="none" w:sz="0" w:space="0" w:color="auto"/>
                <w:right w:val="none" w:sz="0" w:space="0" w:color="auto"/>
              </w:divBdr>
              <w:divsChild>
                <w:div w:id="1280643191">
                  <w:marLeft w:val="0"/>
                  <w:marRight w:val="0"/>
                  <w:marTop w:val="0"/>
                  <w:marBottom w:val="0"/>
                  <w:divBdr>
                    <w:top w:val="none" w:sz="0" w:space="0" w:color="auto"/>
                    <w:left w:val="none" w:sz="0" w:space="0" w:color="auto"/>
                    <w:bottom w:val="none" w:sz="0" w:space="0" w:color="auto"/>
                    <w:right w:val="none" w:sz="0" w:space="0" w:color="auto"/>
                  </w:divBdr>
                  <w:divsChild>
                    <w:div w:id="88278489">
                      <w:marLeft w:val="0"/>
                      <w:marRight w:val="0"/>
                      <w:marTop w:val="0"/>
                      <w:marBottom w:val="0"/>
                      <w:divBdr>
                        <w:top w:val="none" w:sz="0" w:space="0" w:color="auto"/>
                        <w:left w:val="none" w:sz="0" w:space="0" w:color="auto"/>
                        <w:bottom w:val="none" w:sz="0" w:space="0" w:color="auto"/>
                        <w:right w:val="none" w:sz="0" w:space="0" w:color="auto"/>
                      </w:divBdr>
                      <w:divsChild>
                        <w:div w:id="745305223">
                          <w:marLeft w:val="0"/>
                          <w:marRight w:val="0"/>
                          <w:marTop w:val="0"/>
                          <w:marBottom w:val="0"/>
                          <w:divBdr>
                            <w:top w:val="none" w:sz="0" w:space="0" w:color="auto"/>
                            <w:left w:val="none" w:sz="0" w:space="0" w:color="auto"/>
                            <w:bottom w:val="none" w:sz="0" w:space="0" w:color="auto"/>
                            <w:right w:val="none" w:sz="0" w:space="0" w:color="auto"/>
                          </w:divBdr>
                          <w:divsChild>
                            <w:div w:id="369383448">
                              <w:marLeft w:val="0"/>
                              <w:marRight w:val="0"/>
                              <w:marTop w:val="0"/>
                              <w:marBottom w:val="0"/>
                              <w:divBdr>
                                <w:top w:val="none" w:sz="0" w:space="0" w:color="auto"/>
                                <w:left w:val="none" w:sz="0" w:space="0" w:color="auto"/>
                                <w:bottom w:val="none" w:sz="0" w:space="0" w:color="auto"/>
                                <w:right w:val="none" w:sz="0" w:space="0" w:color="auto"/>
                              </w:divBdr>
                              <w:divsChild>
                                <w:div w:id="755128256">
                                  <w:marLeft w:val="1187"/>
                                  <w:marRight w:val="0"/>
                                  <w:marTop w:val="0"/>
                                  <w:marBottom w:val="0"/>
                                  <w:divBdr>
                                    <w:top w:val="none" w:sz="0" w:space="0" w:color="auto"/>
                                    <w:left w:val="none" w:sz="0" w:space="0" w:color="auto"/>
                                    <w:bottom w:val="none" w:sz="0" w:space="0" w:color="auto"/>
                                    <w:right w:val="none" w:sz="0" w:space="0" w:color="auto"/>
                                  </w:divBdr>
                                  <w:divsChild>
                                    <w:div w:id="1291518674">
                                      <w:marLeft w:val="0"/>
                                      <w:marRight w:val="0"/>
                                      <w:marTop w:val="0"/>
                                      <w:marBottom w:val="0"/>
                                      <w:divBdr>
                                        <w:top w:val="none" w:sz="0" w:space="0" w:color="auto"/>
                                        <w:left w:val="none" w:sz="0" w:space="0" w:color="auto"/>
                                        <w:bottom w:val="none" w:sz="0" w:space="0" w:color="auto"/>
                                        <w:right w:val="none" w:sz="0" w:space="0" w:color="auto"/>
                                      </w:divBdr>
                                    </w:div>
                                    <w:div w:id="1010836808">
                                      <w:marLeft w:val="0"/>
                                      <w:marRight w:val="0"/>
                                      <w:marTop w:val="0"/>
                                      <w:marBottom w:val="0"/>
                                      <w:divBdr>
                                        <w:top w:val="none" w:sz="0" w:space="0" w:color="auto"/>
                                        <w:left w:val="none" w:sz="0" w:space="0" w:color="auto"/>
                                        <w:bottom w:val="none" w:sz="0" w:space="0" w:color="auto"/>
                                        <w:right w:val="none" w:sz="0" w:space="0" w:color="auto"/>
                                      </w:divBdr>
                                      <w:divsChild>
                                        <w:div w:id="751582117">
                                          <w:marLeft w:val="0"/>
                                          <w:marRight w:val="0"/>
                                          <w:marTop w:val="0"/>
                                          <w:marBottom w:val="0"/>
                                          <w:divBdr>
                                            <w:top w:val="none" w:sz="0" w:space="0" w:color="auto"/>
                                            <w:left w:val="none" w:sz="0" w:space="0" w:color="auto"/>
                                            <w:bottom w:val="none" w:sz="0" w:space="0" w:color="auto"/>
                                            <w:right w:val="none" w:sz="0" w:space="0" w:color="auto"/>
                                          </w:divBdr>
                                        </w:div>
                                      </w:divsChild>
                                    </w:div>
                                    <w:div w:id="1386297354">
                                      <w:marLeft w:val="0"/>
                                      <w:marRight w:val="0"/>
                                      <w:marTop w:val="0"/>
                                      <w:marBottom w:val="0"/>
                                      <w:divBdr>
                                        <w:top w:val="none" w:sz="0" w:space="0" w:color="auto"/>
                                        <w:left w:val="none" w:sz="0" w:space="0" w:color="auto"/>
                                        <w:bottom w:val="none" w:sz="0" w:space="0" w:color="auto"/>
                                        <w:right w:val="none" w:sz="0" w:space="0" w:color="auto"/>
                                      </w:divBdr>
                                    </w:div>
                                    <w:div w:id="1121458190">
                                      <w:marLeft w:val="0"/>
                                      <w:marRight w:val="0"/>
                                      <w:marTop w:val="0"/>
                                      <w:marBottom w:val="0"/>
                                      <w:divBdr>
                                        <w:top w:val="none" w:sz="0" w:space="0" w:color="auto"/>
                                        <w:left w:val="none" w:sz="0" w:space="0" w:color="auto"/>
                                        <w:bottom w:val="none" w:sz="0" w:space="0" w:color="auto"/>
                                        <w:right w:val="none" w:sz="0" w:space="0" w:color="auto"/>
                                      </w:divBdr>
                                      <w:divsChild>
                                        <w:div w:id="2070420327">
                                          <w:marLeft w:val="0"/>
                                          <w:marRight w:val="0"/>
                                          <w:marTop w:val="0"/>
                                          <w:marBottom w:val="0"/>
                                          <w:divBdr>
                                            <w:top w:val="none" w:sz="0" w:space="0" w:color="auto"/>
                                            <w:left w:val="none" w:sz="0" w:space="0" w:color="auto"/>
                                            <w:bottom w:val="none" w:sz="0" w:space="0" w:color="auto"/>
                                            <w:right w:val="none" w:sz="0" w:space="0" w:color="auto"/>
                                          </w:divBdr>
                                        </w:div>
                                      </w:divsChild>
                                    </w:div>
                                    <w:div w:id="1932615108">
                                      <w:marLeft w:val="0"/>
                                      <w:marRight w:val="0"/>
                                      <w:marTop w:val="0"/>
                                      <w:marBottom w:val="0"/>
                                      <w:divBdr>
                                        <w:top w:val="none" w:sz="0" w:space="0" w:color="auto"/>
                                        <w:left w:val="none" w:sz="0" w:space="0" w:color="auto"/>
                                        <w:bottom w:val="none" w:sz="0" w:space="0" w:color="auto"/>
                                        <w:right w:val="none" w:sz="0" w:space="0" w:color="auto"/>
                                      </w:divBdr>
                                    </w:div>
                                    <w:div w:id="1209014">
                                      <w:marLeft w:val="0"/>
                                      <w:marRight w:val="0"/>
                                      <w:marTop w:val="0"/>
                                      <w:marBottom w:val="0"/>
                                      <w:divBdr>
                                        <w:top w:val="none" w:sz="0" w:space="0" w:color="auto"/>
                                        <w:left w:val="none" w:sz="0" w:space="0" w:color="auto"/>
                                        <w:bottom w:val="none" w:sz="0" w:space="0" w:color="auto"/>
                                        <w:right w:val="none" w:sz="0" w:space="0" w:color="auto"/>
                                      </w:divBdr>
                                      <w:divsChild>
                                        <w:div w:id="1031490939">
                                          <w:marLeft w:val="0"/>
                                          <w:marRight w:val="0"/>
                                          <w:marTop w:val="0"/>
                                          <w:marBottom w:val="0"/>
                                          <w:divBdr>
                                            <w:top w:val="none" w:sz="0" w:space="0" w:color="auto"/>
                                            <w:left w:val="none" w:sz="0" w:space="0" w:color="auto"/>
                                            <w:bottom w:val="none" w:sz="0" w:space="0" w:color="auto"/>
                                            <w:right w:val="none" w:sz="0" w:space="0" w:color="auto"/>
                                          </w:divBdr>
                                        </w:div>
                                      </w:divsChild>
                                    </w:div>
                                    <w:div w:id="1468007225">
                                      <w:marLeft w:val="0"/>
                                      <w:marRight w:val="0"/>
                                      <w:marTop w:val="0"/>
                                      <w:marBottom w:val="0"/>
                                      <w:divBdr>
                                        <w:top w:val="none" w:sz="0" w:space="0" w:color="auto"/>
                                        <w:left w:val="none" w:sz="0" w:space="0" w:color="auto"/>
                                        <w:bottom w:val="none" w:sz="0" w:space="0" w:color="auto"/>
                                        <w:right w:val="none" w:sz="0" w:space="0" w:color="auto"/>
                                      </w:divBdr>
                                    </w:div>
                                    <w:div w:id="65880914">
                                      <w:marLeft w:val="0"/>
                                      <w:marRight w:val="0"/>
                                      <w:marTop w:val="0"/>
                                      <w:marBottom w:val="0"/>
                                      <w:divBdr>
                                        <w:top w:val="none" w:sz="0" w:space="0" w:color="auto"/>
                                        <w:left w:val="none" w:sz="0" w:space="0" w:color="auto"/>
                                        <w:bottom w:val="none" w:sz="0" w:space="0" w:color="auto"/>
                                        <w:right w:val="none" w:sz="0" w:space="0" w:color="auto"/>
                                      </w:divBdr>
                                      <w:divsChild>
                                        <w:div w:id="5812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339681">
              <w:marLeft w:val="0"/>
              <w:marRight w:val="0"/>
              <w:marTop w:val="0"/>
              <w:marBottom w:val="0"/>
              <w:divBdr>
                <w:top w:val="none" w:sz="0" w:space="0" w:color="auto"/>
                <w:left w:val="none" w:sz="0" w:space="0" w:color="auto"/>
                <w:bottom w:val="none" w:sz="0" w:space="0" w:color="auto"/>
                <w:right w:val="none" w:sz="0" w:space="0" w:color="auto"/>
              </w:divBdr>
              <w:divsChild>
                <w:div w:id="1280911426">
                  <w:marLeft w:val="0"/>
                  <w:marRight w:val="0"/>
                  <w:marTop w:val="0"/>
                  <w:marBottom w:val="0"/>
                  <w:divBdr>
                    <w:top w:val="none" w:sz="0" w:space="0" w:color="auto"/>
                    <w:left w:val="none" w:sz="0" w:space="0" w:color="auto"/>
                    <w:bottom w:val="none" w:sz="0" w:space="0" w:color="auto"/>
                    <w:right w:val="none" w:sz="0" w:space="0" w:color="auto"/>
                  </w:divBdr>
                  <w:divsChild>
                    <w:div w:id="1740443574">
                      <w:marLeft w:val="0"/>
                      <w:marRight w:val="0"/>
                      <w:marTop w:val="0"/>
                      <w:marBottom w:val="0"/>
                      <w:divBdr>
                        <w:top w:val="none" w:sz="0" w:space="0" w:color="auto"/>
                        <w:left w:val="none" w:sz="0" w:space="0" w:color="auto"/>
                        <w:bottom w:val="none" w:sz="0" w:space="0" w:color="auto"/>
                        <w:right w:val="none" w:sz="0" w:space="0" w:color="auto"/>
                      </w:divBdr>
                      <w:divsChild>
                        <w:div w:id="1488521796">
                          <w:marLeft w:val="0"/>
                          <w:marRight w:val="0"/>
                          <w:marTop w:val="0"/>
                          <w:marBottom w:val="0"/>
                          <w:divBdr>
                            <w:top w:val="none" w:sz="0" w:space="0" w:color="auto"/>
                            <w:left w:val="none" w:sz="0" w:space="0" w:color="auto"/>
                            <w:bottom w:val="none" w:sz="0" w:space="0" w:color="auto"/>
                            <w:right w:val="none" w:sz="0" w:space="0" w:color="auto"/>
                          </w:divBdr>
                          <w:divsChild>
                            <w:div w:id="957486707">
                              <w:marLeft w:val="0"/>
                              <w:marRight w:val="0"/>
                              <w:marTop w:val="0"/>
                              <w:marBottom w:val="0"/>
                              <w:divBdr>
                                <w:top w:val="none" w:sz="0" w:space="0" w:color="auto"/>
                                <w:left w:val="none" w:sz="0" w:space="0" w:color="auto"/>
                                <w:bottom w:val="none" w:sz="0" w:space="0" w:color="auto"/>
                                <w:right w:val="none" w:sz="0" w:space="0" w:color="auto"/>
                              </w:divBdr>
                              <w:divsChild>
                                <w:div w:id="775639861">
                                  <w:marLeft w:val="1187"/>
                                  <w:marRight w:val="0"/>
                                  <w:marTop w:val="0"/>
                                  <w:marBottom w:val="0"/>
                                  <w:divBdr>
                                    <w:top w:val="none" w:sz="0" w:space="0" w:color="auto"/>
                                    <w:left w:val="none" w:sz="0" w:space="0" w:color="auto"/>
                                    <w:bottom w:val="none" w:sz="0" w:space="0" w:color="auto"/>
                                    <w:right w:val="none" w:sz="0" w:space="0" w:color="auto"/>
                                  </w:divBdr>
                                  <w:divsChild>
                                    <w:div w:id="1253049896">
                                      <w:marLeft w:val="0"/>
                                      <w:marRight w:val="0"/>
                                      <w:marTop w:val="0"/>
                                      <w:marBottom w:val="0"/>
                                      <w:divBdr>
                                        <w:top w:val="none" w:sz="0" w:space="0" w:color="auto"/>
                                        <w:left w:val="none" w:sz="0" w:space="0" w:color="auto"/>
                                        <w:bottom w:val="none" w:sz="0" w:space="0" w:color="auto"/>
                                        <w:right w:val="none" w:sz="0" w:space="0" w:color="auto"/>
                                      </w:divBdr>
                                      <w:divsChild>
                                        <w:div w:id="193254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87427">
                              <w:marLeft w:val="0"/>
                              <w:marRight w:val="0"/>
                              <w:marTop w:val="0"/>
                              <w:marBottom w:val="0"/>
                              <w:divBdr>
                                <w:top w:val="none" w:sz="0" w:space="0" w:color="auto"/>
                                <w:left w:val="none" w:sz="0" w:space="0" w:color="auto"/>
                                <w:bottom w:val="none" w:sz="0" w:space="0" w:color="auto"/>
                                <w:right w:val="none" w:sz="0" w:space="0" w:color="auto"/>
                              </w:divBdr>
                              <w:divsChild>
                                <w:div w:id="624655136">
                                  <w:marLeft w:val="1187"/>
                                  <w:marRight w:val="0"/>
                                  <w:marTop w:val="0"/>
                                  <w:marBottom w:val="0"/>
                                  <w:divBdr>
                                    <w:top w:val="none" w:sz="0" w:space="0" w:color="auto"/>
                                    <w:left w:val="none" w:sz="0" w:space="0" w:color="auto"/>
                                    <w:bottom w:val="none" w:sz="0" w:space="0" w:color="auto"/>
                                    <w:right w:val="none" w:sz="0" w:space="0" w:color="auto"/>
                                  </w:divBdr>
                                  <w:divsChild>
                                    <w:div w:id="119808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536951">
              <w:marLeft w:val="0"/>
              <w:marRight w:val="0"/>
              <w:marTop w:val="0"/>
              <w:marBottom w:val="0"/>
              <w:divBdr>
                <w:top w:val="none" w:sz="0" w:space="0" w:color="auto"/>
                <w:left w:val="none" w:sz="0" w:space="0" w:color="auto"/>
                <w:bottom w:val="none" w:sz="0" w:space="0" w:color="auto"/>
                <w:right w:val="none" w:sz="0" w:space="0" w:color="auto"/>
              </w:divBdr>
              <w:divsChild>
                <w:div w:id="1423844034">
                  <w:marLeft w:val="0"/>
                  <w:marRight w:val="0"/>
                  <w:marTop w:val="0"/>
                  <w:marBottom w:val="0"/>
                  <w:divBdr>
                    <w:top w:val="none" w:sz="0" w:space="0" w:color="auto"/>
                    <w:left w:val="none" w:sz="0" w:space="0" w:color="auto"/>
                    <w:bottom w:val="none" w:sz="0" w:space="0" w:color="auto"/>
                    <w:right w:val="none" w:sz="0" w:space="0" w:color="auto"/>
                  </w:divBdr>
                  <w:divsChild>
                    <w:div w:id="510335033">
                      <w:marLeft w:val="0"/>
                      <w:marRight w:val="0"/>
                      <w:marTop w:val="0"/>
                      <w:marBottom w:val="0"/>
                      <w:divBdr>
                        <w:top w:val="none" w:sz="0" w:space="0" w:color="auto"/>
                        <w:left w:val="none" w:sz="0" w:space="0" w:color="auto"/>
                        <w:bottom w:val="none" w:sz="0" w:space="0" w:color="auto"/>
                        <w:right w:val="none" w:sz="0" w:space="0" w:color="auto"/>
                      </w:divBdr>
                      <w:divsChild>
                        <w:div w:id="1507744371">
                          <w:marLeft w:val="0"/>
                          <w:marRight w:val="0"/>
                          <w:marTop w:val="0"/>
                          <w:marBottom w:val="0"/>
                          <w:divBdr>
                            <w:top w:val="none" w:sz="0" w:space="0" w:color="auto"/>
                            <w:left w:val="none" w:sz="0" w:space="0" w:color="auto"/>
                            <w:bottom w:val="none" w:sz="0" w:space="0" w:color="auto"/>
                            <w:right w:val="none" w:sz="0" w:space="0" w:color="auto"/>
                          </w:divBdr>
                          <w:divsChild>
                            <w:div w:id="775642011">
                              <w:marLeft w:val="0"/>
                              <w:marRight w:val="0"/>
                              <w:marTop w:val="0"/>
                              <w:marBottom w:val="0"/>
                              <w:divBdr>
                                <w:top w:val="none" w:sz="0" w:space="0" w:color="auto"/>
                                <w:left w:val="none" w:sz="0" w:space="0" w:color="auto"/>
                                <w:bottom w:val="none" w:sz="0" w:space="0" w:color="auto"/>
                                <w:right w:val="none" w:sz="0" w:space="0" w:color="auto"/>
                              </w:divBdr>
                              <w:divsChild>
                                <w:div w:id="1543133595">
                                  <w:marLeft w:val="0"/>
                                  <w:marRight w:val="0"/>
                                  <w:marTop w:val="0"/>
                                  <w:marBottom w:val="0"/>
                                  <w:divBdr>
                                    <w:top w:val="none" w:sz="0" w:space="0" w:color="auto"/>
                                    <w:left w:val="none" w:sz="0" w:space="0" w:color="auto"/>
                                    <w:bottom w:val="none" w:sz="0" w:space="0" w:color="auto"/>
                                    <w:right w:val="none" w:sz="0" w:space="0" w:color="auto"/>
                                  </w:divBdr>
                                  <w:divsChild>
                                    <w:div w:id="368189825">
                                      <w:marLeft w:val="1187"/>
                                      <w:marRight w:val="0"/>
                                      <w:marTop w:val="0"/>
                                      <w:marBottom w:val="0"/>
                                      <w:divBdr>
                                        <w:top w:val="none" w:sz="0" w:space="0" w:color="auto"/>
                                        <w:left w:val="none" w:sz="0" w:space="0" w:color="auto"/>
                                        <w:bottom w:val="none" w:sz="0" w:space="0" w:color="auto"/>
                                        <w:right w:val="none" w:sz="0" w:space="0" w:color="auto"/>
                                      </w:divBdr>
                                      <w:divsChild>
                                        <w:div w:id="762650520">
                                          <w:marLeft w:val="0"/>
                                          <w:marRight w:val="0"/>
                                          <w:marTop w:val="0"/>
                                          <w:marBottom w:val="0"/>
                                          <w:divBdr>
                                            <w:top w:val="none" w:sz="0" w:space="0" w:color="auto"/>
                                            <w:left w:val="none" w:sz="0" w:space="0" w:color="auto"/>
                                            <w:bottom w:val="none" w:sz="0" w:space="0" w:color="auto"/>
                                            <w:right w:val="none" w:sz="0" w:space="0" w:color="auto"/>
                                          </w:divBdr>
                                          <w:divsChild>
                                            <w:div w:id="1262686380">
                                              <w:marLeft w:val="0"/>
                                              <w:marRight w:val="0"/>
                                              <w:marTop w:val="0"/>
                                              <w:marBottom w:val="0"/>
                                              <w:divBdr>
                                                <w:top w:val="none" w:sz="0" w:space="0" w:color="auto"/>
                                                <w:left w:val="none" w:sz="0" w:space="0" w:color="auto"/>
                                                <w:bottom w:val="none" w:sz="0" w:space="0" w:color="auto"/>
                                                <w:right w:val="none" w:sz="0" w:space="0" w:color="auto"/>
                                              </w:divBdr>
                                              <w:divsChild>
                                                <w:div w:id="362678219">
                                                  <w:marLeft w:val="0"/>
                                                  <w:marRight w:val="0"/>
                                                  <w:marTop w:val="0"/>
                                                  <w:marBottom w:val="0"/>
                                                  <w:divBdr>
                                                    <w:top w:val="none" w:sz="0" w:space="0" w:color="auto"/>
                                                    <w:left w:val="none" w:sz="0" w:space="0" w:color="auto"/>
                                                    <w:bottom w:val="none" w:sz="0" w:space="0" w:color="auto"/>
                                                    <w:right w:val="none" w:sz="0" w:space="0" w:color="auto"/>
                                                  </w:divBdr>
                                                  <w:divsChild>
                                                    <w:div w:id="387071641">
                                                      <w:marLeft w:val="0"/>
                                                      <w:marRight w:val="0"/>
                                                      <w:marTop w:val="0"/>
                                                      <w:marBottom w:val="0"/>
                                                      <w:divBdr>
                                                        <w:top w:val="none" w:sz="0" w:space="0" w:color="auto"/>
                                                        <w:left w:val="none" w:sz="0" w:space="0" w:color="auto"/>
                                                        <w:bottom w:val="none" w:sz="0" w:space="0" w:color="auto"/>
                                                        <w:right w:val="none" w:sz="0" w:space="0" w:color="auto"/>
                                                      </w:divBdr>
                                                    </w:div>
                                                  </w:divsChild>
                                                </w:div>
                                                <w:div w:id="50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9112570">
              <w:marLeft w:val="0"/>
              <w:marRight w:val="0"/>
              <w:marTop w:val="0"/>
              <w:marBottom w:val="0"/>
              <w:divBdr>
                <w:top w:val="none" w:sz="0" w:space="0" w:color="auto"/>
                <w:left w:val="none" w:sz="0" w:space="0" w:color="auto"/>
                <w:bottom w:val="none" w:sz="0" w:space="0" w:color="auto"/>
                <w:right w:val="none" w:sz="0" w:space="0" w:color="auto"/>
              </w:divBdr>
              <w:divsChild>
                <w:div w:id="754015496">
                  <w:marLeft w:val="0"/>
                  <w:marRight w:val="0"/>
                  <w:marTop w:val="0"/>
                  <w:marBottom w:val="0"/>
                  <w:divBdr>
                    <w:top w:val="none" w:sz="0" w:space="0" w:color="auto"/>
                    <w:left w:val="none" w:sz="0" w:space="0" w:color="auto"/>
                    <w:bottom w:val="none" w:sz="0" w:space="0" w:color="auto"/>
                    <w:right w:val="none" w:sz="0" w:space="0" w:color="auto"/>
                  </w:divBdr>
                  <w:divsChild>
                    <w:div w:id="129397949">
                      <w:marLeft w:val="0"/>
                      <w:marRight w:val="0"/>
                      <w:marTop w:val="0"/>
                      <w:marBottom w:val="0"/>
                      <w:divBdr>
                        <w:top w:val="none" w:sz="0" w:space="0" w:color="auto"/>
                        <w:left w:val="none" w:sz="0" w:space="0" w:color="auto"/>
                        <w:bottom w:val="none" w:sz="0" w:space="0" w:color="auto"/>
                        <w:right w:val="none" w:sz="0" w:space="0" w:color="auto"/>
                      </w:divBdr>
                      <w:divsChild>
                        <w:div w:id="752898868">
                          <w:marLeft w:val="0"/>
                          <w:marRight w:val="0"/>
                          <w:marTop w:val="0"/>
                          <w:marBottom w:val="0"/>
                          <w:divBdr>
                            <w:top w:val="none" w:sz="0" w:space="0" w:color="auto"/>
                            <w:left w:val="none" w:sz="0" w:space="0" w:color="auto"/>
                            <w:bottom w:val="none" w:sz="0" w:space="0" w:color="auto"/>
                            <w:right w:val="none" w:sz="0" w:space="0" w:color="auto"/>
                          </w:divBdr>
                          <w:divsChild>
                            <w:div w:id="1723749917">
                              <w:marLeft w:val="0"/>
                              <w:marRight w:val="0"/>
                              <w:marTop w:val="0"/>
                              <w:marBottom w:val="0"/>
                              <w:divBdr>
                                <w:top w:val="none" w:sz="0" w:space="0" w:color="auto"/>
                                <w:left w:val="none" w:sz="0" w:space="0" w:color="auto"/>
                                <w:bottom w:val="none" w:sz="0" w:space="0" w:color="auto"/>
                                <w:right w:val="none" w:sz="0" w:space="0" w:color="auto"/>
                              </w:divBdr>
                              <w:divsChild>
                                <w:div w:id="1590774263">
                                  <w:marLeft w:val="0"/>
                                  <w:marRight w:val="0"/>
                                  <w:marTop w:val="0"/>
                                  <w:marBottom w:val="0"/>
                                  <w:divBdr>
                                    <w:top w:val="none" w:sz="0" w:space="0" w:color="auto"/>
                                    <w:left w:val="none" w:sz="0" w:space="0" w:color="auto"/>
                                    <w:bottom w:val="none" w:sz="0" w:space="0" w:color="auto"/>
                                    <w:right w:val="none" w:sz="0" w:space="0" w:color="auto"/>
                                  </w:divBdr>
                                  <w:divsChild>
                                    <w:div w:id="1208908981">
                                      <w:marLeft w:val="0"/>
                                      <w:marRight w:val="0"/>
                                      <w:marTop w:val="0"/>
                                      <w:marBottom w:val="0"/>
                                      <w:divBdr>
                                        <w:top w:val="none" w:sz="0" w:space="0" w:color="auto"/>
                                        <w:left w:val="none" w:sz="0" w:space="0" w:color="auto"/>
                                        <w:bottom w:val="none" w:sz="0" w:space="0" w:color="auto"/>
                                        <w:right w:val="none" w:sz="0" w:space="0" w:color="auto"/>
                                      </w:divBdr>
                                      <w:divsChild>
                                        <w:div w:id="144200124">
                                          <w:marLeft w:val="0"/>
                                          <w:marRight w:val="0"/>
                                          <w:marTop w:val="0"/>
                                          <w:marBottom w:val="0"/>
                                          <w:divBdr>
                                            <w:top w:val="none" w:sz="0" w:space="0" w:color="auto"/>
                                            <w:left w:val="none" w:sz="0" w:space="0" w:color="auto"/>
                                            <w:bottom w:val="none" w:sz="0" w:space="0" w:color="auto"/>
                                            <w:right w:val="none" w:sz="0" w:space="0" w:color="auto"/>
                                          </w:divBdr>
                                          <w:divsChild>
                                            <w:div w:id="64555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1350">
                                  <w:marLeft w:val="0"/>
                                  <w:marRight w:val="0"/>
                                  <w:marTop w:val="0"/>
                                  <w:marBottom w:val="0"/>
                                  <w:divBdr>
                                    <w:top w:val="none" w:sz="0" w:space="0" w:color="auto"/>
                                    <w:left w:val="none" w:sz="0" w:space="0" w:color="auto"/>
                                    <w:bottom w:val="none" w:sz="0" w:space="0" w:color="auto"/>
                                    <w:right w:val="none" w:sz="0" w:space="0" w:color="auto"/>
                                  </w:divBdr>
                                  <w:divsChild>
                                    <w:div w:id="1535534938">
                                      <w:marLeft w:val="0"/>
                                      <w:marRight w:val="0"/>
                                      <w:marTop w:val="0"/>
                                      <w:marBottom w:val="0"/>
                                      <w:divBdr>
                                        <w:top w:val="none" w:sz="0" w:space="0" w:color="auto"/>
                                        <w:left w:val="none" w:sz="0" w:space="0" w:color="auto"/>
                                        <w:bottom w:val="none" w:sz="0" w:space="0" w:color="auto"/>
                                        <w:right w:val="none" w:sz="0" w:space="0" w:color="auto"/>
                                      </w:divBdr>
                                      <w:divsChild>
                                        <w:div w:id="8066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7773480">
      <w:bodyDiv w:val="1"/>
      <w:marLeft w:val="0"/>
      <w:marRight w:val="0"/>
      <w:marTop w:val="0"/>
      <w:marBottom w:val="0"/>
      <w:divBdr>
        <w:top w:val="none" w:sz="0" w:space="0" w:color="auto"/>
        <w:left w:val="none" w:sz="0" w:space="0" w:color="auto"/>
        <w:bottom w:val="none" w:sz="0" w:space="0" w:color="auto"/>
        <w:right w:val="none" w:sz="0" w:space="0" w:color="auto"/>
      </w:divBdr>
      <w:divsChild>
        <w:div w:id="1806660876">
          <w:marLeft w:val="0"/>
          <w:marRight w:val="0"/>
          <w:marTop w:val="0"/>
          <w:marBottom w:val="0"/>
          <w:divBdr>
            <w:top w:val="none" w:sz="0" w:space="0" w:color="auto"/>
            <w:left w:val="none" w:sz="0" w:space="0" w:color="auto"/>
            <w:bottom w:val="none" w:sz="0" w:space="0" w:color="auto"/>
            <w:right w:val="none" w:sz="0" w:space="0" w:color="auto"/>
          </w:divBdr>
          <w:divsChild>
            <w:div w:id="6226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7186">
      <w:bodyDiv w:val="1"/>
      <w:marLeft w:val="0"/>
      <w:marRight w:val="0"/>
      <w:marTop w:val="0"/>
      <w:marBottom w:val="0"/>
      <w:divBdr>
        <w:top w:val="none" w:sz="0" w:space="0" w:color="auto"/>
        <w:left w:val="none" w:sz="0" w:space="0" w:color="auto"/>
        <w:bottom w:val="none" w:sz="0" w:space="0" w:color="auto"/>
        <w:right w:val="none" w:sz="0" w:space="0" w:color="auto"/>
      </w:divBdr>
      <w:divsChild>
        <w:div w:id="1391149424">
          <w:marLeft w:val="0"/>
          <w:marRight w:val="0"/>
          <w:marTop w:val="0"/>
          <w:marBottom w:val="0"/>
          <w:divBdr>
            <w:top w:val="none" w:sz="0" w:space="0" w:color="auto"/>
            <w:left w:val="none" w:sz="0" w:space="0" w:color="auto"/>
            <w:bottom w:val="none" w:sz="0" w:space="0" w:color="auto"/>
            <w:right w:val="none" w:sz="0" w:space="0" w:color="auto"/>
          </w:divBdr>
          <w:divsChild>
            <w:div w:id="2026638042">
              <w:marLeft w:val="0"/>
              <w:marRight w:val="0"/>
              <w:marTop w:val="0"/>
              <w:marBottom w:val="0"/>
              <w:divBdr>
                <w:top w:val="none" w:sz="0" w:space="0" w:color="auto"/>
                <w:left w:val="none" w:sz="0" w:space="0" w:color="auto"/>
                <w:bottom w:val="none" w:sz="0" w:space="0" w:color="auto"/>
                <w:right w:val="none" w:sz="0" w:space="0" w:color="auto"/>
              </w:divBdr>
              <w:divsChild>
                <w:div w:id="2120832586">
                  <w:marLeft w:val="0"/>
                  <w:marRight w:val="0"/>
                  <w:marTop w:val="0"/>
                  <w:marBottom w:val="0"/>
                  <w:divBdr>
                    <w:top w:val="none" w:sz="0" w:space="0" w:color="auto"/>
                    <w:left w:val="none" w:sz="0" w:space="0" w:color="auto"/>
                    <w:bottom w:val="none" w:sz="0" w:space="0" w:color="auto"/>
                    <w:right w:val="none" w:sz="0" w:space="0" w:color="auto"/>
                  </w:divBdr>
                  <w:divsChild>
                    <w:div w:id="531919740">
                      <w:marLeft w:val="0"/>
                      <w:marRight w:val="0"/>
                      <w:marTop w:val="0"/>
                      <w:marBottom w:val="0"/>
                      <w:divBdr>
                        <w:top w:val="none" w:sz="0" w:space="0" w:color="auto"/>
                        <w:left w:val="none" w:sz="0" w:space="0" w:color="auto"/>
                        <w:bottom w:val="none" w:sz="0" w:space="0" w:color="auto"/>
                        <w:right w:val="none" w:sz="0" w:space="0" w:color="auto"/>
                      </w:divBdr>
                      <w:divsChild>
                        <w:div w:id="536162838">
                          <w:marLeft w:val="1187"/>
                          <w:marRight w:val="0"/>
                          <w:marTop w:val="0"/>
                          <w:marBottom w:val="0"/>
                          <w:divBdr>
                            <w:top w:val="none" w:sz="0" w:space="0" w:color="auto"/>
                            <w:left w:val="none" w:sz="0" w:space="0" w:color="auto"/>
                            <w:bottom w:val="none" w:sz="0" w:space="0" w:color="auto"/>
                            <w:right w:val="none" w:sz="0" w:space="0" w:color="auto"/>
                          </w:divBdr>
                          <w:divsChild>
                            <w:div w:id="176702296">
                              <w:marLeft w:val="0"/>
                              <w:marRight w:val="0"/>
                              <w:marTop w:val="0"/>
                              <w:marBottom w:val="0"/>
                              <w:divBdr>
                                <w:top w:val="none" w:sz="0" w:space="0" w:color="auto"/>
                                <w:left w:val="none" w:sz="0" w:space="0" w:color="auto"/>
                                <w:bottom w:val="none" w:sz="0" w:space="0" w:color="auto"/>
                                <w:right w:val="none" w:sz="0" w:space="0" w:color="auto"/>
                              </w:divBdr>
                              <w:divsChild>
                                <w:div w:id="1799493977">
                                  <w:marLeft w:val="0"/>
                                  <w:marRight w:val="0"/>
                                  <w:marTop w:val="0"/>
                                  <w:marBottom w:val="0"/>
                                  <w:divBdr>
                                    <w:top w:val="none" w:sz="0" w:space="0" w:color="auto"/>
                                    <w:left w:val="none" w:sz="0" w:space="0" w:color="auto"/>
                                    <w:bottom w:val="none" w:sz="0" w:space="0" w:color="auto"/>
                                    <w:right w:val="none" w:sz="0" w:space="0" w:color="auto"/>
                                  </w:divBdr>
                                  <w:divsChild>
                                    <w:div w:id="252856905">
                                      <w:marLeft w:val="0"/>
                                      <w:marRight w:val="0"/>
                                      <w:marTop w:val="0"/>
                                      <w:marBottom w:val="0"/>
                                      <w:divBdr>
                                        <w:top w:val="none" w:sz="0" w:space="0" w:color="auto"/>
                                        <w:left w:val="none" w:sz="0" w:space="0" w:color="auto"/>
                                        <w:bottom w:val="none" w:sz="0" w:space="0" w:color="auto"/>
                                        <w:right w:val="none" w:sz="0" w:space="0" w:color="auto"/>
                                      </w:divBdr>
                                      <w:divsChild>
                                        <w:div w:id="34880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890695">
          <w:marLeft w:val="0"/>
          <w:marRight w:val="0"/>
          <w:marTop w:val="0"/>
          <w:marBottom w:val="0"/>
          <w:divBdr>
            <w:top w:val="none" w:sz="0" w:space="0" w:color="auto"/>
            <w:left w:val="none" w:sz="0" w:space="0" w:color="auto"/>
            <w:bottom w:val="none" w:sz="0" w:space="0" w:color="auto"/>
            <w:right w:val="none" w:sz="0" w:space="0" w:color="auto"/>
          </w:divBdr>
          <w:divsChild>
            <w:div w:id="166139435">
              <w:marLeft w:val="0"/>
              <w:marRight w:val="0"/>
              <w:marTop w:val="0"/>
              <w:marBottom w:val="0"/>
              <w:divBdr>
                <w:top w:val="none" w:sz="0" w:space="0" w:color="auto"/>
                <w:left w:val="none" w:sz="0" w:space="0" w:color="auto"/>
                <w:bottom w:val="none" w:sz="0" w:space="0" w:color="auto"/>
                <w:right w:val="none" w:sz="0" w:space="0" w:color="auto"/>
              </w:divBdr>
              <w:divsChild>
                <w:div w:id="720985535">
                  <w:marLeft w:val="0"/>
                  <w:marRight w:val="0"/>
                  <w:marTop w:val="0"/>
                  <w:marBottom w:val="0"/>
                  <w:divBdr>
                    <w:top w:val="none" w:sz="0" w:space="0" w:color="auto"/>
                    <w:left w:val="none" w:sz="0" w:space="0" w:color="auto"/>
                    <w:bottom w:val="none" w:sz="0" w:space="0" w:color="auto"/>
                    <w:right w:val="none" w:sz="0" w:space="0" w:color="auto"/>
                  </w:divBdr>
                  <w:divsChild>
                    <w:div w:id="368534002">
                      <w:marLeft w:val="0"/>
                      <w:marRight w:val="0"/>
                      <w:marTop w:val="0"/>
                      <w:marBottom w:val="0"/>
                      <w:divBdr>
                        <w:top w:val="none" w:sz="0" w:space="0" w:color="auto"/>
                        <w:left w:val="none" w:sz="0" w:space="0" w:color="auto"/>
                        <w:bottom w:val="none" w:sz="0" w:space="0" w:color="auto"/>
                        <w:right w:val="none" w:sz="0" w:space="0" w:color="auto"/>
                      </w:divBdr>
                      <w:divsChild>
                        <w:div w:id="1011299983">
                          <w:marLeft w:val="0"/>
                          <w:marRight w:val="0"/>
                          <w:marTop w:val="0"/>
                          <w:marBottom w:val="0"/>
                          <w:divBdr>
                            <w:top w:val="none" w:sz="0" w:space="0" w:color="auto"/>
                            <w:left w:val="none" w:sz="0" w:space="0" w:color="auto"/>
                            <w:bottom w:val="none" w:sz="0" w:space="0" w:color="auto"/>
                            <w:right w:val="none" w:sz="0" w:space="0" w:color="auto"/>
                          </w:divBdr>
                          <w:divsChild>
                            <w:div w:id="2083797815">
                              <w:marLeft w:val="0"/>
                              <w:marRight w:val="0"/>
                              <w:marTop w:val="0"/>
                              <w:marBottom w:val="0"/>
                              <w:divBdr>
                                <w:top w:val="none" w:sz="0" w:space="0" w:color="auto"/>
                                <w:left w:val="none" w:sz="0" w:space="0" w:color="auto"/>
                                <w:bottom w:val="none" w:sz="0" w:space="0" w:color="auto"/>
                                <w:right w:val="none" w:sz="0" w:space="0" w:color="auto"/>
                              </w:divBdr>
                            </w:div>
                            <w:div w:id="2008290717">
                              <w:marLeft w:val="0"/>
                              <w:marRight w:val="0"/>
                              <w:marTop w:val="0"/>
                              <w:marBottom w:val="0"/>
                              <w:divBdr>
                                <w:top w:val="none" w:sz="0" w:space="0" w:color="auto"/>
                                <w:left w:val="none" w:sz="0" w:space="0" w:color="auto"/>
                                <w:bottom w:val="none" w:sz="0" w:space="0" w:color="auto"/>
                                <w:right w:val="none" w:sz="0" w:space="0" w:color="auto"/>
                              </w:divBdr>
                              <w:divsChild>
                                <w:div w:id="574320981">
                                  <w:marLeft w:val="0"/>
                                  <w:marRight w:val="0"/>
                                  <w:marTop w:val="0"/>
                                  <w:marBottom w:val="0"/>
                                  <w:divBdr>
                                    <w:top w:val="none" w:sz="0" w:space="0" w:color="auto"/>
                                    <w:left w:val="none" w:sz="0" w:space="0" w:color="auto"/>
                                    <w:bottom w:val="none" w:sz="0" w:space="0" w:color="auto"/>
                                    <w:right w:val="none" w:sz="0" w:space="0" w:color="auto"/>
                                  </w:divBdr>
                                  <w:divsChild>
                                    <w:div w:id="560480058">
                                      <w:marLeft w:val="0"/>
                                      <w:marRight w:val="0"/>
                                      <w:marTop w:val="0"/>
                                      <w:marBottom w:val="0"/>
                                      <w:divBdr>
                                        <w:top w:val="none" w:sz="0" w:space="0" w:color="auto"/>
                                        <w:left w:val="none" w:sz="0" w:space="0" w:color="auto"/>
                                        <w:bottom w:val="none" w:sz="0" w:space="0" w:color="auto"/>
                                        <w:right w:val="none" w:sz="0" w:space="0" w:color="auto"/>
                                      </w:divBdr>
                                      <w:divsChild>
                                        <w:div w:id="374744217">
                                          <w:marLeft w:val="0"/>
                                          <w:marRight w:val="0"/>
                                          <w:marTop w:val="0"/>
                                          <w:marBottom w:val="0"/>
                                          <w:divBdr>
                                            <w:top w:val="none" w:sz="0" w:space="0" w:color="auto"/>
                                            <w:left w:val="none" w:sz="0" w:space="0" w:color="auto"/>
                                            <w:bottom w:val="none" w:sz="0" w:space="0" w:color="auto"/>
                                            <w:right w:val="none" w:sz="0" w:space="0" w:color="auto"/>
                                          </w:divBdr>
                                          <w:divsChild>
                                            <w:div w:id="11742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368140">
              <w:marLeft w:val="0"/>
              <w:marRight w:val="0"/>
              <w:marTop w:val="0"/>
              <w:marBottom w:val="0"/>
              <w:divBdr>
                <w:top w:val="none" w:sz="0" w:space="0" w:color="auto"/>
                <w:left w:val="none" w:sz="0" w:space="0" w:color="auto"/>
                <w:bottom w:val="none" w:sz="0" w:space="0" w:color="auto"/>
                <w:right w:val="none" w:sz="0" w:space="0" w:color="auto"/>
              </w:divBdr>
              <w:divsChild>
                <w:div w:id="32467811">
                  <w:marLeft w:val="0"/>
                  <w:marRight w:val="0"/>
                  <w:marTop w:val="0"/>
                  <w:marBottom w:val="0"/>
                  <w:divBdr>
                    <w:top w:val="none" w:sz="0" w:space="0" w:color="auto"/>
                    <w:left w:val="none" w:sz="0" w:space="0" w:color="auto"/>
                    <w:bottom w:val="none" w:sz="0" w:space="0" w:color="auto"/>
                    <w:right w:val="none" w:sz="0" w:space="0" w:color="auto"/>
                  </w:divBdr>
                  <w:divsChild>
                    <w:div w:id="1357734495">
                      <w:marLeft w:val="0"/>
                      <w:marRight w:val="0"/>
                      <w:marTop w:val="0"/>
                      <w:marBottom w:val="0"/>
                      <w:divBdr>
                        <w:top w:val="none" w:sz="0" w:space="0" w:color="auto"/>
                        <w:left w:val="none" w:sz="0" w:space="0" w:color="auto"/>
                        <w:bottom w:val="none" w:sz="0" w:space="0" w:color="auto"/>
                        <w:right w:val="none" w:sz="0" w:space="0" w:color="auto"/>
                      </w:divBdr>
                      <w:divsChild>
                        <w:div w:id="1904246338">
                          <w:marLeft w:val="0"/>
                          <w:marRight w:val="0"/>
                          <w:marTop w:val="0"/>
                          <w:marBottom w:val="0"/>
                          <w:divBdr>
                            <w:top w:val="none" w:sz="0" w:space="0" w:color="auto"/>
                            <w:left w:val="none" w:sz="0" w:space="0" w:color="auto"/>
                            <w:bottom w:val="none" w:sz="0" w:space="0" w:color="auto"/>
                            <w:right w:val="none" w:sz="0" w:space="0" w:color="auto"/>
                          </w:divBdr>
                          <w:divsChild>
                            <w:div w:id="571476815">
                              <w:marLeft w:val="0"/>
                              <w:marRight w:val="0"/>
                              <w:marTop w:val="0"/>
                              <w:marBottom w:val="0"/>
                              <w:divBdr>
                                <w:top w:val="none" w:sz="0" w:space="0" w:color="auto"/>
                                <w:left w:val="none" w:sz="0" w:space="0" w:color="auto"/>
                                <w:bottom w:val="none" w:sz="0" w:space="0" w:color="auto"/>
                                <w:right w:val="none" w:sz="0" w:space="0" w:color="auto"/>
                              </w:divBdr>
                              <w:divsChild>
                                <w:div w:id="1741370976">
                                  <w:marLeft w:val="1187"/>
                                  <w:marRight w:val="0"/>
                                  <w:marTop w:val="0"/>
                                  <w:marBottom w:val="0"/>
                                  <w:divBdr>
                                    <w:top w:val="none" w:sz="0" w:space="0" w:color="auto"/>
                                    <w:left w:val="none" w:sz="0" w:space="0" w:color="auto"/>
                                    <w:bottom w:val="none" w:sz="0" w:space="0" w:color="auto"/>
                                    <w:right w:val="none" w:sz="0" w:space="0" w:color="auto"/>
                                  </w:divBdr>
                                  <w:divsChild>
                                    <w:div w:id="193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370468">
              <w:marLeft w:val="0"/>
              <w:marRight w:val="0"/>
              <w:marTop w:val="0"/>
              <w:marBottom w:val="0"/>
              <w:divBdr>
                <w:top w:val="none" w:sz="0" w:space="0" w:color="auto"/>
                <w:left w:val="none" w:sz="0" w:space="0" w:color="auto"/>
                <w:bottom w:val="none" w:sz="0" w:space="0" w:color="auto"/>
                <w:right w:val="none" w:sz="0" w:space="0" w:color="auto"/>
              </w:divBdr>
              <w:divsChild>
                <w:div w:id="118186476">
                  <w:marLeft w:val="0"/>
                  <w:marRight w:val="0"/>
                  <w:marTop w:val="0"/>
                  <w:marBottom w:val="0"/>
                  <w:divBdr>
                    <w:top w:val="none" w:sz="0" w:space="0" w:color="auto"/>
                    <w:left w:val="none" w:sz="0" w:space="0" w:color="auto"/>
                    <w:bottom w:val="none" w:sz="0" w:space="0" w:color="auto"/>
                    <w:right w:val="none" w:sz="0" w:space="0" w:color="auto"/>
                  </w:divBdr>
                  <w:divsChild>
                    <w:div w:id="653996129">
                      <w:marLeft w:val="0"/>
                      <w:marRight w:val="0"/>
                      <w:marTop w:val="0"/>
                      <w:marBottom w:val="0"/>
                      <w:divBdr>
                        <w:top w:val="none" w:sz="0" w:space="0" w:color="auto"/>
                        <w:left w:val="none" w:sz="0" w:space="0" w:color="auto"/>
                        <w:bottom w:val="none" w:sz="0" w:space="0" w:color="auto"/>
                        <w:right w:val="none" w:sz="0" w:space="0" w:color="auto"/>
                      </w:divBdr>
                      <w:divsChild>
                        <w:div w:id="2036425582">
                          <w:marLeft w:val="0"/>
                          <w:marRight w:val="0"/>
                          <w:marTop w:val="0"/>
                          <w:marBottom w:val="0"/>
                          <w:divBdr>
                            <w:top w:val="none" w:sz="0" w:space="0" w:color="auto"/>
                            <w:left w:val="none" w:sz="0" w:space="0" w:color="auto"/>
                            <w:bottom w:val="none" w:sz="0" w:space="0" w:color="auto"/>
                            <w:right w:val="none" w:sz="0" w:space="0" w:color="auto"/>
                          </w:divBdr>
                          <w:divsChild>
                            <w:div w:id="1449814593">
                              <w:marLeft w:val="0"/>
                              <w:marRight w:val="0"/>
                              <w:marTop w:val="0"/>
                              <w:marBottom w:val="0"/>
                              <w:divBdr>
                                <w:top w:val="none" w:sz="0" w:space="0" w:color="auto"/>
                                <w:left w:val="none" w:sz="0" w:space="0" w:color="auto"/>
                                <w:bottom w:val="none" w:sz="0" w:space="0" w:color="auto"/>
                                <w:right w:val="none" w:sz="0" w:space="0" w:color="auto"/>
                              </w:divBdr>
                              <w:divsChild>
                                <w:div w:id="239683464">
                                  <w:marLeft w:val="0"/>
                                  <w:marRight w:val="0"/>
                                  <w:marTop w:val="0"/>
                                  <w:marBottom w:val="0"/>
                                  <w:divBdr>
                                    <w:top w:val="none" w:sz="0" w:space="0" w:color="auto"/>
                                    <w:left w:val="none" w:sz="0" w:space="0" w:color="auto"/>
                                    <w:bottom w:val="none" w:sz="0" w:space="0" w:color="auto"/>
                                    <w:right w:val="none" w:sz="0" w:space="0" w:color="auto"/>
                                  </w:divBdr>
                                  <w:divsChild>
                                    <w:div w:id="1736661366">
                                      <w:marLeft w:val="0"/>
                                      <w:marRight w:val="0"/>
                                      <w:marTop w:val="0"/>
                                      <w:marBottom w:val="0"/>
                                      <w:divBdr>
                                        <w:top w:val="none" w:sz="0" w:space="0" w:color="auto"/>
                                        <w:left w:val="none" w:sz="0" w:space="0" w:color="auto"/>
                                        <w:bottom w:val="none" w:sz="0" w:space="0" w:color="auto"/>
                                        <w:right w:val="none" w:sz="0" w:space="0" w:color="auto"/>
                                      </w:divBdr>
                                      <w:divsChild>
                                        <w:div w:id="13769426">
                                          <w:marLeft w:val="0"/>
                                          <w:marRight w:val="0"/>
                                          <w:marTop w:val="0"/>
                                          <w:marBottom w:val="0"/>
                                          <w:divBdr>
                                            <w:top w:val="none" w:sz="0" w:space="0" w:color="auto"/>
                                            <w:left w:val="none" w:sz="0" w:space="0" w:color="auto"/>
                                            <w:bottom w:val="none" w:sz="0" w:space="0" w:color="auto"/>
                                            <w:right w:val="none" w:sz="0" w:space="0" w:color="auto"/>
                                          </w:divBdr>
                                          <w:divsChild>
                                            <w:div w:id="687096086">
                                              <w:marLeft w:val="0"/>
                                              <w:marRight w:val="0"/>
                                              <w:marTop w:val="0"/>
                                              <w:marBottom w:val="0"/>
                                              <w:divBdr>
                                                <w:top w:val="none" w:sz="0" w:space="0" w:color="auto"/>
                                                <w:left w:val="none" w:sz="0" w:space="0" w:color="auto"/>
                                                <w:bottom w:val="none" w:sz="0" w:space="0" w:color="auto"/>
                                                <w:right w:val="none" w:sz="0" w:space="0" w:color="auto"/>
                                              </w:divBdr>
                                              <w:divsChild>
                                                <w:div w:id="145123343">
                                                  <w:marLeft w:val="0"/>
                                                  <w:marRight w:val="0"/>
                                                  <w:marTop w:val="0"/>
                                                  <w:marBottom w:val="0"/>
                                                  <w:divBdr>
                                                    <w:top w:val="none" w:sz="0" w:space="0" w:color="auto"/>
                                                    <w:left w:val="none" w:sz="0" w:space="0" w:color="auto"/>
                                                    <w:bottom w:val="none" w:sz="0" w:space="0" w:color="auto"/>
                                                    <w:right w:val="none" w:sz="0" w:space="0" w:color="auto"/>
                                                  </w:divBdr>
                                                  <w:divsChild>
                                                    <w:div w:id="2020235691">
                                                      <w:marLeft w:val="0"/>
                                                      <w:marRight w:val="0"/>
                                                      <w:marTop w:val="0"/>
                                                      <w:marBottom w:val="0"/>
                                                      <w:divBdr>
                                                        <w:top w:val="none" w:sz="0" w:space="0" w:color="auto"/>
                                                        <w:left w:val="none" w:sz="0" w:space="0" w:color="auto"/>
                                                        <w:bottom w:val="none" w:sz="0" w:space="0" w:color="auto"/>
                                                        <w:right w:val="none" w:sz="0" w:space="0" w:color="auto"/>
                                                      </w:divBdr>
                                                      <w:divsChild>
                                                        <w:div w:id="1885946601">
                                                          <w:marLeft w:val="0"/>
                                                          <w:marRight w:val="0"/>
                                                          <w:marTop w:val="0"/>
                                                          <w:marBottom w:val="0"/>
                                                          <w:divBdr>
                                                            <w:top w:val="none" w:sz="0" w:space="0" w:color="auto"/>
                                                            <w:left w:val="none" w:sz="0" w:space="0" w:color="auto"/>
                                                            <w:bottom w:val="none" w:sz="0" w:space="0" w:color="auto"/>
                                                            <w:right w:val="none" w:sz="0" w:space="0" w:color="auto"/>
                                                          </w:divBdr>
                                                          <w:divsChild>
                                                            <w:div w:id="1555198392">
                                                              <w:marLeft w:val="0"/>
                                                              <w:marRight w:val="0"/>
                                                              <w:marTop w:val="0"/>
                                                              <w:marBottom w:val="0"/>
                                                              <w:divBdr>
                                                                <w:top w:val="none" w:sz="0" w:space="0" w:color="auto"/>
                                                                <w:left w:val="none" w:sz="0" w:space="0" w:color="auto"/>
                                                                <w:bottom w:val="none" w:sz="0" w:space="0" w:color="auto"/>
                                                                <w:right w:val="none" w:sz="0" w:space="0" w:color="auto"/>
                                                              </w:divBdr>
                                                            </w:div>
                                                            <w:div w:id="1490638298">
                                                              <w:marLeft w:val="0"/>
                                                              <w:marRight w:val="0"/>
                                                              <w:marTop w:val="0"/>
                                                              <w:marBottom w:val="0"/>
                                                              <w:divBdr>
                                                                <w:top w:val="none" w:sz="0" w:space="0" w:color="auto"/>
                                                                <w:left w:val="none" w:sz="0" w:space="0" w:color="auto"/>
                                                                <w:bottom w:val="none" w:sz="0" w:space="0" w:color="auto"/>
                                                                <w:right w:val="none" w:sz="0" w:space="0" w:color="auto"/>
                                                              </w:divBdr>
                                                              <w:divsChild>
                                                                <w:div w:id="511143529">
                                                                  <w:marLeft w:val="0"/>
                                                                  <w:marRight w:val="0"/>
                                                                  <w:marTop w:val="0"/>
                                                                  <w:marBottom w:val="0"/>
                                                                  <w:divBdr>
                                                                    <w:top w:val="none" w:sz="0" w:space="0" w:color="auto"/>
                                                                    <w:left w:val="none" w:sz="0" w:space="0" w:color="auto"/>
                                                                    <w:bottom w:val="none" w:sz="0" w:space="0" w:color="auto"/>
                                                                    <w:right w:val="none" w:sz="0" w:space="0" w:color="auto"/>
                                                                  </w:divBdr>
                                                                  <w:divsChild>
                                                                    <w:div w:id="155854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14673">
                                                              <w:marLeft w:val="0"/>
                                                              <w:marRight w:val="0"/>
                                                              <w:marTop w:val="0"/>
                                                              <w:marBottom w:val="0"/>
                                                              <w:divBdr>
                                                                <w:top w:val="none" w:sz="0" w:space="0" w:color="auto"/>
                                                                <w:left w:val="none" w:sz="0" w:space="0" w:color="auto"/>
                                                                <w:bottom w:val="none" w:sz="0" w:space="0" w:color="auto"/>
                                                                <w:right w:val="none" w:sz="0" w:space="0" w:color="auto"/>
                                                              </w:divBdr>
                                                              <w:divsChild>
                                                                <w:div w:id="5338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845648">
                                      <w:marLeft w:val="0"/>
                                      <w:marRight w:val="0"/>
                                      <w:marTop w:val="0"/>
                                      <w:marBottom w:val="0"/>
                                      <w:divBdr>
                                        <w:top w:val="none" w:sz="0" w:space="0" w:color="auto"/>
                                        <w:left w:val="none" w:sz="0" w:space="0" w:color="auto"/>
                                        <w:bottom w:val="none" w:sz="0" w:space="0" w:color="auto"/>
                                        <w:right w:val="none" w:sz="0" w:space="0" w:color="auto"/>
                                      </w:divBdr>
                                      <w:divsChild>
                                        <w:div w:id="399719760">
                                          <w:marLeft w:val="0"/>
                                          <w:marRight w:val="0"/>
                                          <w:marTop w:val="0"/>
                                          <w:marBottom w:val="0"/>
                                          <w:divBdr>
                                            <w:top w:val="none" w:sz="0" w:space="0" w:color="auto"/>
                                            <w:left w:val="none" w:sz="0" w:space="0" w:color="auto"/>
                                            <w:bottom w:val="none" w:sz="0" w:space="0" w:color="auto"/>
                                            <w:right w:val="none" w:sz="0" w:space="0" w:color="auto"/>
                                          </w:divBdr>
                                          <w:divsChild>
                                            <w:div w:id="2108890855">
                                              <w:marLeft w:val="0"/>
                                              <w:marRight w:val="0"/>
                                              <w:marTop w:val="0"/>
                                              <w:marBottom w:val="0"/>
                                              <w:divBdr>
                                                <w:top w:val="none" w:sz="0" w:space="0" w:color="auto"/>
                                                <w:left w:val="none" w:sz="0" w:space="0" w:color="auto"/>
                                                <w:bottom w:val="none" w:sz="0" w:space="0" w:color="auto"/>
                                                <w:right w:val="none" w:sz="0" w:space="0" w:color="auto"/>
                                              </w:divBdr>
                                              <w:divsChild>
                                                <w:div w:id="914239004">
                                                  <w:marLeft w:val="0"/>
                                                  <w:marRight w:val="0"/>
                                                  <w:marTop w:val="0"/>
                                                  <w:marBottom w:val="0"/>
                                                  <w:divBdr>
                                                    <w:top w:val="none" w:sz="0" w:space="0" w:color="auto"/>
                                                    <w:left w:val="none" w:sz="0" w:space="0" w:color="auto"/>
                                                    <w:bottom w:val="none" w:sz="0" w:space="0" w:color="auto"/>
                                                    <w:right w:val="none" w:sz="0" w:space="0" w:color="auto"/>
                                                  </w:divBdr>
                                                  <w:divsChild>
                                                    <w:div w:id="300817525">
                                                      <w:marLeft w:val="0"/>
                                                      <w:marRight w:val="0"/>
                                                      <w:marTop w:val="0"/>
                                                      <w:marBottom w:val="0"/>
                                                      <w:divBdr>
                                                        <w:top w:val="none" w:sz="0" w:space="0" w:color="auto"/>
                                                        <w:left w:val="none" w:sz="0" w:space="0" w:color="auto"/>
                                                        <w:bottom w:val="none" w:sz="0" w:space="0" w:color="auto"/>
                                                        <w:right w:val="none" w:sz="0" w:space="0" w:color="auto"/>
                                                      </w:divBdr>
                                                      <w:divsChild>
                                                        <w:div w:id="463088717">
                                                          <w:marLeft w:val="0"/>
                                                          <w:marRight w:val="0"/>
                                                          <w:marTop w:val="0"/>
                                                          <w:marBottom w:val="0"/>
                                                          <w:divBdr>
                                                            <w:top w:val="none" w:sz="0" w:space="0" w:color="auto"/>
                                                            <w:left w:val="none" w:sz="0" w:space="0" w:color="auto"/>
                                                            <w:bottom w:val="none" w:sz="0" w:space="0" w:color="auto"/>
                                                            <w:right w:val="none" w:sz="0" w:space="0" w:color="auto"/>
                                                          </w:divBdr>
                                                          <w:divsChild>
                                                            <w:div w:id="432828330">
                                                              <w:marLeft w:val="0"/>
                                                              <w:marRight w:val="0"/>
                                                              <w:marTop w:val="0"/>
                                                              <w:marBottom w:val="0"/>
                                                              <w:divBdr>
                                                                <w:top w:val="none" w:sz="0" w:space="0" w:color="auto"/>
                                                                <w:left w:val="none" w:sz="0" w:space="0" w:color="auto"/>
                                                                <w:bottom w:val="none" w:sz="0" w:space="0" w:color="auto"/>
                                                                <w:right w:val="none" w:sz="0" w:space="0" w:color="auto"/>
                                                              </w:divBdr>
                                                            </w:div>
                                                            <w:div w:id="868954349">
                                                              <w:marLeft w:val="0"/>
                                                              <w:marRight w:val="0"/>
                                                              <w:marTop w:val="0"/>
                                                              <w:marBottom w:val="0"/>
                                                              <w:divBdr>
                                                                <w:top w:val="none" w:sz="0" w:space="0" w:color="auto"/>
                                                                <w:left w:val="none" w:sz="0" w:space="0" w:color="auto"/>
                                                                <w:bottom w:val="none" w:sz="0" w:space="0" w:color="auto"/>
                                                                <w:right w:val="none" w:sz="0" w:space="0" w:color="auto"/>
                                                              </w:divBdr>
                                                              <w:divsChild>
                                                                <w:div w:id="1907718884">
                                                                  <w:marLeft w:val="0"/>
                                                                  <w:marRight w:val="0"/>
                                                                  <w:marTop w:val="0"/>
                                                                  <w:marBottom w:val="0"/>
                                                                  <w:divBdr>
                                                                    <w:top w:val="none" w:sz="0" w:space="0" w:color="auto"/>
                                                                    <w:left w:val="none" w:sz="0" w:space="0" w:color="auto"/>
                                                                    <w:bottom w:val="none" w:sz="0" w:space="0" w:color="auto"/>
                                                                    <w:right w:val="none" w:sz="0" w:space="0" w:color="auto"/>
                                                                  </w:divBdr>
                                                                  <w:divsChild>
                                                                    <w:div w:id="20442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74909">
                                                              <w:marLeft w:val="0"/>
                                                              <w:marRight w:val="0"/>
                                                              <w:marTop w:val="0"/>
                                                              <w:marBottom w:val="0"/>
                                                              <w:divBdr>
                                                                <w:top w:val="none" w:sz="0" w:space="0" w:color="auto"/>
                                                                <w:left w:val="none" w:sz="0" w:space="0" w:color="auto"/>
                                                                <w:bottom w:val="none" w:sz="0" w:space="0" w:color="auto"/>
                                                                <w:right w:val="none" w:sz="0" w:space="0" w:color="auto"/>
                                                              </w:divBdr>
                                                              <w:divsChild>
                                                                <w:div w:id="2992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4731">
                                      <w:marLeft w:val="0"/>
                                      <w:marRight w:val="0"/>
                                      <w:marTop w:val="0"/>
                                      <w:marBottom w:val="0"/>
                                      <w:divBdr>
                                        <w:top w:val="none" w:sz="0" w:space="0" w:color="auto"/>
                                        <w:left w:val="none" w:sz="0" w:space="0" w:color="auto"/>
                                        <w:bottom w:val="none" w:sz="0" w:space="0" w:color="auto"/>
                                        <w:right w:val="none" w:sz="0" w:space="0" w:color="auto"/>
                                      </w:divBdr>
                                      <w:divsChild>
                                        <w:div w:id="282157199">
                                          <w:marLeft w:val="0"/>
                                          <w:marRight w:val="0"/>
                                          <w:marTop w:val="0"/>
                                          <w:marBottom w:val="0"/>
                                          <w:divBdr>
                                            <w:top w:val="none" w:sz="0" w:space="0" w:color="auto"/>
                                            <w:left w:val="none" w:sz="0" w:space="0" w:color="auto"/>
                                            <w:bottom w:val="none" w:sz="0" w:space="0" w:color="auto"/>
                                            <w:right w:val="none" w:sz="0" w:space="0" w:color="auto"/>
                                          </w:divBdr>
                                          <w:divsChild>
                                            <w:div w:id="229462079">
                                              <w:marLeft w:val="0"/>
                                              <w:marRight w:val="0"/>
                                              <w:marTop w:val="0"/>
                                              <w:marBottom w:val="0"/>
                                              <w:divBdr>
                                                <w:top w:val="none" w:sz="0" w:space="0" w:color="auto"/>
                                                <w:left w:val="none" w:sz="0" w:space="0" w:color="auto"/>
                                                <w:bottom w:val="none" w:sz="0" w:space="0" w:color="auto"/>
                                                <w:right w:val="none" w:sz="0" w:space="0" w:color="auto"/>
                                              </w:divBdr>
                                              <w:divsChild>
                                                <w:div w:id="1439062316">
                                                  <w:marLeft w:val="0"/>
                                                  <w:marRight w:val="0"/>
                                                  <w:marTop w:val="0"/>
                                                  <w:marBottom w:val="0"/>
                                                  <w:divBdr>
                                                    <w:top w:val="none" w:sz="0" w:space="0" w:color="auto"/>
                                                    <w:left w:val="none" w:sz="0" w:space="0" w:color="auto"/>
                                                    <w:bottom w:val="none" w:sz="0" w:space="0" w:color="auto"/>
                                                    <w:right w:val="none" w:sz="0" w:space="0" w:color="auto"/>
                                                  </w:divBdr>
                                                  <w:divsChild>
                                                    <w:div w:id="1678074682">
                                                      <w:marLeft w:val="0"/>
                                                      <w:marRight w:val="0"/>
                                                      <w:marTop w:val="0"/>
                                                      <w:marBottom w:val="0"/>
                                                      <w:divBdr>
                                                        <w:top w:val="none" w:sz="0" w:space="0" w:color="auto"/>
                                                        <w:left w:val="none" w:sz="0" w:space="0" w:color="auto"/>
                                                        <w:bottom w:val="none" w:sz="0" w:space="0" w:color="auto"/>
                                                        <w:right w:val="none" w:sz="0" w:space="0" w:color="auto"/>
                                                      </w:divBdr>
                                                      <w:divsChild>
                                                        <w:div w:id="473058842">
                                                          <w:marLeft w:val="0"/>
                                                          <w:marRight w:val="0"/>
                                                          <w:marTop w:val="0"/>
                                                          <w:marBottom w:val="0"/>
                                                          <w:divBdr>
                                                            <w:top w:val="none" w:sz="0" w:space="0" w:color="auto"/>
                                                            <w:left w:val="none" w:sz="0" w:space="0" w:color="auto"/>
                                                            <w:bottom w:val="none" w:sz="0" w:space="0" w:color="auto"/>
                                                            <w:right w:val="none" w:sz="0" w:space="0" w:color="auto"/>
                                                          </w:divBdr>
                                                          <w:divsChild>
                                                            <w:div w:id="1056586664">
                                                              <w:marLeft w:val="0"/>
                                                              <w:marRight w:val="0"/>
                                                              <w:marTop w:val="0"/>
                                                              <w:marBottom w:val="0"/>
                                                              <w:divBdr>
                                                                <w:top w:val="none" w:sz="0" w:space="0" w:color="auto"/>
                                                                <w:left w:val="none" w:sz="0" w:space="0" w:color="auto"/>
                                                                <w:bottom w:val="none" w:sz="0" w:space="0" w:color="auto"/>
                                                                <w:right w:val="none" w:sz="0" w:space="0" w:color="auto"/>
                                                              </w:divBdr>
                                                            </w:div>
                                                            <w:div w:id="1191719279">
                                                              <w:marLeft w:val="0"/>
                                                              <w:marRight w:val="0"/>
                                                              <w:marTop w:val="0"/>
                                                              <w:marBottom w:val="0"/>
                                                              <w:divBdr>
                                                                <w:top w:val="none" w:sz="0" w:space="0" w:color="auto"/>
                                                                <w:left w:val="none" w:sz="0" w:space="0" w:color="auto"/>
                                                                <w:bottom w:val="none" w:sz="0" w:space="0" w:color="auto"/>
                                                                <w:right w:val="none" w:sz="0" w:space="0" w:color="auto"/>
                                                              </w:divBdr>
                                                              <w:divsChild>
                                                                <w:div w:id="1432818878">
                                                                  <w:marLeft w:val="0"/>
                                                                  <w:marRight w:val="0"/>
                                                                  <w:marTop w:val="0"/>
                                                                  <w:marBottom w:val="0"/>
                                                                  <w:divBdr>
                                                                    <w:top w:val="none" w:sz="0" w:space="0" w:color="auto"/>
                                                                    <w:left w:val="none" w:sz="0" w:space="0" w:color="auto"/>
                                                                    <w:bottom w:val="none" w:sz="0" w:space="0" w:color="auto"/>
                                                                    <w:right w:val="none" w:sz="0" w:space="0" w:color="auto"/>
                                                                  </w:divBdr>
                                                                  <w:divsChild>
                                                                    <w:div w:id="10027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36742">
                                                              <w:marLeft w:val="0"/>
                                                              <w:marRight w:val="0"/>
                                                              <w:marTop w:val="0"/>
                                                              <w:marBottom w:val="0"/>
                                                              <w:divBdr>
                                                                <w:top w:val="none" w:sz="0" w:space="0" w:color="auto"/>
                                                                <w:left w:val="none" w:sz="0" w:space="0" w:color="auto"/>
                                                                <w:bottom w:val="none" w:sz="0" w:space="0" w:color="auto"/>
                                                                <w:right w:val="none" w:sz="0" w:space="0" w:color="auto"/>
                                                              </w:divBdr>
                                                              <w:divsChild>
                                                                <w:div w:id="3536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607338">
                                      <w:marLeft w:val="0"/>
                                      <w:marRight w:val="0"/>
                                      <w:marTop w:val="0"/>
                                      <w:marBottom w:val="0"/>
                                      <w:divBdr>
                                        <w:top w:val="none" w:sz="0" w:space="0" w:color="auto"/>
                                        <w:left w:val="none" w:sz="0" w:space="0" w:color="auto"/>
                                        <w:bottom w:val="none" w:sz="0" w:space="0" w:color="auto"/>
                                        <w:right w:val="none" w:sz="0" w:space="0" w:color="auto"/>
                                      </w:divBdr>
                                      <w:divsChild>
                                        <w:div w:id="234241142">
                                          <w:marLeft w:val="0"/>
                                          <w:marRight w:val="0"/>
                                          <w:marTop w:val="0"/>
                                          <w:marBottom w:val="0"/>
                                          <w:divBdr>
                                            <w:top w:val="none" w:sz="0" w:space="0" w:color="auto"/>
                                            <w:left w:val="none" w:sz="0" w:space="0" w:color="auto"/>
                                            <w:bottom w:val="none" w:sz="0" w:space="0" w:color="auto"/>
                                            <w:right w:val="none" w:sz="0" w:space="0" w:color="auto"/>
                                          </w:divBdr>
                                          <w:divsChild>
                                            <w:div w:id="335503240">
                                              <w:marLeft w:val="0"/>
                                              <w:marRight w:val="0"/>
                                              <w:marTop w:val="0"/>
                                              <w:marBottom w:val="0"/>
                                              <w:divBdr>
                                                <w:top w:val="none" w:sz="0" w:space="0" w:color="auto"/>
                                                <w:left w:val="none" w:sz="0" w:space="0" w:color="auto"/>
                                                <w:bottom w:val="none" w:sz="0" w:space="0" w:color="auto"/>
                                                <w:right w:val="none" w:sz="0" w:space="0" w:color="auto"/>
                                              </w:divBdr>
                                              <w:divsChild>
                                                <w:div w:id="1763721201">
                                                  <w:marLeft w:val="0"/>
                                                  <w:marRight w:val="0"/>
                                                  <w:marTop w:val="0"/>
                                                  <w:marBottom w:val="0"/>
                                                  <w:divBdr>
                                                    <w:top w:val="none" w:sz="0" w:space="0" w:color="auto"/>
                                                    <w:left w:val="none" w:sz="0" w:space="0" w:color="auto"/>
                                                    <w:bottom w:val="none" w:sz="0" w:space="0" w:color="auto"/>
                                                    <w:right w:val="none" w:sz="0" w:space="0" w:color="auto"/>
                                                  </w:divBdr>
                                                  <w:divsChild>
                                                    <w:div w:id="892736459">
                                                      <w:marLeft w:val="0"/>
                                                      <w:marRight w:val="0"/>
                                                      <w:marTop w:val="0"/>
                                                      <w:marBottom w:val="0"/>
                                                      <w:divBdr>
                                                        <w:top w:val="none" w:sz="0" w:space="0" w:color="auto"/>
                                                        <w:left w:val="none" w:sz="0" w:space="0" w:color="auto"/>
                                                        <w:bottom w:val="none" w:sz="0" w:space="0" w:color="auto"/>
                                                        <w:right w:val="none" w:sz="0" w:space="0" w:color="auto"/>
                                                      </w:divBdr>
                                                      <w:divsChild>
                                                        <w:div w:id="240336368">
                                                          <w:marLeft w:val="0"/>
                                                          <w:marRight w:val="0"/>
                                                          <w:marTop w:val="0"/>
                                                          <w:marBottom w:val="0"/>
                                                          <w:divBdr>
                                                            <w:top w:val="none" w:sz="0" w:space="0" w:color="auto"/>
                                                            <w:left w:val="none" w:sz="0" w:space="0" w:color="auto"/>
                                                            <w:bottom w:val="none" w:sz="0" w:space="0" w:color="auto"/>
                                                            <w:right w:val="none" w:sz="0" w:space="0" w:color="auto"/>
                                                          </w:divBdr>
                                                          <w:divsChild>
                                                            <w:div w:id="1746949732">
                                                              <w:marLeft w:val="0"/>
                                                              <w:marRight w:val="0"/>
                                                              <w:marTop w:val="0"/>
                                                              <w:marBottom w:val="0"/>
                                                              <w:divBdr>
                                                                <w:top w:val="none" w:sz="0" w:space="0" w:color="auto"/>
                                                                <w:left w:val="none" w:sz="0" w:space="0" w:color="auto"/>
                                                                <w:bottom w:val="none" w:sz="0" w:space="0" w:color="auto"/>
                                                                <w:right w:val="none" w:sz="0" w:space="0" w:color="auto"/>
                                                              </w:divBdr>
                                                            </w:div>
                                                            <w:div w:id="396976042">
                                                              <w:marLeft w:val="0"/>
                                                              <w:marRight w:val="0"/>
                                                              <w:marTop w:val="0"/>
                                                              <w:marBottom w:val="0"/>
                                                              <w:divBdr>
                                                                <w:top w:val="none" w:sz="0" w:space="0" w:color="auto"/>
                                                                <w:left w:val="none" w:sz="0" w:space="0" w:color="auto"/>
                                                                <w:bottom w:val="none" w:sz="0" w:space="0" w:color="auto"/>
                                                                <w:right w:val="none" w:sz="0" w:space="0" w:color="auto"/>
                                                              </w:divBdr>
                                                              <w:divsChild>
                                                                <w:div w:id="155070298">
                                                                  <w:marLeft w:val="0"/>
                                                                  <w:marRight w:val="0"/>
                                                                  <w:marTop w:val="0"/>
                                                                  <w:marBottom w:val="0"/>
                                                                  <w:divBdr>
                                                                    <w:top w:val="none" w:sz="0" w:space="0" w:color="auto"/>
                                                                    <w:left w:val="none" w:sz="0" w:space="0" w:color="auto"/>
                                                                    <w:bottom w:val="none" w:sz="0" w:space="0" w:color="auto"/>
                                                                    <w:right w:val="none" w:sz="0" w:space="0" w:color="auto"/>
                                                                  </w:divBdr>
                                                                  <w:divsChild>
                                                                    <w:div w:id="17154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0301">
                                                              <w:marLeft w:val="0"/>
                                                              <w:marRight w:val="0"/>
                                                              <w:marTop w:val="0"/>
                                                              <w:marBottom w:val="0"/>
                                                              <w:divBdr>
                                                                <w:top w:val="none" w:sz="0" w:space="0" w:color="auto"/>
                                                                <w:left w:val="none" w:sz="0" w:space="0" w:color="auto"/>
                                                                <w:bottom w:val="none" w:sz="0" w:space="0" w:color="auto"/>
                                                                <w:right w:val="none" w:sz="0" w:space="0" w:color="auto"/>
                                                              </w:divBdr>
                                                              <w:divsChild>
                                                                <w:div w:id="68984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061134">
                                      <w:marLeft w:val="0"/>
                                      <w:marRight w:val="0"/>
                                      <w:marTop w:val="0"/>
                                      <w:marBottom w:val="0"/>
                                      <w:divBdr>
                                        <w:top w:val="none" w:sz="0" w:space="0" w:color="auto"/>
                                        <w:left w:val="none" w:sz="0" w:space="0" w:color="auto"/>
                                        <w:bottom w:val="none" w:sz="0" w:space="0" w:color="auto"/>
                                        <w:right w:val="none" w:sz="0" w:space="0" w:color="auto"/>
                                      </w:divBdr>
                                      <w:divsChild>
                                        <w:div w:id="877548718">
                                          <w:marLeft w:val="0"/>
                                          <w:marRight w:val="0"/>
                                          <w:marTop w:val="0"/>
                                          <w:marBottom w:val="0"/>
                                          <w:divBdr>
                                            <w:top w:val="none" w:sz="0" w:space="0" w:color="auto"/>
                                            <w:left w:val="none" w:sz="0" w:space="0" w:color="auto"/>
                                            <w:bottom w:val="none" w:sz="0" w:space="0" w:color="auto"/>
                                            <w:right w:val="none" w:sz="0" w:space="0" w:color="auto"/>
                                          </w:divBdr>
                                          <w:divsChild>
                                            <w:div w:id="584609104">
                                              <w:marLeft w:val="0"/>
                                              <w:marRight w:val="0"/>
                                              <w:marTop w:val="0"/>
                                              <w:marBottom w:val="0"/>
                                              <w:divBdr>
                                                <w:top w:val="none" w:sz="0" w:space="0" w:color="auto"/>
                                                <w:left w:val="none" w:sz="0" w:space="0" w:color="auto"/>
                                                <w:bottom w:val="none" w:sz="0" w:space="0" w:color="auto"/>
                                                <w:right w:val="none" w:sz="0" w:space="0" w:color="auto"/>
                                              </w:divBdr>
                                              <w:divsChild>
                                                <w:div w:id="1562672361">
                                                  <w:marLeft w:val="0"/>
                                                  <w:marRight w:val="0"/>
                                                  <w:marTop w:val="0"/>
                                                  <w:marBottom w:val="0"/>
                                                  <w:divBdr>
                                                    <w:top w:val="none" w:sz="0" w:space="0" w:color="auto"/>
                                                    <w:left w:val="none" w:sz="0" w:space="0" w:color="auto"/>
                                                    <w:bottom w:val="none" w:sz="0" w:space="0" w:color="auto"/>
                                                    <w:right w:val="none" w:sz="0" w:space="0" w:color="auto"/>
                                                  </w:divBdr>
                                                  <w:divsChild>
                                                    <w:div w:id="1860316599">
                                                      <w:marLeft w:val="0"/>
                                                      <w:marRight w:val="0"/>
                                                      <w:marTop w:val="0"/>
                                                      <w:marBottom w:val="0"/>
                                                      <w:divBdr>
                                                        <w:top w:val="none" w:sz="0" w:space="0" w:color="auto"/>
                                                        <w:left w:val="none" w:sz="0" w:space="0" w:color="auto"/>
                                                        <w:bottom w:val="none" w:sz="0" w:space="0" w:color="auto"/>
                                                        <w:right w:val="none" w:sz="0" w:space="0" w:color="auto"/>
                                                      </w:divBdr>
                                                      <w:divsChild>
                                                        <w:div w:id="979963487">
                                                          <w:marLeft w:val="0"/>
                                                          <w:marRight w:val="0"/>
                                                          <w:marTop w:val="0"/>
                                                          <w:marBottom w:val="0"/>
                                                          <w:divBdr>
                                                            <w:top w:val="none" w:sz="0" w:space="0" w:color="auto"/>
                                                            <w:left w:val="none" w:sz="0" w:space="0" w:color="auto"/>
                                                            <w:bottom w:val="none" w:sz="0" w:space="0" w:color="auto"/>
                                                            <w:right w:val="none" w:sz="0" w:space="0" w:color="auto"/>
                                                          </w:divBdr>
                                                          <w:divsChild>
                                                            <w:div w:id="402456661">
                                                              <w:marLeft w:val="0"/>
                                                              <w:marRight w:val="0"/>
                                                              <w:marTop w:val="0"/>
                                                              <w:marBottom w:val="0"/>
                                                              <w:divBdr>
                                                                <w:top w:val="none" w:sz="0" w:space="0" w:color="auto"/>
                                                                <w:left w:val="none" w:sz="0" w:space="0" w:color="auto"/>
                                                                <w:bottom w:val="none" w:sz="0" w:space="0" w:color="auto"/>
                                                                <w:right w:val="none" w:sz="0" w:space="0" w:color="auto"/>
                                                              </w:divBdr>
                                                            </w:div>
                                                            <w:div w:id="1255284531">
                                                              <w:marLeft w:val="0"/>
                                                              <w:marRight w:val="0"/>
                                                              <w:marTop w:val="0"/>
                                                              <w:marBottom w:val="0"/>
                                                              <w:divBdr>
                                                                <w:top w:val="none" w:sz="0" w:space="0" w:color="auto"/>
                                                                <w:left w:val="none" w:sz="0" w:space="0" w:color="auto"/>
                                                                <w:bottom w:val="none" w:sz="0" w:space="0" w:color="auto"/>
                                                                <w:right w:val="none" w:sz="0" w:space="0" w:color="auto"/>
                                                              </w:divBdr>
                                                              <w:divsChild>
                                                                <w:div w:id="2140954512">
                                                                  <w:marLeft w:val="0"/>
                                                                  <w:marRight w:val="0"/>
                                                                  <w:marTop w:val="0"/>
                                                                  <w:marBottom w:val="0"/>
                                                                  <w:divBdr>
                                                                    <w:top w:val="none" w:sz="0" w:space="0" w:color="auto"/>
                                                                    <w:left w:val="none" w:sz="0" w:space="0" w:color="auto"/>
                                                                    <w:bottom w:val="none" w:sz="0" w:space="0" w:color="auto"/>
                                                                    <w:right w:val="none" w:sz="0" w:space="0" w:color="auto"/>
                                                                  </w:divBdr>
                                                                  <w:divsChild>
                                                                    <w:div w:id="13991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1872">
                                                              <w:marLeft w:val="0"/>
                                                              <w:marRight w:val="0"/>
                                                              <w:marTop w:val="0"/>
                                                              <w:marBottom w:val="0"/>
                                                              <w:divBdr>
                                                                <w:top w:val="none" w:sz="0" w:space="0" w:color="auto"/>
                                                                <w:left w:val="none" w:sz="0" w:space="0" w:color="auto"/>
                                                                <w:bottom w:val="none" w:sz="0" w:space="0" w:color="auto"/>
                                                                <w:right w:val="none" w:sz="0" w:space="0" w:color="auto"/>
                                                              </w:divBdr>
                                                              <w:divsChild>
                                                                <w:div w:id="204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139873">
              <w:marLeft w:val="0"/>
              <w:marRight w:val="0"/>
              <w:marTop w:val="0"/>
              <w:marBottom w:val="0"/>
              <w:divBdr>
                <w:top w:val="none" w:sz="0" w:space="0" w:color="auto"/>
                <w:left w:val="none" w:sz="0" w:space="0" w:color="auto"/>
                <w:bottom w:val="none" w:sz="0" w:space="0" w:color="auto"/>
                <w:right w:val="none" w:sz="0" w:space="0" w:color="auto"/>
              </w:divBdr>
              <w:divsChild>
                <w:div w:id="495389113">
                  <w:marLeft w:val="0"/>
                  <w:marRight w:val="0"/>
                  <w:marTop w:val="0"/>
                  <w:marBottom w:val="0"/>
                  <w:divBdr>
                    <w:top w:val="none" w:sz="0" w:space="0" w:color="auto"/>
                    <w:left w:val="none" w:sz="0" w:space="0" w:color="auto"/>
                    <w:bottom w:val="none" w:sz="0" w:space="0" w:color="auto"/>
                    <w:right w:val="none" w:sz="0" w:space="0" w:color="auto"/>
                  </w:divBdr>
                  <w:divsChild>
                    <w:div w:id="739447793">
                      <w:marLeft w:val="0"/>
                      <w:marRight w:val="0"/>
                      <w:marTop w:val="0"/>
                      <w:marBottom w:val="0"/>
                      <w:divBdr>
                        <w:top w:val="none" w:sz="0" w:space="0" w:color="auto"/>
                        <w:left w:val="none" w:sz="0" w:space="0" w:color="auto"/>
                        <w:bottom w:val="none" w:sz="0" w:space="0" w:color="auto"/>
                        <w:right w:val="none" w:sz="0" w:space="0" w:color="auto"/>
                      </w:divBdr>
                      <w:divsChild>
                        <w:div w:id="965965680">
                          <w:marLeft w:val="0"/>
                          <w:marRight w:val="0"/>
                          <w:marTop w:val="0"/>
                          <w:marBottom w:val="0"/>
                          <w:divBdr>
                            <w:top w:val="none" w:sz="0" w:space="0" w:color="auto"/>
                            <w:left w:val="none" w:sz="0" w:space="0" w:color="auto"/>
                            <w:bottom w:val="none" w:sz="0" w:space="0" w:color="auto"/>
                            <w:right w:val="none" w:sz="0" w:space="0" w:color="auto"/>
                          </w:divBdr>
                          <w:divsChild>
                            <w:div w:id="1122577829">
                              <w:marLeft w:val="0"/>
                              <w:marRight w:val="0"/>
                              <w:marTop w:val="0"/>
                              <w:marBottom w:val="0"/>
                              <w:divBdr>
                                <w:top w:val="none" w:sz="0" w:space="0" w:color="auto"/>
                                <w:left w:val="none" w:sz="0" w:space="0" w:color="auto"/>
                                <w:bottom w:val="none" w:sz="0" w:space="0" w:color="auto"/>
                                <w:right w:val="none" w:sz="0" w:space="0" w:color="auto"/>
                              </w:divBdr>
                              <w:divsChild>
                                <w:div w:id="1256477655">
                                  <w:marLeft w:val="0"/>
                                  <w:marRight w:val="0"/>
                                  <w:marTop w:val="0"/>
                                  <w:marBottom w:val="0"/>
                                  <w:divBdr>
                                    <w:top w:val="none" w:sz="0" w:space="0" w:color="auto"/>
                                    <w:left w:val="none" w:sz="0" w:space="0" w:color="auto"/>
                                    <w:bottom w:val="none" w:sz="0" w:space="0" w:color="auto"/>
                                    <w:right w:val="none" w:sz="0" w:space="0" w:color="auto"/>
                                  </w:divBdr>
                                  <w:divsChild>
                                    <w:div w:id="1270626737">
                                      <w:marLeft w:val="0"/>
                                      <w:marRight w:val="0"/>
                                      <w:marTop w:val="0"/>
                                      <w:marBottom w:val="0"/>
                                      <w:divBdr>
                                        <w:top w:val="none" w:sz="0" w:space="0" w:color="auto"/>
                                        <w:left w:val="none" w:sz="0" w:space="0" w:color="auto"/>
                                        <w:bottom w:val="none" w:sz="0" w:space="0" w:color="auto"/>
                                        <w:right w:val="none" w:sz="0" w:space="0" w:color="auto"/>
                                      </w:divBdr>
                                      <w:divsChild>
                                        <w:div w:id="470248547">
                                          <w:marLeft w:val="0"/>
                                          <w:marRight w:val="0"/>
                                          <w:marTop w:val="0"/>
                                          <w:marBottom w:val="0"/>
                                          <w:divBdr>
                                            <w:top w:val="none" w:sz="0" w:space="0" w:color="auto"/>
                                            <w:left w:val="none" w:sz="0" w:space="0" w:color="auto"/>
                                            <w:bottom w:val="none" w:sz="0" w:space="0" w:color="auto"/>
                                            <w:right w:val="none" w:sz="0" w:space="0" w:color="auto"/>
                                          </w:divBdr>
                                          <w:divsChild>
                                            <w:div w:id="3817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29248">
                                  <w:marLeft w:val="0"/>
                                  <w:marRight w:val="0"/>
                                  <w:marTop w:val="0"/>
                                  <w:marBottom w:val="0"/>
                                  <w:divBdr>
                                    <w:top w:val="none" w:sz="0" w:space="0" w:color="auto"/>
                                    <w:left w:val="none" w:sz="0" w:space="0" w:color="auto"/>
                                    <w:bottom w:val="none" w:sz="0" w:space="0" w:color="auto"/>
                                    <w:right w:val="none" w:sz="0" w:space="0" w:color="auto"/>
                                  </w:divBdr>
                                  <w:divsChild>
                                    <w:div w:id="1695157227">
                                      <w:marLeft w:val="0"/>
                                      <w:marRight w:val="0"/>
                                      <w:marTop w:val="0"/>
                                      <w:marBottom w:val="0"/>
                                      <w:divBdr>
                                        <w:top w:val="none" w:sz="0" w:space="0" w:color="auto"/>
                                        <w:left w:val="none" w:sz="0" w:space="0" w:color="auto"/>
                                        <w:bottom w:val="none" w:sz="0" w:space="0" w:color="auto"/>
                                        <w:right w:val="none" w:sz="0" w:space="0" w:color="auto"/>
                                      </w:divBdr>
                                      <w:divsChild>
                                        <w:div w:id="19401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629</Words>
  <Characters>3591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4</cp:revision>
  <dcterms:created xsi:type="dcterms:W3CDTF">2023-03-16T08:53:00Z</dcterms:created>
  <dcterms:modified xsi:type="dcterms:W3CDTF">2023-04-17T09:28:00Z</dcterms:modified>
</cp:coreProperties>
</file>