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121213911"/>
                              <w:bookmarkStart w:id="1" w:name="_Toc227589406"/>
                              <w:bookmarkStart w:id="2" w:name="_Toc22853009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000000" w:rsidRDefault="00B5077B"/>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000000" w:rsidRDefault="00B5077B"/>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000000" w:rsidRDefault="00B5077B"/>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000000" w:rsidRDefault="00B5077B"/>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1"/>
                              <w:bookmarkEnd w:id="2"/>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0"/>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121213911"/>
                        <w:bookmarkStart w:id="88" w:name="_Toc227589406"/>
                        <w:bookmarkStart w:id="89" w:name="_Toc22853009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000000" w:rsidRDefault="00B5077B"/>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000000" w:rsidRDefault="00B5077B"/>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000000" w:rsidRDefault="00B5077B"/>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000000" w:rsidRDefault="00B5077B"/>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8"/>
                        <w:bookmarkEnd w:id="89"/>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7"/>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121213912"/>
                                <w:bookmarkStart w:id="175" w:name="_Toc197361067"/>
                                <w:bookmarkStart w:id="176" w:name="_Toc227589447"/>
                                <w:bookmarkStart w:id="177" w:name="_Toc22853013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000000" w:rsidRDefault="00B5077B"/>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000000" w:rsidRDefault="00B5077B"/>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000000" w:rsidRDefault="00B5077B"/>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000000" w:rsidRDefault="00B5077B"/>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6"/>
                                <w:bookmarkEnd w:id="177"/>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5"/>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4"/>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121213912"/>
                          <w:bookmarkStart w:id="260" w:name="_Toc197361067"/>
                          <w:bookmarkStart w:id="261" w:name="_Toc227589447"/>
                          <w:bookmarkStart w:id="262" w:name="_Toc22853013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000000" w:rsidRDefault="00B5077B"/>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000000" w:rsidRDefault="00B5077B"/>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000000" w:rsidRDefault="00B5077B"/>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000000" w:rsidRDefault="00B5077B"/>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61"/>
                          <w:bookmarkEnd w:id="262"/>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0"/>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59"/>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121213913"/>
                                <w:bookmarkStart w:id="345" w:name="_Toc227589487"/>
                                <w:bookmarkStart w:id="346" w:name="_Toc228530172"/>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000000" w:rsidRDefault="00B5077B"/>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000000" w:rsidRDefault="00B5077B"/>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000000" w:rsidRDefault="00B5077B"/>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000000" w:rsidRDefault="00B5077B"/>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5"/>
                                <w:bookmarkEnd w:id="346"/>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4"/>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121213913"/>
                          <w:bookmarkStart w:id="414" w:name="_Toc227589487"/>
                          <w:bookmarkStart w:id="415" w:name="_Toc228530172"/>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000000" w:rsidRDefault="00B5077B"/>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000000" w:rsidRDefault="00B5077B"/>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000000" w:rsidRDefault="00B5077B"/>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000000" w:rsidRDefault="00B5077B"/>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4"/>
                          <w:bookmarkEnd w:id="415"/>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3"/>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121154357"/>
                                <w:bookmarkStart w:id="483" w:name="_Toc121213914"/>
                                <w:bookmarkStart w:id="484" w:name="_Toc197361077"/>
                                <w:bookmarkStart w:id="485" w:name="_Toc227589520"/>
                                <w:bookmarkStart w:id="486" w:name="_Toc228530205"/>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000000" w:rsidRDefault="00B5077B"/>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000000" w:rsidRDefault="00B5077B"/>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000000" w:rsidRDefault="00B5077B"/>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000000" w:rsidRDefault="00B5077B"/>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5"/>
                                <w:bookmarkEnd w:id="486"/>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2"/>
                                <w:bookmarkEnd w:id="483"/>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121154357"/>
                          <w:bookmarkStart w:id="521" w:name="_Toc121213914"/>
                          <w:bookmarkStart w:id="522" w:name="_Toc197361077"/>
                          <w:bookmarkStart w:id="523" w:name="_Toc227589520"/>
                          <w:bookmarkStart w:id="524" w:name="_Toc228530205"/>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000000" w:rsidRDefault="00B5077B"/>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000000" w:rsidRDefault="00B5077B"/>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000000" w:rsidRDefault="00B5077B"/>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000000" w:rsidRDefault="00B5077B"/>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3"/>
                          <w:bookmarkEnd w:id="524"/>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0"/>
                          <w:bookmarkEnd w:id="521"/>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B5077B">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B5077B">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B5077B">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B5077B">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B5077B">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B5077B">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B5077B">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B5077B">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B5077B">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B5077B">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B5077B">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B5077B">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B5077B">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B5077B">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B5077B">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B5077B">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B5077B"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000000" w:rsidRDefault="00B5077B"/>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000000" w:rsidRDefault="00B5077B"/>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000000" w:rsidRDefault="00B5077B"/>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000000" w:rsidRDefault="00B5077B"/>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000000" w:rsidRDefault="00B5077B"/>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000000" w:rsidRDefault="00B5077B"/>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000000" w:rsidRDefault="00B5077B"/>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000000" w:rsidRDefault="00B5077B"/>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21213916"/>
                                <w:bookmarkStart w:id="581" w:name="_Toc197360950"/>
                                <w:bookmarkStart w:id="582" w:name="_Toc197361083"/>
                                <w:bookmarkStart w:id="583" w:name="_Toc197361300"/>
                                <w:bookmarkStart w:id="584" w:name="_Toc197382126"/>
                                <w:bookmarkStart w:id="585" w:name="_Toc227589538"/>
                                <w:bookmarkStart w:id="586" w:name="_Toc228530223"/>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000000" w:rsidRDefault="00B5077B"/>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000000" w:rsidRDefault="00B5077B"/>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000000" w:rsidRDefault="00B5077B"/>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000000" w:rsidRDefault="00B5077B"/>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1"/>
                                <w:bookmarkEnd w:id="582"/>
                                <w:bookmarkEnd w:id="583"/>
                                <w:bookmarkEnd w:id="584"/>
                                <w:bookmarkEnd w:id="585"/>
                                <w:bookmarkEnd w:id="586"/>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0"/>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21213916"/>
                          <w:bookmarkStart w:id="593" w:name="_Toc197360950"/>
                          <w:bookmarkStart w:id="594" w:name="_Toc197361083"/>
                          <w:bookmarkStart w:id="595" w:name="_Toc197361300"/>
                          <w:bookmarkStart w:id="596" w:name="_Toc197382126"/>
                          <w:bookmarkStart w:id="597" w:name="_Toc227589538"/>
                          <w:bookmarkStart w:id="598" w:name="_Toc228530223"/>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000000" w:rsidRDefault="00B5077B"/>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000000" w:rsidRDefault="00B5077B"/>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000000" w:rsidRDefault="00B5077B"/>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000000" w:rsidRDefault="00B5077B"/>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3"/>
                          <w:bookmarkEnd w:id="594"/>
                          <w:bookmarkEnd w:id="595"/>
                          <w:bookmarkEnd w:id="596"/>
                          <w:bookmarkEnd w:id="597"/>
                          <w:bookmarkEnd w:id="598"/>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2"/>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B5077B">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21213917"/>
                                <w:bookmarkStart w:id="605" w:name="_Toc197360952"/>
                                <w:bookmarkStart w:id="606" w:name="_Toc197361085"/>
                                <w:bookmarkStart w:id="607" w:name="_Toc197361302"/>
                                <w:bookmarkStart w:id="608" w:name="_Toc197382128"/>
                                <w:bookmarkStart w:id="609" w:name="_Toc227589540"/>
                                <w:bookmarkStart w:id="610" w:name="_Toc228530225"/>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000000" w:rsidRDefault="00B5077B"/>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000000" w:rsidRDefault="00B5077B"/>
                              <w:p w14:paraId="262FEEFC" w14:textId="77777777" w:rsidR="00340C6D" w:rsidRPr="00F10001" w:rsidRDefault="00340C6D" w:rsidP="00AE5F86">
                                <w:pPr>
                                  <w:pStyle w:val="Titre1"/>
                                </w:pPr>
                                <w:r>
                                  <w:t>Sigles et Acronymes</w:t>
                                </w:r>
                              </w:p>
                              <w:p w14:paraId="17F00740" w14:textId="77777777" w:rsidR="00000000" w:rsidRDefault="00B5077B"/>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000000" w:rsidRDefault="00B5077B"/>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5"/>
                                <w:bookmarkEnd w:id="606"/>
                                <w:bookmarkEnd w:id="607"/>
                                <w:bookmarkEnd w:id="608"/>
                                <w:bookmarkEnd w:id="609"/>
                                <w:bookmarkEnd w:id="610"/>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04"/>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21213917"/>
                          <w:bookmarkStart w:id="617" w:name="_Toc197360952"/>
                          <w:bookmarkStart w:id="618" w:name="_Toc197361085"/>
                          <w:bookmarkStart w:id="619" w:name="_Toc197361302"/>
                          <w:bookmarkStart w:id="620" w:name="_Toc197382128"/>
                          <w:bookmarkStart w:id="621" w:name="_Toc227589540"/>
                          <w:bookmarkStart w:id="622" w:name="_Toc228530225"/>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000000" w:rsidRDefault="00B5077B"/>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000000" w:rsidRDefault="00B5077B"/>
                        <w:p w14:paraId="262FEEFC" w14:textId="77777777" w:rsidR="00340C6D" w:rsidRPr="00F10001" w:rsidRDefault="00340C6D" w:rsidP="00AE5F86">
                          <w:pPr>
                            <w:pStyle w:val="Titre1"/>
                          </w:pPr>
                          <w:r>
                            <w:t>Sigles et Acronymes</w:t>
                          </w:r>
                        </w:p>
                        <w:p w14:paraId="17F00740" w14:textId="77777777" w:rsidR="00000000" w:rsidRDefault="00B5077B"/>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000000" w:rsidRDefault="00B5077B"/>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7"/>
                          <w:bookmarkEnd w:id="618"/>
                          <w:bookmarkEnd w:id="619"/>
                          <w:bookmarkEnd w:id="620"/>
                          <w:bookmarkEnd w:id="621"/>
                          <w:bookmarkEnd w:id="622"/>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16"/>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000000" w:rsidRDefault="00B5077B"/>
                              <w:p w14:paraId="3C7AA3AB" w14:textId="77777777" w:rsidR="00340C6D" w:rsidRPr="00F10001" w:rsidRDefault="00340C6D" w:rsidP="00AE5F86">
                                <w:pPr>
                                  <w:pStyle w:val="Titre1"/>
                                </w:pPr>
                                <w:r>
                                  <w:t>Sigles et Acronymes</w:t>
                                </w:r>
                              </w:p>
                              <w:p w14:paraId="47E5AF9C" w14:textId="77777777" w:rsidR="00000000" w:rsidRDefault="00B5077B"/>
                              <w:p w14:paraId="66EDA4E6" w14:textId="518EE15E" w:rsidR="00340C6D" w:rsidRPr="00F10001" w:rsidRDefault="00340C6D" w:rsidP="00AE5F86">
                                <w:pPr>
                                  <w:pStyle w:val="Titre1"/>
                                </w:pPr>
                                <w:r>
                                  <w:t>Sigles et Acronymes</w:t>
                                </w:r>
                              </w:p>
                              <w:p w14:paraId="45DC0371" w14:textId="77777777" w:rsidR="00000000" w:rsidRDefault="00B5077B"/>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000000" w:rsidRDefault="00B5077B"/>
                        <w:p w14:paraId="3C7AA3AB" w14:textId="77777777" w:rsidR="00340C6D" w:rsidRPr="00F10001" w:rsidRDefault="00340C6D" w:rsidP="00AE5F86">
                          <w:pPr>
                            <w:pStyle w:val="Titre1"/>
                          </w:pPr>
                          <w:r>
                            <w:t>Sigles et Acronymes</w:t>
                          </w:r>
                        </w:p>
                        <w:p w14:paraId="47E5AF9C" w14:textId="77777777" w:rsidR="00000000" w:rsidRDefault="00B5077B"/>
                        <w:p w14:paraId="66EDA4E6" w14:textId="518EE15E" w:rsidR="00340C6D" w:rsidRPr="00F10001" w:rsidRDefault="00340C6D" w:rsidP="00AE5F86">
                          <w:pPr>
                            <w:pStyle w:val="Titre1"/>
                          </w:pPr>
                          <w:r>
                            <w:t>Sigles et Acronymes</w:t>
                          </w:r>
                        </w:p>
                        <w:p w14:paraId="45DC0371" w14:textId="77777777" w:rsidR="00000000" w:rsidRDefault="00B5077B"/>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9470A0" w:rsidRPr="00AE5F86" w14:paraId="24D5FB60" w14:textId="77777777" w:rsidTr="00E56FD2">
        <w:trPr>
          <w:trHeight w:val="675"/>
        </w:trPr>
        <w:tc>
          <w:tcPr>
            <w:tcW w:w="1186" w:type="dxa"/>
            <w:vAlign w:val="center"/>
          </w:tcPr>
          <w:p w14:paraId="613664E8" w14:textId="4C023F03" w:rsidR="009470A0" w:rsidRPr="00087751" w:rsidRDefault="009470A0" w:rsidP="009470A0">
            <w:pPr>
              <w:tabs>
                <w:tab w:val="right" w:leader="dot" w:pos="9062"/>
              </w:tabs>
              <w:spacing w:after="100"/>
              <w:jc w:val="center"/>
              <w:rPr>
                <w:b/>
                <w:bCs/>
                <w:noProof/>
                <w:color w:val="000066"/>
              </w:rPr>
            </w:pPr>
            <w:r>
              <w:rPr>
                <w:noProof/>
                <w:color w:val="000066"/>
              </w:rPr>
              <w:t>DFA</w:t>
            </w:r>
          </w:p>
        </w:tc>
        <w:tc>
          <w:tcPr>
            <w:tcW w:w="7603" w:type="dxa"/>
            <w:vAlign w:val="center"/>
          </w:tcPr>
          <w:p w14:paraId="7EC9F557" w14:textId="0D383327" w:rsidR="009470A0" w:rsidRPr="00AE5F86" w:rsidRDefault="009470A0" w:rsidP="009470A0">
            <w:pPr>
              <w:tabs>
                <w:tab w:val="right" w:leader="dot" w:pos="9062"/>
              </w:tabs>
              <w:spacing w:after="100"/>
              <w:jc w:val="left"/>
              <w:rPr>
                <w:b/>
                <w:bCs/>
                <w:noProof/>
                <w:color w:val="000066"/>
              </w:rPr>
            </w:pPr>
            <w:r>
              <w:rPr>
                <w:b/>
                <w:bCs/>
                <w:noProof/>
                <w:color w:val="000066"/>
              </w:rPr>
              <w:t>Dickey Fuller augmenté</w:t>
            </w:r>
          </w:p>
        </w:tc>
      </w:tr>
      <w:tr w:rsidR="009470A0" w:rsidRPr="00AE5F86" w14:paraId="2A4809C4" w14:textId="77777777" w:rsidTr="00E56FD2">
        <w:trPr>
          <w:trHeight w:val="648"/>
        </w:trPr>
        <w:tc>
          <w:tcPr>
            <w:tcW w:w="1186" w:type="dxa"/>
            <w:vAlign w:val="center"/>
          </w:tcPr>
          <w:p w14:paraId="40195396" w14:textId="054D9DC8" w:rsidR="009470A0" w:rsidRPr="00AE5F86" w:rsidRDefault="009470A0" w:rsidP="009470A0">
            <w:pPr>
              <w:tabs>
                <w:tab w:val="right" w:leader="dot" w:pos="9062"/>
              </w:tabs>
              <w:spacing w:after="100"/>
              <w:jc w:val="center"/>
              <w:rPr>
                <w:noProof/>
                <w:color w:val="000066"/>
              </w:rPr>
            </w:pPr>
            <w:r w:rsidRPr="00AE5F86">
              <w:rPr>
                <w:b/>
                <w:bCs/>
                <w:noProof/>
                <w:color w:val="000066"/>
              </w:rPr>
              <w:t>ENSAE</w:t>
            </w:r>
          </w:p>
        </w:tc>
        <w:tc>
          <w:tcPr>
            <w:tcW w:w="7603" w:type="dxa"/>
            <w:vAlign w:val="center"/>
          </w:tcPr>
          <w:p w14:paraId="26A886CC" w14:textId="0DAABF40" w:rsidR="009470A0" w:rsidRPr="00AE5F86" w:rsidRDefault="009470A0" w:rsidP="009470A0">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9470A0" w:rsidRPr="00AF3A5B" w14:paraId="7CC0E98C" w14:textId="77777777" w:rsidTr="00E56FD2">
        <w:trPr>
          <w:trHeight w:val="648"/>
        </w:trPr>
        <w:tc>
          <w:tcPr>
            <w:tcW w:w="1186" w:type="dxa"/>
            <w:vAlign w:val="center"/>
          </w:tcPr>
          <w:p w14:paraId="28AB6CE3" w14:textId="6A77B990" w:rsidR="009470A0" w:rsidRPr="00DF73F9" w:rsidRDefault="009470A0" w:rsidP="009470A0">
            <w:pPr>
              <w:tabs>
                <w:tab w:val="right" w:leader="dot" w:pos="9062"/>
              </w:tabs>
              <w:spacing w:after="100"/>
              <w:jc w:val="center"/>
              <w:rPr>
                <w:b/>
                <w:bCs/>
                <w:noProof/>
                <w:color w:val="000066"/>
              </w:rPr>
            </w:pPr>
            <w:r w:rsidRPr="000D64E3">
              <w:rPr>
                <w:b/>
                <w:bCs/>
                <w:noProof/>
                <w:color w:val="000066"/>
              </w:rPr>
              <w:t>KPSS</w:t>
            </w:r>
          </w:p>
        </w:tc>
        <w:tc>
          <w:tcPr>
            <w:tcW w:w="7603" w:type="dxa"/>
            <w:vAlign w:val="center"/>
          </w:tcPr>
          <w:p w14:paraId="537CFB48" w14:textId="0E16B5D0" w:rsidR="009470A0" w:rsidRPr="00AF3A5B" w:rsidRDefault="009470A0" w:rsidP="009470A0">
            <w:pPr>
              <w:tabs>
                <w:tab w:val="right" w:leader="dot" w:pos="9062"/>
              </w:tabs>
              <w:spacing w:after="100"/>
              <w:jc w:val="left"/>
              <w:rPr>
                <w:b/>
                <w:bCs/>
                <w:noProof/>
                <w:color w:val="000066"/>
                <w:lang w:val="en-US"/>
              </w:rPr>
            </w:pPr>
            <w:r w:rsidRPr="00C86FF5">
              <w:rPr>
                <w:b/>
                <w:bCs/>
                <w:noProof/>
                <w:color w:val="000066"/>
                <w:lang w:val="en-US"/>
              </w:rPr>
              <w:t xml:space="preserve">Kwiatkowski, Phillips, Schmidt et Shin </w:t>
            </w:r>
          </w:p>
        </w:tc>
      </w:tr>
      <w:tr w:rsidR="009470A0" w:rsidRPr="00AF3A5B" w14:paraId="27B2BF7C" w14:textId="77777777" w:rsidTr="00E56FD2">
        <w:trPr>
          <w:trHeight w:val="648"/>
        </w:trPr>
        <w:tc>
          <w:tcPr>
            <w:tcW w:w="1186" w:type="dxa"/>
            <w:vAlign w:val="center"/>
          </w:tcPr>
          <w:p w14:paraId="0FCC8B62" w14:textId="2DD25CA8"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350BFB41" w14:textId="55605463" w:rsidR="009470A0" w:rsidRPr="00AF3A5B" w:rsidRDefault="009470A0" w:rsidP="009470A0">
            <w:pPr>
              <w:tabs>
                <w:tab w:val="right" w:leader="dot" w:pos="9062"/>
              </w:tabs>
              <w:spacing w:after="100"/>
              <w:jc w:val="left"/>
              <w:rPr>
                <w:b/>
                <w:bCs/>
                <w:noProof/>
                <w:color w:val="000066"/>
                <w:lang w:val="en-US"/>
              </w:rPr>
            </w:pPr>
          </w:p>
        </w:tc>
      </w:tr>
      <w:tr w:rsidR="009470A0" w:rsidRPr="00AF3A5B" w14:paraId="16989903" w14:textId="77777777" w:rsidTr="00E56FD2">
        <w:trPr>
          <w:trHeight w:val="648"/>
        </w:trPr>
        <w:tc>
          <w:tcPr>
            <w:tcW w:w="1186" w:type="dxa"/>
            <w:vAlign w:val="center"/>
          </w:tcPr>
          <w:p w14:paraId="0F68CDD8" w14:textId="7A3963A8"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42AD8A1F" w14:textId="659F25AA" w:rsidR="009470A0" w:rsidRPr="00AF3A5B" w:rsidRDefault="009470A0" w:rsidP="009470A0">
            <w:pPr>
              <w:tabs>
                <w:tab w:val="right" w:leader="dot" w:pos="9062"/>
              </w:tabs>
              <w:spacing w:after="100"/>
              <w:ind w:left="0"/>
              <w:jc w:val="left"/>
              <w:rPr>
                <w:b/>
                <w:bCs/>
                <w:noProof/>
                <w:color w:val="000066"/>
                <w:lang w:val="en-US"/>
              </w:rPr>
            </w:pPr>
          </w:p>
        </w:tc>
      </w:tr>
      <w:tr w:rsidR="009470A0" w:rsidRPr="00AF3A5B" w14:paraId="2140DB49" w14:textId="77777777" w:rsidTr="00E56FD2">
        <w:trPr>
          <w:trHeight w:val="648"/>
        </w:trPr>
        <w:tc>
          <w:tcPr>
            <w:tcW w:w="1186" w:type="dxa"/>
            <w:vAlign w:val="center"/>
          </w:tcPr>
          <w:p w14:paraId="7732C215" w14:textId="4B239075"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714C9018" w14:textId="04A8647C" w:rsidR="009470A0" w:rsidRPr="00AF3A5B" w:rsidRDefault="009470A0" w:rsidP="009470A0">
            <w:pPr>
              <w:tabs>
                <w:tab w:val="right" w:leader="dot" w:pos="9062"/>
              </w:tabs>
              <w:spacing w:after="100"/>
              <w:jc w:val="left"/>
              <w:rPr>
                <w:b/>
                <w:bCs/>
                <w:noProof/>
                <w:color w:val="000066"/>
                <w:lang w:val="en-US"/>
              </w:rPr>
            </w:pPr>
          </w:p>
        </w:tc>
      </w:tr>
      <w:tr w:rsidR="009470A0" w:rsidRPr="00AF3A5B" w14:paraId="52F38D32" w14:textId="77777777" w:rsidTr="00E56FD2">
        <w:trPr>
          <w:trHeight w:val="648"/>
        </w:trPr>
        <w:tc>
          <w:tcPr>
            <w:tcW w:w="1186" w:type="dxa"/>
            <w:vAlign w:val="center"/>
          </w:tcPr>
          <w:p w14:paraId="50294F05" w14:textId="2B0AC7B1" w:rsidR="009470A0" w:rsidRPr="00AF3A5B" w:rsidRDefault="009470A0" w:rsidP="009470A0">
            <w:pPr>
              <w:tabs>
                <w:tab w:val="right" w:leader="dot" w:pos="9062"/>
              </w:tabs>
              <w:spacing w:after="100"/>
              <w:jc w:val="center"/>
              <w:rPr>
                <w:noProof/>
                <w:color w:val="000066"/>
                <w:lang w:val="en-US"/>
              </w:rPr>
            </w:pPr>
          </w:p>
        </w:tc>
        <w:tc>
          <w:tcPr>
            <w:tcW w:w="7603" w:type="dxa"/>
            <w:vAlign w:val="center"/>
          </w:tcPr>
          <w:p w14:paraId="5BC941F0" w14:textId="2E69C72D"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02AB2E17" w14:textId="77777777" w:rsidTr="00E56FD2">
        <w:trPr>
          <w:trHeight w:val="648"/>
        </w:trPr>
        <w:tc>
          <w:tcPr>
            <w:tcW w:w="1186" w:type="dxa"/>
            <w:vAlign w:val="center"/>
          </w:tcPr>
          <w:p w14:paraId="647C9E6A" w14:textId="5449693C"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1BD62DE3" w14:textId="505620CB" w:rsidR="009470A0" w:rsidRPr="00C86FF5" w:rsidRDefault="009470A0" w:rsidP="009470A0">
            <w:pPr>
              <w:tabs>
                <w:tab w:val="right" w:leader="dot" w:pos="9062"/>
              </w:tabs>
              <w:spacing w:after="100"/>
              <w:jc w:val="left"/>
              <w:rPr>
                <w:b/>
                <w:bCs/>
                <w:noProof/>
                <w:color w:val="000066"/>
                <w:lang w:val="en-US"/>
              </w:rPr>
            </w:pPr>
          </w:p>
        </w:tc>
      </w:tr>
      <w:tr w:rsidR="009470A0" w:rsidRPr="00AF3A5B" w14:paraId="4E59CE43" w14:textId="77777777" w:rsidTr="00E56FD2">
        <w:trPr>
          <w:trHeight w:val="648"/>
        </w:trPr>
        <w:tc>
          <w:tcPr>
            <w:tcW w:w="1186" w:type="dxa"/>
            <w:vAlign w:val="center"/>
          </w:tcPr>
          <w:p w14:paraId="7C13ECE9" w14:textId="1F56F8AB"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374AE92" w14:textId="28F5DD6C" w:rsidR="009470A0" w:rsidRPr="00C86FF5" w:rsidRDefault="009470A0" w:rsidP="009470A0">
            <w:pPr>
              <w:tabs>
                <w:tab w:val="right" w:leader="dot" w:pos="9062"/>
              </w:tabs>
              <w:spacing w:after="100"/>
              <w:jc w:val="left"/>
              <w:rPr>
                <w:b/>
                <w:bCs/>
                <w:noProof/>
                <w:color w:val="000066"/>
                <w:lang w:val="en-US"/>
              </w:rPr>
            </w:pPr>
          </w:p>
        </w:tc>
      </w:tr>
      <w:tr w:rsidR="009470A0" w:rsidRPr="00AF3A5B" w14:paraId="43D8FA51" w14:textId="77777777" w:rsidTr="00E56FD2">
        <w:trPr>
          <w:trHeight w:val="675"/>
        </w:trPr>
        <w:tc>
          <w:tcPr>
            <w:tcW w:w="1186" w:type="dxa"/>
            <w:vAlign w:val="center"/>
          </w:tcPr>
          <w:p w14:paraId="664AB528" w14:textId="668E71BD"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5B14B10C" w14:textId="321C7E3C" w:rsidR="009470A0" w:rsidRPr="00C86FF5" w:rsidRDefault="009470A0" w:rsidP="009470A0">
            <w:pPr>
              <w:tabs>
                <w:tab w:val="right" w:leader="dot" w:pos="9062"/>
              </w:tabs>
              <w:spacing w:after="100"/>
              <w:jc w:val="left"/>
              <w:rPr>
                <w:b/>
                <w:bCs/>
                <w:noProof/>
                <w:color w:val="000066"/>
                <w:lang w:val="en-US"/>
              </w:rPr>
            </w:pPr>
          </w:p>
        </w:tc>
      </w:tr>
      <w:tr w:rsidR="009470A0" w:rsidRPr="00AF3A5B" w14:paraId="37C496DC" w14:textId="77777777" w:rsidTr="00E56FD2">
        <w:trPr>
          <w:trHeight w:val="648"/>
        </w:trPr>
        <w:tc>
          <w:tcPr>
            <w:tcW w:w="1186" w:type="dxa"/>
            <w:vAlign w:val="center"/>
          </w:tcPr>
          <w:p w14:paraId="7607D0E9" w14:textId="01AE53A7"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4E67288" w14:textId="3B5B1752"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6884C5E7" w14:textId="77777777" w:rsidTr="00E56FD2">
        <w:trPr>
          <w:trHeight w:val="648"/>
        </w:trPr>
        <w:tc>
          <w:tcPr>
            <w:tcW w:w="1186" w:type="dxa"/>
            <w:vAlign w:val="center"/>
          </w:tcPr>
          <w:p w14:paraId="26D97859" w14:textId="17CBE80A"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7FEAA9E5" w14:textId="2C02D0EB" w:rsidR="009470A0" w:rsidRPr="00C86FF5" w:rsidRDefault="009470A0" w:rsidP="009470A0">
            <w:pPr>
              <w:tabs>
                <w:tab w:val="right" w:leader="dot" w:pos="9062"/>
              </w:tabs>
              <w:spacing w:after="100"/>
              <w:jc w:val="left"/>
              <w:rPr>
                <w:b/>
                <w:bCs/>
                <w:noProof/>
                <w:color w:val="000066"/>
                <w:lang w:val="en-US"/>
              </w:rPr>
            </w:pPr>
          </w:p>
        </w:tc>
      </w:tr>
      <w:tr w:rsidR="009470A0" w:rsidRPr="00AF3A5B" w14:paraId="7127C73C" w14:textId="77777777" w:rsidTr="00E56FD2">
        <w:trPr>
          <w:trHeight w:val="648"/>
        </w:trPr>
        <w:tc>
          <w:tcPr>
            <w:tcW w:w="1186" w:type="dxa"/>
            <w:vAlign w:val="center"/>
          </w:tcPr>
          <w:p w14:paraId="6E866FE9" w14:textId="04918E39"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36804019" w14:textId="6ADCC990" w:rsidR="009470A0" w:rsidRPr="00C86FF5" w:rsidRDefault="009470A0" w:rsidP="009470A0">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000000" w:rsidRDefault="00B5077B"/>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000000" w:rsidRDefault="00B5077B"/>
                          <w:p w14:paraId="3DC2AD78" w14:textId="77777777" w:rsidR="00340C6D" w:rsidRPr="00B22F3A" w:rsidRDefault="00C240A8" w:rsidP="00AE5F86">
                            <w:pPr>
                              <w:pStyle w:val="Titre1"/>
                              <w:rPr>
                                <w:sz w:val="36"/>
                                <w:szCs w:val="36"/>
                              </w:rPr>
                            </w:pPr>
                            <w:r>
                              <w:rPr>
                                <w:sz w:val="36"/>
                                <w:szCs w:val="36"/>
                              </w:rPr>
                              <w:t>Abstract</w:t>
                            </w:r>
                          </w:p>
                          <w:p w14:paraId="7085B613" w14:textId="77777777" w:rsidR="00000000" w:rsidRDefault="00B5077B"/>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000000" w:rsidRDefault="00B5077B"/>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000000" w:rsidRDefault="00B5077B"/>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000000" w:rsidRDefault="00B5077B"/>
                    <w:p w14:paraId="3DC2AD78" w14:textId="77777777" w:rsidR="00340C6D" w:rsidRPr="00B22F3A" w:rsidRDefault="00C240A8" w:rsidP="00AE5F86">
                      <w:pPr>
                        <w:pStyle w:val="Titre1"/>
                        <w:rPr>
                          <w:sz w:val="36"/>
                          <w:szCs w:val="36"/>
                        </w:rPr>
                      </w:pPr>
                      <w:r>
                        <w:rPr>
                          <w:sz w:val="36"/>
                          <w:szCs w:val="36"/>
                        </w:rPr>
                        <w:t>Abstract</w:t>
                      </w:r>
                    </w:p>
                    <w:p w14:paraId="7085B613" w14:textId="77777777" w:rsidR="00000000" w:rsidRDefault="00B5077B"/>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000000" w:rsidRDefault="00B5077B"/>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000000" w:rsidRDefault="00B5077B"/>
                            <w:p w14:paraId="325EE0CC" w14:textId="77777777" w:rsidR="00340C6D" w:rsidRPr="00B22F3A" w:rsidRDefault="00C240A8" w:rsidP="00AE5F86">
                              <w:pPr>
                                <w:pStyle w:val="Titre1"/>
                                <w:rPr>
                                  <w:sz w:val="36"/>
                                  <w:szCs w:val="36"/>
                                </w:rPr>
                              </w:pPr>
                              <w:r>
                                <w:rPr>
                                  <w:sz w:val="36"/>
                                  <w:szCs w:val="36"/>
                                </w:rPr>
                                <w:t>Abstract</w:t>
                              </w:r>
                            </w:p>
                            <w:p w14:paraId="7CE2C6C6" w14:textId="77777777" w:rsidR="00000000" w:rsidRDefault="00B5077B"/>
                            <w:p w14:paraId="187F2F41" w14:textId="22F0A3E0" w:rsidR="00340C6D" w:rsidRPr="00B22F3A" w:rsidRDefault="00C240A8" w:rsidP="00AE5F86">
                              <w:pPr>
                                <w:pStyle w:val="Titre1"/>
                                <w:rPr>
                                  <w:sz w:val="36"/>
                                  <w:szCs w:val="36"/>
                                </w:rPr>
                              </w:pPr>
                              <w:r>
                                <w:rPr>
                                  <w:sz w:val="36"/>
                                  <w:szCs w:val="36"/>
                                </w:rPr>
                                <w:t>Abstract</w:t>
                              </w:r>
                            </w:p>
                            <w:p w14:paraId="62448237" w14:textId="77777777" w:rsidR="00000000" w:rsidRDefault="00B5077B"/>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000000" w:rsidRDefault="00B5077B"/>
                      <w:p w14:paraId="325EE0CC" w14:textId="77777777" w:rsidR="00340C6D" w:rsidRPr="00B22F3A" w:rsidRDefault="00C240A8" w:rsidP="00AE5F86">
                        <w:pPr>
                          <w:pStyle w:val="Titre1"/>
                          <w:rPr>
                            <w:sz w:val="36"/>
                            <w:szCs w:val="36"/>
                          </w:rPr>
                        </w:pPr>
                        <w:r>
                          <w:rPr>
                            <w:sz w:val="36"/>
                            <w:szCs w:val="36"/>
                          </w:rPr>
                          <w:t>Abstract</w:t>
                        </w:r>
                      </w:p>
                      <w:p w14:paraId="7CE2C6C6" w14:textId="77777777" w:rsidR="00000000" w:rsidRDefault="00B5077B"/>
                      <w:p w14:paraId="187F2F41" w14:textId="22F0A3E0" w:rsidR="00340C6D" w:rsidRPr="00B22F3A" w:rsidRDefault="00C240A8" w:rsidP="00AE5F86">
                        <w:pPr>
                          <w:pStyle w:val="Titre1"/>
                          <w:rPr>
                            <w:sz w:val="36"/>
                            <w:szCs w:val="36"/>
                          </w:rPr>
                        </w:pPr>
                        <w:r>
                          <w:rPr>
                            <w:sz w:val="36"/>
                            <w:szCs w:val="36"/>
                          </w:rPr>
                          <w:t>Abstract</w:t>
                        </w:r>
                      </w:p>
                      <w:p w14:paraId="62448237" w14:textId="77777777" w:rsidR="00000000" w:rsidRDefault="00B5077B"/>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000000" w:rsidRDefault="00B5077B"/>
                          <w:p w14:paraId="3DB1B104" w14:textId="77777777" w:rsidR="00B957DD" w:rsidRDefault="00340C6D" w:rsidP="00B957DD">
                            <w:r w:rsidRPr="00B03912">
                              <w:rPr>
                                <w:sz w:val="36"/>
                                <w:szCs w:val="36"/>
                              </w:rPr>
                              <w:t>Introduction générale</w:t>
                            </w:r>
                          </w:p>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000000" w:rsidRDefault="00B5077B"/>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000000" w:rsidRDefault="00B5077B"/>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000000" w:rsidRDefault="00B5077B"/>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000000" w:rsidRDefault="00B5077B"/>
                    <w:p w14:paraId="3DB1B104" w14:textId="77777777" w:rsidR="00B957DD" w:rsidRDefault="00340C6D" w:rsidP="00B957DD">
                      <w:r w:rsidRPr="00B03912">
                        <w:rPr>
                          <w:sz w:val="36"/>
                          <w:szCs w:val="36"/>
                        </w:rPr>
                        <w:t>Introduction générale</w:t>
                      </w:r>
                    </w:p>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000000" w:rsidRDefault="00B5077B"/>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000000" w:rsidRDefault="00B5077B"/>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000000" w:rsidRDefault="00B5077B"/>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000000" w:rsidRDefault="00B5077B"/>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000000" w:rsidRDefault="00B5077B"/>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000000" w:rsidRDefault="00B5077B"/>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000000" w:rsidRDefault="00B5077B"/>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000000" w:rsidRDefault="00B5077B"/>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000000" w:rsidRDefault="00B5077B"/>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A04799B" w14:textId="4FFA5635" w:rsidR="006F6A8F" w:rsidRPr="006F6A8F" w:rsidRDefault="00940952" w:rsidP="006F6A8F">
      <w:pPr>
        <w:rPr>
          <w:rFonts w:cs="Times New Roman"/>
          <w:szCs w:val="24"/>
          <w:lang w:val="fr-FR"/>
        </w:rPr>
      </w:pPr>
      <w:r w:rsidRPr="00566110">
        <w:rPr>
          <w:rFonts w:cs="Times New Roman"/>
          <w:szCs w:val="24"/>
          <w:lang w:val="en-US"/>
        </w:rPr>
        <w:tab/>
      </w:r>
      <w:r w:rsidR="006F6A8F" w:rsidRPr="006F6A8F">
        <w:rPr>
          <w:rFonts w:cs="Times New Roman"/>
          <w:szCs w:val="24"/>
          <w:lang w:val="fr-FR"/>
        </w:rPr>
        <w:t>L'Afrique subsaharienne se distingue par le poids considérable de son secteur informel dans la structure productive. 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Cette prépondérance de l'économie informelle fait du Sénégal un cas d'étude particulièrement pertinent pour analyser la manière dont les chocs macroéconomiques se propagent et persistent au sein des structures productives les moins protégées par les mécanismes institutionnels formels (DGPPE, 2019).</w:t>
      </w:r>
    </w:p>
    <w:p w14:paraId="28BA12F7" w14:textId="51CA03B3" w:rsidR="006F6A8F" w:rsidRPr="006F6A8F" w:rsidRDefault="00940952" w:rsidP="006F6A8F">
      <w:pPr>
        <w:rPr>
          <w:rFonts w:cs="Times New Roman"/>
          <w:szCs w:val="24"/>
          <w:lang w:val="fr-FR"/>
        </w:rPr>
      </w:pPr>
      <w:r>
        <w:rPr>
          <w:rFonts w:cs="Times New Roman"/>
          <w:szCs w:val="24"/>
          <w:lang w:val="fr-FR"/>
        </w:rPr>
        <w:tab/>
      </w:r>
      <w:r w:rsidR="006F6A8F" w:rsidRPr="006F6A8F">
        <w:rPr>
          <w:rFonts w:cs="Times New Roman"/>
          <w:szCs w:val="24"/>
          <w:lang w:val="fr-FR"/>
        </w:rPr>
        <w:t>À l'échelle mondiale, l'Organisation Internationale du Travail (OIT, 2018) estime que le secteur informel représente environ 35 % du PIB et concentre entre 60 et 70 % de l'emploi total dans les pays en développement, soit plus de 2 milliards de travailleurs sur 3,6 milliards. En Afrique subsaharienne, selon la Banque Mondiale (2019), ce secteur représente en moyenne 36 % du PIB, et entre 70 et 90 % de l'emploi non agricole selon OIT/WIEGO (2023). Ces chiffres témoignent de la centralité de l'informel dans la dynamique économique des pays en développement et justifient l'attention que lui accorde la recherche économique contemporaine.</w:t>
      </w:r>
    </w:p>
    <w:p w14:paraId="0576578A" w14:textId="75B555A0" w:rsidR="006F6A8F" w:rsidRPr="006F6A8F" w:rsidRDefault="003F50BC" w:rsidP="006F6A8F">
      <w:pPr>
        <w:rPr>
          <w:rFonts w:cs="Times New Roman"/>
          <w:szCs w:val="24"/>
          <w:lang w:val="fr-FR"/>
        </w:rPr>
      </w:pPr>
      <w:r>
        <w:rPr>
          <w:rFonts w:cs="Times New Roman"/>
          <w:szCs w:val="24"/>
          <w:lang w:val="fr-FR"/>
        </w:rPr>
        <w:tab/>
      </w:r>
      <w:r w:rsidR="006F6A8F" w:rsidRPr="006F6A8F">
        <w:rPr>
          <w:rFonts w:cs="Times New Roman"/>
          <w:szCs w:val="24"/>
          <w:lang w:val="fr-FR"/>
        </w:rPr>
        <w:t>L'économie sénégalaise a traversé, au cours des quatre dernières décennies, une succession de chocs macroéconomiques majeurs dont les effets sur le secteur informel demeurent mal documentés. Le début des années 1980 fut marqué par une crise économique profonde ayant conduit à la mise en œuvre de programmes d'ajustement structurel imposés par le Fonds Monétaire International (FMI). En 1994, la dévaluation du franc CFA constitua un tournant décisif, affectant les prix relatifs, le pouvoir d'achat des ménages et la compétitivité des activités productives. Plus récemment, la crise financière mondiale de 2008–2009, puis la pandémie de COVID-19 en 2020–2021 — qui a entraîné une chute du taux de croissance du PIB mondial de 3,1 % selon la Banque Mondiale — ont frappé de plein fouet les économies africaines et leur secteur informel (DPEE, 2021).</w:t>
      </w:r>
    </w:p>
    <w:p w14:paraId="2808F963" w14:textId="394F8280"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lastRenderedPageBreak/>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000000" w:rsidRDefault="00B5077B"/>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000000" w:rsidRDefault="00B5077B"/>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000000" w:rsidRDefault="00B5077B"/>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000000" w:rsidRDefault="00B5077B"/>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000000" w:rsidRDefault="00B5077B"/>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000000" w:rsidRDefault="00B5077B"/>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000000" w:rsidRDefault="00B5077B"/>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000000" w:rsidRDefault="00B5077B"/>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000000" w:rsidRDefault="00B5077B"/>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000000" w:rsidRDefault="00B5077B"/>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000000" w:rsidRDefault="00B5077B"/>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000000" w:rsidRDefault="00B5077B"/>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B5077B"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w:t>
      </w:r>
      <w:r w:rsidRPr="005A593D">
        <w:rPr>
          <w:rFonts w:cs="Times New Roman"/>
          <w:szCs w:val="24"/>
        </w:rPr>
        <w:lastRenderedPageBreak/>
        <w:t>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lastRenderedPageBreak/>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 xml:space="preserve">Nous décrivons ici un secteur informel qui assure de la sous-traitance pour le secteur formel. C’est l’exemple des activités comme la confection, la fabrication de bijoux, la construction, la </w:t>
      </w:r>
      <w:r w:rsidRPr="005B5DBC">
        <w:rPr>
          <w:lang w:val="fr-FR" w:eastAsia="fr-FR"/>
        </w:rPr>
        <w:lastRenderedPageBreak/>
        <w:t>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lastRenderedPageBreak/>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w:t>
      </w:r>
      <w:r w:rsidRPr="00EF706C">
        <w:rPr>
          <w:lang w:val="fr-FR" w:eastAsia="fr-FR"/>
        </w:rPr>
        <w:lastRenderedPageBreak/>
        <w:t xml:space="preserve">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B5077B"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B5077B"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w:t>
      </w:r>
      <w:proofErr w:type="spellStart"/>
      <w:r>
        <w:rPr>
          <w:lang w:eastAsia="fr-FR"/>
        </w:rPr>
        <w:t>emps</w:t>
      </w:r>
      <w:proofErr w:type="spellEnd"/>
      <w:r>
        <w:rPr>
          <w:lang w:eastAsia="fr-FR"/>
        </w:rPr>
        <w:t xml:space="preserve">.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w:t>
      </w:r>
      <w:proofErr w:type="spellStart"/>
      <w:r>
        <w:rPr>
          <w:lang w:eastAsia="fr-FR"/>
        </w:rPr>
        <w:t>ionnaire</w:t>
      </w:r>
      <w:proofErr w:type="spellEnd"/>
      <w:r>
        <w:rPr>
          <w:lang w:eastAsia="fr-FR"/>
        </w:rPr>
        <w:t xml:space="preserv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B5077B"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B5077B"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B5077B"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w:t>
      </w:r>
      <w:proofErr w:type="spellStart"/>
      <w:r>
        <w:rPr>
          <w:lang w:eastAsia="fr-FR"/>
        </w:rPr>
        <w:t>ice</w:t>
      </w:r>
      <w:proofErr w:type="spellEnd"/>
      <w:r>
        <w:rPr>
          <w:lang w:eastAsia="fr-FR"/>
        </w:rPr>
        <w:t xml:space="preserv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w:t>
      </w:r>
      <w:proofErr w:type="spellStart"/>
      <w:r>
        <w:rPr>
          <w:lang w:eastAsia="fr-FR"/>
        </w:rPr>
        <w:t>ate</w:t>
      </w:r>
      <w:proofErr w:type="spellEnd"/>
      <w:r>
        <w:rPr>
          <w:lang w:eastAsia="fr-FR"/>
        </w:rPr>
        <w:t xml:space="preserv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w:t>
      </w:r>
      <w:proofErr w:type="spellStart"/>
      <w:r>
        <w:rPr>
          <w:rFonts w:eastAsiaTheme="minorEastAsia"/>
          <w:lang w:eastAsia="fr-FR"/>
        </w:rPr>
        <w:t>our</w:t>
      </w:r>
      <w:proofErr w:type="spellEnd"/>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w:t>
      </w:r>
      <w:proofErr w:type="spellStart"/>
      <w:r>
        <w:rPr>
          <w:lang w:eastAsia="fr-FR"/>
        </w:rPr>
        <w:t>tions</w:t>
      </w:r>
      <w:proofErr w:type="spellEnd"/>
      <w:r>
        <w:rPr>
          <w:lang w:eastAsia="fr-FR"/>
        </w:rPr>
        <w:t xml:space="preserve">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B5077B"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B5077B"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B5077B"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B5077B"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Le dén</w:t>
      </w:r>
      <w:proofErr w:type="spellStart"/>
      <w:r>
        <w:rPr>
          <w:lang w:eastAsia="fr-FR"/>
        </w:rPr>
        <w:t>ominateur</w:t>
      </w:r>
      <w:proofErr w:type="spellEnd"/>
      <w:r>
        <w:rPr>
          <w:lang w:eastAsia="fr-FR"/>
        </w:rPr>
        <w:t xml:space="preserve">,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la variance de long terme est plus grande que la variance de court terme, indiquant une a</w:t>
      </w:r>
      <w:proofErr w:type="spellStart"/>
      <w:r>
        <w:rPr>
          <w:lang w:eastAsia="fr-FR"/>
        </w:rPr>
        <w:t>mplification</w:t>
      </w:r>
      <w:proofErr w:type="spellEnd"/>
      <w:r>
        <w:rPr>
          <w:lang w:eastAsia="fr-FR"/>
        </w:rPr>
        <w:t xml:space="preserve">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B5077B"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B5077B"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B5077B"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B5077B"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B5077B"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B5077B"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B5077B"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B5077B"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B5077B"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B5077B"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B5077B"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w:t>
      </w:r>
      <w:proofErr w:type="spellStart"/>
      <w:r>
        <w:rPr>
          <w:lang w:eastAsia="fr-FR"/>
        </w:rPr>
        <w:t>ts</w:t>
      </w:r>
      <w:proofErr w:type="spellEnd"/>
      <w:r>
        <w:rPr>
          <w:lang w:eastAsia="fr-FR"/>
        </w:rPr>
        <w:t xml:space="preserve">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B5077B"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w:t>
      </w:r>
      <w:proofErr w:type="spellStart"/>
      <w:r>
        <w:rPr>
          <w:lang w:eastAsia="fr-FR"/>
        </w:rPr>
        <w:t>ong</w:t>
      </w:r>
      <w:proofErr w:type="spellEnd"/>
      <w:r>
        <w:rPr>
          <w:lang w:eastAsia="fr-FR"/>
        </w:rPr>
        <w:t xml:space="preserve">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B5077B"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4"/>
          <w:footerReference w:type="first" r:id="rId4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w:t>
      </w:r>
      <w:proofErr w:type="spellStart"/>
      <w:r>
        <w:t>sance</w:t>
      </w:r>
      <w:proofErr w:type="spellEnd"/>
      <w:r>
        <w:t xml:space="preserv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C80D659"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3"/>
          <w:footerReference w:type="default" r:id="rId5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000000" w:rsidRDefault="00B5077B"/>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000000" w:rsidRDefault="00B5077B"/>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000000" w:rsidRDefault="00B5077B"/>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000000" w:rsidRDefault="00B5077B"/>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000000" w:rsidRDefault="00B5077B"/>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000000" w:rsidRDefault="00B5077B"/>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000000" w:rsidRDefault="00B5077B"/>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000000" w:rsidRDefault="00B5077B"/>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000000" w:rsidRDefault="00B5077B"/>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000000" w:rsidRDefault="00B5077B"/>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000000" w:rsidRDefault="00B5077B"/>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000000" w:rsidRDefault="00B5077B"/>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13CD4AED"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12BEB" w14:textId="77777777" w:rsidR="00B5077B" w:rsidRDefault="00B5077B" w:rsidP="0069088A">
      <w:pPr>
        <w:spacing w:after="0" w:line="240" w:lineRule="auto"/>
      </w:pPr>
      <w:r>
        <w:separator/>
      </w:r>
    </w:p>
  </w:endnote>
  <w:endnote w:type="continuationSeparator" w:id="0">
    <w:p w14:paraId="225D6224" w14:textId="77777777" w:rsidR="00B5077B" w:rsidRDefault="00B5077B"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3929AC" w14:textId="77777777" w:rsidR="00B5077B" w:rsidRDefault="00B5077B" w:rsidP="0069088A">
      <w:pPr>
        <w:spacing w:after="0" w:line="240" w:lineRule="auto"/>
      </w:pPr>
      <w:r>
        <w:separator/>
      </w:r>
    </w:p>
  </w:footnote>
  <w:footnote w:type="continuationSeparator" w:id="0">
    <w:p w14:paraId="6F01FE97" w14:textId="77777777" w:rsidR="00B5077B" w:rsidRDefault="00B5077B"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179C0DB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11.55pt;height:11.5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7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1671</TotalTime>
  <Pages>1</Pages>
  <Words>15146</Words>
  <Characters>83303</Characters>
  <Application>Microsoft Office Word</Application>
  <DocSecurity>0</DocSecurity>
  <Lines>694</Lines>
  <Paragraphs>196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89</cp:revision>
  <cp:lastPrinted>2026-05-04T09:33:00Z</cp:lastPrinted>
  <dcterms:created xsi:type="dcterms:W3CDTF">2026-04-27T15:53:00Z</dcterms:created>
  <dcterms:modified xsi:type="dcterms:W3CDTF">2026-05-04T10:11:00Z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