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heading=h.syw2ki3jgji" w:colFirst="0" w:colLast="0"/>
      <w:bookmarkEnd w:id="0"/>
      <w:r>
        <w:rPr>
          <w:rtl w:val="0"/>
        </w:rPr>
        <w:t>Project Overview: Holistic Financial Assistant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overarching goal is to create a personalized, easy-to-manage application that drives user self-reliance and financial knowledge through gamification, rather than dependency. It creates constraints that will remind the user of spending habits</w:t>
      </w:r>
    </w:p>
    <w:p/>
    <w:p>
      <w:pPr>
        <w:keepNext w:val="0"/>
        <w:keepLines w:val="0"/>
        <w:widowControl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</w:pPr>
      <w:r>
        <w:rPr>
          <w:rtl w:val="0"/>
        </w:rPr>
        <w:t>1. Educational and Gamification System (The Financial Trainer)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This section defines the learning structure that aims to make users self-sufficient.</w:t>
      </w:r>
    </w:p>
    <w:tbl>
      <w:tblPr>
        <w:tblStyle w:val="16"/>
        <w:tblW w:w="8396" w:type="dxa"/>
        <w:tblInd w:w="-1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5"/>
        <w:gridCol w:w="660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Feature Area</w:t>
            </w:r>
          </w:p>
        </w:tc>
        <w:tc>
          <w:tcPr>
            <w:tcW w:w="6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User Needs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Personalized Levels</w:t>
            </w:r>
          </w:p>
        </w:tc>
        <w:tc>
          <w:tcPr>
            <w:tcW w:w="6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Financial Literacy Dashboard: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Track proficiency across different domains (e.g., Level 3 in Tax, 2 in Budgeting, 5 in Investments) to provide a clear learning path.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Knowledge Retention</w:t>
            </w:r>
          </w:p>
        </w:tc>
        <w:tc>
          <w:tcPr>
            <w:tcW w:w="6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Gamified Testing: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Implement tests based on terms and concepts from previous sessions, similar to Duolingo, to ensure knowledge retention.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Term Explanations</w:t>
            </w:r>
          </w:p>
        </w:tc>
        <w:tc>
          <w:tcPr>
            <w:tcW w:w="6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Integrated Glossaries: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Provide simple, clear explanations for all financial, tax, and investment terms used within the application.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Self-Reliance Focus</w:t>
            </w:r>
          </w:p>
        </w:tc>
        <w:tc>
          <w:tcPr>
            <w:tcW w:w="6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Trainer/Coach Functionality: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Constraints and reminders should be framed to teach economically self-sufficient habits, not just manage current spending.</w:t>
            </w:r>
          </w:p>
        </w:tc>
      </w:tr>
    </w:tbl>
    <w:p>
      <w:pPr>
        <w:keepNext w:val="0"/>
        <w:keepLines w:val="0"/>
        <w:widowControl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</w:pPr>
      <w:r>
        <w:rPr>
          <w:rtl w:val="0"/>
        </w:rPr>
        <w:t>2. User Profile and Net Worth Tracking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This defines the core personal finance dashboard and metrics.</w:t>
      </w:r>
    </w:p>
    <w:tbl>
      <w:tblPr>
        <w:tblStyle w:val="17"/>
        <w:tblW w:w="8396" w:type="dxa"/>
        <w:tblInd w:w="-1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1"/>
        <w:gridCol w:w="670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Feature Area</w:t>
            </w:r>
          </w:p>
        </w:tc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User Needs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Net Worth Calculation</w:t>
            </w:r>
          </w:p>
        </w:tc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Display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Net Worth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based on a real-time calculation of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Assets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(Retirement, Investments, Accounts) minus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Liabilities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(Loans, Mortgage, etc.).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Resource Spread</w:t>
            </w:r>
          </w:p>
        </w:tc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Visualize the user's total capital allocation across various resource types (Government bonds, Corporate debt, Banks, Tax-advantaged accounts, etc.).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Account Aggregation</w:t>
            </w:r>
          </w:p>
        </w:tc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Connect all financial accounts: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Investments (Stock, Bonds, etc.)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,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Bank Accounts (Checking/Savings)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, and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Retirement Assets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to generate a holistic view.</w:t>
            </w:r>
          </w:p>
        </w:tc>
      </w:tr>
    </w:tbl>
    <w:p>
      <w:pPr>
        <w:keepNext w:val="0"/>
        <w:keepLines w:val="0"/>
        <w:widowControl/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</w:pPr>
      <w:r>
        <w:rPr>
          <w:rtl w:val="0"/>
        </w:rPr>
        <w:t>3. Tax Management and Learning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goal is to demystify tax filing and build user knowledge over time.</w:t>
      </w:r>
    </w:p>
    <w:tbl>
      <w:tblPr>
        <w:tblStyle w:val="18"/>
        <w:tblW w:w="8396" w:type="dxa"/>
        <w:tblInd w:w="-1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8"/>
        <w:gridCol w:w="663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Feature Area</w:t>
            </w:r>
          </w:p>
        </w:tc>
        <w:tc>
          <w:tcPr>
            <w:tcW w:w="6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User Needs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Form Guidance</w:t>
            </w:r>
          </w:p>
        </w:tc>
        <w:tc>
          <w:tcPr>
            <w:tcW w:w="6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Form Breakdown: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Provide term explanations and show the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connections between elements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of the relevant tax forms (e.g., Form 11).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Updates &amp; Comparisons</w:t>
            </w:r>
          </w:p>
        </w:tc>
        <w:tc>
          <w:tcPr>
            <w:tcW w:w="6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Highlight significant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tax law updates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from the previous year.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Filing Options</w:t>
            </w:r>
          </w:p>
        </w:tc>
        <w:tc>
          <w:tcPr>
            <w:tcW w:w="6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Offer different methods for completing taxes: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Page-by-Page Guidance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and a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Questionnaire/Wizard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approach ("Are you married? Do you have shares?").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Pension/Tax Calculation</w:t>
            </w:r>
          </w:p>
        </w:tc>
        <w:tc>
          <w:tcPr>
            <w:tcW w:w="6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Implement tools to calculate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pension relief and its impact on tax liability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Knowledge Building</w:t>
            </w:r>
          </w:p>
        </w:tc>
        <w:tc>
          <w:tcPr>
            <w:tcW w:w="6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Ensure every tax-related action teaches the user something new about the </w:t>
            </w:r>
          </w:p>
        </w:tc>
      </w:tr>
    </w:tbl>
    <w:p/>
    <w:p>
      <w:pPr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</w:pPr>
      <w:r>
        <w:rPr>
          <w:rtl w:val="0"/>
        </w:rPr>
        <w:t>4. Investment Portfolio Analysis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Focus on clarity, risk assessment, and portfolio optimization.</w:t>
      </w:r>
    </w:p>
    <w:tbl>
      <w:tblPr>
        <w:tblStyle w:val="19"/>
        <w:tblW w:w="8396" w:type="dxa"/>
        <w:tblInd w:w="-1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6"/>
        <w:gridCol w:w="643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Feature Area</w:t>
            </w:r>
          </w:p>
        </w:tc>
        <w:tc>
          <w:tcPr>
            <w:tcW w:w="6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User Needs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Data Ingestion</w:t>
            </w:r>
          </w:p>
        </w:tc>
        <w:tc>
          <w:tcPr>
            <w:tcW w:w="6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Flexible Data Input: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Allow users to input tickers: manually inputting stock holdings 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upload data via screenshots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or API access from disparate brokerage sources.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Reporting &amp; Clarity</w:t>
            </w:r>
          </w:p>
        </w:tc>
        <w:tc>
          <w:tcPr>
            <w:tcW w:w="6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Stock/Bond Report Decoder: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Provide tools to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make sense of complex stock listings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and understand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quarterly reports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Scenario Planning</w:t>
            </w:r>
          </w:p>
        </w:tc>
        <w:tc>
          <w:tcPr>
            <w:tcW w:w="6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Uncertain Returns &amp; Impact Analysis: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Model potential returns (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bull vs. bear estimates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) and show how buying a new asset affects the portfolio's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sector, geographic, or asset-type division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Portfolio Visualization</w:t>
            </w:r>
          </w:p>
        </w:tc>
        <w:tc>
          <w:tcPr>
            <w:tcW w:w="6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Visual Data Segmentation: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Offer a clear visual breakdown of the portfolio by: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Currency, Geography, Industry/Sector, Bonds vs. Equities, Dividends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Deep Dive Industry Analysis</w:t>
            </w:r>
          </w:p>
        </w:tc>
        <w:tc>
          <w:tcPr>
            <w:tcW w:w="6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Granular Sector Risk: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Analyze sub-sectors (Growth, Hardware, Mag 7 within Tech) for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safety, risk, and growth outlooks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Comparable Assets</w:t>
            </w:r>
          </w:p>
        </w:tc>
        <w:tc>
          <w:tcPr>
            <w:tcW w:w="6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Suggest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similar stocks or bonds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to the user's current holdings.</w:t>
            </w:r>
          </w:p>
        </w:tc>
      </w:tr>
    </w:tbl>
    <w:p/>
    <w:p>
      <w:pPr>
        <w:keepNext w:val="0"/>
        <w:keepLines w:val="0"/>
        <w:widowControl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</w:pPr>
      <w:r>
        <w:rPr>
          <w:rtl w:val="0"/>
        </w:rPr>
        <w:t>5. Budgeting and Cash Flow Management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Focus on spending control, goal tracking, and complete cash flow visibility.</w:t>
      </w:r>
    </w:p>
    <w:tbl>
      <w:tblPr>
        <w:tblStyle w:val="20"/>
        <w:tblW w:w="8396" w:type="dxa"/>
        <w:tblInd w:w="-1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8"/>
        <w:gridCol w:w="632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Feature Area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User Needs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Financial Goal Setting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Define and track progress towards key goals: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Emergency Fund, Loan Repayment, Retirement/ESPP Savings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Comprehensive Income Tracking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Track and categorize all income sources: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Salary (Gross/Net), Bonus, Dividends, Bond Coupons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Detailed Expense Categories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Track expenses across a wide range of detailed categories: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Home (Mortgage, Utilities, Property Tax), Insurance, Family/Creche, Transport, Subscriptions, Shopping, etc.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Spending Constraints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Implement controls and reminders that track spending against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established budget limits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.</w:t>
            </w:r>
          </w:p>
        </w:tc>
      </w:tr>
    </w:tbl>
    <w:p/>
    <w:p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</w:pPr>
      <w:r>
        <w:rPr>
          <w:rtl w:val="0"/>
        </w:rPr>
        <w:t>6. Banking and Employment/Freelance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This covers operational and structural financial data.</w:t>
      </w:r>
    </w:p>
    <w:tbl>
      <w:tblPr>
        <w:tblStyle w:val="21"/>
        <w:tblW w:w="8396" w:type="dxa"/>
        <w:tblInd w:w="-1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0"/>
        <w:gridCol w:w="638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Feature Area</w:t>
            </w:r>
          </w:p>
        </w:tc>
        <w:tc>
          <w:tcPr>
            <w:tcW w:w="6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User Needs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Bank Account Optimization</w:t>
            </w:r>
          </w:p>
        </w:tc>
        <w:tc>
          <w:tcPr>
            <w:tcW w:w="6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Savings Benchmarking: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Track the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amount in savings vs. non-savings accounts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, compare their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returns against other banks and other revenue streams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. Highlight potential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investment opportunities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offered by the user's bank.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Employment/Tax Breakdown</w:t>
            </w:r>
          </w:p>
        </w:tc>
        <w:tc>
          <w:tcPr>
            <w:tcW w:w="6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Salary Clarity: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 Clearly display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Gross vs. Net Salary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 xml:space="preserve">, and detail all deductions including </w:t>
            </w:r>
            <w:r>
              <w:rPr>
                <w:rFonts w:ascii="SimSun" w:hAnsi="SimSun" w:eastAsia="SimSun" w:cs="SimSun"/>
                <w:b/>
                <w:sz w:val="24"/>
                <w:szCs w:val="24"/>
                <w:rtl w:val="0"/>
              </w:rPr>
              <w:t>Insurance, PRSI, PAYE, and USC taxes</w:t>
            </w:r>
            <w:r>
              <w:rPr>
                <w:rFonts w:ascii="SimSun" w:hAnsi="SimSun" w:eastAsia="SimSun" w:cs="SimSun"/>
                <w:sz w:val="24"/>
                <w:szCs w:val="24"/>
                <w:rtl w:val="0"/>
              </w:rPr>
              <w:t>.</w:t>
            </w:r>
          </w:p>
        </w:tc>
      </w:tr>
    </w:tbl>
    <w:p/>
    <w:p/>
    <w:p>
      <w:r>
        <w:rPr>
          <w:rtl w:val="0"/>
        </w:rPr>
        <w:t xml:space="preserve"> </w:t>
      </w:r>
    </w:p>
    <w:p>
      <w:pPr>
        <w:keepNext w:val="0"/>
        <w:keepLines w:val="0"/>
        <w:widowControl/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ungsuh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71244E"/>
    <w:rsid w:val="1055307D"/>
    <w:rsid w:val="30C665F7"/>
    <w:rsid w:val="33994C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en"/>
    </w:rPr>
  </w:style>
  <w:style w:type="paragraph" w:styleId="2">
    <w:name w:val="heading 1"/>
    <w:basedOn w:val="1"/>
    <w:next w:val="1"/>
    <w:uiPriority w:val="0"/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left"/>
    </w:pPr>
    <w:rPr>
      <w:rFonts w:ascii="SimSun" w:hAnsi="SimSun" w:eastAsia="SimSun" w:cs="SimSun"/>
      <w:b/>
      <w:color w:val="000000"/>
      <w:sz w:val="48"/>
      <w:szCs w:val="48"/>
      <w:u w:val="none"/>
      <w:shd w:val="clear" w:fill="auto"/>
      <w:vertAlign w:val="baseline"/>
    </w:rPr>
  </w:style>
  <w:style w:type="paragraph" w:styleId="3">
    <w:name w:val="heading 2"/>
    <w:basedOn w:val="1"/>
    <w:next w:val="1"/>
    <w:uiPriority w:val="0"/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left"/>
    </w:pPr>
    <w:rPr>
      <w:rFonts w:ascii="SimSun" w:hAnsi="SimSun" w:eastAsia="SimSun" w:cs="SimSun"/>
      <w:b/>
      <w:color w:val="000000"/>
      <w:sz w:val="36"/>
      <w:szCs w:val="36"/>
      <w:u w:val="none"/>
      <w:shd w:val="clear" w:fill="auto"/>
      <w:vertAlign w:val="baseline"/>
    </w:rPr>
  </w:style>
  <w:style w:type="paragraph" w:styleId="4">
    <w:name w:val="heading 3"/>
    <w:basedOn w:val="1"/>
    <w:next w:val="1"/>
    <w:uiPriority w:val="0"/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left"/>
    </w:pPr>
    <w:rPr>
      <w:rFonts w:ascii="SimSun" w:hAnsi="SimSun" w:eastAsia="SimSun" w:cs="SimSun"/>
      <w:b/>
      <w:color w:val="000000"/>
      <w:sz w:val="27"/>
      <w:szCs w:val="27"/>
      <w:u w:val="none"/>
      <w:shd w:val="clear" w:fill="auto"/>
      <w:vertAlign w:val="baseline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13">
    <w:name w:val="Strong"/>
    <w:basedOn w:val="11"/>
    <w:qFormat/>
    <w:uiPriority w:val="0"/>
    <w:rPr>
      <w:b/>
      <w:bCs/>
    </w:rPr>
  </w:style>
  <w:style w:type="table" w:customStyle="1" w:styleId="15">
    <w:name w:val="TableNormal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5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16"/>
    <w:basedOn w:val="15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17"/>
    <w:basedOn w:val="15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18"/>
    <w:basedOn w:val="15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15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">
    <w:name w:val="_Style 20"/>
    <w:basedOn w:val="15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2">
    <w:name w:val="_Style 21"/>
    <w:basedOn w:val="15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_Style 22"/>
    <w:basedOn w:val="15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4">
    <w:name w:val="_Style 23"/>
    <w:basedOn w:val="15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5">
    <w:name w:val="_Style 24"/>
    <w:basedOn w:val="15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6">
    <w:name w:val="_Style 25"/>
    <w:basedOn w:val="15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7">
    <w:name w:val="_Style 26"/>
    <w:basedOn w:val="15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8">
    <w:name w:val="_Style 27"/>
    <w:basedOn w:val="15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9">
    <w:name w:val="_Style 28"/>
    <w:basedOn w:val="15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0">
    <w:name w:val="_Style 29"/>
    <w:basedOn w:val="15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nqQQGCMxMyzGY9X0KMbA6CqNAg==">CgMxLjAaJQoBMBIgCh4IB0IaCg9UaW1lcyBOZXcgUm9tYW4SB0d1bmdzdWgaJQoBMRIgCh4IB0IaCg9UaW1lcyBOZXcgUm9tYW4SB0d1bmdzdWgyDWguc3l3MmtpM2pnamkyDmgud3RocnE2Z29wbjF4OAByITFTSVA5dTBsWHRxS2Q4SGU4cEp4cTI3X3dITjgtd1huUg==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2025-09-21T16:04:00Z</dcterms:created>
  <dc:creator>subed</dc:creator>
  <cp:lastModifiedBy>subed</cp:lastModifiedBy>
  <dcterms:modified xsi:type="dcterms:W3CDTF">2025-09-28T11:51:43Z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2057-10.2.0.7636</vt:lpwstr>
  </property>
</Properties>
</file>