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B48A43"/>
          <w:sz w:val="18"/>
        </w:rPr>
        <w:t>BOXWOOD x ISLINGTON HOTEL x JACKJUMPERS</w:t>
      </w:r>
    </w:p>
    <w:p>
      <w:pPr>
        <w:jc w:val="center"/>
      </w:pPr>
      <w:r>
        <w:rPr>
          <w:rFonts w:ascii="Georgia" w:hAnsi="Georgia"/>
          <w:b/>
          <w:color w:val="174B3B"/>
          <w:sz w:val="60"/>
        </w:rPr>
        <w:t>Agile Cycle Summary</w:t>
      </w:r>
    </w:p>
    <w:p>
      <w:pPr>
        <w:jc w:val="center"/>
      </w:pPr>
      <w:r>
        <w:rPr>
          <w:rFonts w:ascii="Georgia" w:hAnsi="Georgia"/>
          <w:i/>
          <w:color w:val="B48A43"/>
          <w:sz w:val="36"/>
        </w:rPr>
        <w:t>Game Night Escape Website</w:t>
      </w:r>
    </w:p>
    <w:p>
      <w:pPr>
        <w:jc w:val="center"/>
      </w:pPr>
      <w:r>
        <w:rPr>
          <w:sz w:val="20"/>
        </w:rPr>
        <w:t>Stakeholder summary | Prepared 23 September 2026</w:t>
      </w:r>
    </w:p>
    <w:tbl>
      <w:tblPr>
        <w:tblW w:type="auto" w:w="0"/>
        <w:jc w:val="center"/>
        <w:tblLook w:firstColumn="1" w:firstRow="1" w:lastColumn="0" w:lastRow="0" w:noHBand="0" w:noVBand="1" w:val="04A0"/>
      </w:tblPr>
      <w:tblGrid>
        <w:gridCol w:w="10224"/>
      </w:tblGrid>
      <w:tr>
        <w:tc>
          <w:tcPr>
            <w:tcW w:type="dxa" w:w="10224"/>
            <w:shd w:fill="F6F2EA"/>
          </w:tcPr>
          <w:p>
            <w:pPr>
              <w:jc w:val="center"/>
            </w:pPr>
            <w:r/>
            <w:r>
              <w:rPr>
                <w:b w:val="0"/>
                <w:color w:val="17211D"/>
                <w:sz w:val="20"/>
              </w:rPr>
              <w:t>Purpose: to present, in clear third-person language, what the project team completed during the website agile cycle, what is working now, and what should happen next.</w:t>
            </w:r>
          </w:p>
        </w:tc>
      </w:tr>
    </w:tbl>
    <w:p/>
    <w:p>
      <w:pPr>
        <w:pStyle w:val="Heading1"/>
      </w:pPr>
      <w:r>
        <w:t>Executive summary</w:t>
      </w:r>
    </w:p>
    <w:p>
      <w:r>
        <w:t>During this agile cycle, the project team designed and validated a premium marketing website for the Boxwood x Islington Hotel x JackJumpers Game Night Escape. The work moved the concept from a package idea into a working customer-facing experience with a connected first-stage backend for private enquiries. The website is now suitable for local demonstration and stakeholder review. It is not yet a production booking system and has not yet been publicly hosted with its backend.</w:t>
      </w:r>
    </w:p>
    <w:p>
      <w:pPr>
        <w:pStyle w:val="Heading1"/>
      </w:pPr>
      <w:r>
        <w:t>Cycle objective</w:t>
      </w:r>
    </w:p>
    <w:p>
      <w:r>
        <w:t>The cycle objective was to create a polished, benefit-led digital experience that could sell the complete game-night story rather than presenting the offer as a simple room-plus-ticket transaction. The experience was designed to communicate arrival, hospitality, match energy and a memorable return to Islington Hotel.</w:t>
      </w:r>
    </w:p>
    <w:p>
      <w:pPr>
        <w:pStyle w:val="Heading1"/>
      </w:pPr>
      <w:r>
        <w:t>What the project team delivered</w:t>
      </w:r>
    </w:p>
    <w:p>
      <w:pPr>
        <w:pStyle w:val="ListBullet"/>
      </w:pPr>
      <w:r>
        <w:t>A responsive campaign website built around the “From court to calm” concept.</w:t>
      </w:r>
    </w:p>
    <w:p>
      <w:pPr>
        <w:pStyle w:val="ListBullet"/>
      </w:pPr>
      <w:r>
        <w:t>A clear Boxwood, Islington Hotel and JackJumpers brand narrative.</w:t>
      </w:r>
    </w:p>
    <w:p>
      <w:pPr>
        <w:pStyle w:val="ListBullet"/>
      </w:pPr>
      <w:r>
        <w:t>A game-night selection area for the next home game or a future home game.</w:t>
      </w:r>
    </w:p>
    <w:p>
      <w:pPr>
        <w:pStyle w:val="ListBullet"/>
      </w:pPr>
      <w:r>
        <w:t>Package inclusions covering the Islington stay, JackJumpers ticket, Emerald Lounge hospitality, welcome drink and late check-out subject to availability.</w:t>
      </w:r>
    </w:p>
    <w:p>
      <w:pPr>
        <w:pStyle w:val="ListBullet"/>
      </w:pPr>
      <w:r>
        <w:t>Motion, reveal effects, hover interactions and smooth scrolling to create a more premium experience.</w:t>
      </w:r>
    </w:p>
    <w:p>
      <w:pPr>
        <w:pStyle w:val="ListBullet"/>
      </w:pPr>
      <w:r>
        <w:t>Responsive adjustments for phone, tablet and desktop layouts.</w:t>
      </w:r>
    </w:p>
    <w:p>
      <w:pPr>
        <w:pStyle w:val="ListBullet"/>
      </w:pPr>
      <w:r>
        <w:t>A private enquiry form with client-side and server-side validation.</w:t>
      </w:r>
    </w:p>
    <w:p>
      <w:pPr>
        <w:pStyle w:val="ListBullet"/>
      </w:pPr>
      <w:r>
        <w:t>An ASP.NET Core Minimal API in C# with a SQLite database for local enquiry storage.</w:t>
      </w:r>
    </w:p>
    <w:p>
      <w:pPr>
        <w:pStyle w:val="ListBullet"/>
      </w:pPr>
      <w:r>
        <w:t>A health-check endpoint and basic duplicate-submission protection.</w:t>
      </w:r>
    </w:p>
    <w:p>
      <w:pPr>
        <w:pStyle w:val="Heading1"/>
      </w:pPr>
      <w:r>
        <w:t>How the current experience works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74B3B"/>
          </w:tcPr>
          <w:p>
            <w:r/>
            <w:r>
              <w:rPr>
                <w:b/>
                <w:color w:val="FFFFFF"/>
                <w:sz w:val="18"/>
              </w:rPr>
              <w:t>Stage</w:t>
            </w:r>
          </w:p>
        </w:tc>
        <w:tc>
          <w:tcPr>
            <w:tcW w:type="dxa" w:w="3408"/>
            <w:shd w:fill="174B3B"/>
          </w:tcPr>
          <w:p>
            <w:r/>
            <w:r>
              <w:rPr>
                <w:b/>
                <w:color w:val="FFFFFF"/>
                <w:sz w:val="18"/>
              </w:rPr>
              <w:t>Guest-facing experience</w:t>
            </w:r>
          </w:p>
        </w:tc>
        <w:tc>
          <w:tcPr>
            <w:tcW w:type="dxa" w:w="3408"/>
            <w:shd w:fill="174B3B"/>
          </w:tcPr>
          <w:p>
            <w:r/>
            <w:r>
              <w:rPr>
                <w:b/>
                <w:color w:val="FFFFFF"/>
                <w:sz w:val="18"/>
              </w:rPr>
              <w:t>Current system behaviour</w:t>
            </w:r>
          </w:p>
        </w:tc>
      </w:tr>
      <w:tr>
        <w:tc>
          <w:tcPr>
            <w:tcW w:type="dxa" w:w="3408"/>
            <w:vAlign w:val="top"/>
          </w:tcPr>
          <w:p>
            <w:r/>
            <w:r>
              <w:rPr>
                <w:b w:val="0"/>
                <w:color w:val="17211D"/>
                <w:sz w:val="16"/>
              </w:rPr>
              <w:t>Discover</w:t>
            </w:r>
          </w:p>
        </w:tc>
        <w:tc>
          <w:tcPr>
            <w:tcW w:type="dxa" w:w="3408"/>
            <w:vAlign w:val="top"/>
          </w:tcPr>
          <w:p>
            <w:r/>
            <w:r>
              <w:rPr>
                <w:b w:val="0"/>
                <w:color w:val="17211D"/>
                <w:sz w:val="16"/>
              </w:rPr>
              <w:t>The guest reads the story and understands the value of the complete night.</w:t>
            </w:r>
          </w:p>
        </w:tc>
        <w:tc>
          <w:tcPr>
            <w:tcW w:type="dxa" w:w="3408"/>
            <w:vAlign w:val="top"/>
          </w:tcPr>
          <w:p>
            <w:r/>
            <w:r>
              <w:rPr>
                <w:b w:val="0"/>
                <w:color w:val="17211D"/>
                <w:sz w:val="16"/>
              </w:rPr>
              <w:t>The static website loads in the browser.</w:t>
            </w:r>
          </w:p>
        </w:tc>
      </w:tr>
      <w:tr>
        <w:tc>
          <w:tcPr>
            <w:tcW w:type="dxa" w:w="3408"/>
            <w:vAlign w:val="top"/>
          </w:tcPr>
          <w:p>
            <w:r/>
            <w:r>
              <w:rPr>
                <w:b w:val="0"/>
                <w:color w:val="17211D"/>
                <w:sz w:val="16"/>
              </w:rPr>
              <w:t>Choose</w:t>
            </w:r>
          </w:p>
        </w:tc>
        <w:tc>
          <w:tcPr>
            <w:tcW w:type="dxa" w:w="3408"/>
            <w:vAlign w:val="top"/>
          </w:tcPr>
          <w:p>
            <w:r/>
            <w:r>
              <w:rPr>
                <w:b w:val="0"/>
                <w:color w:val="17211D"/>
                <w:sz w:val="16"/>
              </w:rPr>
              <w:t>The guest selects a home-game preference.</w:t>
            </w:r>
          </w:p>
        </w:tc>
        <w:tc>
          <w:tcPr>
            <w:tcW w:type="dxa" w:w="3408"/>
            <w:vAlign w:val="top"/>
          </w:tcPr>
          <w:p>
            <w:r/>
            <w:r>
              <w:rPr>
                <w:b w:val="0"/>
                <w:color w:val="17211D"/>
                <w:sz w:val="16"/>
              </w:rPr>
              <w:t>The selection is included in the enquiry request.</w:t>
            </w:r>
          </w:p>
        </w:tc>
      </w:tr>
      <w:tr>
        <w:tc>
          <w:tcPr>
            <w:tcW w:type="dxa" w:w="3408"/>
            <w:vAlign w:val="top"/>
          </w:tcPr>
          <w:p>
            <w:r/>
            <w:r>
              <w:rPr>
                <w:b w:val="0"/>
                <w:color w:val="17211D"/>
                <w:sz w:val="16"/>
              </w:rPr>
              <w:t>Enquire</w:t>
            </w:r>
          </w:p>
        </w:tc>
        <w:tc>
          <w:tcPr>
            <w:tcW w:type="dxa" w:w="3408"/>
            <w:vAlign w:val="top"/>
          </w:tcPr>
          <w:p>
            <w:r/>
            <w:r>
              <w:rPr>
                <w:b w:val="0"/>
                <w:color w:val="17211D"/>
                <w:sz w:val="16"/>
              </w:rPr>
              <w:t>The guest provides name, email and an optional note.</w:t>
            </w:r>
          </w:p>
        </w:tc>
        <w:tc>
          <w:tcPr>
            <w:tcW w:type="dxa" w:w="3408"/>
            <w:vAlign w:val="top"/>
          </w:tcPr>
          <w:p>
            <w:r/>
            <w:r>
              <w:rPr>
                <w:b w:val="0"/>
                <w:color w:val="17211D"/>
                <w:sz w:val="16"/>
              </w:rPr>
              <w:t>The browser and API both validate the request.</w:t>
            </w:r>
          </w:p>
        </w:tc>
      </w:tr>
      <w:tr>
        <w:tc>
          <w:tcPr>
            <w:tcW w:type="dxa" w:w="3408"/>
            <w:vAlign w:val="top"/>
          </w:tcPr>
          <w:p>
            <w:r/>
            <w:r>
              <w:rPr>
                <w:b w:val="0"/>
                <w:color w:val="17211D"/>
                <w:sz w:val="16"/>
              </w:rPr>
              <w:t>Receive</w:t>
            </w:r>
          </w:p>
        </w:tc>
        <w:tc>
          <w:tcPr>
            <w:tcW w:type="dxa" w:w="3408"/>
            <w:vAlign w:val="top"/>
          </w:tcPr>
          <w:p>
            <w:r/>
            <w:r>
              <w:rPr>
                <w:b w:val="0"/>
                <w:color w:val="17211D"/>
                <w:sz w:val="16"/>
              </w:rPr>
              <w:t>The guest sees a confirmation message.</w:t>
            </w:r>
          </w:p>
        </w:tc>
        <w:tc>
          <w:tcPr>
            <w:tcW w:type="dxa" w:w="3408"/>
            <w:vAlign w:val="top"/>
          </w:tcPr>
          <w:p>
            <w:r/>
            <w:r>
              <w:rPr>
                <w:b w:val="0"/>
                <w:color w:val="17211D"/>
                <w:sz w:val="16"/>
              </w:rPr>
              <w:t>The API saves the enquiry in SQLite and returns an ID.</w:t>
            </w:r>
          </w:p>
        </w:tc>
      </w:tr>
      <w:tr>
        <w:tc>
          <w:tcPr>
            <w:tcW w:type="dxa" w:w="3408"/>
            <w:vAlign w:val="top"/>
          </w:tcPr>
          <w:p>
            <w:r/>
            <w:r>
              <w:rPr>
                <w:b w:val="0"/>
                <w:color w:val="17211D"/>
                <w:sz w:val="16"/>
              </w:rPr>
              <w:t>Follow up</w:t>
            </w:r>
          </w:p>
        </w:tc>
        <w:tc>
          <w:tcPr>
            <w:tcW w:type="dxa" w:w="3408"/>
            <w:vAlign w:val="top"/>
          </w:tcPr>
          <w:p>
            <w:r/>
            <w:r>
              <w:rPr>
                <w:b w:val="0"/>
                <w:color w:val="17211D"/>
                <w:sz w:val="16"/>
              </w:rPr>
              <w:t>The Boxwood team confirms availability and final details.</w:t>
            </w:r>
          </w:p>
        </w:tc>
        <w:tc>
          <w:tcPr>
            <w:tcW w:type="dxa" w:w="3408"/>
            <w:vAlign w:val="top"/>
          </w:tcPr>
          <w:p>
            <w:r/>
            <w:r>
              <w:rPr>
                <w:b w:val="0"/>
                <w:color w:val="17211D"/>
                <w:sz w:val="16"/>
              </w:rPr>
              <w:t>This is currently a manual business process.</w:t>
            </w:r>
          </w:p>
        </w:tc>
      </w:tr>
    </w:tbl>
    <w:p>
      <w:pPr>
        <w:pStyle w:val="Heading1"/>
      </w:pPr>
      <w:r>
        <w:t>Validation completed during the cycle</w:t>
      </w:r>
    </w:p>
    <w:p>
      <w:pPr>
        <w:pStyle w:val="ListBullet"/>
      </w:pPr>
      <w:r>
        <w:t>Backend build completed successfully with no build errors.</w:t>
      </w:r>
    </w:p>
    <w:p>
      <w:pPr>
        <w:pStyle w:val="ListBullet"/>
      </w:pPr>
      <w:r>
        <w:t>Frontend JavaScript syntax check completed successfully.</w:t>
      </w:r>
    </w:p>
    <w:p>
      <w:pPr>
        <w:pStyle w:val="ListBullet"/>
      </w:pPr>
      <w:r>
        <w:t>Database creation and local persistence were verified.</w:t>
      </w:r>
    </w:p>
    <w:p>
      <w:pPr>
        <w:pStyle w:val="ListBullet"/>
      </w:pPr>
      <w:r>
        <w:t>A valid enquiry returned a successful created response.</w:t>
      </w:r>
    </w:p>
    <w:p>
      <w:pPr>
        <w:pStyle w:val="ListBullet"/>
      </w:pPr>
      <w:r>
        <w:t>Invalid name, email and game selections were rejected by the API.</w:t>
      </w:r>
    </w:p>
    <w:p>
      <w:pPr>
        <w:pStyle w:val="ListBullet"/>
      </w:pPr>
      <w:r>
        <w:t>Rapid repeat submission was rejected with a rate-limit response.</w:t>
      </w:r>
    </w:p>
    <w:p>
      <w:pPr>
        <w:pStyle w:val="ListBullet"/>
      </w:pPr>
      <w:r>
        <w:t>Responsive layouts were checked across common mobile, tablet and desktop widths.</w:t>
      </w:r>
    </w:p>
    <w:p>
      <w:pPr>
        <w:pStyle w:val="ListBullet"/>
      </w:pPr>
      <w:r>
        <w:t>The latest implementation was committed and pushed to the project repository.</w:t>
      </w:r>
    </w:p>
    <w:p>
      <w:pPr>
        <w:pStyle w:val="Heading1"/>
      </w:pPr>
      <w:r>
        <w:t>Current limitations and risks</w:t>
      </w:r>
    </w:p>
    <w:p>
      <w:r>
        <w:t>The project team has identified that the current implementation is an MVP foundation rather than a launch-ready booking platform. The main limitations are:</w:t>
      </w:r>
    </w:p>
    <w:p>
      <w:pPr>
        <w:pStyle w:val="ListBullet"/>
      </w:pPr>
      <w:r>
        <w:t>The API currently uses an open CORS policy and must be restricted to the real website domain.</w:t>
      </w:r>
    </w:p>
    <w:p>
      <w:pPr>
        <w:pStyle w:val="ListBullet"/>
      </w:pPr>
      <w:r>
        <w:t>There is no staff authentication, authorisation or enquiry management dashboard.</w:t>
      </w:r>
    </w:p>
    <w:p>
      <w:pPr>
        <w:pStyle w:val="ListBullet"/>
      </w:pPr>
      <w:r>
        <w:t>The rate limiter is in memory and will not work reliably across multiple production servers.</w:t>
      </w:r>
    </w:p>
    <w:p>
      <w:pPr>
        <w:pStyle w:val="ListBullet"/>
      </w:pPr>
      <w:r>
        <w:t>SQLite is appropriate for local development but should be replaced with managed production storage.</w:t>
      </w:r>
    </w:p>
    <w:p>
      <w:pPr>
        <w:pStyle w:val="ListBullet"/>
      </w:pPr>
      <w:r>
        <w:t>There are no email notifications, payment processing, ticket inventory checks or automated booking confirmation.</w:t>
      </w:r>
    </w:p>
    <w:p>
      <w:pPr>
        <w:pStyle w:val="ListBullet"/>
      </w:pPr>
      <w:r>
        <w:t>Privacy, data retention, cancellation and booking terms still need to be added.</w:t>
      </w:r>
    </w:p>
    <w:p>
      <w:pPr>
        <w:pStyle w:val="ListBullet"/>
      </w:pPr>
      <w:r>
        <w:t>The current page uses an external Islington logo and a generic fireplace image rather than a complete approved image library.</w:t>
      </w:r>
    </w:p>
    <w:p>
      <w:pPr>
        <w:pStyle w:val="Heading1"/>
      </w:pPr>
      <w:r>
        <w:t>Recommended next agile cycle</w:t>
      </w:r>
    </w:p>
    <w:p>
      <w:pPr>
        <w:pStyle w:val="ListBullet"/>
      </w:pPr>
      <w:r>
        <w:t>Replace placeholder and generic imagery with licensed Islington photography: arrival, bedrooms, Emerald Lounge, fireplace, details and Hobart context.</w:t>
      </w:r>
    </w:p>
    <w:p>
      <w:pPr>
        <w:pStyle w:val="ListBullet"/>
      </w:pPr>
      <w:r>
        <w:t>Add real game dates, opponents, tip-off times, ticket allocation and package availability.</w:t>
      </w:r>
    </w:p>
    <w:p>
      <w:pPr>
        <w:pStyle w:val="ListBullet"/>
      </w:pPr>
      <w:r>
        <w:t>Add guest count, preferred stay date and room preference fields.</w:t>
      </w:r>
    </w:p>
    <w:p>
      <w:pPr>
        <w:pStyle w:val="ListBullet"/>
      </w:pPr>
      <w:r>
        <w:t>Create a staff-only enquiry dashboard with statuses and follow-up notes.</w:t>
      </w:r>
    </w:p>
    <w:p>
      <w:pPr>
        <w:pStyle w:val="ListBullet"/>
      </w:pPr>
      <w:r>
        <w:t>Connect email notifications for new enquiries.</w:t>
      </w:r>
    </w:p>
    <w:p>
      <w:pPr>
        <w:pStyle w:val="ListBullet"/>
      </w:pPr>
      <w:r>
        <w:t>Restrict CORS, add authentication and authorisation, move to production database hosting and improve rate limiting.</w:t>
      </w:r>
    </w:p>
    <w:p>
      <w:pPr>
        <w:pStyle w:val="ListBullet"/>
      </w:pPr>
      <w:r>
        <w:t>Add privacy notice, cancellation terms and clear confirmation messaging.</w:t>
      </w:r>
    </w:p>
    <w:p>
      <w:pPr>
        <w:pStyle w:val="ListBullet"/>
      </w:pPr>
      <w:r>
        <w:t>Deploy a staging environment before public launch and complete a final accessibility and performance review.</w:t>
      </w:r>
    </w:p>
    <w:p>
      <w:pPr>
        <w:pStyle w:val="Heading1"/>
      </w:pPr>
      <w:r>
        <w:t>Overall status</w:t>
      </w:r>
    </w:p>
    <w:tbl>
      <w:tblPr>
        <w:tblStyle w:val="TableGrid"/>
        <w:tblW w:type="auto" w:w="0"/>
        <w:jc w:val="center"/>
        <w:tblLook w:firstColumn="1" w:firstRow="1" w:lastColumn="0" w:lastRow="0" w:noHBand="0" w:noVBand="1" w:val="04A0"/>
      </w:tblPr>
      <w:tblGrid>
        <w:gridCol w:w="5112"/>
        <w:gridCol w:w="5112"/>
      </w:tblGrid>
      <w:tr>
        <w:tc>
          <w:tcPr>
            <w:tcW w:type="dxa" w:w="5112"/>
            <w:shd w:fill="174B3B"/>
          </w:tcPr>
          <w:p>
            <w:r/>
            <w:r>
              <w:rPr>
                <w:b/>
                <w:color w:val="FFFFFF"/>
                <w:sz w:val="20"/>
              </w:rPr>
              <w:t>Stage</w:t>
            </w:r>
          </w:p>
        </w:tc>
        <w:tc>
          <w:tcPr>
            <w:tcW w:type="dxa" w:w="5112"/>
            <w:shd w:fill="F6F2EA"/>
          </w:tcPr>
          <w:p>
            <w:r/>
            <w:r>
              <w:rPr>
                <w:b/>
                <w:color w:val="174B3B"/>
                <w:sz w:val="20"/>
              </w:rPr>
              <w:t>Local MVP complete; production launch pending</w:t>
            </w:r>
          </w:p>
        </w:tc>
      </w:tr>
    </w:tbl>
    <w:p>
      <w:r>
        <w:t>The project team has completed the core discovery, design, frontend build, backend foundation and verification work for this cycle. The next stage should focus on operational readiness, approved photography, real availability data and secure hosting before the experience is presented as a live booking service.</w:t>
      </w:r>
    </w:p>
    <w:sectPr w:rsidR="00FC693F" w:rsidRPr="0006063C" w:rsidSect="00034616">
      <w:footerReference w:type="default" r:id="rId9"/>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D6B64"/>
        <w:sz w:val="16"/>
      </w:rPr>
      <w:t>Boxwood x Islington x JackJumpers | Agile Cycle Summary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7211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b/>
      <w:bCs/>
      <w:color w:val="174B3B"/>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b/>
      <w:bCs/>
      <w:color w:val="174B3B"/>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Georgia" w:hAnsi="Georgia"/>
      <w:b/>
      <w:color w:val="174B3B"/>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