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762" w:rsidRDefault="00B26526" w:rsidP="00B26526">
      <w:pPr>
        <w:rPr>
          <w:b/>
          <w:sz w:val="44"/>
          <w:szCs w:val="44"/>
          <w:u w:val="single"/>
          <w:lang w:val="es-419"/>
        </w:rPr>
      </w:pPr>
      <w:r w:rsidRPr="00FB129B">
        <w:rPr>
          <w:sz w:val="44"/>
          <w:szCs w:val="44"/>
          <w:lang w:val="es-419"/>
        </w:rPr>
        <w:t xml:space="preserve">             </w:t>
      </w:r>
      <w:r w:rsidR="00FB129B">
        <w:rPr>
          <w:sz w:val="44"/>
          <w:szCs w:val="44"/>
          <w:lang w:val="es-419"/>
        </w:rPr>
        <w:t xml:space="preserve">          </w:t>
      </w:r>
      <w:r w:rsidRPr="00FB129B">
        <w:rPr>
          <w:sz w:val="44"/>
          <w:szCs w:val="44"/>
          <w:lang w:val="es-419"/>
        </w:rPr>
        <w:t xml:space="preserve"> </w:t>
      </w:r>
      <w:r w:rsidR="00FB129B" w:rsidRPr="00FB129B">
        <w:rPr>
          <w:b/>
          <w:sz w:val="44"/>
          <w:szCs w:val="44"/>
          <w:u w:val="single"/>
          <w:lang w:val="es-419"/>
        </w:rPr>
        <w:t>H I P E R B O L A</w:t>
      </w:r>
    </w:p>
    <w:p w:rsidR="00601458" w:rsidRDefault="00601458" w:rsidP="00B26526">
      <w:pPr>
        <w:rPr>
          <w:b/>
          <w:sz w:val="44"/>
          <w:szCs w:val="44"/>
          <w:u w:val="single"/>
          <w:lang w:val="es-419"/>
        </w:rPr>
      </w:pPr>
    </w:p>
    <w:p w:rsidR="00FB129B" w:rsidRDefault="00FB129B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drawing>
          <wp:anchor distT="0" distB="0" distL="114300" distR="114300" simplePos="0" relativeHeight="251659264" behindDoc="1" locked="0" layoutInCell="1" allowOverlap="1" wp14:anchorId="45873D5C" wp14:editId="7049D912">
            <wp:simplePos x="0" y="0"/>
            <wp:positionH relativeFrom="column">
              <wp:posOffset>842422</wp:posOffset>
            </wp:positionH>
            <wp:positionV relativeFrom="paragraph">
              <wp:posOffset>91060</wp:posOffset>
            </wp:positionV>
            <wp:extent cx="3063240" cy="4072255"/>
            <wp:effectExtent l="0" t="0" r="3810" b="4445"/>
            <wp:wrapTight wrapText="bothSides">
              <wp:wrapPolygon edited="0">
                <wp:start x="0" y="0"/>
                <wp:lineTo x="0" y="21523"/>
                <wp:lineTo x="21493" y="21523"/>
                <wp:lineTo x="2149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  <w:lang w:eastAsia="es-ES"/>
        </w:rPr>
        <w:t xml:space="preserve">                                     </w:t>
      </w:r>
    </w:p>
    <w:p w:rsidR="00FB129B" w:rsidRDefault="00FB129B" w:rsidP="00B26526">
      <w:pPr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 xml:space="preserve">  </w:t>
      </w:r>
    </w:p>
    <w:p w:rsidR="00FB129B" w:rsidRDefault="00FB129B" w:rsidP="00B26526">
      <w:pPr>
        <w:rPr>
          <w:b/>
          <w:sz w:val="44"/>
          <w:szCs w:val="44"/>
          <w:u w:val="single"/>
          <w:lang w:val="es-419"/>
        </w:rPr>
      </w:pPr>
      <w:r>
        <w:rPr>
          <w:b/>
          <w:sz w:val="44"/>
          <w:szCs w:val="44"/>
          <w:u w:val="single"/>
          <w:lang w:val="es-419"/>
        </w:rPr>
        <w:t xml:space="preserve">   </w:t>
      </w:r>
    </w:p>
    <w:p w:rsidR="00FB129B" w:rsidRDefault="00FB129B" w:rsidP="00B26526">
      <w:pPr>
        <w:rPr>
          <w:b/>
          <w:sz w:val="44"/>
          <w:szCs w:val="44"/>
          <w:u w:val="single"/>
          <w:lang w:val="es-419"/>
        </w:rPr>
      </w:pPr>
    </w:p>
    <w:p w:rsidR="00FB129B" w:rsidRDefault="00FB129B" w:rsidP="00B26526">
      <w:pPr>
        <w:rPr>
          <w:b/>
          <w:sz w:val="44"/>
          <w:szCs w:val="44"/>
          <w:u w:val="single"/>
          <w:lang w:val="es-419"/>
        </w:rPr>
      </w:pPr>
    </w:p>
    <w:p w:rsidR="00FB129B" w:rsidRDefault="00FB129B" w:rsidP="00B26526">
      <w:pPr>
        <w:rPr>
          <w:b/>
          <w:sz w:val="44"/>
          <w:szCs w:val="44"/>
          <w:u w:val="single"/>
          <w:lang w:val="es-419"/>
        </w:rPr>
      </w:pPr>
    </w:p>
    <w:p w:rsidR="00FB129B" w:rsidRDefault="00FB129B" w:rsidP="00B26526">
      <w:pPr>
        <w:rPr>
          <w:b/>
          <w:sz w:val="44"/>
          <w:szCs w:val="44"/>
          <w:u w:val="single"/>
          <w:lang w:val="es-419"/>
        </w:rPr>
      </w:pPr>
    </w:p>
    <w:p w:rsidR="00FB129B" w:rsidRDefault="00FB129B" w:rsidP="00B26526">
      <w:pPr>
        <w:rPr>
          <w:b/>
          <w:sz w:val="44"/>
          <w:szCs w:val="44"/>
          <w:u w:val="single"/>
          <w:lang w:val="es-419"/>
        </w:rPr>
      </w:pPr>
    </w:p>
    <w:p w:rsidR="00FB129B" w:rsidRDefault="00FB129B" w:rsidP="00B26526">
      <w:pPr>
        <w:rPr>
          <w:b/>
          <w:sz w:val="44"/>
          <w:szCs w:val="44"/>
          <w:u w:val="single"/>
          <w:lang w:val="es-419"/>
        </w:rPr>
      </w:pPr>
    </w:p>
    <w:p w:rsidR="00FB129B" w:rsidRDefault="00FB129B" w:rsidP="00B26526">
      <w:pPr>
        <w:rPr>
          <w:b/>
          <w:sz w:val="44"/>
          <w:szCs w:val="44"/>
          <w:u w:val="single"/>
          <w:lang w:val="es-419"/>
        </w:rPr>
      </w:pPr>
    </w:p>
    <w:p w:rsidR="00FB129B" w:rsidRDefault="00FB129B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En la ilustración vemos un cono circular completo, seccionado por un plano paralelo a su eje.</w:t>
      </w:r>
    </w:p>
    <w:p w:rsidR="00FB129B" w:rsidRDefault="00FB129B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La curva (en rojo) que determina la sección en el plano se identifica con una hipérbola; y en los apéndices de este trabajo se demostrará que es la misma curva que también se define de la siguiente forma:</w:t>
      </w:r>
    </w:p>
    <w:p w:rsidR="00C83FEF" w:rsidRDefault="00FB129B" w:rsidP="00C83FEF">
      <w:pPr>
        <w:contextualSpacing/>
        <w:rPr>
          <w:b/>
          <w:sz w:val="36"/>
          <w:szCs w:val="36"/>
          <w:lang w:val="es-419"/>
        </w:rPr>
      </w:pPr>
      <w:r>
        <w:rPr>
          <w:sz w:val="32"/>
          <w:szCs w:val="32"/>
          <w:lang w:val="es-419"/>
        </w:rPr>
        <w:t xml:space="preserve">            </w:t>
      </w:r>
      <w:r w:rsidR="00C83FEF" w:rsidRPr="007D74B4">
        <w:rPr>
          <w:b/>
          <w:sz w:val="36"/>
          <w:szCs w:val="36"/>
          <w:lang w:val="es-419"/>
        </w:rPr>
        <w:t xml:space="preserve">“La </w:t>
      </w:r>
      <w:r w:rsidR="00C83FEF">
        <w:rPr>
          <w:b/>
          <w:sz w:val="36"/>
          <w:szCs w:val="36"/>
          <w:lang w:val="es-419"/>
        </w:rPr>
        <w:t>hipérbola</w:t>
      </w:r>
      <w:r w:rsidR="00C83FEF" w:rsidRPr="007D74B4">
        <w:rPr>
          <w:b/>
          <w:sz w:val="36"/>
          <w:szCs w:val="36"/>
          <w:lang w:val="es-419"/>
        </w:rPr>
        <w:t xml:space="preserve"> es el conjunto</w:t>
      </w:r>
      <w:r w:rsidR="00C83FEF">
        <w:rPr>
          <w:b/>
          <w:sz w:val="36"/>
          <w:szCs w:val="36"/>
          <w:lang w:val="es-419"/>
        </w:rPr>
        <w:t xml:space="preserve"> de puntos de un plano cuya diferencia </w:t>
      </w:r>
      <w:r w:rsidR="00C83FEF" w:rsidRPr="007D74B4">
        <w:rPr>
          <w:b/>
          <w:sz w:val="36"/>
          <w:szCs w:val="36"/>
          <w:lang w:val="es-419"/>
        </w:rPr>
        <w:t xml:space="preserve"> de distancia a dos puntos fijos del mismo plano (focos) es constante y m</w:t>
      </w:r>
      <w:r w:rsidR="00C83FEF">
        <w:rPr>
          <w:b/>
          <w:sz w:val="36"/>
          <w:szCs w:val="36"/>
          <w:lang w:val="es-419"/>
        </w:rPr>
        <w:t>enor</w:t>
      </w:r>
      <w:r w:rsidR="00C83FEF" w:rsidRPr="007D74B4">
        <w:rPr>
          <w:b/>
          <w:sz w:val="36"/>
          <w:szCs w:val="36"/>
          <w:lang w:val="es-419"/>
        </w:rPr>
        <w:t xml:space="preserve"> que la distancia entre ellos”</w:t>
      </w:r>
    </w:p>
    <w:p w:rsidR="00FB129B" w:rsidRDefault="00C83FEF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lastRenderedPageBreak/>
        <w:t>Algebraicamente podemos determinar la ecuación que corresponde a la definición anterior con ejes coordenados como se muestra abajo (Consultar apéndices para ver demostración).</w:t>
      </w:r>
    </w:p>
    <w:p w:rsidR="00FB129B" w:rsidRDefault="004F01E2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Gráficamente tenemos:</w:t>
      </w:r>
    </w:p>
    <w:p w:rsidR="0001518D" w:rsidRDefault="0001518D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</w:t>
      </w:r>
      <w:r>
        <w:rPr>
          <w:noProof/>
          <w:sz w:val="32"/>
          <w:szCs w:val="32"/>
          <w:lang w:eastAsia="es-ES"/>
        </w:rPr>
        <w:drawing>
          <wp:inline distT="0" distB="0" distL="0" distR="0">
            <wp:extent cx="5392420" cy="40443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18D" w:rsidRDefault="0001518D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Vemos que se eligieron los ejes coordenados con el origen  en el centro de la hipérbola y con uno de los ejes conteniendo a los focos (simétricos respecto al origen).</w:t>
      </w:r>
    </w:p>
    <w:p w:rsidR="0001518D" w:rsidRDefault="0001518D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Observar las rectas llamadas </w:t>
      </w:r>
      <w:r>
        <w:rPr>
          <w:b/>
          <w:sz w:val="32"/>
          <w:szCs w:val="32"/>
          <w:lang w:val="es-419"/>
        </w:rPr>
        <w:t xml:space="preserve">asíntotas </w:t>
      </w:r>
      <w:r>
        <w:rPr>
          <w:sz w:val="32"/>
          <w:szCs w:val="32"/>
          <w:lang w:val="es-419"/>
        </w:rPr>
        <w:t>que pasan por el centro y se acercan indefinidamente a la hipérbola, sin nunca tocarla.</w:t>
      </w:r>
    </w:p>
    <w:p w:rsidR="00601458" w:rsidRDefault="0001518D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En los apéndices demostramos que la ecuación correspondiente a la definición geométrica de la hipérbola es:</w:t>
      </w:r>
    </w:p>
    <w:p w:rsidR="00601458" w:rsidRDefault="0001518D" w:rsidP="00B26526">
      <w:pPr>
        <w:rPr>
          <w:b/>
          <w:sz w:val="40"/>
          <w:szCs w:val="40"/>
          <w:lang w:val="es-419"/>
        </w:rPr>
      </w:pPr>
      <w:r>
        <w:rPr>
          <w:sz w:val="32"/>
          <w:szCs w:val="32"/>
          <w:lang w:val="es-419"/>
        </w:rPr>
        <w:t xml:space="preserve">                        </w:t>
      </w:r>
      <w:proofErr w:type="gramStart"/>
      <w:r>
        <w:rPr>
          <w:b/>
          <w:sz w:val="40"/>
          <w:szCs w:val="40"/>
          <w:lang w:val="es-419"/>
        </w:rPr>
        <w:t>x</w:t>
      </w:r>
      <w:r>
        <w:rPr>
          <w:b/>
          <w:sz w:val="40"/>
          <w:szCs w:val="40"/>
          <w:vertAlign w:val="superscript"/>
          <w:lang w:val="es-419"/>
        </w:rPr>
        <w:t>2</w:t>
      </w:r>
      <w:proofErr w:type="gramEnd"/>
      <w:r>
        <w:rPr>
          <w:b/>
          <w:sz w:val="40"/>
          <w:szCs w:val="40"/>
          <w:lang w:val="es-419"/>
        </w:rPr>
        <w:t xml:space="preserve"> / a</w:t>
      </w:r>
      <w:r>
        <w:rPr>
          <w:b/>
          <w:sz w:val="40"/>
          <w:szCs w:val="40"/>
          <w:vertAlign w:val="superscript"/>
          <w:lang w:val="es-419"/>
        </w:rPr>
        <w:t>2</w:t>
      </w:r>
      <w:r>
        <w:rPr>
          <w:b/>
          <w:sz w:val="40"/>
          <w:szCs w:val="40"/>
          <w:lang w:val="es-419"/>
        </w:rPr>
        <w:t xml:space="preserve">    -    y</w:t>
      </w:r>
      <w:r>
        <w:rPr>
          <w:b/>
          <w:sz w:val="40"/>
          <w:szCs w:val="40"/>
          <w:vertAlign w:val="superscript"/>
          <w:lang w:val="es-419"/>
        </w:rPr>
        <w:t xml:space="preserve">2 </w:t>
      </w:r>
      <w:r>
        <w:rPr>
          <w:b/>
          <w:sz w:val="40"/>
          <w:szCs w:val="40"/>
          <w:lang w:val="es-419"/>
        </w:rPr>
        <w:t>/ b</w:t>
      </w:r>
      <w:r>
        <w:rPr>
          <w:b/>
          <w:sz w:val="40"/>
          <w:szCs w:val="40"/>
          <w:vertAlign w:val="superscript"/>
          <w:lang w:val="es-419"/>
        </w:rPr>
        <w:t xml:space="preserve">2 </w:t>
      </w:r>
      <w:r>
        <w:rPr>
          <w:b/>
          <w:sz w:val="40"/>
          <w:szCs w:val="40"/>
          <w:lang w:val="es-419"/>
        </w:rPr>
        <w:t xml:space="preserve">   =    1  </w:t>
      </w:r>
    </w:p>
    <w:p w:rsidR="0001518D" w:rsidRPr="00601458" w:rsidRDefault="00601458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También puede verse que los parámetros de la ecuación se corresponden con la gráfica mostrada</w:t>
      </w:r>
      <w:bookmarkStart w:id="0" w:name="_GoBack"/>
      <w:bookmarkEnd w:id="0"/>
      <w:r w:rsidR="0001518D">
        <w:rPr>
          <w:sz w:val="32"/>
          <w:szCs w:val="32"/>
          <w:lang w:val="es-419"/>
        </w:rPr>
        <w:t xml:space="preserve">             </w:t>
      </w:r>
    </w:p>
    <w:sectPr w:rsidR="0001518D" w:rsidRPr="006014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93FA3"/>
    <w:multiLevelType w:val="multilevel"/>
    <w:tmpl w:val="084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878"/>
    <w:multiLevelType w:val="multilevel"/>
    <w:tmpl w:val="143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563C"/>
    <w:multiLevelType w:val="multilevel"/>
    <w:tmpl w:val="F76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4669"/>
    <w:multiLevelType w:val="multilevel"/>
    <w:tmpl w:val="C42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B3E51"/>
    <w:multiLevelType w:val="multilevel"/>
    <w:tmpl w:val="B11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33854"/>
    <w:multiLevelType w:val="multilevel"/>
    <w:tmpl w:val="7D6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60966"/>
    <w:multiLevelType w:val="multilevel"/>
    <w:tmpl w:val="7E7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612CD"/>
    <w:multiLevelType w:val="multilevel"/>
    <w:tmpl w:val="DC8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6E9F"/>
    <w:multiLevelType w:val="multilevel"/>
    <w:tmpl w:val="131A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60786"/>
    <w:multiLevelType w:val="multilevel"/>
    <w:tmpl w:val="829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60BB1"/>
    <w:multiLevelType w:val="multilevel"/>
    <w:tmpl w:val="7AA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0"/>
  </w:num>
  <w:num w:numId="6">
    <w:abstractNumId w:val="8"/>
  </w:num>
  <w:num w:numId="7">
    <w:abstractNumId w:val="1"/>
  </w:num>
  <w:num w:numId="8">
    <w:abstractNumId w:val="9"/>
  </w:num>
  <w:num w:numId="9">
    <w:abstractNumId w:val="7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59"/>
    <w:rsid w:val="0001518D"/>
    <w:rsid w:val="0013744D"/>
    <w:rsid w:val="0016004D"/>
    <w:rsid w:val="00264E52"/>
    <w:rsid w:val="004400CF"/>
    <w:rsid w:val="004608B9"/>
    <w:rsid w:val="004776C7"/>
    <w:rsid w:val="004F01E2"/>
    <w:rsid w:val="005813EF"/>
    <w:rsid w:val="00601458"/>
    <w:rsid w:val="00645F2F"/>
    <w:rsid w:val="006638F2"/>
    <w:rsid w:val="008E69EE"/>
    <w:rsid w:val="00A61762"/>
    <w:rsid w:val="00AC7B7B"/>
    <w:rsid w:val="00AD193D"/>
    <w:rsid w:val="00B26526"/>
    <w:rsid w:val="00B94D59"/>
    <w:rsid w:val="00BD48AE"/>
    <w:rsid w:val="00C47EB7"/>
    <w:rsid w:val="00C83FEF"/>
    <w:rsid w:val="00E5298A"/>
    <w:rsid w:val="00EF6D8D"/>
    <w:rsid w:val="00F4632B"/>
    <w:rsid w:val="00FB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E5842F-01D4-498B-99CB-996C0B2A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7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37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37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4632B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3744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3744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3744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3744D"/>
    <w:rPr>
      <w:b/>
      <w:bCs/>
    </w:rPr>
  </w:style>
  <w:style w:type="paragraph" w:customStyle="1" w:styleId="f4">
    <w:name w:val="f4"/>
    <w:basedOn w:val="Normal"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lex-auto">
    <w:name w:val="flex-auto"/>
    <w:basedOn w:val="Fuentedeprrafopredeter"/>
    <w:rsid w:val="0013744D"/>
  </w:style>
  <w:style w:type="character" w:customStyle="1" w:styleId="color-fg-muted">
    <w:name w:val="color-fg-muted"/>
    <w:basedOn w:val="Fuentedeprrafopredeter"/>
    <w:rsid w:val="0013744D"/>
  </w:style>
  <w:style w:type="character" w:customStyle="1" w:styleId="color-fg-default">
    <w:name w:val="color-fg-default"/>
    <w:basedOn w:val="Fuentedeprrafopredeter"/>
    <w:rsid w:val="0013744D"/>
  </w:style>
  <w:style w:type="character" w:customStyle="1" w:styleId="google-anno-t">
    <w:name w:val="google-anno-t"/>
    <w:basedOn w:val="Fuentedeprrafopredeter"/>
    <w:rsid w:val="00BD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6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0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1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6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2025-12-28T22:55:00Z</dcterms:created>
  <dcterms:modified xsi:type="dcterms:W3CDTF">2025-12-28T22:55:00Z</dcterms:modified>
</cp:coreProperties>
</file>