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D4" w:rsidRDefault="00181CB3">
      <w:pPr>
        <w:rPr>
          <w:b/>
          <w:sz w:val="36"/>
          <w:szCs w:val="36"/>
          <w:u w:val="single"/>
          <w:lang w:val="es-419"/>
        </w:rPr>
      </w:pPr>
      <w:r>
        <w:rPr>
          <w:lang w:val="es-419"/>
        </w:rPr>
        <w:t xml:space="preserve">                   </w:t>
      </w:r>
      <w:r w:rsidR="00B63AF2">
        <w:rPr>
          <w:lang w:val="es-419"/>
        </w:rPr>
        <w:t xml:space="preserve">               </w:t>
      </w:r>
      <w:r w:rsidR="00B63AF2">
        <w:rPr>
          <w:b/>
          <w:sz w:val="36"/>
          <w:szCs w:val="36"/>
          <w:u w:val="single"/>
          <w:lang w:val="es-419"/>
        </w:rPr>
        <w:t>PARADIGMA DE LA CUANTICA</w:t>
      </w: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El paradigma de la mecánica cuántica representa un cambio fundamental en la forma en que entendemos el mundo a nivel microscópico. Se basa en la idea de que la energía, el momento y otras propiedades físicas existen en valores discretos o </w:t>
      </w:r>
      <w:proofErr w:type="spellStart"/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cuantizados</w:t>
      </w:r>
      <w:proofErr w:type="spellEnd"/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, y que las partículas pueden comportarse como ondas y viceversa (dualidad onda-partícula). </w:t>
      </w: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Características clave del paradigma cuántico: </w:t>
      </w:r>
    </w:p>
    <w:p w:rsidR="00B63AF2" w:rsidRPr="00B63AF2" w:rsidRDefault="00B63AF2" w:rsidP="00B63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proofErr w:type="spellStart"/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Cuantización</w:t>
      </w:r>
      <w:proofErr w:type="spellEnd"/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 de la energía: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La energía no puede ser cualquier valor, sino que está limitada a paquetes específicos (cuantos). </w:t>
      </w: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Dualidad onda-partícula: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Las partículas pueden exhibir características tanto de ondas (como la luz) como de partículas (como los electrones). </w:t>
      </w:r>
    </w:p>
    <w:p w:rsidR="00B63AF2" w:rsidRDefault="00B63AF2" w:rsidP="00B63AF2">
      <w:pPr>
        <w:spacing w:after="0" w:line="240" w:lineRule="auto"/>
        <w:rPr>
          <w:rFonts w:ascii="Times New Roman" w:eastAsia="Times New Roman" w:hAnsi="Symbol" w:cs="Times New Roman"/>
          <w:sz w:val="32"/>
          <w:szCs w:val="32"/>
          <w:lang w:eastAsia="es-ES"/>
        </w:rPr>
      </w:pP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Principio de superposición: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Una partícula puede estar en varios estados simultáneamente hasta que se realiza una medición. </w:t>
      </w:r>
    </w:p>
    <w:p w:rsidR="00B63AF2" w:rsidRDefault="00B63AF2" w:rsidP="00B63AF2">
      <w:pPr>
        <w:spacing w:after="0" w:line="240" w:lineRule="auto"/>
        <w:rPr>
          <w:rFonts w:ascii="Times New Roman" w:eastAsia="Times New Roman" w:hAnsi="Symbol" w:cs="Times New Roman"/>
          <w:sz w:val="32"/>
          <w:szCs w:val="32"/>
          <w:lang w:eastAsia="es-ES"/>
        </w:rPr>
      </w:pP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Principio de incertidumbre de </w:t>
      </w:r>
      <w:proofErr w:type="spellStart"/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Heisenberg</w:t>
      </w:r>
      <w:proofErr w:type="spellEnd"/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No es posible conocer simultáneamente con precisión la posición y el momento de una partícula. </w:t>
      </w:r>
    </w:p>
    <w:p w:rsidR="00B63AF2" w:rsidRDefault="00B63AF2" w:rsidP="00B63AF2">
      <w:pPr>
        <w:spacing w:after="0" w:line="240" w:lineRule="auto"/>
        <w:rPr>
          <w:rFonts w:ascii="Times New Roman" w:eastAsia="Times New Roman" w:hAnsi="Symbol" w:cs="Times New Roman"/>
          <w:sz w:val="32"/>
          <w:szCs w:val="32"/>
          <w:lang w:eastAsia="es-ES"/>
        </w:rPr>
      </w:pP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Entrelazamiento cuántico: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Dos o más partículas pueden estar correlacionadas de tal manera que el estado de una partícula afecta instantáneamente el estado de las otras, incluso si están separadas por grandes distancias. </w:t>
      </w:r>
    </w:p>
    <w:p w:rsidR="00B63AF2" w:rsidRDefault="00B63AF2" w:rsidP="00B63AF2">
      <w:pPr>
        <w:spacing w:after="0" w:line="240" w:lineRule="auto"/>
        <w:rPr>
          <w:rFonts w:ascii="Times New Roman" w:eastAsia="Times New Roman" w:hAnsi="Symbol" w:cs="Times New Roman"/>
          <w:sz w:val="32"/>
          <w:szCs w:val="32"/>
          <w:lang w:eastAsia="es-ES"/>
        </w:rPr>
      </w:pP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bookmarkStart w:id="0" w:name="_GoBack"/>
      <w:bookmarkEnd w:id="0"/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Symbol" w:cs="Times New Roman"/>
          <w:sz w:val="32"/>
          <w:szCs w:val="32"/>
          <w:lang w:eastAsia="es-ES"/>
        </w:rPr>
        <w:t>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 </w:t>
      </w: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Ecuación de Schrödinger: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Describe la evolución en el tiempo de la función de onda de un sistema cuántico, proporcionando información sobre la probabilidad de encontrar la partícula en un estado determinado. </w:t>
      </w:r>
    </w:p>
    <w:p w:rsidR="00B63AF2" w:rsidRPr="00B63AF2" w:rsidRDefault="00B63AF2" w:rsidP="00B63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lastRenderedPageBreak/>
        <w:t xml:space="preserve">Impacto y aplicaciones del paradigma cuántico: </w:t>
      </w:r>
    </w:p>
    <w:p w:rsidR="00B63AF2" w:rsidRPr="00B63AF2" w:rsidRDefault="00B63AF2" w:rsidP="00B63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Tecnología: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La mecánica cuántica ha sido fundamental para el desarrollo de la tecnología, incluyendo los transistores, los láseres, la informática y los dispositivos de imagen. </w:t>
      </w:r>
    </w:p>
    <w:p w:rsidR="00B63AF2" w:rsidRPr="00B63AF2" w:rsidRDefault="00B63AF2" w:rsidP="00B63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Comunicaciones: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La información puede ser transmitida y almacenada utilizando los principios de la mecánica cuántica, como el entrelazamiento cuántico y la superposición. </w:t>
      </w:r>
    </w:p>
    <w:p w:rsidR="00B63AF2" w:rsidRPr="00B63AF2" w:rsidRDefault="00B63AF2" w:rsidP="00B63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Salud: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La mecánica cuántica puede ser utilizada para entender y tratar enfermedades, incluyendo el cáncer, mediante la aplicación de la nanotecnología y la terapia cuántica. </w:t>
      </w:r>
    </w:p>
    <w:p w:rsidR="00B63AF2" w:rsidRPr="00B63AF2" w:rsidRDefault="00B63AF2" w:rsidP="00B63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Nueva física:</w:t>
      </w: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 </w:t>
      </w:r>
    </w:p>
    <w:p w:rsidR="00B63AF2" w:rsidRPr="00B63AF2" w:rsidRDefault="00B63AF2" w:rsidP="00B63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La mecánica cuántica ha abierto nuevas vías de investigación en física, incluyendo la teoría de cuerdas, la gravedad cuántica y la cosmología. </w:t>
      </w:r>
    </w:p>
    <w:p w:rsidR="00B63AF2" w:rsidRPr="00B63AF2" w:rsidRDefault="00B63AF2" w:rsidP="00B63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:rsidR="00B63AF2" w:rsidRPr="00B63AF2" w:rsidRDefault="00B63AF2" w:rsidP="00B63AF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B63AF2">
        <w:rPr>
          <w:rFonts w:ascii="Times New Roman" w:eastAsia="Times New Roman" w:hAnsi="Times New Roman" w:cs="Times New Roman"/>
          <w:sz w:val="32"/>
          <w:szCs w:val="32"/>
          <w:lang w:eastAsia="es-ES"/>
        </w:rPr>
        <w:t>En resumen, el paradigma cuántico ha revolucionado nuestra comprensión de la naturaleza a nivel subatómico, proporcionando un marco teórico para describir y explicar fenómenos que no podían ser explicados por la física clásica. </w:t>
      </w:r>
    </w:p>
    <w:p w:rsidR="00B63AF2" w:rsidRPr="00B63AF2" w:rsidRDefault="00B63AF2">
      <w:pPr>
        <w:rPr>
          <w:b/>
          <w:sz w:val="32"/>
          <w:szCs w:val="32"/>
          <w:u w:val="single"/>
        </w:rPr>
      </w:pPr>
    </w:p>
    <w:sectPr w:rsidR="00B63AF2" w:rsidRPr="00B63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0A76"/>
    <w:multiLevelType w:val="multilevel"/>
    <w:tmpl w:val="1F08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2DCD"/>
    <w:multiLevelType w:val="multilevel"/>
    <w:tmpl w:val="ACD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8710E"/>
    <w:multiLevelType w:val="multilevel"/>
    <w:tmpl w:val="0A9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B4B16"/>
    <w:multiLevelType w:val="multilevel"/>
    <w:tmpl w:val="B0B4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3"/>
    <w:rsid w:val="00181CB3"/>
    <w:rsid w:val="007A50D4"/>
    <w:rsid w:val="00B6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EA465A-CEC7-4528-B276-A7084601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rsid w:val="00B63AF2"/>
  </w:style>
  <w:style w:type="character" w:styleId="Textoennegrita">
    <w:name w:val="Strong"/>
    <w:basedOn w:val="Fuentedeprrafopredeter"/>
    <w:uiPriority w:val="22"/>
    <w:qFormat/>
    <w:rsid w:val="00B63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8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2025-06-02T22:05:00Z</dcterms:created>
  <dcterms:modified xsi:type="dcterms:W3CDTF">2025-06-02T22:05:00Z</dcterms:modified>
</cp:coreProperties>
</file>