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 w:line="257" w:lineRule="auto"/>
        <w:ind w:left="0" w:right="0"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202124"/>
          <w:sz w:val="26"/>
          <w:szCs w:val="26"/>
          <w:rtl w:val="0"/>
        </w:rPr>
        <w:t xml:space="preserve">“AÑO DE LA RECUPERACIÓN Y CONSOLIDACIÓN DE LA ECONOMÍA     PERUANA”</w:t>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2264890</wp:posOffset>
            </wp:positionH>
            <wp:positionV relativeFrom="paragraph">
              <wp:posOffset>628650</wp:posOffset>
            </wp:positionV>
            <wp:extent cx="1329372" cy="1329372"/>
            <wp:effectExtent b="0" l="0" r="0" t="0"/>
            <wp:wrapTopAndBottom distB="114300" distT="114300"/>
            <wp:docPr id="76"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329372" cy="1329372"/>
                    </a:xfrm>
                    <a:prstGeom prst="rect"/>
                    <a:ln/>
                  </pic:spPr>
                </pic:pic>
              </a:graphicData>
            </a:graphic>
          </wp:anchor>
        </w:drawing>
      </w:r>
    </w:p>
    <w:p w:rsidR="00000000" w:rsidDel="00000000" w:rsidP="00000000" w:rsidRDefault="00000000" w:rsidRPr="00000000" w14:paraId="00000002">
      <w:pPr>
        <w:spacing w:after="123" w:line="257" w:lineRule="auto"/>
        <w:ind w:left="0" w:right="0" w:firstLine="0"/>
        <w:jc w:val="center"/>
        <w:rPr>
          <w:rFonts w:ascii="Century Gothic" w:cs="Century Gothic" w:eastAsia="Century Gothic" w:hAnsi="Century Gothic"/>
          <w:b w:val="1"/>
          <w:bCs w:val="1"/>
          <w:color w:val="202124"/>
          <w:sz w:val="28"/>
          <w:szCs w:val="28"/>
        </w:rPr>
      </w:pPr>
      <w:r w:rsidDel="00000000" w:rsidR="00000000" w:rsidRPr="00000000">
        <w:rPr>
          <w:rFonts w:ascii="Century Gothic" w:cs="Century Gothic" w:eastAsia="Century Gothic" w:hAnsi="Century Gothic"/>
          <w:b w:val="1"/>
          <w:bCs w:val="1"/>
          <w:color w:val="202124"/>
          <w:sz w:val="28"/>
          <w:szCs w:val="28"/>
          <w:rtl w:val="0"/>
        </w:rPr>
        <w:t xml:space="preserve">INFORME FINAL</w:t>
        <w:br w:type="textWrapping"/>
        <w:br w:type="textWrapping"/>
        <w:t xml:space="preserve">MODELADO DE NEGOCIOS EMPRESA LA SERRANITA </w:t>
      </w:r>
    </w:p>
    <w:p w:rsidR="00000000" w:rsidDel="00000000" w:rsidP="00000000" w:rsidRDefault="00000000" w:rsidRPr="00000000" w14:paraId="00000003">
      <w:pPr>
        <w:spacing w:after="123" w:line="257" w:lineRule="auto"/>
        <w:ind w:left="0" w:right="0" w:firstLine="0"/>
        <w:jc w:val="center"/>
        <w:rPr>
          <w:rFonts w:ascii="Century Gothic" w:cs="Century Gothic" w:eastAsia="Century Gothic" w:hAnsi="Century Gothic"/>
          <w:b w:val="1"/>
          <w:bCs w:val="1"/>
          <w:color w:val="202124"/>
        </w:rPr>
      </w:pPr>
      <w:r w:rsidDel="00000000" w:rsidR="00000000" w:rsidRPr="00000000">
        <w:rPr>
          <w:rFonts w:ascii="Century Gothic" w:cs="Century Gothic" w:eastAsia="Century Gothic" w:hAnsi="Century Gothic"/>
          <w:b w:val="1"/>
          <w:bCs w:val="1"/>
          <w:color w:val="202124"/>
          <w:sz w:val="28"/>
          <w:szCs w:val="28"/>
          <w:rtl w:val="0"/>
        </w:rPr>
        <w:t xml:space="preserve">I</w:t>
      </w:r>
      <w:r w:rsidDel="00000000" w:rsidR="00000000" w:rsidRPr="00000000">
        <w:rPr>
          <w:rFonts w:ascii="Century Gothic" w:cs="Century Gothic" w:eastAsia="Century Gothic" w:hAnsi="Century Gothic"/>
          <w:b w:val="1"/>
          <w:bCs w:val="1"/>
          <w:color w:val="202124"/>
          <w:rtl w:val="0"/>
        </w:rPr>
        <w:t xml:space="preserve">NTEGRANTES:</w:t>
      </w:r>
      <w:r w:rsidDel="00000000" w:rsidR="00000000" w:rsidRPr="00000000">
        <w:drawing>
          <wp:anchor allowOverlap="1" behindDoc="0" distB="114300" distT="114300" distL="114300" distR="114300" hidden="0" layoutInCell="1" locked="0" relativeHeight="0" simplePos="0">
            <wp:simplePos x="0" y="0"/>
            <wp:positionH relativeFrom="column">
              <wp:posOffset>2190750</wp:posOffset>
            </wp:positionH>
            <wp:positionV relativeFrom="paragraph">
              <wp:posOffset>169055</wp:posOffset>
            </wp:positionV>
            <wp:extent cx="1605597" cy="1605597"/>
            <wp:effectExtent b="0" l="0" r="0" t="0"/>
            <wp:wrapTopAndBottom distB="114300" distT="114300"/>
            <wp:docPr id="7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05597" cy="1605597"/>
                    </a:xfrm>
                    <a:prstGeom prst="rect"/>
                    <a:ln/>
                  </pic:spPr>
                </pic:pic>
              </a:graphicData>
            </a:graphic>
          </wp:anchor>
        </w:drawing>
      </w:r>
    </w:p>
    <w:p w:rsidR="00000000" w:rsidDel="00000000" w:rsidP="00000000" w:rsidRDefault="00000000" w:rsidRPr="00000000" w14:paraId="00000004">
      <w:pPr>
        <w:numPr>
          <w:ilvl w:val="0"/>
          <w:numId w:val="2"/>
        </w:numPr>
        <w:spacing w:after="123" w:line="257" w:lineRule="auto"/>
        <w:ind w:left="2880" w:right="0" w:hanging="360"/>
        <w:rPr>
          <w:rFonts w:ascii="Century Gothic" w:cs="Century Gothic" w:eastAsia="Century Gothic" w:hAnsi="Century Gothic"/>
          <w:b w:val="1"/>
          <w:bCs w:val="1"/>
          <w:color w:val="202124"/>
        </w:rPr>
      </w:pPr>
      <w:r w:rsidDel="00000000" w:rsidR="00000000" w:rsidRPr="00000000">
        <w:rPr>
          <w:rtl w:val="0"/>
        </w:rPr>
      </w:r>
    </w:p>
    <w:p w:rsidR="00000000" w:rsidDel="00000000" w:rsidP="00000000" w:rsidRDefault="00000000" w:rsidRPr="00000000" w14:paraId="00000005">
      <w:pPr>
        <w:spacing w:after="190" w:line="259" w:lineRule="auto"/>
        <w:ind w:left="0" w:right="89" w:firstLine="0"/>
        <w:jc w:val="center"/>
        <w:rPr>
          <w:rFonts w:ascii="Century Gothic" w:cs="Century Gothic" w:eastAsia="Century Gothic" w:hAnsi="Century Gothic"/>
          <w:b w:val="1"/>
          <w:bCs w:val="1"/>
          <w:color w:val="1f1f1f"/>
          <w:sz w:val="32"/>
          <w:szCs w:val="32"/>
          <w:highlight w:val="white"/>
        </w:rPr>
      </w:pPr>
      <w:r w:rsidDel="00000000" w:rsidR="00000000" w:rsidRPr="00000000">
        <w:rPr>
          <w:rtl w:val="0"/>
        </w:rPr>
      </w:r>
    </w:p>
    <w:p w:rsidR="00000000" w:rsidDel="00000000" w:rsidP="00000000" w:rsidRDefault="00000000" w:rsidRPr="00000000" w14:paraId="00000006">
      <w:pPr>
        <w:spacing w:after="190" w:line="259" w:lineRule="auto"/>
        <w:ind w:left="0" w:right="89" w:firstLine="0"/>
        <w:jc w:val="center"/>
        <w:rPr>
          <w:rFonts w:ascii="Century Gothic" w:cs="Century Gothic" w:eastAsia="Century Gothic" w:hAnsi="Century Gothic"/>
          <w:b w:val="1"/>
          <w:bCs w:val="1"/>
          <w:color w:val="1f1f1f"/>
          <w:sz w:val="32"/>
          <w:szCs w:val="32"/>
          <w:highlight w:val="white"/>
        </w:rPr>
      </w:pPr>
      <w:r w:rsidDel="00000000" w:rsidR="00000000" w:rsidRPr="00000000">
        <w:rPr>
          <w:rFonts w:ascii="Century Gothic" w:cs="Century Gothic" w:eastAsia="Century Gothic" w:hAnsi="Century Gothic"/>
          <w:b w:val="1"/>
          <w:bCs w:val="1"/>
          <w:color w:val="1f1f1f"/>
          <w:sz w:val="32"/>
          <w:szCs w:val="32"/>
          <w:highlight w:val="white"/>
          <w:rtl w:val="0"/>
        </w:rPr>
        <w:t xml:space="preserve">HUANCAYO - PERU</w:t>
      </w:r>
    </w:p>
    <w:p w:rsidR="00000000" w:rsidDel="00000000" w:rsidP="00000000" w:rsidRDefault="00000000" w:rsidRPr="00000000" w14:paraId="00000007">
      <w:pPr>
        <w:spacing w:after="190" w:line="259" w:lineRule="auto"/>
        <w:ind w:left="0" w:right="89" w:firstLine="0"/>
        <w:jc w:val="center"/>
        <w:rPr>
          <w:rFonts w:ascii="Century Gothic" w:cs="Century Gothic" w:eastAsia="Century Gothic" w:hAnsi="Century Gothic"/>
          <w:b w:val="1"/>
          <w:bCs w:val="1"/>
          <w:color w:val="202124"/>
          <w:sz w:val="28"/>
          <w:szCs w:val="28"/>
        </w:rPr>
      </w:pPr>
      <w:r w:rsidDel="00000000" w:rsidR="00000000" w:rsidRPr="00000000">
        <w:rPr>
          <w:rFonts w:ascii="Century Gothic" w:cs="Century Gothic" w:eastAsia="Century Gothic" w:hAnsi="Century Gothic"/>
          <w:b w:val="1"/>
          <w:bCs w:val="1"/>
          <w:color w:val="1f1f1f"/>
          <w:sz w:val="32"/>
          <w:szCs w:val="32"/>
          <w:highlight w:val="white"/>
          <w:rtl w:val="0"/>
        </w:rPr>
        <w:t xml:space="preserve">2025</w:t>
      </w:r>
      <w:r w:rsidDel="00000000" w:rsidR="00000000" w:rsidRPr="00000000">
        <w:rPr>
          <w:rtl w:val="0"/>
        </w:rPr>
      </w:r>
    </w:p>
    <w:p w:rsidR="00000000" w:rsidDel="00000000" w:rsidP="00000000" w:rsidRDefault="00000000" w:rsidRPr="00000000" w14:paraId="00000008">
      <w:pPr>
        <w:spacing w:after="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w:t>
      </w:r>
    </w:p>
    <w:p w:rsidR="00000000" w:rsidDel="00000000" w:rsidP="00000000" w:rsidRDefault="00000000" w:rsidRPr="00000000" w14:paraId="00000009">
      <w:pPr>
        <w:spacing w:after="0" w:line="240" w:lineRule="auto"/>
        <w:ind w:left="0" w:right="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right" w:leader="none" w:pos="8640"/>
        </w:tabs>
        <w:spacing w:after="0" w:line="360" w:lineRule="auto"/>
        <w:ind w:left="720" w:right="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Análisis Organizacional</w:t>
      </w:r>
    </w:p>
    <w:p w:rsidR="00000000" w:rsidDel="00000000" w:rsidP="00000000" w:rsidRDefault="00000000" w:rsidRPr="00000000" w14:paraId="0000000B">
      <w:pPr>
        <w:numPr>
          <w:ilvl w:val="1"/>
          <w:numId w:val="1"/>
        </w:numPr>
        <w:spacing w:after="0" w:line="36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Identificación de la empresa</w:t>
      </w:r>
    </w:p>
    <w:p w:rsidR="00000000" w:rsidDel="00000000" w:rsidP="00000000" w:rsidRDefault="00000000" w:rsidRPr="00000000" w14:paraId="0000000C">
      <w:pPr>
        <w:numPr>
          <w:ilvl w:val="2"/>
          <w:numId w:val="1"/>
        </w:numPr>
        <w:spacing w:after="0" w:line="360" w:lineRule="auto"/>
        <w:ind w:left="2160" w:right="0" w:hanging="360"/>
        <w:jc w:val="left"/>
        <w:rPr>
          <w:rFonts w:ascii="Calibri" w:cs="Calibri" w:eastAsia="Calibri" w:hAnsi="Calibri"/>
        </w:rPr>
      </w:pPr>
      <w:r w:rsidDel="00000000" w:rsidR="00000000" w:rsidRPr="00000000">
        <w:rPr>
          <w:rFonts w:ascii="Calibri" w:cs="Calibri" w:eastAsia="Calibri" w:hAnsi="Calibri"/>
          <w:rtl w:val="0"/>
        </w:rPr>
        <w:t xml:space="preserve">Presentación de la Empresa</w:t>
      </w:r>
    </w:p>
    <w:p w:rsidR="00000000" w:rsidDel="00000000" w:rsidP="00000000" w:rsidRDefault="00000000" w:rsidRPr="00000000" w14:paraId="0000000D">
      <w:pPr>
        <w:numPr>
          <w:ilvl w:val="2"/>
          <w:numId w:val="1"/>
        </w:numPr>
        <w:spacing w:after="0" w:line="360" w:lineRule="auto"/>
        <w:ind w:left="2160" w:right="0" w:hanging="360"/>
        <w:jc w:val="left"/>
        <w:rPr>
          <w:rFonts w:ascii="Calibri" w:cs="Calibri" w:eastAsia="Calibri" w:hAnsi="Calibri"/>
        </w:rPr>
      </w:pPr>
      <w:r w:rsidDel="00000000" w:rsidR="00000000" w:rsidRPr="00000000">
        <w:rPr>
          <w:rFonts w:ascii="Calibri" w:cs="Calibri" w:eastAsia="Calibri" w:hAnsi="Calibri"/>
          <w:rtl w:val="0"/>
        </w:rPr>
        <w:t xml:space="preserve">Historia</w:t>
      </w:r>
    </w:p>
    <w:p w:rsidR="00000000" w:rsidDel="00000000" w:rsidP="00000000" w:rsidRDefault="00000000" w:rsidRPr="00000000" w14:paraId="0000000E">
      <w:pPr>
        <w:numPr>
          <w:ilvl w:val="2"/>
          <w:numId w:val="1"/>
        </w:numPr>
        <w:tabs>
          <w:tab w:val="right" w:leader="none" w:pos="8640"/>
        </w:tabs>
        <w:spacing w:after="0" w:before="60" w:line="360" w:lineRule="auto"/>
        <w:ind w:left="2160" w:right="0" w:hanging="360"/>
        <w:jc w:val="left"/>
        <w:rPr>
          <w:rFonts w:ascii="Calibri" w:cs="Calibri" w:eastAsia="Calibri" w:hAnsi="Calibri"/>
        </w:rPr>
      </w:pPr>
      <w:r w:rsidDel="00000000" w:rsidR="00000000" w:rsidRPr="00000000">
        <w:rPr>
          <w:rFonts w:ascii="Calibri" w:cs="Calibri" w:eastAsia="Calibri" w:hAnsi="Calibri"/>
          <w:rtl w:val="0"/>
        </w:rPr>
        <w:t xml:space="preserve">Misión</w:t>
      </w:r>
    </w:p>
    <w:p w:rsidR="00000000" w:rsidDel="00000000" w:rsidP="00000000" w:rsidRDefault="00000000" w:rsidRPr="00000000" w14:paraId="0000000F">
      <w:pPr>
        <w:numPr>
          <w:ilvl w:val="2"/>
          <w:numId w:val="1"/>
        </w:numPr>
        <w:tabs>
          <w:tab w:val="right" w:leader="none" w:pos="8640"/>
        </w:tabs>
        <w:spacing w:after="0" w:before="60" w:line="360" w:lineRule="auto"/>
        <w:ind w:left="2160" w:right="0" w:hanging="360"/>
        <w:jc w:val="left"/>
        <w:rPr>
          <w:rFonts w:ascii="Calibri" w:cs="Calibri" w:eastAsia="Calibri" w:hAnsi="Calibri"/>
        </w:rPr>
      </w:pPr>
      <w:r w:rsidDel="00000000" w:rsidR="00000000" w:rsidRPr="00000000">
        <w:rPr>
          <w:rFonts w:ascii="Calibri" w:cs="Calibri" w:eastAsia="Calibri" w:hAnsi="Calibri"/>
          <w:rtl w:val="0"/>
        </w:rPr>
        <w:t xml:space="preserve">Visión</w:t>
      </w:r>
    </w:p>
    <w:p w:rsidR="00000000" w:rsidDel="00000000" w:rsidP="00000000" w:rsidRDefault="00000000" w:rsidRPr="00000000" w14:paraId="00000010">
      <w:pPr>
        <w:numPr>
          <w:ilvl w:val="1"/>
          <w:numId w:val="1"/>
        </w:numPr>
        <w:spacing w:after="0" w:line="36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Descripción de objetivos e indicadores</w:t>
      </w:r>
    </w:p>
    <w:p w:rsidR="00000000" w:rsidDel="00000000" w:rsidP="00000000" w:rsidRDefault="00000000" w:rsidRPr="00000000" w14:paraId="00000011">
      <w:pPr>
        <w:numPr>
          <w:ilvl w:val="1"/>
          <w:numId w:val="1"/>
        </w:numPr>
        <w:spacing w:after="0" w:line="36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Tamaño de la empresa</w:t>
      </w:r>
    </w:p>
    <w:p w:rsidR="00000000" w:rsidDel="00000000" w:rsidP="00000000" w:rsidRDefault="00000000" w:rsidRPr="00000000" w14:paraId="00000012">
      <w:pPr>
        <w:numPr>
          <w:ilvl w:val="1"/>
          <w:numId w:val="1"/>
        </w:numPr>
        <w:spacing w:after="0" w:line="36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Rubro</w:t>
      </w:r>
    </w:p>
    <w:p w:rsidR="00000000" w:rsidDel="00000000" w:rsidP="00000000" w:rsidRDefault="00000000" w:rsidRPr="00000000" w14:paraId="00000013">
      <w:pPr>
        <w:numPr>
          <w:ilvl w:val="1"/>
          <w:numId w:val="1"/>
        </w:numPr>
        <w:spacing w:after="0" w:line="36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Organigrama</w:t>
      </w:r>
    </w:p>
    <w:p w:rsidR="00000000" w:rsidDel="00000000" w:rsidP="00000000" w:rsidRDefault="00000000" w:rsidRPr="00000000" w14:paraId="00000014">
      <w:pPr>
        <w:numPr>
          <w:ilvl w:val="1"/>
          <w:numId w:val="1"/>
        </w:numPr>
        <w:spacing w:after="0" w:line="36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Identificador de áreas y procesos core</w:t>
      </w:r>
    </w:p>
    <w:p w:rsidR="00000000" w:rsidDel="00000000" w:rsidP="00000000" w:rsidRDefault="00000000" w:rsidRPr="00000000" w14:paraId="00000015">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right" w:leader="none" w:pos="8640"/>
        </w:tabs>
        <w:spacing w:after="0" w:line="360" w:lineRule="auto"/>
        <w:ind w:left="720" w:right="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Arquitectura de procesos </w:t>
      </w:r>
    </w:p>
    <w:p w:rsidR="00000000" w:rsidDel="00000000" w:rsidP="00000000" w:rsidRDefault="00000000" w:rsidRPr="00000000" w14:paraId="00000016">
      <w:pPr>
        <w:numPr>
          <w:ilvl w:val="1"/>
          <w:numId w:val="1"/>
        </w:numPr>
        <w:tabs>
          <w:tab w:val="right" w:leader="none" w:pos="8640"/>
        </w:tabs>
        <w:spacing w:after="0" w:before="60" w:line="36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Mapa de procesos de alto nivel</w:t>
      </w:r>
    </w:p>
    <w:p w:rsidR="00000000" w:rsidDel="00000000" w:rsidP="00000000" w:rsidRDefault="00000000" w:rsidRPr="00000000" w14:paraId="00000017">
      <w:pPr>
        <w:numPr>
          <w:ilvl w:val="1"/>
          <w:numId w:val="1"/>
        </w:numPr>
        <w:tabs>
          <w:tab w:val="right" w:leader="none" w:pos="8640"/>
        </w:tabs>
        <w:spacing w:after="0" w:before="60" w:line="360"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Subprocesos (Cadena de valor)</w:t>
      </w:r>
      <w:r w:rsidDel="00000000" w:rsidR="00000000" w:rsidRPr="00000000">
        <w:rPr>
          <w:rtl w:val="0"/>
        </w:rPr>
      </w:r>
    </w:p>
    <w:p w:rsidR="00000000" w:rsidDel="00000000" w:rsidP="00000000" w:rsidRDefault="00000000" w:rsidRPr="00000000" w14:paraId="00000018">
      <w:pPr>
        <w:numPr>
          <w:ilvl w:val="1"/>
          <w:numId w:val="1"/>
        </w:numPr>
        <w:tabs>
          <w:tab w:val="right" w:leader="none" w:pos="8640"/>
        </w:tabs>
        <w:spacing w:after="0" w:before="60" w:line="360"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Procedimientos</w:t>
      </w:r>
      <w:r w:rsidDel="00000000" w:rsidR="00000000" w:rsidRPr="00000000">
        <w:rPr>
          <w:rtl w:val="0"/>
        </w:rPr>
      </w:r>
    </w:p>
    <w:p w:rsidR="00000000" w:rsidDel="00000000" w:rsidP="00000000" w:rsidRDefault="00000000" w:rsidRPr="00000000" w14:paraId="00000019">
      <w:pPr>
        <w:numPr>
          <w:ilvl w:val="1"/>
          <w:numId w:val="1"/>
        </w:numPr>
        <w:tabs>
          <w:tab w:val="right" w:leader="none" w:pos="8640"/>
        </w:tabs>
        <w:spacing w:after="0" w:before="60" w:line="360"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Priorización de proceso para automatización</w:t>
      </w:r>
      <w:r w:rsidDel="00000000" w:rsidR="00000000" w:rsidRPr="00000000">
        <w:rPr>
          <w:rtl w:val="0"/>
        </w:rPr>
      </w:r>
    </w:p>
    <w:p w:rsidR="00000000" w:rsidDel="00000000" w:rsidP="00000000" w:rsidRDefault="00000000" w:rsidRPr="00000000" w14:paraId="0000001A">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right" w:leader="none" w:pos="8640"/>
        </w:tabs>
        <w:spacing w:after="0" w:line="360" w:lineRule="auto"/>
        <w:ind w:left="720" w:right="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Modelado de procesos AS-IS</w:t>
      </w:r>
    </w:p>
    <w:p w:rsidR="00000000" w:rsidDel="00000000" w:rsidP="00000000" w:rsidRDefault="00000000" w:rsidRPr="00000000" w14:paraId="0000001B">
      <w:pPr>
        <w:numPr>
          <w:ilvl w:val="1"/>
          <w:numId w:val="1"/>
        </w:numPr>
        <w:tabs>
          <w:tab w:val="right" w:leader="none" w:pos="8640"/>
        </w:tabs>
        <w:spacing w:after="0" w:before="60" w:line="360"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Modelo de todos los subprocesos</w:t>
      </w:r>
      <w:r w:rsidDel="00000000" w:rsidR="00000000" w:rsidRPr="00000000">
        <w:rPr>
          <w:rtl w:val="0"/>
        </w:rPr>
      </w:r>
    </w:p>
    <w:p w:rsidR="00000000" w:rsidDel="00000000" w:rsidP="00000000" w:rsidRDefault="00000000" w:rsidRPr="00000000" w14:paraId="0000001C">
      <w:pPr>
        <w:numPr>
          <w:ilvl w:val="1"/>
          <w:numId w:val="1"/>
        </w:numPr>
        <w:tabs>
          <w:tab w:val="right" w:leader="none" w:pos="8640"/>
        </w:tabs>
        <w:spacing w:after="0" w:before="60" w:line="360"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Elección de procesos que requieren de mejoras para optimizar</w:t>
      </w:r>
      <w:r w:rsidDel="00000000" w:rsidR="00000000" w:rsidRPr="00000000">
        <w:rPr>
          <w:rtl w:val="0"/>
        </w:rPr>
      </w:r>
    </w:p>
    <w:p w:rsidR="00000000" w:rsidDel="00000000" w:rsidP="00000000" w:rsidRDefault="00000000" w:rsidRPr="00000000" w14:paraId="0000001D">
      <w:pPr>
        <w:numPr>
          <w:ilvl w:val="2"/>
          <w:numId w:val="1"/>
        </w:numPr>
        <w:tabs>
          <w:tab w:val="right" w:leader="none" w:pos="8640"/>
        </w:tabs>
        <w:spacing w:after="0" w:before="60" w:line="360" w:lineRule="auto"/>
        <w:ind w:left="2160" w:right="0" w:hanging="360"/>
        <w:jc w:val="left"/>
        <w:rPr>
          <w:rFonts w:ascii="Calibri" w:cs="Calibri" w:eastAsia="Calibri" w:hAnsi="Calibri"/>
        </w:rPr>
      </w:pPr>
      <w:r w:rsidDel="00000000" w:rsidR="00000000" w:rsidRPr="00000000">
        <w:rPr>
          <w:rFonts w:ascii="Calibri" w:cs="Calibri" w:eastAsia="Calibri" w:hAnsi="Calibri"/>
          <w:rtl w:val="0"/>
        </w:rPr>
        <w:t xml:space="preserve">Matriz ASIS-TOBE Proceso 1</w:t>
      </w:r>
    </w:p>
    <w:p w:rsidR="00000000" w:rsidDel="00000000" w:rsidP="00000000" w:rsidRDefault="00000000" w:rsidRPr="00000000" w14:paraId="0000001E">
      <w:pPr>
        <w:numPr>
          <w:ilvl w:val="2"/>
          <w:numId w:val="1"/>
        </w:numPr>
        <w:tabs>
          <w:tab w:val="right" w:leader="none" w:pos="8640"/>
        </w:tabs>
        <w:spacing w:after="0" w:before="60" w:line="360" w:lineRule="auto"/>
        <w:ind w:left="2160" w:right="0" w:hanging="360"/>
        <w:jc w:val="left"/>
        <w:rPr>
          <w:rFonts w:ascii="Calibri" w:cs="Calibri" w:eastAsia="Calibri" w:hAnsi="Calibri"/>
        </w:rPr>
      </w:pPr>
      <w:r w:rsidDel="00000000" w:rsidR="00000000" w:rsidRPr="00000000">
        <w:rPr>
          <w:rFonts w:ascii="Calibri" w:cs="Calibri" w:eastAsia="Calibri" w:hAnsi="Calibri"/>
          <w:rtl w:val="0"/>
        </w:rPr>
        <w:t xml:space="preserve">Matriz ASIS-TOBE Proceso 2</w:t>
      </w:r>
    </w:p>
    <w:p w:rsidR="00000000" w:rsidDel="00000000" w:rsidP="00000000" w:rsidRDefault="00000000" w:rsidRPr="00000000" w14:paraId="0000001F">
      <w:pPr>
        <w:numPr>
          <w:ilvl w:val="1"/>
          <w:numId w:val="1"/>
        </w:numPr>
        <w:tabs>
          <w:tab w:val="right" w:leader="none" w:pos="8640"/>
        </w:tabs>
        <w:spacing w:after="0" w:before="60" w:line="360"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Elaboración de los  manuales de procesos </w:t>
      </w:r>
      <w:r w:rsidDel="00000000" w:rsidR="00000000" w:rsidRPr="00000000">
        <w:rPr>
          <w:rtl w:val="0"/>
        </w:rPr>
      </w:r>
    </w:p>
    <w:p w:rsidR="00000000" w:rsidDel="00000000" w:rsidP="00000000" w:rsidRDefault="00000000" w:rsidRPr="00000000" w14:paraId="00000020">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right" w:leader="none" w:pos="8640"/>
        </w:tabs>
        <w:spacing w:after="0" w:line="360" w:lineRule="auto"/>
        <w:ind w:left="720" w:right="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Diseño de procesos TO-BE</w:t>
      </w:r>
    </w:p>
    <w:p w:rsidR="00000000" w:rsidDel="00000000" w:rsidP="00000000" w:rsidRDefault="00000000" w:rsidRPr="00000000" w14:paraId="00000021">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right" w:leader="none" w:pos="8640"/>
        </w:tabs>
        <w:spacing w:after="0" w:line="360"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Proceso 1</w:t>
      </w:r>
      <w:r w:rsidDel="00000000" w:rsidR="00000000" w:rsidRPr="00000000">
        <w:rPr>
          <w:rtl w:val="0"/>
        </w:rPr>
      </w:r>
    </w:p>
    <w:p w:rsidR="00000000" w:rsidDel="00000000" w:rsidP="00000000" w:rsidRDefault="00000000" w:rsidRPr="00000000" w14:paraId="00000022">
      <w:pPr>
        <w:numPr>
          <w:ilvl w:val="2"/>
          <w:numId w:val="1"/>
        </w:numPr>
        <w:pBdr>
          <w:top w:color="000000" w:space="0" w:sz="0" w:val="none"/>
          <w:left w:color="000000" w:space="0" w:sz="0" w:val="none"/>
          <w:bottom w:color="000000" w:space="0" w:sz="0" w:val="none"/>
          <w:right w:color="000000" w:space="0" w:sz="0" w:val="none"/>
          <w:between w:color="000000" w:space="0" w:sz="0" w:val="none"/>
        </w:pBdr>
        <w:tabs>
          <w:tab w:val="right" w:leader="none" w:pos="8640"/>
        </w:tabs>
        <w:spacing w:after="0" w:line="360" w:lineRule="auto"/>
        <w:ind w:left="216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Propuesta de mejora</w:t>
      </w:r>
      <w:r w:rsidDel="00000000" w:rsidR="00000000" w:rsidRPr="00000000">
        <w:rPr>
          <w:rtl w:val="0"/>
        </w:rPr>
      </w:r>
    </w:p>
    <w:p w:rsidR="00000000" w:rsidDel="00000000" w:rsidP="00000000" w:rsidRDefault="00000000" w:rsidRPr="00000000" w14:paraId="00000023">
      <w:pPr>
        <w:numPr>
          <w:ilvl w:val="2"/>
          <w:numId w:val="1"/>
        </w:numPr>
        <w:pBdr>
          <w:top w:color="000000" w:space="0" w:sz="0" w:val="none"/>
          <w:left w:color="000000" w:space="0" w:sz="0" w:val="none"/>
          <w:bottom w:color="000000" w:space="0" w:sz="0" w:val="none"/>
          <w:right w:color="000000" w:space="0" w:sz="0" w:val="none"/>
          <w:between w:color="000000" w:space="0" w:sz="0" w:val="none"/>
        </w:pBdr>
        <w:tabs>
          <w:tab w:val="right" w:leader="none" w:pos="8640"/>
        </w:tabs>
        <w:spacing w:after="0" w:line="360" w:lineRule="auto"/>
        <w:ind w:left="216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Modelo Optimizado</w:t>
      </w:r>
      <w:r w:rsidDel="00000000" w:rsidR="00000000" w:rsidRPr="00000000">
        <w:rPr>
          <w:rtl w:val="0"/>
        </w:rPr>
      </w:r>
    </w:p>
    <w:p w:rsidR="00000000" w:rsidDel="00000000" w:rsidP="00000000" w:rsidRDefault="00000000" w:rsidRPr="00000000" w14:paraId="00000024">
      <w:pPr>
        <w:numPr>
          <w:ilvl w:val="2"/>
          <w:numId w:val="1"/>
        </w:numPr>
        <w:pBdr>
          <w:top w:color="000000" w:space="0" w:sz="0" w:val="none"/>
          <w:left w:color="000000" w:space="0" w:sz="0" w:val="none"/>
          <w:bottom w:color="000000" w:space="0" w:sz="0" w:val="none"/>
          <w:right w:color="000000" w:space="0" w:sz="0" w:val="none"/>
          <w:between w:color="000000" w:space="0" w:sz="0" w:val="none"/>
        </w:pBdr>
        <w:tabs>
          <w:tab w:val="right" w:leader="none" w:pos="8640"/>
        </w:tabs>
        <w:spacing w:after="0" w:line="360" w:lineRule="auto"/>
        <w:ind w:left="216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Simulación de proceso anterior y nuevo</w:t>
      </w:r>
      <w:r w:rsidDel="00000000" w:rsidR="00000000" w:rsidRPr="00000000">
        <w:rPr>
          <w:rtl w:val="0"/>
        </w:rPr>
      </w:r>
    </w:p>
    <w:p w:rsidR="00000000" w:rsidDel="00000000" w:rsidP="00000000" w:rsidRDefault="00000000" w:rsidRPr="00000000" w14:paraId="00000025">
      <w:pPr>
        <w:numPr>
          <w:ilvl w:val="2"/>
          <w:numId w:val="1"/>
        </w:numPr>
        <w:pBdr>
          <w:top w:color="000000" w:space="0" w:sz="0" w:val="none"/>
          <w:left w:color="000000" w:space="0" w:sz="0" w:val="none"/>
          <w:bottom w:color="000000" w:space="0" w:sz="0" w:val="none"/>
          <w:right w:color="000000" w:space="0" w:sz="0" w:val="none"/>
          <w:between w:color="000000" w:space="0" w:sz="0" w:val="none"/>
        </w:pBdr>
        <w:tabs>
          <w:tab w:val="right" w:leader="none" w:pos="8640"/>
        </w:tabs>
        <w:spacing w:after="0" w:line="360" w:lineRule="auto"/>
        <w:ind w:left="216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Análisis de beneficios e impacto</w:t>
      </w:r>
      <w:r w:rsidDel="00000000" w:rsidR="00000000" w:rsidRPr="00000000">
        <w:rPr>
          <w:rtl w:val="0"/>
        </w:rPr>
      </w:r>
    </w:p>
    <w:p w:rsidR="00000000" w:rsidDel="00000000" w:rsidP="00000000" w:rsidRDefault="00000000" w:rsidRPr="00000000" w14:paraId="00000026">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right" w:leader="none" w:pos="8640"/>
        </w:tabs>
        <w:spacing w:after="0" w:line="36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Proceso 2</w:t>
      </w:r>
    </w:p>
    <w:p w:rsidR="00000000" w:rsidDel="00000000" w:rsidP="00000000" w:rsidRDefault="00000000" w:rsidRPr="00000000" w14:paraId="00000027">
      <w:pPr>
        <w:numPr>
          <w:ilvl w:val="2"/>
          <w:numId w:val="1"/>
        </w:numPr>
        <w:pBdr>
          <w:top w:color="000000" w:space="0" w:sz="0" w:val="none"/>
          <w:left w:color="000000" w:space="0" w:sz="0" w:val="none"/>
          <w:bottom w:color="000000" w:space="0" w:sz="0" w:val="none"/>
          <w:right w:color="000000" w:space="0" w:sz="0" w:val="none"/>
          <w:between w:color="000000" w:space="0" w:sz="0" w:val="none"/>
        </w:pBdr>
        <w:tabs>
          <w:tab w:val="right" w:leader="none" w:pos="8640"/>
        </w:tabs>
        <w:spacing w:after="0" w:line="360" w:lineRule="auto"/>
        <w:ind w:left="2160" w:right="0" w:hanging="360"/>
        <w:jc w:val="left"/>
        <w:rPr>
          <w:rFonts w:ascii="Calibri" w:cs="Calibri" w:eastAsia="Calibri" w:hAnsi="Calibri"/>
        </w:rPr>
      </w:pPr>
      <w:r w:rsidDel="00000000" w:rsidR="00000000" w:rsidRPr="00000000">
        <w:rPr>
          <w:rFonts w:ascii="Calibri" w:cs="Calibri" w:eastAsia="Calibri" w:hAnsi="Calibri"/>
          <w:rtl w:val="0"/>
        </w:rPr>
        <w:t xml:space="preserve">Propuesta de mejora</w:t>
      </w:r>
    </w:p>
    <w:p w:rsidR="00000000" w:rsidDel="00000000" w:rsidP="00000000" w:rsidRDefault="00000000" w:rsidRPr="00000000" w14:paraId="00000028">
      <w:pPr>
        <w:numPr>
          <w:ilvl w:val="2"/>
          <w:numId w:val="1"/>
        </w:numPr>
        <w:pBdr>
          <w:top w:color="000000" w:space="0" w:sz="0" w:val="none"/>
          <w:left w:color="000000" w:space="0" w:sz="0" w:val="none"/>
          <w:bottom w:color="000000" w:space="0" w:sz="0" w:val="none"/>
          <w:right w:color="000000" w:space="0" w:sz="0" w:val="none"/>
          <w:between w:color="000000" w:space="0" w:sz="0" w:val="none"/>
        </w:pBdr>
        <w:tabs>
          <w:tab w:val="right" w:leader="none" w:pos="8640"/>
        </w:tabs>
        <w:spacing w:after="0" w:line="360" w:lineRule="auto"/>
        <w:ind w:left="2160" w:right="0" w:hanging="360"/>
        <w:jc w:val="left"/>
        <w:rPr>
          <w:rFonts w:ascii="Calibri" w:cs="Calibri" w:eastAsia="Calibri" w:hAnsi="Calibri"/>
        </w:rPr>
      </w:pPr>
      <w:r w:rsidDel="00000000" w:rsidR="00000000" w:rsidRPr="00000000">
        <w:rPr>
          <w:rFonts w:ascii="Calibri" w:cs="Calibri" w:eastAsia="Calibri" w:hAnsi="Calibri"/>
          <w:rtl w:val="0"/>
        </w:rPr>
        <w:t xml:space="preserve">Modelo Optimizado</w:t>
      </w:r>
    </w:p>
    <w:p w:rsidR="00000000" w:rsidDel="00000000" w:rsidP="00000000" w:rsidRDefault="00000000" w:rsidRPr="00000000" w14:paraId="00000029">
      <w:pPr>
        <w:numPr>
          <w:ilvl w:val="2"/>
          <w:numId w:val="1"/>
        </w:numPr>
        <w:pBdr>
          <w:top w:color="000000" w:space="0" w:sz="0" w:val="none"/>
          <w:left w:color="000000" w:space="0" w:sz="0" w:val="none"/>
          <w:bottom w:color="000000" w:space="0" w:sz="0" w:val="none"/>
          <w:right w:color="000000" w:space="0" w:sz="0" w:val="none"/>
          <w:between w:color="000000" w:space="0" w:sz="0" w:val="none"/>
        </w:pBdr>
        <w:tabs>
          <w:tab w:val="right" w:leader="none" w:pos="8640"/>
        </w:tabs>
        <w:spacing w:after="0" w:line="360" w:lineRule="auto"/>
        <w:ind w:left="2160" w:right="0" w:hanging="360"/>
        <w:jc w:val="left"/>
        <w:rPr>
          <w:rFonts w:ascii="Calibri" w:cs="Calibri" w:eastAsia="Calibri" w:hAnsi="Calibri"/>
        </w:rPr>
      </w:pPr>
      <w:r w:rsidDel="00000000" w:rsidR="00000000" w:rsidRPr="00000000">
        <w:rPr>
          <w:rFonts w:ascii="Calibri" w:cs="Calibri" w:eastAsia="Calibri" w:hAnsi="Calibri"/>
          <w:rtl w:val="0"/>
        </w:rPr>
        <w:t xml:space="preserve">Simulación de proceso anterior y nuevo</w:t>
      </w:r>
    </w:p>
    <w:p w:rsidR="00000000" w:rsidDel="00000000" w:rsidP="00000000" w:rsidRDefault="00000000" w:rsidRPr="00000000" w14:paraId="0000002A">
      <w:pPr>
        <w:numPr>
          <w:ilvl w:val="2"/>
          <w:numId w:val="1"/>
        </w:numPr>
        <w:pBdr>
          <w:top w:color="000000" w:space="0" w:sz="0" w:val="none"/>
          <w:left w:color="000000" w:space="0" w:sz="0" w:val="none"/>
          <w:bottom w:color="000000" w:space="0" w:sz="0" w:val="none"/>
          <w:right w:color="000000" w:space="0" w:sz="0" w:val="none"/>
          <w:between w:color="000000" w:space="0" w:sz="0" w:val="none"/>
        </w:pBdr>
        <w:tabs>
          <w:tab w:val="right" w:leader="none" w:pos="8640"/>
        </w:tabs>
        <w:spacing w:after="0" w:line="360" w:lineRule="auto"/>
        <w:ind w:left="2160" w:right="0" w:hanging="360"/>
        <w:jc w:val="left"/>
        <w:rPr>
          <w:rFonts w:ascii="Calibri" w:cs="Calibri" w:eastAsia="Calibri" w:hAnsi="Calibri"/>
        </w:rPr>
      </w:pPr>
      <w:r w:rsidDel="00000000" w:rsidR="00000000" w:rsidRPr="00000000">
        <w:rPr>
          <w:rFonts w:ascii="Calibri" w:cs="Calibri" w:eastAsia="Calibri" w:hAnsi="Calibri"/>
          <w:rtl w:val="0"/>
        </w:rPr>
        <w:t xml:space="preserve">Análisis de beneficios e impacto</w:t>
      </w:r>
    </w:p>
    <w:p w:rsidR="00000000" w:rsidDel="00000000" w:rsidP="00000000" w:rsidRDefault="00000000" w:rsidRPr="00000000" w14:paraId="0000002B">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right" w:leader="none" w:pos="8640"/>
        </w:tabs>
        <w:spacing w:after="0" w:line="360" w:lineRule="auto"/>
        <w:ind w:left="720" w:right="0" w:hanging="36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Automatización de procesos </w:t>
      </w:r>
    </w:p>
    <w:p w:rsidR="00000000" w:rsidDel="00000000" w:rsidP="00000000" w:rsidRDefault="00000000" w:rsidRPr="00000000" w14:paraId="0000002C">
      <w:pPr>
        <w:numPr>
          <w:ilvl w:val="1"/>
          <w:numId w:val="1"/>
        </w:numPr>
        <w:tabs>
          <w:tab w:val="right" w:leader="none" w:pos="8640"/>
        </w:tabs>
        <w:spacing w:after="0" w:before="60" w:line="360" w:lineRule="auto"/>
        <w:ind w:left="1440" w:right="0" w:hanging="360"/>
        <w:jc w:val="left"/>
        <w:rPr>
          <w:rFonts w:ascii="Calibri" w:cs="Calibri" w:eastAsia="Calibri" w:hAnsi="Calibri"/>
        </w:rPr>
      </w:pPr>
      <w:r w:rsidDel="00000000" w:rsidR="00000000" w:rsidRPr="00000000">
        <w:rPr>
          <w:rFonts w:ascii="Calibri" w:cs="Calibri" w:eastAsia="Calibri" w:hAnsi="Calibri"/>
          <w:rtl w:val="0"/>
        </w:rPr>
        <w:t xml:space="preserve">Proceso 1 </w:t>
      </w:r>
    </w:p>
    <w:p w:rsidR="00000000" w:rsidDel="00000000" w:rsidP="00000000" w:rsidRDefault="00000000" w:rsidRPr="00000000" w14:paraId="0000002D">
      <w:pPr>
        <w:numPr>
          <w:ilvl w:val="1"/>
          <w:numId w:val="1"/>
        </w:numPr>
        <w:tabs>
          <w:tab w:val="right" w:leader="none" w:pos="8640"/>
        </w:tabs>
        <w:spacing w:after="0" w:before="60" w:line="360"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Proceso 2 </w:t>
      </w:r>
      <w:r w:rsidDel="00000000" w:rsidR="00000000" w:rsidRPr="00000000">
        <w:rPr>
          <w:rtl w:val="0"/>
        </w:rPr>
      </w:r>
    </w:p>
    <w:p w:rsidR="00000000" w:rsidDel="00000000" w:rsidP="00000000" w:rsidRDefault="00000000" w:rsidRPr="00000000" w14:paraId="0000002E">
      <w:pPr>
        <w:numPr>
          <w:ilvl w:val="2"/>
          <w:numId w:val="1"/>
        </w:numPr>
        <w:tabs>
          <w:tab w:val="right" w:leader="none" w:pos="8640"/>
        </w:tabs>
        <w:spacing w:after="0" w:before="60" w:line="360" w:lineRule="auto"/>
        <w:ind w:left="216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Otras propuestas de mejora</w:t>
      </w:r>
      <w:r w:rsidDel="00000000" w:rsidR="00000000" w:rsidRPr="00000000">
        <w:rPr>
          <w:rtl w:val="0"/>
        </w:rPr>
      </w:r>
    </w:p>
    <w:p w:rsidR="00000000" w:rsidDel="00000000" w:rsidP="00000000" w:rsidRDefault="00000000" w:rsidRPr="00000000" w14:paraId="0000002F">
      <w:pPr>
        <w:tabs>
          <w:tab w:val="right" w:leader="none" w:pos="8640"/>
        </w:tabs>
        <w:spacing w:after="0" w:before="60" w:line="36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0">
      <w:pPr>
        <w:tabs>
          <w:tab w:val="right" w:leader="none" w:pos="8640"/>
        </w:tabs>
        <w:spacing w:after="0" w:before="60" w:line="360" w:lineRule="auto"/>
        <w:ind w:left="0" w:righ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32">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33">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34">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35">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36">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37">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38">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39">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3A">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3B">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3C">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3D">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3E">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3F">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40">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41">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42">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43">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Resumen Ejecutivo</w:t>
      </w:r>
    </w:p>
    <w:p w:rsidR="00000000" w:rsidDel="00000000" w:rsidP="00000000" w:rsidRDefault="00000000" w:rsidRPr="00000000" w14:paraId="00000044">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45">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46">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47">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48">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49">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4A">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4B">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4C">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4D">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4E">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4F">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50">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51">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52">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53">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54">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55">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56">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57">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58">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59">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5A">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5B">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5C">
      <w:pPr>
        <w:spacing w:after="155" w:line="259" w:lineRule="auto"/>
        <w:ind w:left="0" w:right="200" w:firstLine="0"/>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Introducción</w:t>
      </w:r>
    </w:p>
    <w:p w:rsidR="00000000" w:rsidDel="00000000" w:rsidP="00000000" w:rsidRDefault="00000000" w:rsidRPr="00000000" w14:paraId="0000005D">
      <w:pPr>
        <w:spacing w:after="155" w:line="259" w:lineRule="auto"/>
        <w:ind w:left="0" w:right="200" w:firstLine="0"/>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5E">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5F">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0">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1">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2">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3">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4">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5">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6">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7">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8">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9">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A">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B">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C">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D">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E">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F">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70">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71">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72">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73">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74">
      <w:pPr>
        <w:spacing w:after="155" w:line="259" w:lineRule="auto"/>
        <w:ind w:left="0" w:right="200" w:firstLine="0"/>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75">
      <w:pPr>
        <w:numPr>
          <w:ilvl w:val="0"/>
          <w:numId w:val="6"/>
        </w:numPr>
        <w:spacing w:after="0" w:line="259" w:lineRule="auto"/>
        <w:ind w:left="720" w:right="0" w:hanging="360"/>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Análisis Organizacional</w:t>
      </w:r>
      <w:r w:rsidDel="00000000" w:rsidR="00000000" w:rsidRPr="00000000">
        <w:rPr>
          <w:rtl w:val="0"/>
        </w:rPr>
      </w:r>
    </w:p>
    <w:p w:rsidR="00000000" w:rsidDel="00000000" w:rsidP="00000000" w:rsidRDefault="00000000" w:rsidRPr="00000000" w14:paraId="00000076">
      <w:pPr>
        <w:numPr>
          <w:ilvl w:val="1"/>
          <w:numId w:val="6"/>
        </w:numPr>
        <w:spacing w:after="0" w:line="259" w:lineRule="auto"/>
        <w:ind w:left="1440" w:right="0" w:hanging="360"/>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Identificación de la empresa </w:t>
      </w:r>
      <w:r w:rsidDel="00000000" w:rsidR="00000000" w:rsidRPr="00000000">
        <w:rPr>
          <w:rtl w:val="0"/>
        </w:rPr>
      </w:r>
    </w:p>
    <w:p w:rsidR="00000000" w:rsidDel="00000000" w:rsidP="00000000" w:rsidRDefault="00000000" w:rsidRPr="00000000" w14:paraId="00000077">
      <w:pPr>
        <w:numPr>
          <w:ilvl w:val="2"/>
          <w:numId w:val="6"/>
        </w:numPr>
        <w:spacing w:after="155" w:line="259" w:lineRule="auto"/>
        <w:ind w:left="2160" w:right="0" w:hanging="360"/>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Presentación de la empresa</w:t>
      </w:r>
      <w:r w:rsidDel="00000000" w:rsidR="00000000" w:rsidRPr="00000000">
        <w:rPr>
          <w:rtl w:val="0"/>
        </w:rPr>
      </w:r>
    </w:p>
    <w:p w:rsidR="00000000" w:rsidDel="00000000" w:rsidP="00000000" w:rsidRDefault="00000000" w:rsidRPr="00000000" w14:paraId="00000078">
      <w:pPr>
        <w:spacing w:after="152" w:lineRule="auto"/>
        <w:ind w:left="1866" w:right="204"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highlight w:val="white"/>
          <w:rtl w:val="0"/>
        </w:rPr>
        <w:t xml:space="preserve">La Serranita es una empresa del sector primario y secundario , ya que se dedica a la producción y comercialización de productos lácteos y helados con sede principal en la provincia de Huancayo aunque también tienen presencia en Lima </w:t>
      </w:r>
      <w:r w:rsidDel="00000000" w:rsidR="00000000" w:rsidRPr="00000000">
        <w:rPr>
          <w:rtl w:val="0"/>
        </w:rPr>
      </w:r>
    </w:p>
    <w:p w:rsidR="00000000" w:rsidDel="00000000" w:rsidP="00000000" w:rsidRDefault="00000000" w:rsidRPr="00000000" w14:paraId="00000079">
      <w:pPr>
        <w:numPr>
          <w:ilvl w:val="2"/>
          <w:numId w:val="6"/>
        </w:numPr>
        <w:spacing w:after="155" w:line="259" w:lineRule="auto"/>
        <w:ind w:left="2160" w:right="0" w:hanging="360"/>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Historia</w:t>
      </w:r>
      <w:r w:rsidDel="00000000" w:rsidR="00000000" w:rsidRPr="00000000">
        <w:rPr>
          <w:rtl w:val="0"/>
        </w:rPr>
      </w:r>
    </w:p>
    <w:p w:rsidR="00000000" w:rsidDel="00000000" w:rsidP="00000000" w:rsidRDefault="00000000" w:rsidRPr="00000000" w14:paraId="0000007A">
      <w:pPr>
        <w:spacing w:after="152" w:lineRule="auto"/>
        <w:ind w:left="1866" w:right="204" w:firstLine="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highlight w:val="white"/>
          <w:rtl w:val="0"/>
        </w:rPr>
        <w:t xml:space="preserve">La Serranita fue fundada en 1984 en la ciudad de Huancayo por el Arq. Miguel Mitterhofer Yañez, inspirada en la tradición láctea de su familia y en el amor por su tierra. Desde sus inicios se ha dedicado a la elaboración de productos lácteos como quesos, yogures, mantequilla, manjar, leche fresca y helados, combinando recetas artesanales con procesos modernos que garantizan calidad, frescura y sabor auténtico. Su crecimiento le ha permitido consolidarse como un referente regional y expandirse hacia nuevos mercados, siempre con la misión de ofrecer alimentos saludables y honestos que transmiten el orgullo serrano en cada producto.</w:t>
      </w:r>
      <w:r w:rsidDel="00000000" w:rsidR="00000000" w:rsidRPr="00000000">
        <w:rPr>
          <w:rtl w:val="0"/>
        </w:rPr>
      </w:r>
    </w:p>
    <w:p w:rsidR="00000000" w:rsidDel="00000000" w:rsidP="00000000" w:rsidRDefault="00000000" w:rsidRPr="00000000" w14:paraId="0000007B">
      <w:pPr>
        <w:numPr>
          <w:ilvl w:val="2"/>
          <w:numId w:val="6"/>
        </w:numPr>
        <w:spacing w:after="155" w:line="259" w:lineRule="auto"/>
        <w:ind w:left="2160" w:right="0" w:hanging="360"/>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Misión </w:t>
      </w:r>
      <w:r w:rsidDel="00000000" w:rsidR="00000000" w:rsidRPr="00000000">
        <w:rPr>
          <w:rtl w:val="0"/>
        </w:rPr>
      </w:r>
    </w:p>
    <w:p w:rsidR="00000000" w:rsidDel="00000000" w:rsidP="00000000" w:rsidRDefault="00000000" w:rsidRPr="00000000" w14:paraId="0000007C">
      <w:pPr>
        <w:spacing w:after="155" w:line="259" w:lineRule="auto"/>
        <w:ind w:left="2160" w:right="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Somos una organización que produce y comercializa lácteos regionales de alta calidad, cumpliendo con los más estrictos estándares y reglamentaciones nacionales e internacionales, para ofrecer a nuestros clientes alimentos saludables, a un precio justo y agradables al paladar</w:t>
      </w:r>
    </w:p>
    <w:p w:rsidR="00000000" w:rsidDel="00000000" w:rsidP="00000000" w:rsidRDefault="00000000" w:rsidRPr="00000000" w14:paraId="0000007D">
      <w:pPr>
        <w:numPr>
          <w:ilvl w:val="2"/>
          <w:numId w:val="6"/>
        </w:numPr>
        <w:spacing w:after="155" w:line="259" w:lineRule="auto"/>
        <w:ind w:left="2160" w:right="0" w:hanging="360"/>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Visión</w:t>
      </w:r>
      <w:r w:rsidDel="00000000" w:rsidR="00000000" w:rsidRPr="00000000">
        <w:rPr>
          <w:rtl w:val="0"/>
        </w:rPr>
      </w:r>
    </w:p>
    <w:p w:rsidR="00000000" w:rsidDel="00000000" w:rsidP="00000000" w:rsidRDefault="00000000" w:rsidRPr="00000000" w14:paraId="0000007E">
      <w:pPr>
        <w:spacing w:after="155" w:line="259" w:lineRule="auto"/>
        <w:ind w:left="2160" w:right="0" w:firstLine="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Ser una empresa láctea con reconocimiento y posicionamiento nacional al 2030, destacándonos por nuestra calidad, sabor, innovación y compromiso con el bienestar de nuestros clientes, empleados y la comunidad</w:t>
      </w:r>
      <w:r w:rsidDel="00000000" w:rsidR="00000000" w:rsidRPr="00000000">
        <w:rPr>
          <w:rtl w:val="0"/>
        </w:rPr>
      </w:r>
    </w:p>
    <w:p w:rsidR="00000000" w:rsidDel="00000000" w:rsidP="00000000" w:rsidRDefault="00000000" w:rsidRPr="00000000" w14:paraId="0000007F">
      <w:pPr>
        <w:numPr>
          <w:ilvl w:val="1"/>
          <w:numId w:val="6"/>
        </w:numPr>
        <w:spacing w:after="0" w:line="259" w:lineRule="auto"/>
        <w:ind w:left="1440" w:right="0" w:hanging="360"/>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Descripción de objetivos e indicadores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333375</wp:posOffset>
            </wp:positionV>
            <wp:extent cx="5511625" cy="3002677"/>
            <wp:effectExtent b="0" l="0" r="0" t="0"/>
            <wp:wrapTopAndBottom distB="114300" distT="114300"/>
            <wp:docPr id="7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511625" cy="3002677"/>
                    </a:xfrm>
                    <a:prstGeom prst="rect"/>
                    <a:ln/>
                  </pic:spPr>
                </pic:pic>
              </a:graphicData>
            </a:graphic>
          </wp:anchor>
        </w:drawing>
      </w:r>
    </w:p>
    <w:p w:rsidR="00000000" w:rsidDel="00000000" w:rsidP="00000000" w:rsidRDefault="00000000" w:rsidRPr="00000000" w14:paraId="00000080">
      <w:pPr>
        <w:numPr>
          <w:ilvl w:val="1"/>
          <w:numId w:val="6"/>
        </w:numPr>
        <w:spacing w:after="155" w:line="259" w:lineRule="auto"/>
        <w:ind w:left="1440" w:right="0" w:hanging="360"/>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Tamaño de  la empresa</w:t>
      </w:r>
      <w:r w:rsidDel="00000000" w:rsidR="00000000" w:rsidRPr="00000000">
        <w:rPr>
          <w:rtl w:val="0"/>
        </w:rPr>
      </w:r>
    </w:p>
    <w:p w:rsidR="00000000" w:rsidDel="00000000" w:rsidP="00000000" w:rsidRDefault="00000000" w:rsidRPr="00000000" w14:paraId="00000081">
      <w:pPr>
        <w:spacing w:after="155" w:line="259" w:lineRule="auto"/>
        <w:ind w:left="1440" w:right="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Empresa media, dentro del esquema de la MYPES en Perú</w:t>
      </w:r>
    </w:p>
    <w:p w:rsidR="00000000" w:rsidDel="00000000" w:rsidP="00000000" w:rsidRDefault="00000000" w:rsidRPr="00000000" w14:paraId="00000082">
      <w:pPr>
        <w:numPr>
          <w:ilvl w:val="1"/>
          <w:numId w:val="6"/>
        </w:numPr>
        <w:spacing w:after="155" w:line="259" w:lineRule="auto"/>
        <w:ind w:left="1440" w:right="0" w:hanging="360"/>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Rubro</w:t>
      </w:r>
      <w:r w:rsidDel="00000000" w:rsidR="00000000" w:rsidRPr="00000000">
        <w:rPr>
          <w:rtl w:val="0"/>
        </w:rPr>
      </w:r>
    </w:p>
    <w:p w:rsidR="00000000" w:rsidDel="00000000" w:rsidP="00000000" w:rsidRDefault="00000000" w:rsidRPr="00000000" w14:paraId="00000083">
      <w:pPr>
        <w:spacing w:after="155" w:line="259" w:lineRule="auto"/>
        <w:ind w:left="1440" w:right="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Manufactura y Venta de Lácteos y Helados.</w:t>
      </w:r>
    </w:p>
    <w:p w:rsidR="00000000" w:rsidDel="00000000" w:rsidP="00000000" w:rsidRDefault="00000000" w:rsidRPr="00000000" w14:paraId="00000084">
      <w:pPr>
        <w:numPr>
          <w:ilvl w:val="1"/>
          <w:numId w:val="6"/>
        </w:numPr>
        <w:spacing w:after="155" w:line="259" w:lineRule="auto"/>
        <w:ind w:left="1440" w:right="0" w:hanging="36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Organigrama</w:t>
      </w:r>
      <w:r w:rsidDel="00000000" w:rsidR="00000000" w:rsidRPr="00000000">
        <w:drawing>
          <wp:anchor allowOverlap="1" behindDoc="0" distB="114300" distT="114300" distL="114300" distR="114300" hidden="0" layoutInCell="1" locked="0" relativeHeight="0" simplePos="0">
            <wp:simplePos x="0" y="0"/>
            <wp:positionH relativeFrom="column">
              <wp:posOffset>719779</wp:posOffset>
            </wp:positionH>
            <wp:positionV relativeFrom="paragraph">
              <wp:posOffset>314325</wp:posOffset>
            </wp:positionV>
            <wp:extent cx="5139372" cy="2594716"/>
            <wp:effectExtent b="0" l="0" r="0" t="0"/>
            <wp:wrapTopAndBottom distB="114300" distT="114300"/>
            <wp:docPr id="7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39372" cy="2594716"/>
                    </a:xfrm>
                    <a:prstGeom prst="rect"/>
                    <a:ln/>
                  </pic:spPr>
                </pic:pic>
              </a:graphicData>
            </a:graphic>
          </wp:anchor>
        </w:drawing>
      </w:r>
    </w:p>
    <w:p w:rsidR="00000000" w:rsidDel="00000000" w:rsidP="00000000" w:rsidRDefault="00000000" w:rsidRPr="00000000" w14:paraId="00000085">
      <w:pPr>
        <w:numPr>
          <w:ilvl w:val="0"/>
          <w:numId w:val="6"/>
        </w:numPr>
        <w:spacing w:after="155" w:line="259" w:lineRule="auto"/>
        <w:ind w:left="720" w:right="0" w:hanging="360"/>
        <w:rPr>
          <w:rFonts w:ascii="Century Gothic" w:cs="Century Gothic" w:eastAsia="Century Gothic" w:hAnsi="Century Gothic"/>
          <w:b w:val="1"/>
          <w:bCs w:val="1"/>
          <w:sz w:val="20"/>
          <w:szCs w:val="20"/>
          <w:u w:val="none"/>
        </w:rPr>
      </w:pPr>
      <w:r w:rsidDel="00000000" w:rsidR="00000000" w:rsidRPr="00000000">
        <w:rPr>
          <w:rtl w:val="0"/>
        </w:rPr>
      </w:r>
    </w:p>
    <w:p w:rsidR="00000000" w:rsidDel="00000000" w:rsidP="00000000" w:rsidRDefault="00000000" w:rsidRPr="00000000" w14:paraId="00000086">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87">
      <w:pPr>
        <w:numPr>
          <w:ilvl w:val="1"/>
          <w:numId w:val="6"/>
        </w:numPr>
        <w:spacing w:after="0" w:line="360" w:lineRule="auto"/>
        <w:ind w:left="1440" w:right="0" w:hanging="360"/>
        <w:jc w:val="left"/>
        <w:rPr>
          <w:rFonts w:ascii="Century Gothic" w:cs="Century Gothic" w:eastAsia="Century Gothic" w:hAnsi="Century Gothic"/>
          <w:b w:val="1"/>
          <w:bCs w:val="1"/>
          <w:sz w:val="20"/>
          <w:szCs w:val="20"/>
        </w:rPr>
      </w:pPr>
      <w:r w:rsidDel="00000000" w:rsidR="00000000" w:rsidRPr="00000000">
        <w:rPr>
          <w:rFonts w:ascii="Calibri" w:cs="Calibri" w:eastAsia="Calibri" w:hAnsi="Calibri"/>
          <w:b w:val="1"/>
          <w:bCs w:val="1"/>
          <w:rtl w:val="0"/>
        </w:rPr>
        <w:t xml:space="preserve">Identificador de áreas y procesos core</w:t>
      </w:r>
      <w:r w:rsidDel="00000000" w:rsidR="00000000" w:rsidRPr="00000000">
        <w:rPr>
          <w:rtl w:val="0"/>
        </w:rPr>
      </w:r>
    </w:p>
    <w:p w:rsidR="00000000" w:rsidDel="00000000" w:rsidP="00000000" w:rsidRDefault="00000000" w:rsidRPr="00000000" w14:paraId="00000088">
      <w:pPr>
        <w:spacing w:after="155" w:line="259" w:lineRule="auto"/>
        <w:ind w:left="720" w:right="0" w:firstLine="0"/>
        <w:rPr>
          <w:rFonts w:ascii="Century Gothic" w:cs="Century Gothic" w:eastAsia="Century Gothic" w:hAnsi="Century Gothic"/>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-419098</wp:posOffset>
            </wp:positionH>
            <wp:positionV relativeFrom="paragraph">
              <wp:posOffset>114300</wp:posOffset>
            </wp:positionV>
            <wp:extent cx="6875012" cy="2366075"/>
            <wp:effectExtent b="0" l="0" r="0" t="0"/>
            <wp:wrapTopAndBottom distB="114300" distT="114300"/>
            <wp:docPr id="7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875012" cy="2366075"/>
                    </a:xfrm>
                    <a:prstGeom prst="rect"/>
                    <a:ln/>
                  </pic:spPr>
                </pic:pic>
              </a:graphicData>
            </a:graphic>
          </wp:anchor>
        </w:drawing>
      </w:r>
    </w:p>
    <w:p w:rsidR="00000000" w:rsidDel="00000000" w:rsidP="00000000" w:rsidRDefault="00000000" w:rsidRPr="00000000" w14:paraId="00000089">
      <w:pPr>
        <w:spacing w:after="155" w:line="259" w:lineRule="auto"/>
        <w:ind w:left="72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8A">
      <w:pPr>
        <w:spacing w:after="155" w:line="259" w:lineRule="auto"/>
        <w:ind w:left="72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8B">
      <w:pPr>
        <w:spacing w:after="155" w:line="259" w:lineRule="auto"/>
        <w:ind w:left="72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8C">
      <w:pPr>
        <w:spacing w:after="155" w:line="259" w:lineRule="auto"/>
        <w:ind w:left="72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8D">
      <w:pPr>
        <w:spacing w:after="155" w:line="259" w:lineRule="auto"/>
        <w:ind w:left="72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8E">
      <w:pPr>
        <w:spacing w:after="155" w:line="259" w:lineRule="auto"/>
        <w:ind w:left="72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8F">
      <w:pPr>
        <w:numPr>
          <w:ilvl w:val="0"/>
          <w:numId w:val="6"/>
        </w:numPr>
        <w:spacing w:after="0" w:line="259" w:lineRule="auto"/>
        <w:ind w:left="720" w:right="0" w:hanging="360"/>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Arquitectura de procesos</w:t>
      </w:r>
      <w:r w:rsidDel="00000000" w:rsidR="00000000" w:rsidRPr="00000000">
        <w:rPr>
          <w:rtl w:val="0"/>
        </w:rPr>
      </w:r>
    </w:p>
    <w:p w:rsidR="00000000" w:rsidDel="00000000" w:rsidP="00000000" w:rsidRDefault="00000000" w:rsidRPr="00000000" w14:paraId="00000090">
      <w:pPr>
        <w:numPr>
          <w:ilvl w:val="1"/>
          <w:numId w:val="6"/>
        </w:numPr>
        <w:spacing w:after="155" w:line="259" w:lineRule="auto"/>
        <w:ind w:left="1440" w:right="0" w:hanging="360"/>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Mapa de procesos de alto nivel</w:t>
      </w:r>
      <w:r w:rsidDel="00000000" w:rsidR="00000000" w:rsidRPr="00000000">
        <w:rPr>
          <w:rtl w:val="0"/>
        </w:rPr>
      </w:r>
    </w:p>
    <w:p w:rsidR="00000000" w:rsidDel="00000000" w:rsidP="00000000" w:rsidRDefault="00000000" w:rsidRPr="00000000" w14:paraId="00000091">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345603</wp:posOffset>
            </wp:positionH>
            <wp:positionV relativeFrom="paragraph">
              <wp:posOffset>133350</wp:posOffset>
            </wp:positionV>
            <wp:extent cx="5176203" cy="3798123"/>
            <wp:effectExtent b="0" l="0" r="0" t="0"/>
            <wp:wrapTopAndBottom distB="114300" distT="114300"/>
            <wp:docPr id="7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176203" cy="3798123"/>
                    </a:xfrm>
                    <a:prstGeom prst="rect"/>
                    <a:ln/>
                  </pic:spPr>
                </pic:pic>
              </a:graphicData>
            </a:graphic>
          </wp:anchor>
        </w:drawing>
      </w:r>
    </w:p>
    <w:p w:rsidR="00000000" w:rsidDel="00000000" w:rsidP="00000000" w:rsidRDefault="00000000" w:rsidRPr="00000000" w14:paraId="00000092">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93">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94">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95">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96">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97">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98">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99">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9A">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9B">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9C">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9D">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9E">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9F">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A0">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A1">
      <w:pPr>
        <w:numPr>
          <w:ilvl w:val="1"/>
          <w:numId w:val="6"/>
        </w:numPr>
        <w:spacing w:after="155" w:line="259" w:lineRule="auto"/>
        <w:ind w:left="1440" w:right="0" w:hanging="360"/>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Subproceso (Cadena de valor)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-190497</wp:posOffset>
            </wp:positionH>
            <wp:positionV relativeFrom="paragraph">
              <wp:posOffset>644525</wp:posOffset>
            </wp:positionV>
            <wp:extent cx="6119178" cy="6500924"/>
            <wp:effectExtent b="0" l="0" r="0" t="0"/>
            <wp:wrapTopAndBottom distB="114300" distT="114300"/>
            <wp:docPr id="7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119178" cy="6500924"/>
                    </a:xfrm>
                    <a:prstGeom prst="rect"/>
                    <a:ln/>
                  </pic:spPr>
                </pic:pic>
              </a:graphicData>
            </a:graphic>
          </wp:anchor>
        </w:drawing>
      </w:r>
    </w:p>
    <w:p w:rsidR="00000000" w:rsidDel="00000000" w:rsidP="00000000" w:rsidRDefault="00000000" w:rsidRPr="00000000" w14:paraId="000000A2">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A3">
      <w:pPr>
        <w:numPr>
          <w:ilvl w:val="1"/>
          <w:numId w:val="6"/>
        </w:numPr>
        <w:spacing w:after="155" w:line="259" w:lineRule="auto"/>
        <w:ind w:left="1440" w:right="0" w:hanging="360"/>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Procedimientos</w:t>
      </w:r>
      <w:r w:rsidDel="00000000" w:rsidR="00000000" w:rsidRPr="00000000">
        <w:rPr>
          <w:rtl w:val="0"/>
        </w:rPr>
      </w:r>
    </w:p>
    <w:p w:rsidR="00000000" w:rsidDel="00000000" w:rsidP="00000000" w:rsidRDefault="00000000" w:rsidRPr="00000000" w14:paraId="000000A4">
      <w:pPr>
        <w:spacing w:after="155" w:line="259" w:lineRule="auto"/>
        <w:ind w:left="1440" w:right="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Link de la Carpeta:</w:t>
      </w:r>
    </w:p>
    <w:p w:rsidR="00000000" w:rsidDel="00000000" w:rsidP="00000000" w:rsidRDefault="00000000" w:rsidRPr="00000000" w14:paraId="000000A5">
      <w:pPr>
        <w:spacing w:after="155" w:line="259" w:lineRule="auto"/>
        <w:ind w:left="1440" w:right="0" w:firstLine="0"/>
        <w:rPr>
          <w:rFonts w:ascii="Century Gothic" w:cs="Century Gothic" w:eastAsia="Century Gothic" w:hAnsi="Century Gothic"/>
          <w:b w:val="1"/>
          <w:bCs w:val="1"/>
          <w:sz w:val="20"/>
          <w:szCs w:val="20"/>
        </w:rPr>
      </w:pPr>
      <w:hyperlink r:id="rId14">
        <w:r w:rsidDel="00000000" w:rsidR="00000000" w:rsidRPr="00000000">
          <w:rPr>
            <w:rFonts w:ascii="Century Gothic" w:cs="Century Gothic" w:eastAsia="Century Gothic" w:hAnsi="Century Gothic"/>
            <w:b w:val="1"/>
            <w:bCs w:val="1"/>
            <w:color w:val="1155cc"/>
            <w:sz w:val="20"/>
            <w:szCs w:val="20"/>
            <w:u w:val="single"/>
            <w:rtl w:val="0"/>
          </w:rPr>
          <w:t xml:space="preserve">https://docs.google.com/spreadsheets/d/16tWLm8vf6cwGHSgjO8C6VvQw3sppqgCu/edit?usp=drive_link&amp;ouid=106480878753601008444&amp;rtpof=true&amp;sd=true</w:t>
        </w:r>
      </w:hyperlink>
      <w:r w:rsidDel="00000000" w:rsidR="00000000" w:rsidRPr="00000000">
        <w:rPr>
          <w:rtl w:val="0"/>
        </w:rPr>
      </w:r>
    </w:p>
    <w:p w:rsidR="00000000" w:rsidDel="00000000" w:rsidP="00000000" w:rsidRDefault="00000000" w:rsidRPr="00000000" w14:paraId="000000A6">
      <w:pPr>
        <w:numPr>
          <w:ilvl w:val="1"/>
          <w:numId w:val="6"/>
        </w:numPr>
        <w:spacing w:after="155" w:line="259" w:lineRule="auto"/>
        <w:ind w:left="1440" w:right="0" w:hanging="360"/>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Priorización de procesos para automatización </w:t>
      </w:r>
      <w:r w:rsidDel="00000000" w:rsidR="00000000" w:rsidRPr="00000000">
        <w:rPr>
          <w:rtl w:val="0"/>
        </w:rPr>
      </w:r>
    </w:p>
    <w:p w:rsidR="00000000" w:rsidDel="00000000" w:rsidP="00000000" w:rsidRDefault="00000000" w:rsidRPr="00000000" w14:paraId="000000A7">
      <w:pPr>
        <w:spacing w:after="155" w:line="259" w:lineRule="auto"/>
        <w:ind w:left="1440" w:right="0" w:firstLine="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Los procesos que deberían tener la máxima prioridad para la automatización son aquellos que son repetitivos, basados en reglas, de alto volumen, o que impactan directamente la calidad y eficiencia del producto por lo que consideramos que estos son los procesos que se deben priorizar</w:t>
      </w:r>
      <w:r w:rsidDel="00000000" w:rsidR="00000000" w:rsidRPr="00000000">
        <w:rPr>
          <w:rtl w:val="0"/>
        </w:rPr>
      </w:r>
    </w:p>
    <w:p w:rsidR="00000000" w:rsidDel="00000000" w:rsidP="00000000" w:rsidRDefault="00000000" w:rsidRPr="00000000" w14:paraId="000000A8">
      <w:pPr>
        <w:numPr>
          <w:ilvl w:val="0"/>
          <w:numId w:val="4"/>
        </w:numPr>
        <w:spacing w:after="0" w:line="259" w:lineRule="auto"/>
        <w:ind w:left="216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Producción de Lácteos:</w:t>
      </w:r>
    </w:p>
    <w:p w:rsidR="00000000" w:rsidDel="00000000" w:rsidP="00000000" w:rsidRDefault="00000000" w:rsidRPr="00000000" w14:paraId="000000A9">
      <w:pPr>
        <w:numPr>
          <w:ilvl w:val="1"/>
          <w:numId w:val="4"/>
        </w:numPr>
        <w:spacing w:after="0" w:line="276" w:lineRule="auto"/>
        <w:ind w:left="288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Automatización Crítica: Procesos clave como el control de temperatura, los tiempos de pasteurización y fermentación (para yogurt/queso), y las líneas de envasado y etiquetado.</w:t>
      </w:r>
    </w:p>
    <w:p w:rsidR="00000000" w:rsidDel="00000000" w:rsidP="00000000" w:rsidRDefault="00000000" w:rsidRPr="00000000" w14:paraId="000000AA">
      <w:pPr>
        <w:numPr>
          <w:ilvl w:val="1"/>
          <w:numId w:val="4"/>
        </w:numPr>
        <w:spacing w:after="0" w:line="276" w:lineRule="auto"/>
        <w:ind w:left="2880" w:right="0" w:hanging="360"/>
        <w:rPr>
          <w:rFonts w:ascii="Century Gothic" w:cs="Century Gothic" w:eastAsia="Century Gothic" w:hAnsi="Century Gothic"/>
          <w:color w:val="ffffff"/>
          <w:sz w:val="20"/>
          <w:szCs w:val="20"/>
        </w:rPr>
      </w:pPr>
      <w:r w:rsidDel="00000000" w:rsidR="00000000" w:rsidRPr="00000000">
        <w:rPr>
          <w:rtl w:val="0"/>
        </w:rPr>
      </w:r>
    </w:p>
    <w:p w:rsidR="00000000" w:rsidDel="00000000" w:rsidP="00000000" w:rsidRDefault="00000000" w:rsidRPr="00000000" w14:paraId="000000AB">
      <w:pPr>
        <w:numPr>
          <w:ilvl w:val="1"/>
          <w:numId w:val="4"/>
        </w:numPr>
        <w:spacing w:after="0" w:line="276" w:lineRule="auto"/>
        <w:ind w:left="288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Beneficio: Asegura la uniformidad del producto, reduce errores humanos y aumenta la velocidad de procesamiento.</w:t>
      </w:r>
    </w:p>
    <w:p w:rsidR="00000000" w:rsidDel="00000000" w:rsidP="00000000" w:rsidRDefault="00000000" w:rsidRPr="00000000" w14:paraId="000000AC">
      <w:pPr>
        <w:numPr>
          <w:ilvl w:val="0"/>
          <w:numId w:val="4"/>
        </w:numPr>
        <w:spacing w:after="155" w:line="259" w:lineRule="auto"/>
        <w:ind w:left="216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Control de Calidad e Inocuidad:</w:t>
      </w:r>
    </w:p>
    <w:p w:rsidR="00000000" w:rsidDel="00000000" w:rsidP="00000000" w:rsidRDefault="00000000" w:rsidRPr="00000000" w14:paraId="000000AD">
      <w:pPr>
        <w:numPr>
          <w:ilvl w:val="1"/>
          <w:numId w:val="4"/>
        </w:numPr>
        <w:spacing w:after="155" w:line="259" w:lineRule="auto"/>
        <w:ind w:left="288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Automatización Crítica: Recolección de datos en tiempo real de la producción, monitoreo automatizado de parámetros críticos (pH, humedad), y sistemas de trazabilidad para identificar lotes rápidamente.</w:t>
      </w:r>
    </w:p>
    <w:p w:rsidR="00000000" w:rsidDel="00000000" w:rsidP="00000000" w:rsidRDefault="00000000" w:rsidRPr="00000000" w14:paraId="000000AE">
      <w:pPr>
        <w:numPr>
          <w:ilvl w:val="1"/>
          <w:numId w:val="4"/>
        </w:numPr>
        <w:spacing w:after="155" w:line="259" w:lineRule="auto"/>
        <w:ind w:left="288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Beneficio: Cumplimiento estricto de la normativa sanitaria (inocuidad), minimiza el riesgo de retiro de productos y garantiza la reputación de la marca.</w:t>
      </w:r>
    </w:p>
    <w:p w:rsidR="00000000" w:rsidDel="00000000" w:rsidP="00000000" w:rsidRDefault="00000000" w:rsidRPr="00000000" w14:paraId="000000AF">
      <w:pPr>
        <w:numPr>
          <w:ilvl w:val="0"/>
          <w:numId w:val="4"/>
        </w:numPr>
        <w:spacing w:after="155" w:line="259" w:lineRule="auto"/>
        <w:ind w:left="216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Distribución y Logística:</w:t>
      </w:r>
    </w:p>
    <w:p w:rsidR="00000000" w:rsidDel="00000000" w:rsidP="00000000" w:rsidRDefault="00000000" w:rsidRPr="00000000" w14:paraId="000000B0">
      <w:pPr>
        <w:numPr>
          <w:ilvl w:val="1"/>
          <w:numId w:val="4"/>
        </w:numPr>
        <w:spacing w:after="155" w:line="259" w:lineRule="auto"/>
        <w:ind w:left="288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Automatización Crítica: Planificación de rutas optimizada para vehículos refrigerados, control de inventario de almacén (WMS) y registro digital de las entregas.</w:t>
      </w:r>
    </w:p>
    <w:p w:rsidR="00000000" w:rsidDel="00000000" w:rsidP="00000000" w:rsidRDefault="00000000" w:rsidRPr="00000000" w14:paraId="000000B1">
      <w:pPr>
        <w:numPr>
          <w:ilvl w:val="1"/>
          <w:numId w:val="4"/>
        </w:numPr>
        <w:spacing w:after="155" w:line="259" w:lineRule="auto"/>
        <w:ind w:left="288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Beneficio: Reducción de costos de combustible y tiempo, y asegura la cadena de frío hasta el punto de venta.</w:t>
      </w:r>
    </w:p>
    <w:p w:rsidR="00000000" w:rsidDel="00000000" w:rsidP="00000000" w:rsidRDefault="00000000" w:rsidRPr="00000000" w14:paraId="000000B2">
      <w:pPr>
        <w:numPr>
          <w:ilvl w:val="0"/>
          <w:numId w:val="4"/>
        </w:numPr>
        <w:spacing w:after="155" w:line="259" w:lineRule="auto"/>
        <w:ind w:left="216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Comercialización y Ventas:</w:t>
      </w:r>
    </w:p>
    <w:p w:rsidR="00000000" w:rsidDel="00000000" w:rsidP="00000000" w:rsidRDefault="00000000" w:rsidRPr="00000000" w14:paraId="000000B3">
      <w:pPr>
        <w:numPr>
          <w:ilvl w:val="1"/>
          <w:numId w:val="4"/>
        </w:numPr>
        <w:spacing w:after="155" w:line="259" w:lineRule="auto"/>
        <w:ind w:left="288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Automatización Crítica: Gestión de pedidos (vía un CRM/ERP) desde la toma hasta la facturación, y manejo automatizado de cotizaciones a clientes mayoristas.</w:t>
      </w:r>
    </w:p>
    <w:p w:rsidR="00000000" w:rsidDel="00000000" w:rsidP="00000000" w:rsidRDefault="00000000" w:rsidRPr="00000000" w14:paraId="000000B4">
      <w:pPr>
        <w:numPr>
          <w:ilvl w:val="1"/>
          <w:numId w:val="4"/>
        </w:numPr>
        <w:spacing w:after="155" w:line="259" w:lineRule="auto"/>
        <w:ind w:left="288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Beneficio: Acelera el ciclo de ventas, reduce errores en los pedidos y mejora la gestión de la cartera de clientes.</w:t>
      </w:r>
    </w:p>
    <w:p w:rsidR="00000000" w:rsidDel="00000000" w:rsidP="00000000" w:rsidRDefault="00000000" w:rsidRPr="00000000" w14:paraId="000000B5">
      <w:pPr>
        <w:numPr>
          <w:ilvl w:val="0"/>
          <w:numId w:val="4"/>
        </w:numPr>
        <w:spacing w:after="240" w:before="240" w:line="259" w:lineRule="auto"/>
        <w:ind w:left="216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Atención al Cliente:</w:t>
      </w:r>
    </w:p>
    <w:p w:rsidR="00000000" w:rsidDel="00000000" w:rsidP="00000000" w:rsidRDefault="00000000" w:rsidRPr="00000000" w14:paraId="000000B6">
      <w:pPr>
        <w:numPr>
          <w:ilvl w:val="1"/>
          <w:numId w:val="4"/>
        </w:numPr>
        <w:spacing w:after="240" w:before="240" w:line="259" w:lineRule="auto"/>
        <w:ind w:left="288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Automatización Crítica: Implementación de chatbots para preguntas frecuentes, sistema de tickets para reclamos y encuestas de satisfacción automatizadas (CSAT).</w:t>
      </w:r>
    </w:p>
    <w:p w:rsidR="00000000" w:rsidDel="00000000" w:rsidP="00000000" w:rsidRDefault="00000000" w:rsidRPr="00000000" w14:paraId="000000B7">
      <w:pPr>
        <w:numPr>
          <w:ilvl w:val="1"/>
          <w:numId w:val="4"/>
        </w:numPr>
        <w:spacing w:after="240" w:before="240" w:line="259" w:lineRule="auto"/>
        <w:ind w:left="288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Beneficio: Mejora la velocidad de respuesta y permite la recopilación estructurada de </w:t>
      </w:r>
      <w:r w:rsidDel="00000000" w:rsidR="00000000" w:rsidRPr="00000000">
        <w:rPr>
          <w:rFonts w:ascii="Century Gothic" w:cs="Century Gothic" w:eastAsia="Century Gothic" w:hAnsi="Century Gothic"/>
          <w:i w:val="1"/>
          <w:iCs w:val="1"/>
          <w:sz w:val="20"/>
          <w:szCs w:val="20"/>
          <w:rtl w:val="0"/>
        </w:rPr>
        <w:t xml:space="preserve">feedback</w:t>
      </w:r>
      <w:r w:rsidDel="00000000" w:rsidR="00000000" w:rsidRPr="00000000">
        <w:rPr>
          <w:rFonts w:ascii="Century Gothic" w:cs="Century Gothic" w:eastAsia="Century Gothic" w:hAnsi="Century Gothic"/>
          <w:sz w:val="20"/>
          <w:szCs w:val="20"/>
          <w:rtl w:val="0"/>
        </w:rPr>
        <w:t xml:space="preserve">.</w:t>
      </w:r>
    </w:p>
    <w:p w:rsidR="00000000" w:rsidDel="00000000" w:rsidP="00000000" w:rsidRDefault="00000000" w:rsidRPr="00000000" w14:paraId="000000B8">
      <w:pPr>
        <w:spacing w:after="240" w:before="240" w:line="259" w:lineRule="auto"/>
        <w:ind w:left="0" w:right="0"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B9">
      <w:pPr>
        <w:spacing w:after="240" w:before="240" w:line="259" w:lineRule="auto"/>
        <w:ind w:left="0" w:right="0"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BA">
      <w:pPr>
        <w:spacing w:after="240" w:before="240" w:line="259" w:lineRule="auto"/>
        <w:ind w:left="0" w:right="0"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BB">
      <w:pPr>
        <w:numPr>
          <w:ilvl w:val="0"/>
          <w:numId w:val="6"/>
        </w:numPr>
        <w:spacing w:after="0" w:before="240" w:line="259" w:lineRule="auto"/>
        <w:ind w:left="720" w:right="0" w:hanging="36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Modelado de Proceso AS-IS</w:t>
      </w:r>
    </w:p>
    <w:p w:rsidR="00000000" w:rsidDel="00000000" w:rsidP="00000000" w:rsidRDefault="00000000" w:rsidRPr="00000000" w14:paraId="000000BC">
      <w:pPr>
        <w:numPr>
          <w:ilvl w:val="1"/>
          <w:numId w:val="6"/>
        </w:numPr>
        <w:spacing w:after="240" w:before="0" w:line="259" w:lineRule="auto"/>
        <w:ind w:left="1440" w:right="0" w:hanging="360"/>
        <w:jc w:val="left"/>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Modelo de todos los subprocesos</w:t>
      </w:r>
      <w:r w:rsidDel="00000000" w:rsidR="00000000" w:rsidRPr="00000000">
        <w:rPr>
          <w:rtl w:val="0"/>
        </w:rPr>
      </w:r>
    </w:p>
    <w:p w:rsidR="00000000" w:rsidDel="00000000" w:rsidP="00000000" w:rsidRDefault="00000000" w:rsidRPr="00000000" w14:paraId="000000BD">
      <w:pPr>
        <w:spacing w:after="240" w:before="240" w:line="259" w:lineRule="auto"/>
        <w:ind w:left="1440" w:right="0" w:firstLine="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Link de los modelos BPMN:</w:t>
      </w:r>
    </w:p>
    <w:p w:rsidR="00000000" w:rsidDel="00000000" w:rsidP="00000000" w:rsidRDefault="00000000" w:rsidRPr="00000000" w14:paraId="000000BE">
      <w:pPr>
        <w:spacing w:after="240" w:before="240" w:line="259" w:lineRule="auto"/>
        <w:ind w:left="1440" w:right="0" w:firstLine="0"/>
        <w:jc w:val="left"/>
        <w:rPr>
          <w:rFonts w:ascii="Century Gothic" w:cs="Century Gothic" w:eastAsia="Century Gothic" w:hAnsi="Century Gothic"/>
          <w:sz w:val="20"/>
          <w:szCs w:val="20"/>
        </w:rPr>
      </w:pPr>
      <w:hyperlink r:id="rId15">
        <w:r w:rsidDel="00000000" w:rsidR="00000000" w:rsidRPr="00000000">
          <w:rPr>
            <w:rFonts w:ascii="Century Gothic" w:cs="Century Gothic" w:eastAsia="Century Gothic" w:hAnsi="Century Gothic"/>
            <w:color w:val="1155cc"/>
            <w:sz w:val="20"/>
            <w:szCs w:val="20"/>
            <w:u w:val="single"/>
            <w:rtl w:val="0"/>
          </w:rPr>
          <w:t xml:space="preserve">https://drive.google.com/drive/folders/19pJXPUw6QIN-F6I2-UIpnBgQM5VGMdfB?usp=drive_link</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182033</wp:posOffset>
            </wp:positionH>
            <wp:positionV relativeFrom="paragraph">
              <wp:posOffset>519642</wp:posOffset>
            </wp:positionV>
            <wp:extent cx="5863280" cy="5092700"/>
            <wp:effectExtent b="0" l="0" r="0" t="0"/>
            <wp:wrapTopAndBottom distB="114300" distT="114300"/>
            <wp:docPr id="7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863280" cy="5092700"/>
                    </a:xfrm>
                    <a:prstGeom prst="rect"/>
                    <a:ln/>
                  </pic:spPr>
                </pic:pic>
              </a:graphicData>
            </a:graphic>
          </wp:anchor>
        </w:drawing>
      </w:r>
    </w:p>
    <w:p w:rsidR="00000000" w:rsidDel="00000000" w:rsidP="00000000" w:rsidRDefault="00000000" w:rsidRPr="00000000" w14:paraId="000000BF">
      <w:pPr>
        <w:spacing w:after="240" w:before="240" w:line="259" w:lineRule="auto"/>
        <w:ind w:left="1440" w:right="0"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C0">
      <w:pPr>
        <w:numPr>
          <w:ilvl w:val="1"/>
          <w:numId w:val="6"/>
        </w:numPr>
        <w:spacing w:after="240" w:before="240" w:line="259" w:lineRule="auto"/>
        <w:ind w:left="1440" w:right="0" w:hanging="360"/>
        <w:jc w:val="left"/>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Elección de dos procesos que requieren de mejoras para optimizar</w:t>
      </w:r>
      <w:r w:rsidDel="00000000" w:rsidR="00000000" w:rsidRPr="00000000">
        <w:rPr>
          <w:rtl w:val="0"/>
        </w:rPr>
      </w:r>
    </w:p>
    <w:p w:rsidR="00000000" w:rsidDel="00000000" w:rsidP="00000000" w:rsidRDefault="00000000" w:rsidRPr="00000000" w14:paraId="000000C1">
      <w:pPr>
        <w:spacing w:after="240" w:before="240" w:line="259" w:lineRule="auto"/>
        <w:ind w:left="1440" w:right="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Para seleccionar los procesos que ofrecen las mayores posibilidades de mejora, se empleó una Matriz AS-IS / TO-BE. Este método permitió primero diagnosticar los problemas fundamentales de cada proceso y describir su situación operativa actual. Posteriormente, se formularon las intervenciones necesarias para lograr su optimización. Basándose en este análisis, se estableció el objetivo final que se busca alcanzar con las mejoras, el beneficio potencial proyectado y una estimación del ahorro de tiempo promedio que logrará cada miembro del personal involucrado.</w:t>
      </w:r>
    </w:p>
    <w:p w:rsidR="00000000" w:rsidDel="00000000" w:rsidP="00000000" w:rsidRDefault="00000000" w:rsidRPr="00000000" w14:paraId="000000C2">
      <w:pPr>
        <w:spacing w:after="240" w:before="240" w:line="259" w:lineRule="auto"/>
        <w:ind w:left="1440" w:right="0" w:firstLine="0"/>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C3">
      <w:pPr>
        <w:numPr>
          <w:ilvl w:val="2"/>
          <w:numId w:val="6"/>
        </w:numPr>
        <w:spacing w:after="240" w:before="240" w:line="259" w:lineRule="auto"/>
        <w:ind w:left="2160" w:right="0" w:hanging="360"/>
        <w:jc w:val="left"/>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Matriz ASIS-TOBE Proceso 1</w:t>
      </w:r>
      <w:r w:rsidDel="00000000" w:rsidR="00000000" w:rsidRPr="00000000">
        <w:rPr>
          <w:rtl w:val="0"/>
        </w:rPr>
      </w:r>
    </w:p>
    <w:p w:rsidR="00000000" w:rsidDel="00000000" w:rsidP="00000000" w:rsidRDefault="00000000" w:rsidRPr="00000000" w14:paraId="000000C4">
      <w:pPr>
        <w:spacing w:after="240" w:before="240" w:line="259" w:lineRule="auto"/>
        <w:ind w:left="2160" w:right="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estado actual (AS-IS) se caracteriza por ser intensivo en tareas manuales y transcripciones, lo que introduce un alto riesgo de error y lentitud</w:t>
      </w:r>
    </w:p>
    <w:p w:rsidR="00000000" w:rsidDel="00000000" w:rsidP="00000000" w:rsidRDefault="00000000" w:rsidRPr="00000000" w14:paraId="000000C5">
      <w:pPr>
        <w:numPr>
          <w:ilvl w:val="0"/>
          <w:numId w:val="3"/>
        </w:numPr>
        <w:spacing w:after="0" w:before="240" w:line="259" w:lineRule="auto"/>
        <w:ind w:left="288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registro de ingreso, la verificación de temperatura, y la transcripción de los resultados de los análisis físico-químicos se realizan manualmente, siendo un punto de entrada de datos susceptible a fallas.</w:t>
      </w:r>
    </w:p>
    <w:p w:rsidR="00000000" w:rsidDel="00000000" w:rsidP="00000000" w:rsidRDefault="00000000" w:rsidRPr="00000000" w14:paraId="000000C6">
      <w:pPr>
        <w:numPr>
          <w:ilvl w:val="0"/>
          <w:numId w:val="3"/>
        </w:numPr>
        <w:spacing w:after="0" w:before="0" w:line="259" w:lineRule="auto"/>
        <w:ind w:left="2880" w:right="0" w:hanging="360"/>
        <w:rPr>
          <w:rFonts w:ascii="Century Gothic" w:cs="Century Gothic" w:eastAsia="Century Gothic" w:hAnsi="Century Gothic"/>
          <w:color w:val="ffffff"/>
          <w:sz w:val="20"/>
          <w:szCs w:val="20"/>
        </w:rPr>
      </w:pPr>
      <w:r w:rsidDel="00000000" w:rsidR="00000000" w:rsidRPr="00000000">
        <w:rPr>
          <w:rtl w:val="0"/>
        </w:rPr>
      </w:r>
    </w:p>
    <w:p w:rsidR="00000000" w:rsidDel="00000000" w:rsidP="00000000" w:rsidRDefault="00000000" w:rsidRPr="00000000" w14:paraId="000000C7">
      <w:pPr>
        <w:numPr>
          <w:ilvl w:val="0"/>
          <w:numId w:val="3"/>
        </w:numPr>
        <w:spacing w:after="0" w:before="0" w:line="259" w:lineRule="auto"/>
        <w:ind w:left="288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Supervisor de Calidad debe evaluar y comparar manualmente los resultados con los rangos definidos para emitir la Decisión Técnica.</w:t>
      </w:r>
    </w:p>
    <w:p w:rsidR="00000000" w:rsidDel="00000000" w:rsidP="00000000" w:rsidRDefault="00000000" w:rsidRPr="00000000" w14:paraId="000000C8">
      <w:pPr>
        <w:numPr>
          <w:ilvl w:val="0"/>
          <w:numId w:val="3"/>
        </w:numPr>
        <w:spacing w:after="0" w:before="0" w:line="259" w:lineRule="auto"/>
        <w:ind w:left="2880" w:right="0" w:hanging="360"/>
        <w:rPr>
          <w:rFonts w:ascii="Century Gothic" w:cs="Century Gothic" w:eastAsia="Century Gothic" w:hAnsi="Century Gothic"/>
          <w:color w:val="ffffff"/>
          <w:sz w:val="20"/>
          <w:szCs w:val="20"/>
        </w:rPr>
      </w:pPr>
      <w:r w:rsidDel="00000000" w:rsidR="00000000" w:rsidRPr="00000000">
        <w:rPr>
          <w:rtl w:val="0"/>
        </w:rPr>
      </w:r>
    </w:p>
    <w:p w:rsidR="00000000" w:rsidDel="00000000" w:rsidP="00000000" w:rsidRDefault="00000000" w:rsidRPr="00000000" w14:paraId="000000C9">
      <w:pPr>
        <w:numPr>
          <w:ilvl w:val="0"/>
          <w:numId w:val="3"/>
        </w:numPr>
        <w:spacing w:after="240" w:before="0" w:line="259" w:lineRule="auto"/>
        <w:ind w:left="288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La comunicación de resultados a proveedores y la notificación al almacén para la acción de almacenamiento o devolución son manuales, lentas y llegan a tomar tiempo valioso.</w:t>
      </w:r>
    </w:p>
    <w:p w:rsidR="00000000" w:rsidDel="00000000" w:rsidP="00000000" w:rsidRDefault="00000000" w:rsidRPr="00000000" w14:paraId="000000CA">
      <w:pPr>
        <w:spacing w:after="240" w:before="240" w:line="259" w:lineRule="auto"/>
        <w:ind w:left="2160" w:right="0" w:firstLine="0"/>
        <w:rPr>
          <w:rFonts w:ascii="Century Gothic" w:cs="Century Gothic" w:eastAsia="Century Gothic" w:hAnsi="Century Gothic"/>
          <w:b w:val="1"/>
          <w:bCs w:val="1"/>
          <w:i w:val="1"/>
          <w:iCs w:val="1"/>
          <w:sz w:val="20"/>
          <w:szCs w:val="20"/>
        </w:rPr>
      </w:pPr>
      <w:r w:rsidDel="00000000" w:rsidR="00000000" w:rsidRPr="00000000">
        <w:rPr>
          <w:rFonts w:ascii="Century Gothic" w:cs="Century Gothic" w:eastAsia="Century Gothic" w:hAnsi="Century Gothic"/>
          <w:b w:val="1"/>
          <w:bCs w:val="1"/>
          <w:i w:val="1"/>
          <w:iCs w:val="1"/>
          <w:sz w:val="20"/>
          <w:szCs w:val="20"/>
          <w:rtl w:val="0"/>
        </w:rPr>
        <w:t xml:space="preserve">Propuestas de mejora identificadas en la matriz</w:t>
      </w:r>
    </w:p>
    <w:p w:rsidR="00000000" w:rsidDel="00000000" w:rsidP="00000000" w:rsidRDefault="00000000" w:rsidRPr="00000000" w14:paraId="000000CB">
      <w:pPr>
        <w:numPr>
          <w:ilvl w:val="0"/>
          <w:numId w:val="5"/>
        </w:numPr>
        <w:spacing w:after="0" w:before="240" w:line="259" w:lineRule="auto"/>
        <w:ind w:left="2880" w:right="0" w:hanging="360"/>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Configurar el LIMS para que automáticamente compare los resultados recibidos con las especificaciones internas de la empresa</w:t>
      </w:r>
      <w:r w:rsidDel="00000000" w:rsidR="00000000" w:rsidRPr="00000000">
        <w:rPr>
          <w:rtl w:val="0"/>
        </w:rPr>
      </w:r>
    </w:p>
    <w:p w:rsidR="00000000" w:rsidDel="00000000" w:rsidP="00000000" w:rsidRDefault="00000000" w:rsidRPr="00000000" w14:paraId="000000CC">
      <w:pPr>
        <w:numPr>
          <w:ilvl w:val="0"/>
          <w:numId w:val="5"/>
        </w:numPr>
        <w:spacing w:after="0" w:before="0" w:line="259" w:lineRule="auto"/>
        <w:ind w:left="2880" w:right="0" w:hanging="360"/>
        <w:rPr>
          <w:rFonts w:ascii="Century Gothic" w:cs="Century Gothic" w:eastAsia="Century Gothic" w:hAnsi="Century Gothic"/>
          <w:color w:val="ffffff"/>
          <w:sz w:val="20"/>
          <w:szCs w:val="20"/>
        </w:rPr>
      </w:pPr>
      <w:r w:rsidDel="00000000" w:rsidR="00000000" w:rsidRPr="00000000">
        <w:rPr>
          <w:rtl w:val="0"/>
        </w:rPr>
      </w:r>
    </w:p>
    <w:p w:rsidR="00000000" w:rsidDel="00000000" w:rsidP="00000000" w:rsidRDefault="00000000" w:rsidRPr="00000000" w14:paraId="000000CD">
      <w:pPr>
        <w:numPr>
          <w:ilvl w:val="0"/>
          <w:numId w:val="5"/>
        </w:numPr>
        <w:spacing w:after="0" w:before="0" w:line="259" w:lineRule="auto"/>
        <w:ind w:left="2880" w:right="0" w:hanging="360"/>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Integrar el sistema para que al generarse la decisión técnica automática, envíe inmediatamente el certificado y notificación al proveedor y una orden de trabajo al almacén</w:t>
      </w:r>
      <w:r w:rsidDel="00000000" w:rsidR="00000000" w:rsidRPr="00000000">
        <w:rPr>
          <w:rtl w:val="0"/>
        </w:rPr>
      </w:r>
    </w:p>
    <w:p w:rsidR="00000000" w:rsidDel="00000000" w:rsidP="00000000" w:rsidRDefault="00000000" w:rsidRPr="00000000" w14:paraId="000000CE">
      <w:pPr>
        <w:numPr>
          <w:ilvl w:val="0"/>
          <w:numId w:val="5"/>
        </w:numPr>
        <w:spacing w:after="0" w:before="0" w:line="259" w:lineRule="auto"/>
        <w:ind w:left="2880" w:right="0" w:hanging="360"/>
        <w:rPr>
          <w:rFonts w:ascii="Century Gothic" w:cs="Century Gothic" w:eastAsia="Century Gothic" w:hAnsi="Century Gothic"/>
          <w:color w:val="ffffff"/>
          <w:sz w:val="20"/>
          <w:szCs w:val="20"/>
        </w:rPr>
      </w:pPr>
      <w:r w:rsidDel="00000000" w:rsidR="00000000" w:rsidRPr="00000000">
        <w:rPr>
          <w:rtl w:val="0"/>
        </w:rPr>
      </w:r>
    </w:p>
    <w:p w:rsidR="00000000" w:rsidDel="00000000" w:rsidP="00000000" w:rsidRDefault="00000000" w:rsidRPr="00000000" w14:paraId="000000CF">
      <w:pPr>
        <w:numPr>
          <w:ilvl w:val="0"/>
          <w:numId w:val="5"/>
        </w:numPr>
        <w:spacing w:after="240" w:before="0" w:line="259" w:lineRule="auto"/>
        <w:ind w:left="2880" w:right="0" w:hanging="360"/>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El tiempo ahorrado total estimado por estas mejoras asciende a 1.85 horas por caso de recepción</w:t>
      </w:r>
      <w:r w:rsidDel="00000000" w:rsidR="00000000" w:rsidRPr="00000000">
        <w:rPr>
          <w:rtl w:val="0"/>
        </w:rPr>
      </w:r>
    </w:p>
    <w:p w:rsidR="00000000" w:rsidDel="00000000" w:rsidP="00000000" w:rsidRDefault="00000000" w:rsidRPr="00000000" w14:paraId="000000D0">
      <w:pPr>
        <w:spacing w:after="240" w:before="240" w:line="259" w:lineRule="auto"/>
        <w:ind w:left="0" w:right="0" w:firstLine="0"/>
        <w:jc w:val="left"/>
        <w:rPr>
          <w:rFonts w:ascii="Century Gothic" w:cs="Century Gothic" w:eastAsia="Century Gothic" w:hAnsi="Century Gothic"/>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-733423</wp:posOffset>
            </wp:positionH>
            <wp:positionV relativeFrom="paragraph">
              <wp:posOffset>592666</wp:posOffset>
            </wp:positionV>
            <wp:extent cx="7308533" cy="2752564"/>
            <wp:effectExtent b="0" l="0" r="0" t="0"/>
            <wp:wrapTopAndBottom distB="114300" distT="114300"/>
            <wp:docPr id="6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7308533" cy="2752564"/>
                    </a:xfrm>
                    <a:prstGeom prst="rect"/>
                    <a:ln/>
                  </pic:spPr>
                </pic:pic>
              </a:graphicData>
            </a:graphic>
          </wp:anchor>
        </w:drawing>
      </w:r>
    </w:p>
    <w:p w:rsidR="00000000" w:rsidDel="00000000" w:rsidP="00000000" w:rsidRDefault="00000000" w:rsidRPr="00000000" w14:paraId="000000D1">
      <w:pPr>
        <w:spacing w:after="240" w:before="240" w:line="259" w:lineRule="auto"/>
        <w:ind w:left="2160" w:right="0" w:firstLine="0"/>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D2">
      <w:pPr>
        <w:numPr>
          <w:ilvl w:val="2"/>
          <w:numId w:val="6"/>
        </w:numPr>
        <w:spacing w:after="240" w:before="240" w:line="259" w:lineRule="auto"/>
        <w:ind w:left="2160" w:right="0" w:hanging="36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Matriz ASIS-TOBE Proceso 2</w:t>
      </w:r>
    </w:p>
    <w:p w:rsidR="00000000" w:rsidDel="00000000" w:rsidP="00000000" w:rsidRDefault="00000000" w:rsidRPr="00000000" w14:paraId="000000D3">
      <w:pPr>
        <w:spacing w:after="240" w:before="240" w:line="259" w:lineRule="auto"/>
        <w:ind w:left="2160" w:right="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proceso actual de gestión de reclamos es funcional, pero carece de protocolos claros y comunicación inmediata, lo que genera incertidumbre en el cliente, incoherencia interna y retrasos operativos.</w:t>
      </w:r>
    </w:p>
    <w:p w:rsidR="00000000" w:rsidDel="00000000" w:rsidP="00000000" w:rsidRDefault="00000000" w:rsidRPr="00000000" w14:paraId="000000D4">
      <w:pPr>
        <w:numPr>
          <w:ilvl w:val="0"/>
          <w:numId w:val="3"/>
        </w:numPr>
        <w:spacing w:after="0" w:before="240" w:line="259" w:lineRule="auto"/>
        <w:ind w:left="288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Cuando un cliente presenta un reclamo, el asistente administrativo registra el caso, pero no comunica la recepción al cliente. Esto provoca que el cliente llame o pregunte constantemente por el estado de su caso, afectando su confianza.</w:t>
      </w:r>
    </w:p>
    <w:p w:rsidR="00000000" w:rsidDel="00000000" w:rsidP="00000000" w:rsidRDefault="00000000" w:rsidRPr="00000000" w14:paraId="000000D5">
      <w:pPr>
        <w:numPr>
          <w:ilvl w:val="0"/>
          <w:numId w:val="3"/>
        </w:numPr>
        <w:spacing w:after="0" w:before="0" w:line="259" w:lineRule="auto"/>
        <w:ind w:left="2880" w:right="0" w:hanging="360"/>
        <w:rPr>
          <w:rFonts w:ascii="Century Gothic" w:cs="Century Gothic" w:eastAsia="Century Gothic" w:hAnsi="Century Gothic"/>
          <w:color w:val="ffffff"/>
          <w:sz w:val="20"/>
          <w:szCs w:val="20"/>
        </w:rPr>
      </w:pPr>
      <w:r w:rsidDel="00000000" w:rsidR="00000000" w:rsidRPr="00000000">
        <w:rPr>
          <w:rtl w:val="0"/>
        </w:rPr>
      </w:r>
    </w:p>
    <w:p w:rsidR="00000000" w:rsidDel="00000000" w:rsidP="00000000" w:rsidRDefault="00000000" w:rsidRPr="00000000" w14:paraId="000000D6">
      <w:pPr>
        <w:numPr>
          <w:ilvl w:val="0"/>
          <w:numId w:val="3"/>
        </w:numPr>
        <w:spacing w:after="0" w:before="0" w:line="259" w:lineRule="auto"/>
        <w:ind w:left="288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Asistente de Calidad evalúa el reclamo sin criterios claros, lo que resulta en procesos no estandarizados y puede llevar a decisiones incoherentes o conflictos con el cliente.</w:t>
      </w:r>
    </w:p>
    <w:p w:rsidR="00000000" w:rsidDel="00000000" w:rsidP="00000000" w:rsidRDefault="00000000" w:rsidRPr="00000000" w14:paraId="000000D7">
      <w:pPr>
        <w:numPr>
          <w:ilvl w:val="0"/>
          <w:numId w:val="3"/>
        </w:numPr>
        <w:spacing w:after="0" w:before="0" w:line="259" w:lineRule="auto"/>
        <w:ind w:left="2880" w:right="0" w:hanging="360"/>
        <w:rPr>
          <w:rFonts w:ascii="Century Gothic" w:cs="Century Gothic" w:eastAsia="Century Gothic" w:hAnsi="Century Gothic"/>
          <w:color w:val="ffffff"/>
          <w:sz w:val="20"/>
          <w:szCs w:val="20"/>
        </w:rPr>
      </w:pPr>
      <w:r w:rsidDel="00000000" w:rsidR="00000000" w:rsidRPr="00000000">
        <w:rPr>
          <w:rtl w:val="0"/>
        </w:rPr>
      </w:r>
    </w:p>
    <w:p w:rsidR="00000000" w:rsidDel="00000000" w:rsidP="00000000" w:rsidRDefault="00000000" w:rsidRPr="00000000" w14:paraId="000000D8">
      <w:pPr>
        <w:numPr>
          <w:ilvl w:val="0"/>
          <w:numId w:val="3"/>
        </w:numPr>
        <w:spacing w:after="0" w:before="0" w:line="259" w:lineRule="auto"/>
        <w:ind w:left="2880" w:right="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Existen retrasos en la devolución física porque el almacén ejecuta la devolución sin coordinación previa. Esto genera "tiempos muertos" y dificulta un control de inventario preciso.</w:t>
      </w:r>
    </w:p>
    <w:p w:rsidR="00000000" w:rsidDel="00000000" w:rsidP="00000000" w:rsidRDefault="00000000" w:rsidRPr="00000000" w14:paraId="000000D9">
      <w:pPr>
        <w:numPr>
          <w:ilvl w:val="0"/>
          <w:numId w:val="3"/>
        </w:numPr>
        <w:spacing w:after="0" w:before="0" w:line="259" w:lineRule="auto"/>
        <w:ind w:left="2880" w:right="0" w:hanging="360"/>
        <w:rPr>
          <w:rFonts w:ascii="Century Gothic" w:cs="Century Gothic" w:eastAsia="Century Gothic" w:hAnsi="Century Gothic"/>
          <w:color w:val="ffffff"/>
          <w:sz w:val="20"/>
          <w:szCs w:val="20"/>
        </w:rPr>
      </w:pPr>
      <w:r w:rsidDel="00000000" w:rsidR="00000000" w:rsidRPr="00000000">
        <w:rPr>
          <w:rtl w:val="0"/>
        </w:rPr>
      </w:r>
    </w:p>
    <w:p w:rsidR="00000000" w:rsidDel="00000000" w:rsidP="00000000" w:rsidRDefault="00000000" w:rsidRPr="00000000" w14:paraId="000000DA">
      <w:pPr>
        <w:numPr>
          <w:ilvl w:val="0"/>
          <w:numId w:val="3"/>
        </w:numPr>
        <w:spacing w:after="240" w:before="0" w:line="259" w:lineRule="auto"/>
        <w:ind w:left="2880" w:right="0" w:hanging="360"/>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El Asistente Administrativo archiva y ejecuta la compensación sin informar formalmente al cliente, afectando la percepción de transparencia y satisfacción.</w:t>
      </w:r>
      <w:r w:rsidDel="00000000" w:rsidR="00000000" w:rsidRPr="00000000">
        <w:rPr>
          <w:rtl w:val="0"/>
        </w:rPr>
      </w:r>
    </w:p>
    <w:p w:rsidR="00000000" w:rsidDel="00000000" w:rsidP="00000000" w:rsidRDefault="00000000" w:rsidRPr="00000000" w14:paraId="000000DB">
      <w:pPr>
        <w:spacing w:after="240" w:before="240" w:line="259" w:lineRule="auto"/>
        <w:ind w:left="2160" w:right="0" w:firstLine="0"/>
        <w:rPr>
          <w:rFonts w:ascii="Century Gothic" w:cs="Century Gothic" w:eastAsia="Century Gothic" w:hAnsi="Century Gothic"/>
          <w:b w:val="1"/>
          <w:bCs w:val="1"/>
          <w:i w:val="1"/>
          <w:iCs w:val="1"/>
          <w:sz w:val="20"/>
          <w:szCs w:val="20"/>
        </w:rPr>
      </w:pPr>
      <w:r w:rsidDel="00000000" w:rsidR="00000000" w:rsidRPr="00000000">
        <w:rPr>
          <w:rFonts w:ascii="Century Gothic" w:cs="Century Gothic" w:eastAsia="Century Gothic" w:hAnsi="Century Gothic"/>
          <w:b w:val="1"/>
          <w:bCs w:val="1"/>
          <w:i w:val="1"/>
          <w:iCs w:val="1"/>
          <w:sz w:val="20"/>
          <w:szCs w:val="20"/>
          <w:rtl w:val="0"/>
        </w:rPr>
        <w:t xml:space="preserve">Propuestas de mejora identificadas en la matriz</w:t>
      </w:r>
    </w:p>
    <w:p w:rsidR="00000000" w:rsidDel="00000000" w:rsidP="00000000" w:rsidRDefault="00000000" w:rsidRPr="00000000" w14:paraId="000000DC">
      <w:pPr>
        <w:numPr>
          <w:ilvl w:val="0"/>
          <w:numId w:val="7"/>
        </w:numPr>
        <w:spacing w:after="0" w:before="240" w:line="259" w:lineRule="auto"/>
        <w:ind w:left="2880" w:right="0" w:hanging="360"/>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Implementar confirmación automática de la recepción del reclamo vía correo electrónico o sistema.</w:t>
      </w:r>
      <w:r w:rsidDel="00000000" w:rsidR="00000000" w:rsidRPr="00000000">
        <w:rPr>
          <w:rtl w:val="0"/>
        </w:rPr>
      </w:r>
    </w:p>
    <w:p w:rsidR="00000000" w:rsidDel="00000000" w:rsidP="00000000" w:rsidRDefault="00000000" w:rsidRPr="00000000" w14:paraId="000000DD">
      <w:pPr>
        <w:numPr>
          <w:ilvl w:val="0"/>
          <w:numId w:val="7"/>
        </w:numPr>
        <w:spacing w:after="0" w:before="0" w:line="259" w:lineRule="auto"/>
        <w:ind w:left="2880" w:right="0" w:hanging="360"/>
        <w:rPr>
          <w:rFonts w:ascii="Century Gothic" w:cs="Century Gothic" w:eastAsia="Century Gothic" w:hAnsi="Century Gothic"/>
          <w:color w:val="ffffff"/>
          <w:sz w:val="20"/>
          <w:szCs w:val="20"/>
        </w:rPr>
      </w:pPr>
      <w:r w:rsidDel="00000000" w:rsidR="00000000" w:rsidRPr="00000000">
        <w:rPr>
          <w:rtl w:val="0"/>
        </w:rPr>
      </w:r>
    </w:p>
    <w:p w:rsidR="00000000" w:rsidDel="00000000" w:rsidP="00000000" w:rsidRDefault="00000000" w:rsidRPr="00000000" w14:paraId="000000DE">
      <w:pPr>
        <w:numPr>
          <w:ilvl w:val="0"/>
          <w:numId w:val="7"/>
        </w:numPr>
        <w:spacing w:after="0" w:before="0" w:line="259" w:lineRule="auto"/>
        <w:ind w:left="2880" w:right="0" w:hanging="360"/>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Establecer criterios de validación documentados y visibles para la Asistencia de Calidad.</w:t>
      </w:r>
      <w:r w:rsidDel="00000000" w:rsidR="00000000" w:rsidRPr="00000000">
        <w:rPr>
          <w:rtl w:val="0"/>
        </w:rPr>
      </w:r>
    </w:p>
    <w:p w:rsidR="00000000" w:rsidDel="00000000" w:rsidP="00000000" w:rsidRDefault="00000000" w:rsidRPr="00000000" w14:paraId="000000DF">
      <w:pPr>
        <w:numPr>
          <w:ilvl w:val="0"/>
          <w:numId w:val="7"/>
        </w:numPr>
        <w:spacing w:after="0" w:before="0" w:line="259" w:lineRule="auto"/>
        <w:ind w:left="2880" w:right="0" w:hanging="360"/>
        <w:rPr>
          <w:rFonts w:ascii="Century Gothic" w:cs="Century Gothic" w:eastAsia="Century Gothic" w:hAnsi="Century Gothic"/>
          <w:color w:val="ffffff"/>
          <w:sz w:val="20"/>
          <w:szCs w:val="20"/>
        </w:rPr>
      </w:pPr>
      <w:r w:rsidDel="00000000" w:rsidR="00000000" w:rsidRPr="00000000">
        <w:rPr>
          <w:rtl w:val="0"/>
        </w:rPr>
      </w:r>
    </w:p>
    <w:p w:rsidR="00000000" w:rsidDel="00000000" w:rsidP="00000000" w:rsidRDefault="00000000" w:rsidRPr="00000000" w14:paraId="000000E0">
      <w:pPr>
        <w:numPr>
          <w:ilvl w:val="0"/>
          <w:numId w:val="7"/>
        </w:numPr>
        <w:spacing w:after="0" w:before="0" w:line="259" w:lineRule="auto"/>
        <w:ind w:left="2880" w:right="0" w:hanging="360"/>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Integrar un sistema de alertas entre el área de calidad y almacén, de modo que la decisión técnica dispare automáticamente la notificación al almacén.</w:t>
      </w:r>
      <w:r w:rsidDel="00000000" w:rsidR="00000000" w:rsidRPr="00000000">
        <w:rPr>
          <w:rtl w:val="0"/>
        </w:rPr>
      </w:r>
    </w:p>
    <w:p w:rsidR="00000000" w:rsidDel="00000000" w:rsidP="00000000" w:rsidRDefault="00000000" w:rsidRPr="00000000" w14:paraId="000000E1">
      <w:pPr>
        <w:numPr>
          <w:ilvl w:val="0"/>
          <w:numId w:val="7"/>
        </w:numPr>
        <w:spacing w:after="0" w:before="0" w:line="259" w:lineRule="auto"/>
        <w:ind w:left="2880" w:right="0" w:hanging="360"/>
        <w:rPr>
          <w:rFonts w:ascii="Century Gothic" w:cs="Century Gothic" w:eastAsia="Century Gothic" w:hAnsi="Century Gothic"/>
          <w:color w:val="ffffff"/>
          <w:sz w:val="20"/>
          <w:szCs w:val="20"/>
        </w:rPr>
      </w:pPr>
      <w:r w:rsidDel="00000000" w:rsidR="00000000" w:rsidRPr="00000000">
        <w:rPr>
          <w:rtl w:val="0"/>
        </w:rPr>
      </w:r>
    </w:p>
    <w:p w:rsidR="00000000" w:rsidDel="00000000" w:rsidP="00000000" w:rsidRDefault="00000000" w:rsidRPr="00000000" w14:paraId="000000E2">
      <w:pPr>
        <w:numPr>
          <w:ilvl w:val="0"/>
          <w:numId w:val="7"/>
        </w:numPr>
        <w:spacing w:after="240" w:before="0" w:line="259" w:lineRule="auto"/>
        <w:ind w:left="2880" w:right="0" w:hanging="360"/>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Añadir un paso obligatorio de comunicación de compensación al cliente en el flujo de trabajo.</w:t>
      </w:r>
      <w:r w:rsidDel="00000000" w:rsidR="00000000" w:rsidRPr="00000000">
        <w:rPr>
          <w:rtl w:val="0"/>
        </w:rPr>
      </w:r>
    </w:p>
    <w:p w:rsidR="00000000" w:rsidDel="00000000" w:rsidP="00000000" w:rsidRDefault="00000000" w:rsidRPr="00000000" w14:paraId="000000E3">
      <w:pPr>
        <w:spacing w:after="240" w:before="240" w:line="259" w:lineRule="auto"/>
        <w:ind w:left="2160" w:right="0" w:firstLine="0"/>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E4">
      <w:pPr>
        <w:numPr>
          <w:ilvl w:val="1"/>
          <w:numId w:val="6"/>
        </w:numPr>
        <w:spacing w:after="240" w:before="240" w:line="259" w:lineRule="auto"/>
        <w:ind w:left="1440" w:right="0" w:hanging="360"/>
        <w:jc w:val="left"/>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de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-714373</wp:posOffset>
            </wp:positionH>
            <wp:positionV relativeFrom="paragraph">
              <wp:posOffset>286159</wp:posOffset>
            </wp:positionV>
            <wp:extent cx="7484604" cy="2633651"/>
            <wp:effectExtent b="0" l="0" r="0" t="0"/>
            <wp:wrapTopAndBottom distB="114300" distT="114300"/>
            <wp:docPr id="7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7484604" cy="2633651"/>
                    </a:xfrm>
                    <a:prstGeom prst="rect"/>
                    <a:ln/>
                  </pic:spPr>
                </pic:pic>
              </a:graphicData>
            </a:graphic>
          </wp:anchor>
        </w:drawing>
      </w:r>
    </w:p>
    <w:p w:rsidR="00000000" w:rsidDel="00000000" w:rsidP="00000000" w:rsidRDefault="00000000" w:rsidRPr="00000000" w14:paraId="000000E5">
      <w:pPr>
        <w:spacing w:after="240" w:before="240" w:line="259" w:lineRule="auto"/>
        <w:ind w:left="1440" w:right="0" w:firstLine="0"/>
        <w:jc w:val="left"/>
        <w:rPr>
          <w:rFonts w:ascii="Century Gothic" w:cs="Century Gothic" w:eastAsia="Century Gothic" w:hAnsi="Century Gothic"/>
          <w:sz w:val="20"/>
          <w:szCs w:val="20"/>
        </w:rPr>
      </w:pPr>
      <w:r w:rsidDel="00000000" w:rsidR="00000000" w:rsidRPr="00000000">
        <w:rPr>
          <w:rtl w:val="0"/>
        </w:rPr>
      </w:r>
    </w:p>
    <w:sectPr>
      <w:pgSz w:h="16840" w:w="11905" w:orient="portrait"/>
      <w:pgMar w:bottom="1434" w:top="708.6614173228347" w:left="1441" w:right="123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4" w:line="261.99999999999994" w:lineRule="auto"/>
        <w:ind w:left="10" w:right="21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7"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link w:val="Ttulo1"/>
    <w:rPr>
      <w:rFonts w:ascii="Times New Roman" w:cs="Times New Roman" w:eastAsia="Times New Roman" w:hAnsi="Times New Roman"/>
      <w:b w:val="1"/>
      <w:color w:val="000000"/>
      <w:sz w:val="24"/>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Prrafodelista">
    <w:name w:val="List Paragraph"/>
    <w:basedOn w:val="Normal"/>
    <w:uiPriority w:val="34"/>
    <w:qFormat w:val="1"/>
    <w:rsid w:val="004A0E1C"/>
    <w:pPr>
      <w:ind w:left="720"/>
      <w:contextualSpacing w:val="1"/>
    </w:pPr>
  </w:style>
  <w:style w:type="table" w:styleId="Tabladelista3">
    <w:name w:val="List Table 3"/>
    <w:basedOn w:val="Tablanormal"/>
    <w:uiPriority w:val="48"/>
    <w:rsid w:val="001679F1"/>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drive.google.com/drive/folders/19pJXPUw6QIN-F6I2-UIpnBgQM5VGMdfB?usp=drive_link" TargetMode="External"/><Relationship Id="rId14" Type="http://schemas.openxmlformats.org/officeDocument/2006/relationships/hyperlink" Target="https://docs.google.com/spreadsheets/d/16tWLm8vf6cwGHSgjO8C6VvQw3sppqgCu/edit?usp=drive_link&amp;ouid=106480878753601008444&amp;rtpof=true&amp;sd=true" TargetMode="External"/><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4.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6WOca9KZp1kUdgt0byVABqrARg==">CgMxLjA4AHIhMXEyTno2Y3pwdUdDdXk4bzRJM0pjMXVtOTRYb3Y4QW1Y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2023-09-25T23:40:00Z</dcterms:created>
  <dc:creator>Jaqueline Inga Pérez</dc:creator>
</cp:coreProperties>
</file>