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10</w:t>
      </w:r>
    </w:p>
    <w:p>
      <w:pPr>
        <w:spacing w:after="100"/>
        <w:jc w:val="center"/>
      </w:pPr>
      <w:r>
        <w:rPr>
          <w:b/>
          <w:bCs/>
          <w:color w:val="1A3C6E"/>
          <w:sz w:val="36"/>
          <w:szCs w:val="36"/>
        </w:rPr>
        <w:t xml:space="preserve">Gestión de Servicios: Estrategia del Servicio</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III: Infraestructura de tecnologías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Identifica la infraestructura de la Tecnología de la Información para ser aplicada en la organización.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62.50 %</w:t>
            </w:r>
          </w:p>
        </w:tc>
      </w:tr>
    </w:tbl>
    <w:p>
      <w:pPr>
        <w:spacing w:after="200"/>
      </w:pPr>
    </w:p>
    <w:p>
      <w:pPr>
        <w:pStyle w:val="Heading1"/>
        <w:spacing w:after="140" w:before="280"/>
      </w:pPr>
      <w:r>
        <w:t xml:space="preserve">1. Introducción</w:t>
      </w:r>
    </w:p>
    <w:p>
      <w:pPr>
        <w:spacing w:after="160" w:line="276"/>
      </w:pPr>
      <w:r>
        <w:t xml:space="preserve">Después de comprender el gobierno de TI como marco general de alineación estratégica, corresponde ahora estudiar cómo se gestionan, en la práctica, los servicios de TI que la organización entrega a sus usuarios y clientes. Para ello, el marco de referencia más utilizado a nivel mundial es ITIL (Information Technology Infrastructure Library), que organiza la gestión de servicios de TI en un ciclo de vida estructurado. La primera y más fundamental de sus fases es precisamente la Estrategia del Servicio, ya que sienta las bases sobre las cuales se construirán todas las decisiones posteriores de diseño, transición y operación.</w:t>
      </w:r>
    </w:p>
    <w:p>
      <w:pPr>
        <w:pStyle w:val="Heading1"/>
        <w:spacing w:after="140" w:before="280"/>
      </w:pPr>
      <w:r>
        <w:t xml:space="preserve">2. Concepto de gestión de servicios de TI</w:t>
      </w:r>
    </w:p>
    <w:p>
      <w:pPr>
        <w:spacing w:after="160" w:line="276"/>
      </w:pPr>
      <w:r>
        <w:t xml:space="preserve">La gestión de servicios de TI (ITSM, IT Service Management) es el conjunto de prácticas mediante las cuales una organización diseña, entrega, opera y mejora los servicios tecnológicos que ofrece a sus usuarios internos o externos. A diferencia de un enfoque centrado únicamente en la tecnología, la gestión de servicios pone el énfasis en el valor que dicho servicio aporta al cliente, considerando tanto su utilidad (lo que el servicio hace) como su garantía (cómo lo hace: con qué disponibilidad, capacidad, continuidad y seguridad).</w:t>
      </w:r>
    </w:p>
    <w:p>
      <w:pPr>
        <w:spacing w:after="160" w:line="276"/>
      </w:pPr>
      <w:r>
        <w:t xml:space="preserve">ITIL es el marco de buenas prácticas más reconocido para la gestión de servicios de TI. En su versión 3, organiza esta gestión en un Ciclo de Vida del Servicio compuesto por cinco fases: Estrategia del Servicio, Diseño del Servicio, Transición del Servicio, Operación del Servicio y Mejora Continua del Servicio. La salida de cada fase constituye, a su vez, la entrada de la siguiente, generando un ciclo de mejora continua alineado tanto con la dimensión de negocio como con la dimensión tecnológica de la organización.</w:t>
      </w:r>
    </w:p>
    <w:p>
      <w:pPr>
        <w:pStyle w:val="Heading1"/>
        <w:spacing w:after="140" w:before="280"/>
      </w:pPr>
      <w:r>
        <w:t xml:space="preserve">3. La Estrategia del Servicio</w:t>
      </w:r>
    </w:p>
    <w:p>
      <w:pPr>
        <w:spacing w:after="160" w:line="276"/>
      </w:pPr>
      <w:r>
        <w:t xml:space="preserve">La Estrategia del Servicio es la primera fase del ciclo de vida ITIL y actúa como el punto de partida de todo el proceso: en ella se decide qué servicios de TI debe ofrecer la organización, a qué clientes y mercados, y de qué manera dichos servicios generarán valor desde una perspectiva tanto financiera como de experiencia del usuario. Su propósito central es convertir la gestión de servicios en un activo estratégico de la organización, y no únicamente en una capacidad técnica u operativa.</w:t>
      </w:r>
    </w:p>
    <w:p>
      <w:pPr>
        <w:spacing w:after="160" w:line="276"/>
      </w:pPr>
      <w:r>
        <w:t xml:space="preserve">Esta fase va más allá del ámbito puramente tecnológico: también analiza las oportunidades del mercado, los servicios que ofrece la competencia, y busca diferenciar la propuesta de valor de la organización en función de las necesidades reales de sus clientes.</w:t>
      </w:r>
    </w:p>
    <w:p>
      <w:pPr>
        <w:pStyle w:val="Heading2"/>
        <w:spacing w:after="120" w:before="200"/>
      </w:pPr>
      <w:r>
        <w:t xml:space="preserve">3.1 Propósito de la Estrategia del Servicio</w:t>
      </w:r>
    </w:p>
    <w:p>
      <w:pPr>
        <w:pStyle w:val="ListParagraph"/>
        <w:numPr>
          <w:ilvl w:val="0"/>
          <w:numId w:val="2"/>
        </w:numPr>
        <w:spacing w:after="100"/>
      </w:pPr>
      <w:r>
        <w:t xml:space="preserve">Evaluar los servicios de TI que la organización ofrece actualmente y sus competencias distintivas.</w:t>
      </w:r>
    </w:p>
    <w:p>
      <w:pPr>
        <w:pStyle w:val="ListParagraph"/>
        <w:numPr>
          <w:ilvl w:val="0"/>
          <w:numId w:val="2"/>
        </w:numPr>
        <w:spacing w:after="100"/>
      </w:pPr>
      <w:r>
        <w:t xml:space="preserve">Identificar, seleccionar y priorizar qué servicios se deben ofrecer y a qué clientes o mercados.</w:t>
      </w:r>
    </w:p>
    <w:p>
      <w:pPr>
        <w:pStyle w:val="ListParagraph"/>
        <w:numPr>
          <w:ilvl w:val="0"/>
          <w:numId w:val="2"/>
        </w:numPr>
        <w:spacing w:after="100"/>
      </w:pPr>
      <w:r>
        <w:t xml:space="preserve">Definir cómo se desarrollarán, entregarán y gestionarán dichos servicios de forma eficiente y rentable.</w:t>
      </w:r>
    </w:p>
    <w:p>
      <w:pPr>
        <w:pStyle w:val="ListParagraph"/>
        <w:numPr>
          <w:ilvl w:val="0"/>
          <w:numId w:val="2"/>
        </w:numPr>
        <w:spacing w:after="100"/>
      </w:pPr>
      <w:r>
        <w:t xml:space="preserve">Establecer la hoja de ruta a largo plazo, alineada con los objetivos misionales y los resultados de negocio que la organización busca alcanzar.</w:t>
      </w:r>
    </w:p>
    <w:p>
      <w:pPr>
        <w:pStyle w:val="Heading2"/>
        <w:spacing w:after="120" w:before="200"/>
      </w:pPr>
      <w:r>
        <w:t xml:space="preserve">3.2 Los cinco procesos de la Estrategia del Servicio</w:t>
      </w:r>
    </w:p>
    <w:p>
      <w:pPr>
        <w:spacing w:after="160" w:line="276"/>
      </w:pPr>
      <w:r>
        <w:t xml:space="preserve">De acuerdo con el marco ITIL, la fase de Estrategia del Servicio se desarrolla a través de cinco procesos principales:</w:t>
      </w:r>
    </w:p>
    <w:p>
      <w:pPr>
        <w:pStyle w:val="ListParagraph"/>
        <w:numPr>
          <w:ilvl w:val="0"/>
          <w:numId w:val="2"/>
        </w:numPr>
        <w:spacing w:after="100"/>
      </w:pPr>
      <w:r>
        <w:t xml:space="preserve">Gestión de la estrategia para los servicios de TI: define cómo la organización de TI evaluará su situación actual, identificará sus competencias y trazará el rumbo estratégico de los servicios a ofrecer.</w:t>
      </w:r>
    </w:p>
    <w:p>
      <w:pPr>
        <w:pStyle w:val="ListParagraph"/>
        <w:numPr>
          <w:ilvl w:val="0"/>
          <w:numId w:val="2"/>
        </w:numPr>
        <w:spacing w:after="100"/>
      </w:pPr>
      <w:r>
        <w:t xml:space="preserve">Gestión de la cartera de servicios: administra el conjunto completo de servicios gestionados por el proveedor de TI a lo largo de su ciclo de vida, decidiendo cuáles desarrollar, mantener o retirar.</w:t>
      </w:r>
    </w:p>
    <w:p>
      <w:pPr>
        <w:pStyle w:val="ListParagraph"/>
        <w:numPr>
          <w:ilvl w:val="0"/>
          <w:numId w:val="2"/>
        </w:numPr>
        <w:spacing w:after="100"/>
      </w:pPr>
      <w:r>
        <w:t xml:space="preserve">Gestión financiera de TI: se encarga de presupuestar, contabilizar y, cuando corresponde, facturar los servicios de TI, garantizando que las inversiones tecnológicas sean justificables y rentables.</w:t>
      </w:r>
    </w:p>
    <w:p>
      <w:pPr>
        <w:pStyle w:val="ListParagraph"/>
        <w:numPr>
          <w:ilvl w:val="0"/>
          <w:numId w:val="2"/>
        </w:numPr>
        <w:spacing w:after="100"/>
      </w:pPr>
      <w:r>
        <w:t xml:space="preserve">Gestión de la demanda: busca comprender, anticipar e influir en la demanda de los clientes sobre los servicios, evitando tanto la sobrecapacidad como la escasez de recursos.</w:t>
      </w:r>
    </w:p>
    <w:p>
      <w:pPr>
        <w:pStyle w:val="ListParagraph"/>
        <w:numPr>
          <w:ilvl w:val="0"/>
          <w:numId w:val="2"/>
        </w:numPr>
        <w:spacing w:after="100"/>
      </w:pPr>
      <w:r>
        <w:t xml:space="preserve">Gestión de las relaciones comerciales (Business Relationship Management): mantiene el vínculo con los clientes, identifica sus necesidades reales y garantiza que el catálogo de servicios responda adecuadamente a ellas.</w:t>
      </w:r>
    </w:p>
    <w:p>
      <w:pPr>
        <w:pStyle w:val="Heading1"/>
        <w:spacing w:after="140" w:before="280"/>
      </w:pPr>
      <w:r>
        <w:t xml:space="preserve">4. El caso de negocio como herramienta clave</w:t>
      </w:r>
    </w:p>
    <w:p>
      <w:pPr>
        <w:spacing w:after="160" w:line="276"/>
      </w:pPr>
      <w:r>
        <w:t xml:space="preserve">Un instrumento central dentro de la Estrategia del Servicio es el caso de negocio (business case), un documento que recoge la información necesaria para justificar, desde la perspectiva del negocio, la inversión en la creación de un nuevo servicio o en la modificación de uno existente. Este documento debe incluir la necesidad comercial que motiva el servicio y un análisis de costo-beneficio que respalde la decisión. El caso de negocio acompaña al servicio durante todo su ciclo de vida, ya que constituye la razón de ser que justifica mantenerlo vigente y alineado con las necesidades cambiantes de la organización.</w:t>
      </w:r>
    </w:p>
    <w:p>
      <w:pPr>
        <w:pStyle w:val="Heading1"/>
        <w:spacing w:after="140" w:before="280"/>
      </w:pPr>
      <w:r>
        <w:t xml:space="preserve">5. Relación con las siguientes fases del ciclo de vida</w:t>
      </w:r>
    </w:p>
    <w:p>
      <w:pPr>
        <w:spacing w:after="160" w:line="276"/>
      </w:pPr>
      <w:r>
        <w:t xml:space="preserve">Una estrategia de servicio sólida sienta las bases para las cuatro fases restantes del ciclo de vida ITIL: el Diseño del Servicio traduce los objetivos estratégicos en planes de servicio concretos; la Transición del Servicio construye, prueba y despliega esos servicios en el entorno productivo; la Operación del Servicio garantiza su funcionamiento diario dentro de los niveles de calidad acordados; y la Mejora Continua del Servicio retroalimenta a todas las fases anteriores con base en los resultados obtenidos. Por esta razón, invertir el esfuerzo necesario en una buena Estrategia del Servicio reduce significativamente los riesgos e incidencias en las fases posteriores.</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servicios de TI (ITSM)</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Conjunto de prácticas para diseñar, entregar, operar y mejorar los servicios de TI, enfocadas en el valor para el cliente.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Ciclo de vida ITIL</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Cinco fases: Estrategia, Diseño, Transición, Operación y Mejora Continua del Servicio.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Estrategia del Servicio</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Primera fase: decide qué servicios ofrecer, a qué clientes, y cómo generarán valor para el negocio.</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Cinco procesos de la Estrategia</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Gestión de la estrategia, de la cartera de servicios, financiera de TI, de la demanda y de las relaciones comerciales.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Caso de negocio</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Documento que justifica, con un análisis costo-beneficio, la inversión en un servicio nuevo o modificado.</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2026-06-24T22:39:12.239Z</dcterms:created>
  <dcterms:modified xsi:type="dcterms:W3CDTF">2026-06-24T22:39:12.240Z</dcterms:modified>
</cp:coreProperties>
</file>

<file path=docProps/custom.xml><?xml version="1.0" encoding="utf-8"?>
<Properties xmlns="http://schemas.openxmlformats.org/officeDocument/2006/custom-properties" xmlns:vt="http://schemas.openxmlformats.org/officeDocument/2006/docPropsVTypes"/>
</file>