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D8" w:rsidRPr="00696ED8" w:rsidRDefault="00696ED8" w:rsidP="00696E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</w:pPr>
      <w:proofErr w:type="spellStart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>Mengapa</w:t>
      </w:r>
      <w:proofErr w:type="spellEnd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>Teratai</w:t>
      </w:r>
      <w:proofErr w:type="spellEnd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>Tidak</w:t>
      </w:r>
      <w:proofErr w:type="spellEnd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>Basah</w:t>
      </w:r>
      <w:proofErr w:type="spellEnd"/>
      <w:r w:rsidRPr="0069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>?</w:t>
      </w:r>
    </w:p>
    <w:p w:rsidR="00696ED8" w:rsidRPr="00696ED8" w:rsidRDefault="00696ED8" w:rsidP="00696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696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Kata</w:t>
      </w:r>
      <w:proofErr w:type="spellEnd"/>
      <w:r w:rsidRPr="00696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Kunci</w:t>
      </w:r>
      <w:proofErr w:type="spellEnd"/>
      <w:r w:rsidRPr="00696E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:</w:t>
      </w:r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4" w:history="1">
        <w:proofErr w:type="spellStart"/>
        <w:r w:rsidRPr="00696E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d-ID"/>
          </w:rPr>
          <w:t>daun</w:t>
        </w:r>
        <w:proofErr w:type="spellEnd"/>
      </w:hyperlink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hyperlink r:id="rId5" w:history="1">
        <w:proofErr w:type="spellStart"/>
        <w:r w:rsidRPr="00696E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d-ID"/>
          </w:rPr>
          <w:t>permukaan</w:t>
        </w:r>
        <w:proofErr w:type="spellEnd"/>
      </w:hyperlink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hyperlink r:id="rId6" w:history="1">
        <w:proofErr w:type="spellStart"/>
        <w:r w:rsidRPr="00696E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d-ID"/>
          </w:rPr>
          <w:t>tanaman</w:t>
        </w:r>
        <w:proofErr w:type="spellEnd"/>
      </w:hyperlink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hyperlink r:id="rId7" w:history="1">
        <w:proofErr w:type="spellStart"/>
        <w:r w:rsidRPr="00696E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d-ID"/>
          </w:rPr>
          <w:t>teratai</w:t>
        </w:r>
        <w:proofErr w:type="spellEnd"/>
      </w:hyperlink>
    </w:p>
    <w:p w:rsidR="00696ED8" w:rsidRPr="00696ED8" w:rsidRDefault="00696ED8" w:rsidP="00696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Ditulis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8" w:tooltip="Posts by Soetrisno" w:history="1">
        <w:proofErr w:type="spellStart"/>
        <w:r w:rsidRPr="00696E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d-ID"/>
          </w:rPr>
          <w:t>Soetrisno</w:t>
        </w:r>
        <w:proofErr w:type="spellEnd"/>
      </w:hyperlink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16-09-2008</w:t>
      </w:r>
    </w:p>
    <w:p w:rsidR="00696ED8" w:rsidRPr="00696ED8" w:rsidRDefault="00696ED8" w:rsidP="00696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Soetrisno</w:t>
      </w:r>
      <w:proofErr w:type="spellEnd"/>
    </w:p>
    <w:p w:rsidR="00696ED8" w:rsidRPr="00696ED8" w:rsidRDefault="00696ED8" w:rsidP="00696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-3594</wp:posOffset>
            </wp:positionV>
            <wp:extent cx="1430188" cy="1371600"/>
            <wp:effectExtent l="19050" t="0" r="0" b="0"/>
            <wp:wrapSquare wrapText="bothSides"/>
            <wp:docPr id="1" name="Picture 1" descr="http://www.chem-is-try.org/wp-content/migrated_images/artikel/face_terat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m-is-try.org/wp-content/migrated_images/artikel/face_terata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188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Misteri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bagaimana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teratai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superhidrofob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kering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meski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terapung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air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dipecahkan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ilmuwan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Cina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696ED8" w:rsidRPr="00696ED8" w:rsidRDefault="00696ED8" w:rsidP="00696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Bagian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teratai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terapung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permukaan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hidrofob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dikenal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menumpahkan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air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jatuh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atasnya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prinsip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digunakan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sebagai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sebuah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teknologi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seperti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jendela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membersihkan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dirinya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sendiri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otomatis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teratai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ditutupi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permukaan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kasar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tonjolan-tonjolan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berlilin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menyebabkan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air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membentuk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gumpalan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tergelincir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jatuh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Sekarang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Lei Jiang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Akademi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Sains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Cina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Beijing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rekan-rekannya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menemukan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mengapa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meski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terapung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air,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sedikit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airpun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mengalir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masuk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696ED8" w:rsidRPr="00696ED8" w:rsidRDefault="00696ED8" w:rsidP="00696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proofErr w:type="gram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Mikroskop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elektron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menunjukkan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bahwa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dekat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ujung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tonjolan-tonjolan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berlilin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digantikan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permukaan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halus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terdiri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lipatan-lipatan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alur-alur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sehingga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mencegah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aliran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balik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tetesan-tetesan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air.</w:t>
      </w:r>
      <w:proofErr w:type="gram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berarti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bahwa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50%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lebih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tahan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terhadap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perendaman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dibanding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sebuah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permukaan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halus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696ED8" w:rsidRPr="00696ED8" w:rsidRDefault="00696ED8" w:rsidP="00696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 </w:t>
      </w:r>
    </w:p>
    <w:p w:rsidR="00696ED8" w:rsidRPr="00696ED8" w:rsidRDefault="00696ED8" w:rsidP="00696E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813175" cy="1595755"/>
            <wp:effectExtent l="19050" t="0" r="0" b="0"/>
            <wp:docPr id="2" name="Picture 2" descr="http://www.chem-is-try.org/wp-content/migrated_images/artikel/terat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em-is-try.org/wp-content/migrated_images/artikel/terata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D8" w:rsidRPr="00696ED8" w:rsidRDefault="00696ED8" w:rsidP="00696E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Pinggir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teratai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membantu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menjaga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permukaannya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kering</w:t>
      </w:r>
      <w:proofErr w:type="spellEnd"/>
    </w:p>
    <w:p w:rsidR="00696ED8" w:rsidRPr="00696ED8" w:rsidRDefault="00696ED8" w:rsidP="00696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Jiang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menyebutkan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bahwa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seperti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permukaan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teratai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menjadi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inspirasi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membuat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permukaan-permukaan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superhidrofob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proofErr w:type="gram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apa</w:t>
      </w:r>
      <w:proofErr w:type="spellEnd"/>
      <w:proofErr w:type="gram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ditemukan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batas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pinggir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dijadikan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sebagai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sebuah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model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aplikasi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seperti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tabung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saluran-saluran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mikrofluida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memerlukan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pengaliran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keluar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penolakan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arah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aliran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air.</w:t>
      </w:r>
    </w:p>
    <w:p w:rsidR="00696ED8" w:rsidRPr="00696ED8" w:rsidRDefault="00696ED8" w:rsidP="00696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Abraham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Marmur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seorang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profesor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ilmu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teknologi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air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Technion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-Israel Institute of Technology, Haifa, </w:t>
      </w:r>
      <w:proofErr w:type="spellStart"/>
      <w:proofErr w:type="gram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mengatakan</w:t>
      </w:r>
      <w:proofErr w:type="spellEnd"/>
      <w:proofErr w:type="gram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bahwa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"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para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peneliti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seharusnya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diberikan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penghargaan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atas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temuannya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membuka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sebuah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aspek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baru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daun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bunga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teratai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".</w:t>
      </w:r>
    </w:p>
    <w:p w:rsidR="009F0A6E" w:rsidRDefault="00696ED8" w:rsidP="00233B28">
      <w:pPr>
        <w:spacing w:before="100" w:beforeAutospacing="1" w:after="100" w:afterAutospacing="1" w:line="240" w:lineRule="auto"/>
      </w:pP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Disadur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696ED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  <w:hyperlink r:id="rId11" w:tgtFrame="_new" w:history="1">
        <w:r w:rsidRPr="00696E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d-ID"/>
          </w:rPr>
          <w:t xml:space="preserve"> http://www.rsc.org/chemistryworld/</w:t>
        </w:r>
      </w:hyperlink>
    </w:p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6ED8"/>
    <w:rsid w:val="00233B28"/>
    <w:rsid w:val="00696ED8"/>
    <w:rsid w:val="009F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696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96E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96E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m-is-try.org/author/Soetrisn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hem-is-try.org/kata_kunci/terata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m-is-try.org/kata_kunci/tanaman/" TargetMode="External"/><Relationship Id="rId11" Type="http://schemas.openxmlformats.org/officeDocument/2006/relationships/hyperlink" Target="http://www.rsc.org/chemistryworld/" TargetMode="External"/><Relationship Id="rId5" Type="http://schemas.openxmlformats.org/officeDocument/2006/relationships/hyperlink" Target="http://www.chem-is-try.org/kata_kunci/permukaan/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www.chem-is-try.org/kata_kunci/daun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2</cp:revision>
  <dcterms:created xsi:type="dcterms:W3CDTF">2010-07-20T15:15:00Z</dcterms:created>
  <dcterms:modified xsi:type="dcterms:W3CDTF">2010-07-20T16:48:00Z</dcterms:modified>
</cp:coreProperties>
</file>