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Journey of Good Vibes (JOGV)</w:t>
      </w:r>
    </w:p>
    <w:p>
      <w:pPr>
        <w:pStyle w:val="Heading2"/>
      </w:pPr>
      <w:r>
        <w:t>Liquidity Lock &amp; Treasury Transparency</w:t>
      </w:r>
    </w:p>
    <w:p>
      <w:pPr>
        <w:pStyle w:val="Heading2"/>
      </w:pPr>
      <w:r>
        <w:t>✅ Liquidity Lock Proof</w:t>
      </w:r>
    </w:p>
    <w:p>
      <w:r>
        <w:t>• Platform: PinkSale – PinkLock</w:t>
        <w:br/>
        <w:t>• Lock Record: https://www.pinksale.finance/pinklock/base/record/1017527</w:t>
        <w:br/>
        <w:t>• Transaction Hash (BaseScan): 0x445a68ece8749ead128b9e7d463405e3d4dc677ba56e90c4b80291d535c90665</w:t>
        <w:br/>
        <w:t>• Pair Address (LP Contract): 0x45d1cf70afe13787b987bbf56b9b58d72ca99f8f</w:t>
        <w:br/>
        <w:t>• Pair Name: WETH/JOGV</w:t>
        <w:br/>
        <w:t>• Total Amount Locked: 1,500 LP Tokens</w:t>
        <w:br/>
        <w:t>• Lock Date: 2025-09-24 19:08 UTC</w:t>
        <w:br/>
        <w:t>• Unlock Date: 2026-09-25 12:00 UTC (365 days)</w:t>
        <w:br/>
        <w:t>• Owner Address at Lock: 0x92eA19C242Abc7199f3240Bf5575Bb608F8d5C</w:t>
      </w:r>
    </w:p>
    <w:p>
      <w:r>
        <w:t>Note: This serves as proof that JOGV liquidity has been locked for one year. All details are verifiable on-chain via the BaseScan transaction hash and PinkSale record.</w:t>
      </w:r>
    </w:p>
    <w:p>
      <w:pPr>
        <w:pStyle w:val="Heading2"/>
      </w:pPr>
      <w:r>
        <w:t>🏦 Treasury Transparency</w:t>
      </w:r>
    </w:p>
    <w:p>
      <w:r>
        <w:t>The JOGV smart contract includes a 2% transaction tax that is automatically routed to the contract treasury.</w:t>
        <w:br/>
        <w:br/>
        <w:t>• Purpose of Treasury: These funds are not for hidden developer gains. The treasury builds up inside the contract and can only be moved using the public sweepAll() function.</w:t>
        <w:br/>
        <w:t>• Treasury Sweeps: When executed, this function transfers the accumulated funds to the Dev Wallet. From there, usage will be disclosed for project growth, marketing, and community development.</w:t>
        <w:br/>
        <w:t>• Safe Ownership: Contract ownership has been transferred to the multi-signature Safe Wallet (0xD5e2…AF09E) to ensure added security and transparency.</w:t>
      </w:r>
    </w:p>
    <w:p>
      <w:r>
        <w:t>Current Status:</w:t>
        <w:br/>
        <w:t>• Contract deployed and verified on Base.</w:t>
        <w:br/>
        <w:t>• Taxes flow correctly (Dev Wallet revenue + contract treasury).</w:t>
        <w:br/>
        <w:t>• Liquidity locked until September 2026.</w:t>
        <w:br/>
        <w:t>• Treasury sweep testing inside the Safe Wallet is ongoing to finalize execution reliability.</w:t>
      </w:r>
    </w:p>
    <w:p>
      <w:pPr>
        <w:pStyle w:val="Heading2"/>
      </w:pPr>
      <w:r>
        <w:t>⚡ Commitment</w:t>
      </w:r>
    </w:p>
    <w:p>
      <w:r>
        <w:t>JOGV is committed to full transparency:</w:t>
        <w:br/>
        <w:t>• Liquidity cannot be rugged (locked until 2026).</w:t>
        <w:br/>
        <w:t>• Treasury builds on-chain and requires public sweep actions.</w:t>
        <w:br/>
        <w:t>• Safe Wallet ownership ensures no single party can misuse contract control.</w:t>
        <w:br/>
        <w:br/>
        <w:t>This transparency-first approach ensures community trust as we grow toward wider exchange listings and long-term adoption.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