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ACL Access-Control Reporting and Performance Validation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Project Validation Summary: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Validate that records and security outcomes are rendered consistently for administrator, EEE User, and unauthorized users. Use the ServiceNow u_institution_details table and representative ECE, EEE, and CSE records.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Records Rendered</w:t>
            </w:r>
          </w:p>
        </w:tc>
        <w:tc>
          <w:tcPr/>
          <w:p>
            <w:r>
              <w:rPr>
                <w:sz w:val="16"/>
              </w:rPr>
              <w:t>EEE User sees only EEE records; administrator sees ECE, EEE, and CSE records; unauthorized users see no protected records. Capture list/form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Test Data Preparation</w:t>
            </w:r>
          </w:p>
        </w:tc>
        <w:tc>
          <w:tcPr/>
          <w:p>
            <w:r>
              <w:rPr>
                <w:sz w:val="16"/>
              </w:rPr>
              <w:t>Create representative u_institution_details records with ECE, EEE, and CSE Branch values and maintain disposable records for create, update, and delete tests.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Utilization of Filters</w:t>
            </w:r>
          </w:p>
        </w:tc>
        <w:tc>
          <w:tcPr/>
          <w:p>
            <w:r>
              <w:rPr>
                <w:sz w:val="16"/>
              </w:rPr>
              <w:t>Validate the Branch = EEE ACL condition and confirm that filtering does not expose ECE/CSE records to bb1 users.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4.</w:t>
            </w:r>
          </w:p>
        </w:tc>
        <w:tc>
          <w:tcPr/>
          <w:p>
            <w:r>
              <w:rPr>
                <w:sz w:val="16"/>
              </w:rPr>
              <w:t>ACL Scripts / Calculation Fields</w:t>
            </w:r>
          </w:p>
        </w:tc>
        <w:tc>
          <w:tcPr/>
          <w:p>
            <w:r>
              <w:rPr>
                <w:sz w:val="16"/>
              </w:rPr>
              <w:t>Document gs.hasRole('admin'), gs.hasRole('bb1'), and operation-specific roles bb2, bb3, and bb4. No BI calculation is used.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5.</w:t>
            </w:r>
          </w:p>
        </w:tc>
        <w:tc>
          <w:tcPr/>
          <w:p>
            <w:r>
              <w:rPr>
                <w:sz w:val="16"/>
              </w:rPr>
              <w:t>View Design</w:t>
            </w:r>
          </w:p>
        </w:tc>
        <w:tc>
          <w:tcPr/>
          <w:p>
            <w:r>
              <w:rPr>
                <w:sz w:val="16"/>
              </w:rPr>
              <w:t>Validate the u_institution_details list and form views for correct visibility, New button, edit controls, and delete controls. Record screenshot/evidence.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6.</w:t>
            </w:r>
          </w:p>
        </w:tc>
        <w:tc>
          <w:tcPr/>
          <w:p>
            <w:r>
              <w:rPr>
                <w:sz w:val="16"/>
              </w:rPr>
              <w:t>Performance / Report Design</w:t>
            </w:r>
          </w:p>
        </w:tc>
        <w:tc>
          <w:tcPr/>
          <w:p>
            <w:r>
              <w:rPr>
                <w:sz w:val="16"/>
              </w:rPr>
              <w:t>Measure list and record response under representative data volume and controlled concurrent sessions. Record response time, errors, and authorization consistency.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