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>Phase 5 – User Acceptance Testing (UAT): Script-Controlled ACL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03-Oct-2026 (document preparation date)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To be provided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Script-Controlled ACL – Restrict Record Access Based on Field Value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To be provided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Script-Controlled ACL – Restrict Record Access Based on Field Value</w:t>
      </w:r>
    </w:p>
    <w:p w14:paraId="3615B145" w14:textId="77777777" w:rsidR="00C415A7" w:rsidRDefault="00C415A7" w:rsidP="00C415A7">
      <w:r>
        <w:t>Project Description: ServiceNow record-level security for the custom Institution Details table (u_institution_details). Access is controlled by the user’s roles and the Branch field; EEE users can access EEE records while administrators retain full access.</w:t>
      </w:r>
    </w:p>
    <w:p w14:paraId="793E7356" w14:textId="77777777" w:rsidR="00C415A7" w:rsidRDefault="00C415A7" w:rsidP="00C415A7">
      <w:r>
        <w:t>Project Version: Phase 5 / UAT build – To be provided</w:t>
      </w:r>
    </w:p>
    <w:p w14:paraId="6BDBB130" w14:textId="77777777" w:rsidR="00C415A7" w:rsidRDefault="00C415A7" w:rsidP="00C415A7">
      <w:r>
        <w:t>Testing Period: To be scheduled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• User and role setup: EEE User and custom roles bb1, bb2, bb3, and bb4.</w:t>
        <w:br/>
        <w:t>• Custom table and data: u_institution_details with ECE, EEE, and CSE branch records.</w:t>
        <w:br/>
        <w:t>• Read ACL: bb1 plus Branch = EEE condition and script-controlled admin override.</w:t>
        <w:br/>
        <w:t>• Create ACL: bb2. Write ACL: bb3. Delete ACL: bb4.</w:t>
        <w:br/>
        <w:t>• Positive and negative access checks for lists, forms, and Service Portal interfaces where applicable.</w:t>
      </w:r>
    </w:p>
    <w:p w14:paraId="79B41BD5" w14:textId="77777777" w:rsidR="00C415A7" w:rsidRDefault="00C415A7" w:rsidP="00C415A7">
      <w:r>
        <w:t>Requirements to be tested: EEE users can read only EEE records; users without bb1 cannot read records; administrators can read all records; bb2 controls record creation; bb3 controls editing; bb4 controls deletion; unauthorized users are denied the corresponding operations.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instance – u_institution_details list/form (instance URL to be provided)</w:t>
      </w:r>
    </w:p>
    <w:p w14:paraId="2852D56D" w14:textId="77777777" w:rsidR="00C415A7" w:rsidRDefault="00C415A7" w:rsidP="00C415A7">
      <w:r>
        <w:t>Credentials (if required): Use authorized ServiceNow admin and test EEE User accounts. Passwords must not be stored in this document.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>
            <w:r>
              <w:rPr>
                <w:sz w:val="16"/>
              </w:rPr>
              <w:t>Test Case ID</w:t>
            </w:r>
          </w:p>
        </w:tc>
        <w:tc>
          <w:tcPr>
            <w:tcW w:w="1285" w:type="dxa"/>
          </w:tcPr>
          <w:p>
            <w:r>
              <w:rPr>
                <w:sz w:val="16"/>
              </w:rPr>
              <w:t>Test Scenario</w:t>
            </w:r>
          </w:p>
        </w:tc>
        <w:tc>
          <w:tcPr>
            <w:tcW w:w="2245" w:type="dxa"/>
          </w:tcPr>
          <w:p>
            <w:r>
              <w:rPr>
                <w:sz w:val="16"/>
              </w:rPr>
              <w:t>Test Steps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Expected Result</w:t>
            </w:r>
          </w:p>
        </w:tc>
        <w:tc>
          <w:tcPr>
            <w:tcW w:w="1275" w:type="dxa"/>
          </w:tcPr>
          <w:p>
            <w:r>
              <w:rPr>
                <w:sz w:val="16"/>
              </w:rPr>
              <w:t>Actual Result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Pass/Fail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Administrator read access</w:t>
            </w:r>
          </w:p>
        </w:tc>
        <w:tc>
          <w:tcPr>
            <w:tcW w:type="dxa" w:w="2245"/>
          </w:tcPr>
          <w:p>
            <w:r>
              <w:rPr>
                <w:sz w:val="16"/>
              </w:rPr>
              <w:t>1. Impersonate/log in as admin.</w:t>
              <w:br/>
              <w:t>2. Open u_institution_details list.</w:t>
              <w:br/>
              <w:t>3. Review ECE, EEE, and CSE records.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Admin can view records for all branch values.</w:t>
            </w:r>
          </w:p>
        </w:tc>
        <w:tc>
          <w:tcPr>
            <w:tcW w:type="dxa" w:w="1275"/>
          </w:tcPr>
          <w:p>
            <w:r>
              <w:rPr>
                <w:sz w:val="16"/>
              </w:rPr>
              <w:t>To be recorded during UAT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bb1 user reads EEE records</w:t>
            </w:r>
          </w:p>
        </w:tc>
        <w:tc>
          <w:tcPr>
            <w:tcW w:type="dxa" w:w="2245"/>
          </w:tcPr>
          <w:p>
            <w:r>
              <w:rPr>
                <w:sz w:val="16"/>
              </w:rPr>
              <w:t>1. Assign bb1 to EEE User.</w:t>
              <w:br/>
              <w:t>2. Impersonate EEE User.</w:t>
              <w:br/>
              <w:t>3. Open u_institution_details list.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User can view EEE records only; ECE and CSE records are not visible.</w:t>
            </w:r>
          </w:p>
        </w:tc>
        <w:tc>
          <w:tcPr>
            <w:tcW w:type="dxa" w:w="1275"/>
          </w:tcPr>
          <w:p>
            <w:r>
              <w:rPr>
                <w:sz w:val="16"/>
              </w:rPr>
              <w:t>To be recorded during UAT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User without bb1 read denial</w:t>
            </w:r>
          </w:p>
        </w:tc>
        <w:tc>
          <w:tcPr>
            <w:tcW w:type="dxa" w:w="2245"/>
          </w:tcPr>
          <w:p>
            <w:r>
              <w:rPr>
                <w:sz w:val="16"/>
              </w:rPr>
              <w:t>1. Use a test user without bb1.</w:t>
              <w:br/>
              <w:t>2. Open the Student Records list/table.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User cannot view the protected records.</w:t>
            </w:r>
          </w:p>
        </w:tc>
        <w:tc>
          <w:tcPr>
            <w:tcW w:type="dxa" w:w="1275"/>
          </w:tcPr>
          <w:p>
            <w:r>
              <w:rPr>
                <w:sz w:val="16"/>
              </w:rPr>
              <w:t>To be recorded during UAT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Read condition rejects non-EEE record</w:t>
            </w:r>
          </w:p>
        </w:tc>
        <w:tc>
          <w:tcPr>
            <w:tcW w:type="dxa" w:w="2245"/>
          </w:tcPr>
          <w:p>
            <w:r>
              <w:rPr>
                <w:sz w:val="16"/>
              </w:rPr>
              <w:t>1. Use EEE User with bb1.</w:t>
              <w:br/>
              <w:t>2. Attempt to open a known ECE or CSE record directly.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Access is denied or the record is unavailable because Branch is not EEE.</w:t>
            </w:r>
          </w:p>
        </w:tc>
        <w:tc>
          <w:tcPr>
            <w:tcW w:type="dxa" w:w="1275"/>
          </w:tcPr>
          <w:p>
            <w:r>
              <w:rPr>
                <w:sz w:val="16"/>
              </w:rPr>
              <w:t>To be recorded during UAT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bb2 create access</w:t>
            </w:r>
          </w:p>
        </w:tc>
        <w:tc>
          <w:tcPr>
            <w:tcW w:type="dxa" w:w="2245"/>
          </w:tcPr>
          <w:p>
            <w:r>
              <w:rPr>
                <w:sz w:val="16"/>
              </w:rPr>
              <w:t>1. Assign bb1 and bb2 to EEE User.</w:t>
              <w:br/>
              <w:t>2. Open the table.</w:t>
              <w:br/>
              <w:t>3. Select New and submit a valid record.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New button is available and the user can create a record subject to the configured ACLs.</w:t>
            </w:r>
          </w:p>
        </w:tc>
        <w:tc>
          <w:tcPr>
            <w:tcW w:type="dxa" w:w="1275"/>
          </w:tcPr>
          <w:p>
            <w:r>
              <w:rPr>
                <w:sz w:val="16"/>
              </w:rPr>
              <w:t>To be recorded during UAT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Create denial without bb2</w:t>
            </w:r>
          </w:p>
        </w:tc>
        <w:tc>
          <w:tcPr>
            <w:tcW w:type="dxa" w:w="2245"/>
          </w:tcPr>
          <w:p>
            <w:r>
              <w:rPr>
                <w:sz w:val="16"/>
              </w:rPr>
              <w:t>1. Use a user with bb1 but without bb2.</w:t>
              <w:br/>
              <w:t>2. Open the table and attempt to select New or submit a new record.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Create operation is unavailable or denied.</w:t>
            </w:r>
          </w:p>
        </w:tc>
        <w:tc>
          <w:tcPr>
            <w:tcW w:type="dxa" w:w="1275"/>
          </w:tcPr>
          <w:p>
            <w:r>
              <w:rPr>
                <w:sz w:val="16"/>
              </w:rPr>
              <w:t>To be recorded during UAT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bb3 write access</w:t>
            </w:r>
          </w:p>
        </w:tc>
        <w:tc>
          <w:tcPr>
            <w:tcW w:type="dxa" w:w="2245"/>
          </w:tcPr>
          <w:p>
            <w:r>
              <w:rPr>
                <w:sz w:val="16"/>
              </w:rPr>
              <w:t>1. Assign bb1, bb2, and bb3.</w:t>
              <w:br/>
              <w:t>2. Open an EEE record.</w:t>
              <w:br/>
              <w:t>3. Modify an allowed field and save.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User can edit and save EEE records.</w:t>
            </w:r>
          </w:p>
        </w:tc>
        <w:tc>
          <w:tcPr>
            <w:tcW w:type="dxa" w:w="1275"/>
          </w:tcPr>
          <w:p>
            <w:r>
              <w:rPr>
                <w:sz w:val="16"/>
              </w:rPr>
              <w:t>To be recorded during UAT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Write denial without bb3</w:t>
            </w:r>
          </w:p>
        </w:tc>
        <w:tc>
          <w:tcPr>
            <w:tcW w:type="dxa" w:w="2245"/>
          </w:tcPr>
          <w:p>
            <w:r>
              <w:rPr>
                <w:sz w:val="16"/>
              </w:rPr>
              <w:t>1. Use a user with bb1 and bb2 but without bb3.</w:t>
              <w:br/>
              <w:t>2. Open an EEE record.</w:t>
              <w:br/>
              <w:t>3. Attempt to modify and save.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Edit/save operation is unavailable or denied.</w:t>
            </w:r>
          </w:p>
        </w:tc>
        <w:tc>
          <w:tcPr>
            <w:tcW w:type="dxa" w:w="1275"/>
          </w:tcPr>
          <w:p>
            <w:r>
              <w:rPr>
                <w:sz w:val="16"/>
              </w:rPr>
              <w:t>To be recorded during UAT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bb4 delete access</w:t>
            </w:r>
          </w:p>
        </w:tc>
        <w:tc>
          <w:tcPr>
            <w:tcW w:type="dxa" w:w="2245"/>
          </w:tcPr>
          <w:p>
            <w:r>
              <w:rPr>
                <w:sz w:val="16"/>
              </w:rPr>
              <w:t>1. Assign bb1, bb2, bb3, and bb4.</w:t>
              <w:br/>
              <w:t>2. Select an approved EEE test record.</w:t>
              <w:br/>
              <w:t>3. Delete the record.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User can delete the EEE test record; deletion is recorded by the platform.</w:t>
            </w:r>
          </w:p>
        </w:tc>
        <w:tc>
          <w:tcPr>
            <w:tcW w:type="dxa" w:w="1275"/>
          </w:tcPr>
          <w:p>
            <w:r>
              <w:rPr>
                <w:sz w:val="16"/>
              </w:rPr>
              <w:t>To be recorded during UAT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Delete denial without bb4</w:t>
            </w:r>
          </w:p>
        </w:tc>
        <w:tc>
          <w:tcPr>
            <w:tcW w:type="dxa" w:w="2245"/>
          </w:tcPr>
          <w:p>
            <w:r>
              <w:rPr>
                <w:sz w:val="16"/>
              </w:rPr>
              <w:t>1. Use a user with bb1, bb2, and bb3 but without bb4.</w:t>
              <w:br/>
              <w:t>2. Attempt to delete an EEE test record.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Delete operation is unavailable or denied.</w:t>
            </w:r>
          </w:p>
        </w:tc>
        <w:tc>
          <w:tcPr>
            <w:tcW w:type="dxa" w:w="1275"/>
          </w:tcPr>
          <w:p>
            <w:r>
              <w:rPr>
                <w:sz w:val="16"/>
              </w:rPr>
              <w:t>To be recorded during UAT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TC-011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Role combination and interface consistency</w:t>
            </w:r>
          </w:p>
        </w:tc>
        <w:tc>
          <w:tcPr>
            <w:tcW w:type="dxa" w:w="2245"/>
          </w:tcPr>
          <w:p>
            <w:r>
              <w:rPr>
                <w:sz w:val="16"/>
              </w:rPr>
              <w:t>1. Validate access in list and form views.</w:t>
              <w:br/>
              <w:t>2. Where configured, repeat in Service Portal.</w:t>
              <w:br/>
              <w:t>3. Compare results for admin, EEE User, and unauthorized user.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Read, create, write, and delete decisions remain consistent with the ACL configuration across supported interfaces.</w:t>
            </w:r>
          </w:p>
        </w:tc>
        <w:tc>
          <w:tcPr>
            <w:tcW w:type="dxa" w:w="1275"/>
          </w:tcPr>
          <w:p>
            <w:r>
              <w:rPr>
                <w:sz w:val="16"/>
              </w:rPr>
              <w:t>To be recorded during UAT</w:t>
            </w:r>
          </w:p>
        </w:tc>
        <w:tc>
          <w:tcPr>
            <w:tcW w:type="dxa" w:w="1276"/>
          </w:tcPr>
          <w:p>
            <w:r>
              <w:rPr>
                <w:sz w:val="16"/>
              </w:rPr>
              <w:t>Not Run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>
            <w:r>
              <w:rPr>
                <w:sz w:val="16"/>
              </w:rPr>
              <w:t>Bug ID</w:t>
            </w:r>
          </w:p>
        </w:tc>
        <w:tc>
          <w:tcPr>
            <w:tcW w:w="1441" w:type="dxa"/>
          </w:tcPr>
          <w:p>
            <w:r>
              <w:rPr>
                <w:sz w:val="16"/>
              </w:rPr>
              <w:t>Bug Description</w:t>
            </w:r>
          </w:p>
        </w:tc>
        <w:tc>
          <w:tcPr>
            <w:tcW w:w="2245" w:type="dxa"/>
          </w:tcPr>
          <w:p>
            <w:r>
              <w:rPr>
                <w:sz w:val="16"/>
              </w:rPr>
              <w:t>Steps to reproduce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Severity</w:t>
            </w:r>
          </w:p>
        </w:tc>
        <w:tc>
          <w:tcPr>
            <w:tcW w:w="1134" w:type="dxa"/>
          </w:tcPr>
          <w:p>
            <w:r>
              <w:rPr>
                <w:sz w:val="16"/>
              </w:rPr>
              <w:t>Status</w:t>
            </w:r>
          </w:p>
        </w:tc>
        <w:tc>
          <w:tcPr>
            <w:tcW w:w="1417" w:type="dxa"/>
          </w:tcPr>
          <w:p>
            <w:r>
              <w:rPr>
                <w:sz w:val="16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>
            <w:r>
              <w:rPr>
                <w:sz w:val="16"/>
              </w:rPr>
              <w:t>BG-001</w:t>
            </w:r>
          </w:p>
        </w:tc>
        <w:tc>
          <w:tcPr>
            <w:tcW w:w="1441" w:type="dxa"/>
          </w:tcPr>
          <w:p>
            <w:r>
              <w:rPr>
                <w:sz w:val="16"/>
              </w:rPr>
              <w:t>No defects recorded at document preparation; populate after executing UAT cases.</w:t>
            </w:r>
          </w:p>
        </w:tc>
        <w:tc>
          <w:tcPr>
            <w:tcW w:w="2245" w:type="dxa"/>
          </w:tcPr>
          <w:p>
            <w:r>
              <w:rPr>
                <w:sz w:val="16"/>
              </w:rPr>
              <w:t>Execute the relevant test case and document the exact steps if a failure occurs.</w:t>
            </w:r>
          </w:p>
        </w:tc>
        <w:tc>
          <w:tcPr>
            <w:tcW w:w="1276" w:type="dxa"/>
          </w:tcPr>
          <w:p>
            <w:r>
              <w:rPr>
                <w:sz w:val="16"/>
              </w:rPr>
              <w:t>N/A</w:t>
            </w:r>
          </w:p>
        </w:tc>
        <w:tc>
          <w:tcPr>
            <w:tcW w:w="1134" w:type="dxa"/>
          </w:tcPr>
          <w:p>
            <w:r>
              <w:rPr>
                <w:sz w:val="16"/>
              </w:rPr>
              <w:t>Not Started</w:t>
            </w:r>
          </w:p>
        </w:tc>
        <w:tc>
          <w:tcPr>
            <w:tcW w:w="1417" w:type="dxa"/>
          </w:tcPr>
          <w:p>
            <w:r>
              <w:rPr>
                <w:sz w:val="16"/>
              </w:rPr>
              <w:t>Attach screenshots, ACL evaluation details, role assignments, branch value, and expected versus actual result.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To be completed by UAT tester</w:t>
      </w:r>
    </w:p>
    <w:p w14:paraId="3AA69D71" w14:textId="77777777" w:rsidR="00C415A7" w:rsidRDefault="00C415A7" w:rsidP="00C415A7">
      <w:r>
        <w:t>Date: To be completed after test execution</w:t>
      </w:r>
    </w:p>
    <w:p w14:paraId="24F2C887" w14:textId="77777777" w:rsidR="00C415A7" w:rsidRDefault="00C415A7" w:rsidP="00C415A7">
      <w:r>
        <w:t>Signature: To be completed by tester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All test cases include positive and negative scenarios and should be executed using representative ECE, EEE, and CSE records.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Record the actual result, evidence, and any recommendations for improving the ACL scripts, role assignments, or data conditions.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For every defect, record severity, status, reproduction steps, affected operation, user role, branch value, and supporting evidence.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the project manager and product owner after all applicable cases are executed and accepted.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