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sz w:val="56"/>
          <w:szCs w:val="56"/>
        </w:rPr>
        <w:t xml:space="preserve">SalbaBayan</w:t>
      </w:r>
    </w:p>
    <w:p>
      <w:pPr>
        <w:spacing w:after="260"/>
      </w:pPr>
      <w:r>
        <w:rPr>
          <w:color w:val="444444"/>
          <w:sz w:val="30"/>
          <w:szCs w:val="30"/>
        </w:rPr>
        <w:t xml:space="preserve">Product Requirements Document</w:t>
      </w:r>
    </w:p>
    <w:p>
      <w:pPr>
        <w:spacing w:after="140"/>
      </w:pPr>
      <w:r>
        <w:rPr>
          <w:sz w:val="21"/>
          <w:szCs w:val="21"/>
        </w:rPr>
        <w:t xml:space="preserve">A barangay-level typhoon early warning and evacuation-coordination Progressive Web App: turns one national storm signal into a street-specific instruction, and keeps working when the network does not.</w:t>
      </w:r>
    </w:p>
    <w:p>
      <w:pPr>
        <w:spacing w:after="80"/>
      </w:pPr>
    </w:p>
    <w:p>
      <w:pPr>
        <w:spacing w:after="140"/>
      </w:pPr>
      <w:r>
        <w:rPr>
          <w:b/>
          <w:bCs/>
          <w:sz w:val="21"/>
          <w:szCs w:val="21"/>
        </w:rPr>
        <w:t xml:space="preserve">Team RCGOAT</w:t>
      </w:r>
      <w:r>
        <w:rPr>
          <w:sz w:val="21"/>
          <w:szCs w:val="21"/>
        </w:rPr>
        <w:t xml:space="preserve"> — John Micooh Ugot · Nicole Anne Arciaga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Climate Resilience and Hydrometeorological Disaster Management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1. Background</w:t>
      </w:r>
    </w:p>
    <w:p>
      <w:pPr>
        <w:spacing w:after="140"/>
      </w:pPr>
      <w:r>
        <w:rPr>
          <w:sz w:val="21"/>
          <w:szCs w:val="21"/>
        </w:rPr>
        <w:t xml:space="preserve">The Philippines experiences about twenty tropical cyclones a year. Two failures stack during a severe one.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Resolution failure.</w:t>
      </w:r>
      <w:r>
        <w:rPr>
          <w:sz w:val="21"/>
          <w:szCs w:val="21"/>
        </w:rPr>
        <w:t xml:space="preserve"> PAGASA publishes a signal level at provincial or municipal scale. A resident deciding whether to leave for the evacuation center right now cannot act on a signal number alone — what matters is street-level: which route, which center, by when, in a language they speak. That translation from national category to local instruction does not exist unless someone builds it in advance.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Delivery failure.</w:t>
      </w:r>
      <w:r>
        <w:rPr>
          <w:sz w:val="21"/>
          <w:szCs w:val="21"/>
        </w:rPr>
        <w:t xml:space="preserve"> The moment that information is most valuable — the storm worsening, power out, towers down or congested — is exactly when a cloud-dependent system stops being reachable. A warning system that requires connectivity switches itself off during the emergency.</w:t>
      </w:r>
    </w:p>
    <w:p>
      <w:pPr>
        <w:spacing w:after="140"/>
      </w:pPr>
      <w:r>
        <w:rPr>
          <w:sz w:val="21"/>
          <w:szCs w:val="21"/>
        </w:rPr>
        <w:t xml:space="preserve">SalbaBayan closes both. The resolution gap closes by making the national-to-local translation a </w:t>
      </w:r>
      <w:r>
        <w:rPr>
          <w:b/>
          <w:bCs/>
          <w:sz w:val="21"/>
          <w:szCs w:val="21"/>
        </w:rPr>
        <w:t xml:space="preserve">one-time, in-advance configuration task</w:t>
      </w:r>
      <w:r>
        <w:rPr>
          <w:sz w:val="21"/>
          <w:szCs w:val="21"/>
        </w:rPr>
        <w:t xml:space="preserve">: an official populates a Signal Level × Purok lookup table once per season, so nothing is improvised mid-storm. The delivery gap closes by keeping every read cached locally and every write captured on-device first, so an outage degrades the network, not the application.</w:t>
      </w:r>
    </w:p>
    <w:p>
      <w:pPr>
        <w:spacing w:after="140"/>
      </w:pPr>
      <w:r>
        <w:rPr>
          <w:sz w:val="21"/>
          <w:szCs w:val="21"/>
        </w:rPr>
        <w:t xml:space="preserve">It does not forecast, and does not predict where flooding will appear. It structures human observation instead of replacing the sensor network a barangay cannot afford (§10).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2. Product Vision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The instruction a specific resident needs, in the language they speak, on the phone they already own — still working after the signal drops.</w:t>
      </w:r>
    </w:p>
    <w:p>
      <w:pPr>
        <w:spacing w:after="140"/>
      </w:pPr>
      <w:r>
        <w:rPr>
          <w:sz w:val="21"/>
          <w:szCs w:val="21"/>
        </w:rPr>
        <w:t xml:space="preserve">Governing principle, the inverse of a typical app: </w:t>
      </w:r>
      <w:r>
        <w:rPr>
          <w:b/>
          <w:bCs/>
          <w:sz w:val="21"/>
          <w:szCs w:val="21"/>
        </w:rPr>
        <w:t xml:space="preserve">the device is the source of what the user sees right now; the server is the source of what is true.</w:t>
      </w:r>
      <w:r>
        <w:rPr>
          <w:sz w:val="21"/>
          <w:szCs w:val="21"/>
        </w:rPr>
        <w:t xml:space="preserve"> A read never blocks on the network — it renders from whatever is cached. A write never blocks either — it lands in a local queue immediately and the interface confirms it, regardless of connectivity. The server is where writes eventually reconcile into one shared record, not something a resident waits on at the moment they need help.</w:t>
      </w:r>
    </w:p>
    <w:p>
      <w:pPr>
        <w:spacing w:after="140"/>
      </w:pPr>
      <w:r>
        <w:rPr>
          <w:sz w:val="21"/>
          <w:szCs w:val="21"/>
        </w:rPr>
        <w:t xml:space="preserve">This is deliberately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peer-to-peer. Every device talks only to Supabase, never to another device — the constraint that keeps the architecture buildable by a two-person team, at the accepted cost in §17: if the backend is unreachable for an entire event, there is no fallback path for new information to spread. SalbaBayan is built for intermittent connectivity, not a total, indefinite blackout.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3. Governance &amp;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995"/>
        <w:gridCol w:w="4680"/>
      </w:tblGrid>
      <w:tr>
        <w:trPr>
          <w:tblHeader/>
        </w:trP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Interest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Authority in the system</w:t>
            </w:r>
          </w:p>
        </w:tc>
      </w:tr>
      <w:t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Resident</w:t>
            </w:r>
          </w:p>
        </w:tc>
        <w:tc>
          <w:tcPr>
            <w:tcW w:type="dxa" w:w="2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correct, current instruction; a way to call for help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Reads advisory, protocols, map, public reports. Writes own water/hazard reports and own rescue requests. No privileged read.</w:t>
            </w:r>
          </w:p>
        </w:tc>
      </w:tr>
      <w:t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Volunteer</w:t>
            </w:r>
          </w:p>
        </w:tc>
        <w:tc>
          <w:tcPr>
            <w:tcW w:type="dxa" w:w="2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Effective, safe ground response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Registered by an official, not self-declared. Submits/resolves reports, updates headcounts and check-ins, updates rescue status. Sees vulnerability tags for triage.</w:t>
            </w:r>
          </w:p>
        </w:tc>
      </w:tr>
      <w:t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Barangay official</w:t>
            </w:r>
          </w:p>
        </w:tc>
        <w:tc>
          <w:tcPr>
            <w:tcW w:type="dxa" w:w="2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Accountability for the response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Configures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protocols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translations</w:t>
            </w:r>
            <w:r>
              <w:rPr>
                <w:sz w:val="21"/>
                <w:szCs w:val="21"/>
              </w:rPr>
              <w:t xml:space="preserve">; sets the current signal level; registers volunteers and residents; resolves any report; oversees dispatch.</w:t>
            </w:r>
          </w:p>
        </w:tc>
      </w:tr>
      <w:t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PAGASA / NDRRMC</w:t>
            </w:r>
          </w:p>
        </w:tc>
        <w:tc>
          <w:tcPr>
            <w:tcW w:type="dxa" w:w="2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Authoritative national advisory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Source only. The signal level an official enters is </w:t>
            </w:r>
            <w:r>
              <w:rPr>
                <w:b/>
                <w:bCs/>
                <w:sz w:val="21"/>
                <w:szCs w:val="21"/>
              </w:rPr>
              <w:t xml:space="preserve">relayed as reported</w:t>
            </w:r>
            <w:r>
              <w:rPr>
                <w:sz w:val="21"/>
                <w:szCs w:val="21"/>
              </w:rPr>
              <w:t xml:space="preserve">, never computed or reinterpreted.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sz w:val="21"/>
          <w:szCs w:val="21"/>
        </w:rPr>
        <w:t xml:space="preserve">Role assignment runs through </w:t>
      </w:r>
      <w:r>
        <w:rPr>
          <w:rFonts w:ascii="Consolas" w:cs="Consolas" w:eastAsia="Consolas" w:hAnsi="Consolas"/>
          <w:sz w:val="20"/>
          <w:szCs w:val="20"/>
        </w:rPr>
        <w:t xml:space="preserve">user_roles</w:t>
      </w:r>
      <w:r>
        <w:rPr>
          <w:sz w:val="21"/>
          <w:szCs w:val="21"/>
        </w:rPr>
        <w:t xml:space="preserve">, populated by an official — a resident cannot self-grant </w:t>
      </w:r>
      <w:r>
        <w:rPr>
          <w:rFonts w:ascii="Consolas" w:cs="Consolas" w:eastAsia="Consolas" w:hAnsi="Consolas"/>
          <w:sz w:val="20"/>
          <w:szCs w:val="20"/>
        </w:rPr>
        <w:t xml:space="preserve">volunteer</w:t>
      </w:r>
      <w:r>
        <w:rPr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official</w:t>
      </w:r>
      <w:r>
        <w:rPr>
          <w:sz w:val="21"/>
          <w:szCs w:val="21"/>
        </w:rPr>
        <w:t xml:space="preserve">. Row Level Security enforces every boundary at the Postgres layer, so a compromised client cannot write outside its role.</w:t>
      </w:r>
    </w:p>
    <w:p>
      <w:pPr>
        <w:spacing w:after="140"/>
      </w:pPr>
      <w:r>
        <w:rPr>
          <w:sz w:val="21"/>
          <w:szCs w:val="21"/>
        </w:rPr>
        <w:t xml:space="preserve">Any official can edit a protocol at any time; edits carry an attributable author and timestamp — last-write-wins with a visible author, not a signature scheme, which stays out of scope (§17). A multi-barangay governance tier is not built in this version; every table and RLS policy is scoped to one barangay.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4. Scope</w:t>
      </w:r>
    </w:p>
    <w:p>
      <w:pPr>
        <w:spacing w:after="140"/>
      </w:pPr>
      <w:r>
        <w:rPr>
          <w:sz w:val="21"/>
          <w:szCs w:val="21"/>
        </w:rPr>
        <w:t xml:space="preserve">Nine core capabilities, all inside one PWA, none optional once built: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rPr>
          <w:tblHeader/>
        </w:trP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8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Evacuation Protocol Mapping &amp; Public Advisory</w:t>
            </w:r>
          </w:p>
        </w:tc>
      </w:tr>
      <w:t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8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Localized-Language Alerts</w:t>
            </w:r>
          </w:p>
        </w:tc>
      </w:tr>
      <w:t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8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Offline-First Client</w:t>
            </w:r>
          </w:p>
        </w:tc>
      </w:tr>
      <w:t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8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One-Tap SOS &amp; Live Rescue Map</w:t>
            </w:r>
          </w:p>
        </w:tc>
      </w:tr>
      <w:t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8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Interactive Offline Evacuation Map</w:t>
            </w:r>
          </w:p>
        </w:tc>
      </w:tr>
      <w:t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8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Community Water-Level Reporting</w:t>
            </w:r>
          </w:p>
        </w:tc>
      </w:tr>
      <w:t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8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Community Hazard Reports &amp; Realtime Aggregation</w:t>
            </w:r>
          </w:p>
        </w:tc>
      </w:tr>
      <w:t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8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Evacuation Center Headcount Tracking</w:t>
            </w:r>
          </w:p>
        </w:tc>
      </w:tr>
      <w:t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8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Resident Check-In via QR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sz w:val="21"/>
          <w:szCs w:val="21"/>
        </w:rPr>
        <w:t xml:space="preserve">Two features build only after all nine above are demonstrably working end to end, including offline: </w:t>
      </w:r>
      <w:r>
        <w:rPr>
          <w:b/>
          <w:bCs/>
          <w:sz w:val="21"/>
          <w:szCs w:val="21"/>
        </w:rPr>
        <w:t xml:space="preserve">Pre-Storm Readiness Checklist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Documentation Knowledge Base</w:t>
      </w:r>
      <w:r>
        <w:rPr>
          <w:sz w:val="21"/>
          <w:szCs w:val="21"/>
        </w:rPr>
        <w:t xml:space="preserve">.</w:t>
      </w:r>
    </w:p>
    <w:p>
      <w:pPr>
        <w:spacing w:after="140"/>
      </w:pPr>
      <w:r>
        <w:rPr>
          <w:sz w:val="21"/>
          <w:szCs w:val="21"/>
        </w:rPr>
        <w:t xml:space="preserve">There is no separate coordination console. Protocol configuration and the readiness checklist are role-gated views inside the same PWA a resident uses — not a second product built last.</w:t>
      </w:r>
    </w:p>
    <w:p>
      <w:pPr>
        <w:pStyle w:val="Heading2"/>
        <w:spacing w:after="100" w:before="200"/>
      </w:pPr>
      <w:r>
        <w:rPr>
          <w:sz w:val="21"/>
          <w:szCs w:val="21"/>
        </w:rPr>
        <w:t xml:space="preserve">4.1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deferred</w:t>
            </w:r>
          </w:p>
        </w:tc>
      </w:tr>
      <w:tr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Peer-to-peer local mesh sync for zero-internet operation</w:t>
            </w:r>
          </w:p>
        </w:tc>
        <w:tc>
          <w:tcPr>
            <w:tcW w:type="dxa" w:w="5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Higher engineering cost/risk than a two-person build can carry</w:t>
            </w:r>
          </w:p>
        </w:tc>
      </w:tr>
      <w:tr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On-device computer vision for water-level reading</w:t>
            </w:r>
          </w:p>
        </w:tc>
        <w:tc>
          <w:tcPr>
            <w:tcW w:type="dxa" w:w="5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Needs model training, calibration, per-site setup</w:t>
            </w:r>
          </w:p>
        </w:tc>
      </w:tr>
      <w:tr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Cryptographically signed offline records</w:t>
            </w:r>
          </w:p>
        </w:tc>
        <w:tc>
          <w:tcPr>
            <w:tcW w:type="dxa" w:w="5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Custom crypto is a non-goal; check-in is cooperative, not adversarial</w:t>
            </w:r>
          </w:p>
        </w:tc>
      </w:tr>
      <w:tr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Acoustic / zero-infrastructure fallback channels</w:t>
            </w:r>
          </w:p>
        </w:tc>
        <w:tc>
          <w:tcPr>
            <w:tcW w:type="dxa" w:w="5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Unproven at barangay scale</w:t>
            </w:r>
          </w:p>
        </w:tc>
      </w:tr>
      <w:tr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Multi-barangay / municipal aggregation</w:t>
            </w:r>
          </w:p>
        </w:tc>
        <w:tc>
          <w:tcPr>
            <w:tcW w:type="dxa" w:w="5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Governance and RLS both assume one barangay</w:t>
            </w:r>
          </w:p>
        </w:tc>
      </w:tr>
      <w:tr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Automated PAGASA feed ingestion</w:t>
            </w:r>
          </w:p>
        </w:tc>
        <w:tc>
          <w:tcPr>
            <w:tcW w:type="dxa" w:w="5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Signal level is entered by an official, not pulled from an API (§10)</w:t>
            </w:r>
          </w:p>
        </w:tc>
      </w:tr>
      <w:tr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native mobile app</w:t>
            </w:r>
          </w:p>
        </w:tc>
        <w:tc>
          <w:tcPr>
            <w:tcW w:type="dxa" w:w="5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PWA reaches a low-end Android phone with no install step</w:t>
            </w:r>
          </w:p>
        </w:tc>
      </w:tr>
    </w:tbl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5.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434"/>
        <w:gridCol w:w="2995"/>
        <w:gridCol w:w="2433"/>
      </w:tblGrid>
      <w:tr>
        <w:trPr>
          <w:tblHeader/>
        </w:trPr>
        <w:tc>
          <w:tcPr>
            <w:tcW w:type="dxa" w:w="1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 they are</w:t>
            </w:r>
          </w:p>
        </w:tc>
        <w:tc>
          <w:tcPr>
            <w:tcW w:type="dxa" w:w="2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they need</w:t>
            </w:r>
          </w:p>
        </w:tc>
        <w:tc>
          <w:tcPr>
            <w:tcW w:type="dxa" w:w="24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they may see</w:t>
            </w:r>
          </w:p>
        </w:tc>
      </w:tr>
      <w:tr>
        <w:tc>
          <w:tcPr>
            <w:tcW w:type="dxa" w:w="1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Resident</w:t>
            </w:r>
          </w:p>
        </w:tc>
        <w:tc>
          <w:tcPr>
            <w:tcW w:type="dxa" w:w="2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Low-end Android, prepaid data, variable literacy</w:t>
            </w:r>
          </w:p>
        </w:tc>
        <w:tc>
          <w:tcPr>
            <w:tcW w:type="dxa" w:w="2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instruction for their street, now; help without logging in first</w:t>
            </w:r>
          </w:p>
        </w:tc>
        <w:tc>
          <w:tcPr>
            <w:tcW w:type="dxa" w:w="24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Advisory, protocols, translations, shared feed, own status</w:t>
            </w:r>
          </w:p>
        </w:tc>
      </w:tr>
      <w:tr>
        <w:tc>
          <w:tcPr>
            <w:tcW w:type="dxa" w:w="1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Volunteer</w:t>
            </w:r>
          </w:p>
        </w:tc>
        <w:tc>
          <w:tcPr>
            <w:tcW w:type="dxa" w:w="2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Trained community member on the ground, not staff</w:t>
            </w:r>
          </w:p>
        </w:tc>
        <w:tc>
          <w:tcPr>
            <w:tcW w:type="dxa" w:w="2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Fast reporting, a triage-ready scanner, a headcount that survives concurrent taps</w:t>
            </w:r>
          </w:p>
        </w:tc>
        <w:tc>
          <w:tcPr>
            <w:tcW w:type="dxa" w:w="24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All of the above, plus every active rescue request and vulnerability tags</w:t>
            </w:r>
          </w:p>
        </w:tc>
      </w:tr>
      <w:tr>
        <w:tc>
          <w:tcPr>
            <w:tcW w:type="dxa" w:w="1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Barangay official</w:t>
            </w:r>
          </w:p>
        </w:tc>
        <w:tc>
          <w:tcPr>
            <w:tcW w:type="dxa" w:w="2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Kagawad or staff, usually at the barangay hall</w:t>
            </w:r>
          </w:p>
        </w:tc>
        <w:tc>
          <w:tcPr>
            <w:tcW w:type="dxa" w:w="2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Translate one national signal into every Purok's instruction before the storm, and see gaps first</w:t>
            </w:r>
          </w:p>
        </w:tc>
        <w:tc>
          <w:tcPr>
            <w:tcW w:type="dxa" w:w="24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Everything, including edit history and the documentation base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sz w:val="21"/>
          <w:szCs w:val="21"/>
        </w:rPr>
        <w:t xml:space="preserve">Shared constraints: outdoor glare or darkness, wet or gloved hands, high stress, degraded connectivity, no tolerance for a screen that requires reading a paragraph to act.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6. Design Language &amp; Crisis UX</w:t>
      </w:r>
    </w:p>
    <w:p>
      <w:pPr>
        <w:spacing w:after="140"/>
      </w:pPr>
      <w:r>
        <w:rPr>
          <w:sz w:val="21"/>
          <w:szCs w:val="21"/>
        </w:rPr>
        <w:t xml:space="preserve">A single high-contrast, near-black interface by design, not a toggle — the real operating condition is a storm at night on a dying battery, not a lit office.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Severity is constant and exclusive.</w:t>
      </w:r>
      <w:r>
        <w:rPr>
          <w:sz w:val="21"/>
          <w:szCs w:val="21"/>
        </w:rPr>
        <w:t xml:space="preserve"> A fixed five-state ramp — green through deep red, Signal 1–5 — carries meaning nowhere else. A separate accent colour handles every interactive control, so colour never means two things at once. The current level rides a persistent rail across every screen.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Instructions are stated as action, not measurement — </w:t>
      </w:r>
      <w:r>
        <w:rPr>
          <w:i/>
          <w:iCs/>
          <w:sz w:val="21"/>
          <w:szCs w:val="21"/>
        </w:rPr>
        <w:t xml:space="preserve">"Lumikas na"</w:t>
      </w:r>
      <w:r>
        <w:rPr>
          <w:sz w:val="21"/>
          <w:szCs w:val="21"/>
        </w:rPr>
        <w:t xml:space="preserve"> (evacuate now), not a bare signal number.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Water-level reporting uses a body-referenced scale — knee, waist, chest, above the head — the reading an untrained person under stress gives reliably, with no typing.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Irreversible actions (cancelling a rescue request) require a deliberate hold, so a mis-tap cannot withdraw a distress call.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Connection and sync state — cache age, queued-write count — is always visible, never a toast that disappears.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Numeric data is set in a monospaced face, read at a glance. All targets meet 44px minimum; the busiest controls (headcount +1/−1) sit in the thumb zone.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7. Core Features</w:t>
      </w:r>
    </w:p>
    <w:p>
      <w:pPr>
        <w:spacing w:after="140"/>
      </w:pPr>
      <w:r>
        <w:rPr>
          <w:sz w:val="21"/>
          <w:szCs w:val="21"/>
        </w:rPr>
        <w:t xml:space="preserve">Each lists its key functional requirements (FR) and one observable acceptance criterion (AC). Full requirement set in </w:t>
      </w:r>
      <w:r>
        <w:rPr>
          <w:rFonts w:ascii="Consolas" w:cs="Consolas" w:eastAsia="Consolas" w:hAnsi="Consolas"/>
          <w:sz w:val="20"/>
          <w:szCs w:val="20"/>
        </w:rPr>
        <w:t xml:space="preserve">PRD-detailed.md</w:t>
      </w:r>
      <w:r>
        <w:rPr>
          <w:sz w:val="21"/>
          <w:szCs w:val="21"/>
        </w:rPr>
        <w:t xml:space="preserve">.</w:t>
      </w:r>
    </w:p>
    <w:p>
      <w:pPr>
        <w:spacing w:after="80" w:before="180"/>
      </w:pPr>
      <w:r>
        <w:rPr>
          <w:b/>
          <w:bCs/>
          <w:sz w:val="22"/>
          <w:szCs w:val="22"/>
        </w:rPr>
      </w:r>
      <w:r>
        <w:rPr>
          <w:sz w:val="21"/>
          <w:szCs w:val="21"/>
        </w:rPr>
        <w:t xml:space="preserve"> — </w:t>
      </w:r>
      <w:r>
        <w:rPr>
          <w:i/>
          <w:iCs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Officials populate a Signal × Purok table: route, geometry, evacuation center, plain-language action.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A single </w:t>
      </w:r>
      <w:r>
        <w:rPr>
          <w:rFonts w:ascii="Consolas" w:cs="Consolas" w:eastAsia="Consolas" w:hAnsi="Consolas"/>
          <w:sz w:val="20"/>
          <w:szCs w:val="20"/>
        </w:rPr>
        <w:t xml:space="preserve">current_signal_level</w:t>
      </w:r>
      <w:r>
        <w:rPr>
          <w:sz w:val="21"/>
          <w:szCs w:val="21"/>
        </w:rPr>
        <w:t xml:space="preserve"> value, set by an official, is what every advisory joins against.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Coverage renders as a Purok × Signal matrix; unconfigured cells are flagged before the storm.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Evacuation-level signals show a leave-by deadline and remaining time.</w:t>
      </w:r>
    </w:p>
    <w:p>
      <w:pPr>
        <w:spacing w:after="160" w:before="60"/>
      </w:pPr>
      <w:r>
        <w:rPr>
          <w:b/>
          <w:bCs/>
          <w:sz w:val="21"/>
          <w:szCs w:val="21"/>
        </w:rPr>
        <w:t xml:space="preserve">AC</w:t>
      </w:r>
      <w:r>
        <w:rPr>
          <w:sz w:val="21"/>
          <w:szCs w:val="21"/>
        </w:rPr>
        <w:t xml:space="preserve"> Offline, a resident in a configured Purok sees the correct route, center, and action for the last synced signal level.</w:t>
      </w:r>
    </w:p>
    <w:p>
      <w:pPr>
        <w:spacing w:after="80" w:before="180"/>
      </w:pPr>
      <w:r>
        <w:rPr>
          <w:b/>
          <w:bCs/>
          <w:sz w:val="22"/>
          <w:szCs w:val="22"/>
        </w:rPr>
      </w:r>
      <w:r>
        <w:rPr>
          <w:sz w:val="21"/>
          <w:szCs w:val="21"/>
        </w:rPr>
        <w:t xml:space="preserve"> — </w:t>
      </w:r>
      <w:r>
        <w:rPr>
          <w:i/>
          <w:iCs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Every message resolves through </w:t>
      </w:r>
      <w:r>
        <w:rPr>
          <w:rFonts w:ascii="Consolas" w:cs="Consolas" w:eastAsia="Consolas" w:hAnsi="Consolas"/>
          <w:sz w:val="20"/>
          <w:szCs w:val="20"/>
        </w:rPr>
        <w:t xml:space="preserve">translations</w:t>
      </w:r>
      <w:r>
        <w:rPr>
          <w:sz w:val="21"/>
          <w:szCs w:val="21"/>
        </w:rPr>
        <w:t xml:space="preserve"> by key + selected language; adding a dialect is data entry, not code.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Launch languages: Tagalog, Cebuano, English. Missing strings fall back to a default language, never blank.</w:t>
      </w:r>
    </w:p>
    <w:p>
      <w:pPr>
        <w:spacing w:after="160" w:before="60"/>
      </w:pPr>
      <w:r>
        <w:rPr>
          <w:b/>
          <w:bCs/>
          <w:sz w:val="21"/>
          <w:szCs w:val="21"/>
        </w:rPr>
        <w:t xml:space="preserve">AC</w:t>
      </w:r>
      <w:r>
        <w:rPr>
          <w:sz w:val="21"/>
          <w:szCs w:val="21"/>
        </w:rPr>
        <w:t xml:space="preserve"> Switching language re-renders the current instruction correctly with no reload.</w:t>
      </w:r>
    </w:p>
    <w:p>
      <w:pPr>
        <w:spacing w:after="80" w:before="180"/>
      </w:pPr>
      <w:r>
        <w:rPr>
          <w:b/>
          <w:bCs/>
          <w:sz w:val="22"/>
          <w:szCs w:val="22"/>
        </w:rPr>
      </w:r>
      <w:r>
        <w:rPr>
          <w:sz w:val="21"/>
          <w:szCs w:val="21"/>
        </w:rPr>
        <w:t xml:space="preserve"> — </w:t>
      </w:r>
      <w:r>
        <w:rPr>
          <w:i/>
          <w:iCs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One reusable utility wraps every write: attempt a direct Supabase write, on failure enqueue in Dexie/IndexedDB.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A background listener flushes the queue </w:t>
      </w:r>
      <w:r>
        <w:rPr>
          <w:b/>
          <w:bCs/>
          <w:sz w:val="21"/>
          <w:szCs w:val="21"/>
        </w:rPr>
        <w:t xml:space="preserve">in order</w:t>
      </w:r>
      <w:r>
        <w:rPr>
          <w:sz w:val="21"/>
          <w:szCs w:val="21"/>
        </w:rPr>
        <w:t xml:space="preserve"> on reconnect.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The Service Worker precaches the </w:t>
      </w:r>
      <w:r>
        <w:rPr>
          <w:b/>
          <w:bCs/>
          <w:sz w:val="21"/>
          <w:szCs w:val="21"/>
        </w:rPr>
        <w:t xml:space="preserve">app shell</w:t>
      </w:r>
      <w:r>
        <w:rPr>
          <w:sz w:val="21"/>
          <w:szCs w:val="21"/>
        </w:rPr>
        <w:t xml:space="preserve">, not just data — a data cache alone does not survive an offline reload.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The interface never blocks on network; queued-write count and cache age stay visible.</w:t>
      </w:r>
    </w:p>
    <w:p>
      <w:pPr>
        <w:spacing w:after="160" w:before="60"/>
      </w:pPr>
      <w:r>
        <w:rPr>
          <w:b/>
          <w:bCs/>
          <w:sz w:val="21"/>
          <w:szCs w:val="21"/>
        </w:rPr>
        <w:t xml:space="preserve">AC</w:t>
      </w:r>
      <w:r>
        <w:rPr>
          <w:sz w:val="21"/>
          <w:szCs w:val="21"/>
        </w:rPr>
        <w:t xml:space="preserve"> In airplane mode: the app reloads to a working interface, the cached advisory shows its age, and a new write is accepted and confirmed immediately.</w:t>
      </w:r>
    </w:p>
    <w:p>
      <w:pPr>
        <w:spacing w:after="80" w:before="180"/>
      </w:pPr>
      <w:r>
        <w:rPr>
          <w:b/>
          <w:bCs/>
          <w:sz w:val="22"/>
          <w:szCs w:val="22"/>
        </w:rPr>
      </w:r>
      <w:r>
        <w:rPr>
          <w:sz w:val="21"/>
          <w:szCs w:val="21"/>
        </w:rPr>
        <w:t xml:space="preserve"> — </w:t>
      </w:r>
      <w:r>
        <w:rPr>
          <w:i/>
          <w:iCs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One control captures GPS and writes a rescue request through the same offline queue.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</w:t>
      </w:r>
      <w:r>
        <w:rPr>
          <w:b/>
          <w:bCs/>
          <w:sz w:val="21"/>
          <w:szCs w:val="21"/>
        </w:rPr>
        <w:t xml:space="preserve">No authentication required to create a request.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Resident sees state — pending → acknowledged → rescued — plus elapsed time and responder identity.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Cancelling requires a deliberate hold, not a tap.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Responders see every active request on a live map via Realtime, sorted by wait time; oldest unassigned is escalated.</w:t>
      </w:r>
    </w:p>
    <w:p>
      <w:pPr>
        <w:spacing w:after="160" w:before="60"/>
      </w:pPr>
      <w:r>
        <w:rPr>
          <w:b/>
          <w:bCs/>
          <w:sz w:val="21"/>
          <w:szCs w:val="21"/>
        </w:rPr>
        <w:t xml:space="preserve">AC</w:t>
      </w:r>
      <w:r>
        <w:rPr>
          <w:sz w:val="21"/>
          <w:szCs w:val="21"/>
        </w:rPr>
        <w:t xml:space="preserve"> A request raised offline queues locally, confirms to the sender, and reaches the responder map with accurate coordinates within seconds of reconnecting.</w:t>
      </w:r>
    </w:p>
    <w:p>
      <w:pPr>
        <w:spacing w:after="80" w:before="180"/>
      </w:pPr>
      <w:r>
        <w:rPr>
          <w:b/>
          <w:bCs/>
          <w:sz w:val="22"/>
          <w:szCs w:val="22"/>
        </w:rPr>
      </w:r>
      <w:r>
        <w:rPr>
          <w:sz w:val="21"/>
          <w:szCs w:val="21"/>
        </w:rPr>
        <w:t xml:space="preserve"> — </w:t>
      </w:r>
      <w:r>
        <w:rPr>
          <w:i/>
          <w:iCs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MapLibre renders live GPS, Purok boundary, and the routing line to the assigned center.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Base tiles, boundaries, and routes are pre-downloaded tile packs cached in the Service Worker — not fetched live.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Active hazards plot on the route and warn when they block the assigned path.</w:t>
      </w:r>
    </w:p>
    <w:p>
      <w:pPr>
        <w:spacing w:after="160" w:before="60"/>
      </w:pPr>
      <w:r>
        <w:rPr>
          <w:b/>
          <w:bCs/>
          <w:sz w:val="21"/>
          <w:szCs w:val="21"/>
        </w:rPr>
        <w:t xml:space="preserve">AC</w:t>
      </w:r>
      <w:r>
        <w:rPr>
          <w:sz w:val="21"/>
          <w:szCs w:val="21"/>
        </w:rPr>
        <w:t xml:space="preserve"> With tile packs downloaded and the device in airplane mode, the map opens, pans, and renders the boundary and route correctly.</w:t>
      </w:r>
    </w:p>
    <w:p>
      <w:pPr>
        <w:spacing w:after="80" w:before="180"/>
      </w:pPr>
      <w:r>
        <w:rPr>
          <w:b/>
          <w:bCs/>
          <w:sz w:val="22"/>
          <w:szCs w:val="22"/>
        </w:rPr>
      </w:r>
      <w:r>
        <w:rPr>
          <w:sz w:val="21"/>
          <w:szCs w:val="21"/>
        </w:rPr>
        <w:t xml:space="preserve"> — </w:t>
      </w:r>
      <w:r>
        <w:rPr>
          <w:i/>
          <w:iCs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A report captures Purok, a location label, and a depth from the body-referenced scale — no numeric entry.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Open to residents and volunteers; every report is timestamped and attributable. No calibration required.</w:t>
      </w:r>
    </w:p>
    <w:p>
      <w:pPr>
        <w:spacing w:after="160" w:before="60"/>
      </w:pPr>
      <w:r>
        <w:rPr>
          <w:b/>
          <w:bCs/>
          <w:sz w:val="21"/>
          <w:szCs w:val="21"/>
        </w:rPr>
        <w:t xml:space="preserve">AC</w:t>
      </w:r>
      <w:r>
        <w:rPr>
          <w:sz w:val="21"/>
          <w:szCs w:val="21"/>
        </w:rPr>
        <w:t xml:space="preserve"> A submitted report appears on a second connected device within five seconds, no refresh.</w:t>
      </w:r>
    </w:p>
    <w:p>
      <w:pPr>
        <w:spacing w:after="80" w:before="180"/>
      </w:pPr>
      <w:r>
        <w:rPr>
          <w:b/>
          <w:bCs/>
          <w:sz w:val="22"/>
          <w:szCs w:val="22"/>
        </w:rPr>
      </w:r>
      <w:r>
        <w:rPr>
          <w:sz w:val="21"/>
          <w:szCs w:val="21"/>
        </w:rPr>
        <w:t xml:space="preserve"> — </w:t>
      </w:r>
      <w:r>
        <w:rPr>
          <w:i/>
          <w:iCs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Categories: fallen tree, blocked road, downed lines, flooding, other. Optional photo; no moderation queue.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Any report resolvable by its reporter, a volunteer, or an official.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Realtime subscriptions push reports, protocols, and rescue requests to every client — no polling.</w:t>
      </w:r>
    </w:p>
    <w:p>
      <w:pPr>
        <w:spacing w:after="160" w:before="60"/>
      </w:pPr>
      <w:r>
        <w:rPr>
          <w:b/>
          <w:bCs/>
          <w:sz w:val="21"/>
          <w:szCs w:val="21"/>
        </w:rPr>
        <w:t xml:space="preserve">AC</w:t>
      </w:r>
      <w:r>
        <w:rPr>
          <w:sz w:val="21"/>
          <w:szCs w:val="21"/>
        </w:rPr>
        <w:t xml:space="preserve"> A hazard reported offline appears in every connected client's feed within five seconds of the reporter reconnecting.</w:t>
      </w:r>
    </w:p>
    <w:p>
      <w:pPr>
        <w:spacing w:after="80" w:before="180"/>
      </w:pPr>
      <w:r>
        <w:rPr>
          <w:b/>
          <w:bCs/>
          <w:sz w:val="22"/>
          <w:szCs w:val="22"/>
        </w:rPr>
      </w:r>
      <w:r>
        <w:rPr>
          <w:sz w:val="21"/>
          <w:szCs w:val="21"/>
        </w:rPr>
        <w:t xml:space="preserve"> — </w:t>
      </w:r>
      <w:r>
        <w:rPr>
          <w:i/>
          <w:iCs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+1/−1 controls write an </w:t>
      </w:r>
      <w:r>
        <w:rPr>
          <w:b/>
          <w:bCs/>
          <w:sz w:val="21"/>
          <w:szCs w:val="21"/>
        </w:rPr>
        <w:t xml:space="preserve">append-only</w:t>
      </w:r>
      <w:r>
        <w:rPr>
          <w:sz w:val="21"/>
          <w:szCs w:val="21"/>
        </w:rPr>
        <w:t xml:space="preserve"> ledger row; the count is </w:t>
      </w:r>
      <w:r>
        <w:rPr>
          <w:rFonts w:ascii="Consolas" w:cs="Consolas" w:eastAsia="Consolas" w:hAnsi="Consolas"/>
          <w:sz w:val="20"/>
          <w:szCs w:val="20"/>
        </w:rPr>
        <w:t xml:space="preserve">SUM(delta)</w:t>
      </w:r>
      <w:r>
        <w:rPr>
          <w:sz w:val="21"/>
          <w:szCs w:val="21"/>
        </w:rPr>
        <w:t xml:space="preserve">, concurrency-safe by construction.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Displays against capacity with a warning near full, broken down by vulnerability tag.</w:t>
      </w:r>
    </w:p>
    <w:p>
      <w:pPr>
        <w:spacing w:after="160" w:before="60"/>
      </w:pPr>
      <w:r>
        <w:rPr>
          <w:b/>
          <w:bCs/>
          <w:sz w:val="21"/>
          <w:szCs w:val="21"/>
        </w:rPr>
        <w:t xml:space="preserve">AC</w:t>
      </w:r>
      <w:r>
        <w:rPr>
          <w:sz w:val="21"/>
          <w:szCs w:val="21"/>
        </w:rPr>
        <w:t xml:space="preserve"> Two simultaneous </w:t>
      </w:r>
      <w:r>
        <w:rPr>
          <w:rFonts w:ascii="Consolas" w:cs="Consolas" w:eastAsia="Consolas" w:hAnsi="Consolas"/>
          <w:sz w:val="20"/>
          <w:szCs w:val="20"/>
        </w:rPr>
        <w:t xml:space="preserve">+1</w:t>
      </w:r>
      <w:r>
        <w:rPr>
          <w:sz w:val="21"/>
          <w:szCs w:val="21"/>
        </w:rPr>
        <w:t xml:space="preserve"> taps from different devices both land as separate rows, and the total reflects both.</w:t>
      </w:r>
    </w:p>
    <w:p>
      <w:pPr>
        <w:spacing w:after="80" w:before="180"/>
      </w:pPr>
      <w:r>
        <w:rPr>
          <w:b/>
          <w:bCs/>
          <w:sz w:val="22"/>
          <w:szCs w:val="22"/>
        </w:rPr>
      </w:r>
      <w:r>
        <w:rPr>
          <w:sz w:val="21"/>
          <w:szCs w:val="21"/>
        </w:rPr>
        <w:t xml:space="preserve"> — </w:t>
      </w:r>
      <w:r>
        <w:rPr>
          <w:i/>
          <w:iCs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A static </w:t>
      </w:r>
      <w:r>
        <w:rPr>
          <w:rFonts w:ascii="Consolas" w:cs="Consolas" w:eastAsia="Consolas" w:hAnsi="Consolas"/>
          <w:sz w:val="20"/>
          <w:szCs w:val="20"/>
        </w:rPr>
        <w:t xml:space="preserve">qr_token</w:t>
      </w:r>
      <w:r>
        <w:rPr>
          <w:sz w:val="21"/>
          <w:szCs w:val="21"/>
        </w:rPr>
        <w:t xml:space="preserve"> per resident, decoded by </w:t>
      </w:r>
      <w:r>
        <w:rPr>
          <w:rFonts w:ascii="Consolas" w:cs="Consolas" w:eastAsia="Consolas" w:hAnsi="Consolas"/>
          <w:sz w:val="20"/>
          <w:szCs w:val="20"/>
        </w:rPr>
        <w:t xml:space="preserve">jsqr</w:t>
      </w:r>
      <w:r>
        <w:rPr>
          <w:sz w:val="21"/>
          <w:szCs w:val="21"/>
        </w:rPr>
        <w:t xml:space="preserve"> via the camera; vulnerability tags surface on scan.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 Volunteer logs checked-in / evacuated / needs-help. Security is token uniqueness plus RLS — cooperative, not adversarial (§9).</w:t>
      </w:r>
    </w:p>
    <w:p>
      <w:pPr>
        <w:spacing w:after="160" w:before="60"/>
      </w:pPr>
      <w:r>
        <w:rPr>
          <w:b/>
          <w:bCs/>
          <w:sz w:val="21"/>
          <w:szCs w:val="21"/>
        </w:rPr>
        <w:t xml:space="preserve">AC</w:t>
      </w:r>
      <w:r>
        <w:rPr>
          <w:sz w:val="21"/>
          <w:szCs w:val="21"/>
        </w:rPr>
        <w:t xml:space="preserve"> With the camera unavailable, a manual token-entry fallback produces the same check-in result.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8. Accessibility &amp; Inclusion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Language.</w:t>
      </w:r>
      <w:r>
        <w:rPr>
          <w:sz w:val="21"/>
          <w:szCs w:val="21"/>
        </w:rPr>
        <w:t xml:space="preserve"> Tagalog and Cebuano at launch, English as fallback, on every screen — never hardcoded. New dialects are data entry.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Literacy.</w:t>
      </w:r>
      <w:r>
        <w:rPr>
          <w:sz w:val="21"/>
          <w:szCs w:val="21"/>
        </w:rPr>
        <w:t xml:space="preserve"> The depth scale and hazard tiles are icon-driven; no core path requires typing.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Vision.</w:t>
      </w:r>
      <w:r>
        <w:rPr>
          <w:sz w:val="21"/>
          <w:szCs w:val="21"/>
        </w:rPr>
        <w:t xml:space="preserve"> 4.5:1 text contrast, 3:1 on severity fills; a text-size control exists; severity is carried by numeral and word, never colour alone.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Motor.</w:t>
      </w:r>
      <w:r>
        <w:rPr>
          <w:sz w:val="21"/>
          <w:szCs w:val="21"/>
        </w:rPr>
        <w:t xml:space="preserve"> 44px minimum targets; busiest controls in the thumb zone; no gesture is the only route to an action.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Device inclusion.</w:t>
      </w:r>
      <w:r>
        <w:rPr>
          <w:sz w:val="21"/>
          <w:szCs w:val="21"/>
        </w:rPr>
        <w:t xml:space="preserve"> Runs on a low-end Android phone in Chrome, no install step — the reason for a PWA over a native app.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9. Privacy &amp; Consent</w:t>
      </w:r>
    </w:p>
    <w:p>
      <w:pPr>
        <w:spacing w:after="140"/>
      </w:pPr>
      <w:r>
        <w:rPr>
          <w:sz w:val="21"/>
          <w:szCs w:val="21"/>
        </w:rPr>
        <w:t xml:space="preserve">A resident provides a name and Purok once, at registration, for a QR token. No email or password gates the core advisory, map, or SOS paths.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Two deliberately different trust models coexist.</w:t>
      </w:r>
      <w:r>
        <w:rPr>
          <w:sz w:val="21"/>
          <w:szCs w:val="21"/>
        </w:rPr>
        <w:t xml:space="preserve"> A rescue request needs </w:t>
      </w:r>
      <w:r>
        <w:rPr>
          <w:b/>
          <w:bCs/>
          <w:sz w:val="21"/>
          <w:szCs w:val="21"/>
        </w:rPr>
        <w:t xml:space="preserve">no identity at all</w:t>
      </w:r>
      <w:r>
        <w:rPr>
          <w:sz w:val="21"/>
          <w:szCs w:val="21"/>
        </w:rPr>
        <w:t xml:space="preserve"> (§7.4) — a resident in danger must never be blocked by a login screen. QR check-in requires prior registration, because it exists to know who is present at a physical center. These are not the same threat model, and the product does not pretend they are: check-in is cooperative-trust, explicitly not designed to resist a forged or replayed token.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Sensitive fields are role-scoped by RLS, not just hidden by the UI.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vulnerability_tags</w:t>
      </w:r>
      <w:r>
        <w:rPr>
          <w:sz w:val="21"/>
          <w:szCs w:val="21"/>
        </w:rPr>
        <w:t xml:space="preserve"> are readable only by </w:t>
      </w:r>
      <w:r>
        <w:rPr>
          <w:rFonts w:ascii="Consolas" w:cs="Consolas" w:eastAsia="Consolas" w:hAnsi="Consolas"/>
          <w:sz w:val="20"/>
          <w:szCs w:val="20"/>
        </w:rPr>
        <w:t xml:space="preserve">volunteer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official</w:t>
      </w:r>
      <w:r>
        <w:rPr>
          <w:sz w:val="21"/>
          <w:szCs w:val="21"/>
        </w:rPr>
        <w:t xml:space="preserve"> roles at the database layer.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Deletion is tractable, by architecture.</w:t>
      </w:r>
      <w:r>
        <w:rPr>
          <w:sz w:val="21"/>
          <w:szCs w:val="21"/>
        </w:rPr>
        <w:t xml:space="preserve"> One source of truth, no peer replication, means a deletion request removes a row everywhere — none of the "copies on a stranger's phone can't be recalled" limitation a mesh design would carry.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Regulatory position.</w:t>
      </w:r>
      <w:r>
        <w:rPr>
          <w:sz w:val="21"/>
          <w:szCs w:val="21"/>
        </w:rPr>
        <w:t xml:space="preserve"> The barangay (or the LGU behind it) is the practical data controller under the Data Privacy Act (RA 10173). A privacy review is a prerequisite before any deployment beyond the pilot barangay.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10.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4493"/>
      </w:tblGrid>
      <w:tr>
        <w:trPr>
          <w:tblHeader/>
        </w:trPr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8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Provides</w:t>
            </w:r>
          </w:p>
        </w:tc>
        <w:tc>
          <w:tcPr>
            <w:tcW w:type="dxa" w:w="4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Trust treatment</w:t>
            </w:r>
          </w:p>
        </w:tc>
      </w:tr>
      <w:tr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Resident &amp; volunteer reports</w:t>
            </w:r>
          </w:p>
        </w:tc>
        <w:tc>
          <w:tcPr>
            <w:tcW w:type="dxa" w:w="28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Street-level water and hazard conditions</w:t>
            </w:r>
          </w:p>
        </w:tc>
        <w:tc>
          <w:tcPr>
            <w:tcW w:type="dxa" w:w="4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Raw human observation, timestamped and attributable, presented as reported</w:t>
            </w:r>
          </w:p>
        </w:tc>
      </w:tr>
      <w:tr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Barangay officials</w:t>
            </w:r>
          </w:p>
        </w:tc>
        <w:tc>
          <w:tcPr>
            <w:tcW w:type="dxa" w:w="28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Protocols, translations, evac centers, signal level</w:t>
            </w:r>
          </w:p>
        </w:tc>
        <w:tc>
          <w:tcPr>
            <w:tcW w:type="dxa" w:w="4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Authoritative for this barangay; edits are attributable, not signed</w:t>
            </w:r>
          </w:p>
        </w:tc>
      </w:tr>
      <w:tr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PAGASA / NDRRMC</w:t>
            </w:r>
          </w:p>
        </w:tc>
        <w:tc>
          <w:tcPr>
            <w:tcW w:type="dxa" w:w="28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National signal level and bulletins</w:t>
            </w:r>
          </w:p>
        </w:tc>
        <w:tc>
          <w:tcPr>
            <w:tcW w:type="dxa" w:w="4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Relayed, never derived.</w:t>
            </w:r>
            <w:r>
              <w:rPr>
                <w:sz w:val="21"/>
                <w:szCs w:val="21"/>
              </w:rPr>
              <w:t xml:space="preserve"> An official reads the bulletin and sets the level manually — no automated feed ingestion in this version</w:t>
            </w:r>
          </w:p>
        </w:tc>
      </w:tr>
      <w:tr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Purok boundary &amp; route geometry</w:t>
            </w:r>
          </w:p>
        </w:tc>
        <w:tc>
          <w:tcPr>
            <w:tcW w:type="dxa" w:w="28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Map overlay data</w:t>
            </w:r>
          </w:p>
        </w:tc>
        <w:tc>
          <w:tcPr>
            <w:tcW w:type="dxa" w:w="4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Entered by officials during protocol setup, not sourced from external GIS in v1</w:t>
            </w:r>
          </w:p>
        </w:tc>
      </w:tr>
      <w:tr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MapLibre / vector tile packs</w:t>
            </w:r>
          </w:p>
        </w:tc>
        <w:tc>
          <w:tcPr>
            <w:tcW w:type="dxa" w:w="28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Offline base map</w:t>
            </w:r>
          </w:p>
        </w:tc>
        <w:tc>
          <w:tcPr>
            <w:tcW w:type="dxa" w:w="4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Pre-downloaded per barangay, bundled into the Service Worker cache</w:t>
            </w:r>
          </w:p>
        </w:tc>
      </w:tr>
    </w:tbl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11. Architecture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Centralized, not event-sourced, not peer-to-peer.</w:t>
      </w:r>
      <w:r>
        <w:rPr>
          <w:sz w:val="21"/>
          <w:szCs w:val="21"/>
        </w:rPr>
        <w:t xml:space="preserve"> Supabase (Postgres) is the single source of truth. Every device talks only to Supabase, never to another device — removing the need for any conflict resolution beyond "retry the queued write when back online." A deliberate trade of zero-infrastructure resilience for a system a small team can build, test, and reason about.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Local-first for writes, cloud-first for truth.</w:t>
      </w:r>
      <w:r>
        <w:rPr>
          <w:sz w:val="21"/>
          <w:szCs w:val="21"/>
        </w:rPr>
        <w:t xml:space="preserve"> The client never blocks the UI on a network call. Writes attempt directly, then queue in IndexedDB on failure; reads render from Service Worker cache, then update live via Realtime once connected.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931"/>
        <w:gridCol w:w="3744"/>
      </w:tblGrid>
      <w:tr>
        <w:trPr>
          <w:tblHeader/>
        </w:trP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Frontend</w:t>
            </w:r>
          </w:p>
        </w:tc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Next.js (App Router) + React + Tailwind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Mainstream, fast to build</w:t>
            </w:r>
          </w:p>
        </w:tc>
      </w:tr>
      <w:t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Backend</w:t>
            </w:r>
          </w:p>
        </w:tc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Supabase — Postgres, Auth, Realtime, RLS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No custom backend server</w:t>
            </w:r>
          </w:p>
        </w:tc>
      </w:tr>
      <w:t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Hosting</w:t>
            </w:r>
          </w:p>
        </w:tc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Vercel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Zero-config deploy, free tier covers pilot</w:t>
            </w:r>
          </w:p>
        </w:tc>
      </w:tr>
      <w:t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Offline</w:t>
            </w:r>
          </w:p>
        </w:tc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next-pwa</w:t>
            </w:r>
            <w:r>
              <w:rPr>
                <w:sz w:val="21"/>
                <w:szCs w:val="21"/>
              </w:rPr>
              <w:t xml:space="preserve"> + Dexie.js (IndexedDB)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Standard PWA caching, simple queue API</w:t>
            </w:r>
          </w:p>
        </w:tc>
      </w:tr>
      <w:t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Offline map</w:t>
            </w:r>
          </w:p>
        </w:tc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MapLibre GL JS + cached tile packs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Data the device already has</w:t>
            </w:r>
          </w:p>
        </w:tc>
      </w:tr>
      <w:t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QR check-in</w:t>
            </w:r>
          </w:p>
        </w:tc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qrcode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jsqr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Lightweight, no native app, no custom crypto</w:t>
            </w:r>
          </w:p>
        </w:tc>
      </w:tr>
      <w:tr>
        <w:tc>
          <w:tcPr>
            <w:tcW w:type="dxa" w:w="16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Rescue map</w:t>
            </w:r>
          </w:p>
        </w:tc>
        <w:tc>
          <w:tcPr>
            <w:tcW w:type="dxa" w:w="39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Geolocation API + Google Maps JS API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One-tap capture plus a live responder view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sz w:val="21"/>
          <w:szCs w:val="21"/>
        </w:rPr>
        <w:t xml:space="preserve">Role enforcement lives at the database, not the client — RLS holds even against a modified client (§3, §9). </w:t>
      </w:r>
      <w:r>
        <w:rPr>
          <w:b/>
          <w:bCs/>
          <w:sz w:val="21"/>
          <w:szCs w:val="21"/>
        </w:rPr>
        <w:t xml:space="preserve">If the backend is unreachable for an entire event:</w:t>
      </w:r>
      <w:r>
        <w:rPr>
          <w:sz w:val="21"/>
          <w:szCs w:val="21"/>
        </w:rPr>
        <w:t xml:space="preserve"> new information cannot spread between devices at all. </w:t>
      </w:r>
      <w:r>
        <w:rPr>
          <w:b/>
          <w:bCs/>
          <w:sz w:val="21"/>
          <w:szCs w:val="21"/>
        </w:rPr>
        <w:t xml:space="preserve">What survives:</w:t>
      </w:r>
      <w:r>
        <w:rPr>
          <w:sz w:val="21"/>
          <w:szCs w:val="21"/>
        </w:rPr>
        <w:t xml:space="preserve"> every cached read, and every write, queued safely on-device until reconnect. Stated here, not discovered mid-storm.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12. Data Flow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Creating a write.</w:t>
      </w:r>
      <w:r>
        <w:rPr>
          <w:sz w:val="21"/>
          <w:szCs w:val="21"/>
        </w:rPr>
        <w:t xml:space="preserve"> The user acts. The client attempts a direct Supabase write immediately; on success, Realtime pushes it to every subscribed client. On failure, the payload enqueues in IndexedDB with a stable client-generated ID, and the interface confirms the action either way — the tap never waits on the network.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Flushing the queue.</w:t>
      </w:r>
      <w:r>
        <w:rPr>
          <w:sz w:val="21"/>
          <w:szCs w:val="21"/>
        </w:rPr>
        <w:t xml:space="preserve"> A background listener flushes queued writes </w:t>
      </w:r>
      <w:r>
        <w:rPr>
          <w:b/>
          <w:bCs/>
          <w:sz w:val="21"/>
          <w:szCs w:val="21"/>
        </w:rPr>
        <w:t xml:space="preserve">in order</w:t>
      </w:r>
      <w:r>
        <w:rPr>
          <w:sz w:val="21"/>
          <w:szCs w:val="21"/>
        </w:rPr>
        <w:t xml:space="preserve"> on reconnect. The stable ID makes a retried flush a no-op if the row already landed, not a duplicate.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Reading.</w:t>
      </w:r>
      <w:r>
        <w:rPr>
          <w:sz w:val="21"/>
          <w:szCs w:val="21"/>
        </w:rPr>
        <w:t xml:space="preserve"> The Service Worker serves cached GETs first (advisory, protocols, translations, tiles). Connected, a Realtime subscription pushes any change immediately — no client polls.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The offline path, concretely.</w:t>
      </w:r>
      <w:r>
        <w:rPr>
          <w:sz w:val="21"/>
          <w:szCs w:val="21"/>
        </w:rPr>
        <w:t xml:space="preserve"> A resident with no signal opens the app: the shell loads from the precached bundle, the advisory renders from the last cached protocol, labelled with its age. They tap SOS — GPS captured, request queued, interface confirms it was sent, accurately: durably queued, not lost. Minutes later, thirty seconds of signal returns. The queue flushes; the request lands in Postgres; Realtime pushes it to the responder map with an elapsed timer running from the original tap, not from arrival.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13.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8050"/>
      </w:tblGrid>
      <w:tr>
        <w:trPr>
          <w:tblHeader/>
        </w:trP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NFR-1</w:t>
            </w:r>
          </w:p>
        </w:tc>
        <w:tc>
          <w:tcPr>
            <w:tcW w:type="dxa" w:w="8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Every core resident path (advisory, map, SOS) functions with zero connection — offline is the default, not a degraded mode</w:t>
            </w:r>
          </w:p>
        </w:tc>
      </w:tr>
      <w:t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NFR-2</w:t>
            </w:r>
          </w:p>
        </w:tc>
        <w:tc>
          <w:tcPr>
            <w:tcW w:type="dxa" w:w="8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Advisory renders from cache in under 1s on a cold, offline start</w:t>
            </w:r>
          </w:p>
        </w:tc>
      </w:tr>
      <w:t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NFR-3</w:t>
            </w:r>
          </w:p>
        </w:tc>
        <w:tc>
          <w:tcPr>
            <w:tcW w:type="dxa" w:w="8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rescue write enqueues in under 200ms from tap, independent of network</w:t>
            </w:r>
          </w:p>
        </w:tc>
      </w:tr>
      <w:t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NFR-4</w:t>
            </w:r>
          </w:p>
        </w:tc>
        <w:tc>
          <w:tcPr>
            <w:tcW w:type="dxa" w:w="8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Realtime updates reach connected clients in under 5s</w:t>
            </w:r>
          </w:p>
        </w:tc>
      </w:tr>
      <w:t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NFR-5</w:t>
            </w:r>
          </w:p>
        </w:tc>
        <w:tc>
          <w:tcPr>
            <w:tcW w:type="dxa" w:w="8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Role-based access is enforced by Postgres RLS, not only the client UI</w:t>
            </w:r>
          </w:p>
        </w:tc>
      </w:tr>
      <w:t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NFR-6</w:t>
            </w:r>
          </w:p>
        </w:tc>
        <w:tc>
          <w:tcPr>
            <w:tcW w:type="dxa" w:w="8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Interactive targets meet a 44px minimum; primary controls suit wet or gloved hands</w:t>
            </w:r>
          </w:p>
        </w:tc>
      </w:tr>
      <w:t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NFR-7</w:t>
            </w:r>
          </w:p>
        </w:tc>
        <w:tc>
          <w:tcPr>
            <w:tcW w:type="dxa" w:w="8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Connection/sync state is always visible, never implied or hidden in a toast</w:t>
            </w:r>
          </w:p>
        </w:tc>
      </w:tr>
      <w:t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NFR-8</w:t>
            </w:r>
          </w:p>
        </w:tc>
        <w:tc>
          <w:tcPr>
            <w:tcW w:type="dxa" w:w="8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Service Worker precaches the full app shell, so an offline reload never fails</w:t>
            </w:r>
          </w:p>
        </w:tc>
      </w:tr>
      <w:t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NFR-9</w:t>
            </w:r>
          </w:p>
        </w:tc>
        <w:tc>
          <w:tcPr>
            <w:tcW w:type="dxa" w:w="8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Runs entirely on free/low-cost Supabase and Vercel tiers at pilot scale</w:t>
            </w:r>
          </w:p>
        </w:tc>
      </w:tr>
      <w:t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NFR-10</w:t>
            </w:r>
          </w:p>
        </w:tc>
        <w:tc>
          <w:tcPr>
            <w:tcW w:type="dxa" w:w="8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Location data is captured only on an explicit rescue request, never passively tracked</w:t>
            </w:r>
          </w:p>
        </w:tc>
      </w:tr>
    </w:tbl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14. Error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Write fails offline.</w:t>
      </w:r>
      <w:r>
        <w:rPr>
          <w:sz w:val="21"/>
          <w:szCs w:val="21"/>
        </w:rPr>
        <w:t xml:space="preserve"> Captured into the queue automatically; the action succeeds locally, queued-write count visible — never a raw error for a condition the queue already handles.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Retried flush after partial success.</w:t>
      </w:r>
      <w:r>
        <w:rPr>
          <w:sz w:val="21"/>
          <w:szCs w:val="21"/>
        </w:rPr>
        <w:t xml:space="preserve"> A stable client-generated ID makes re-sending a landed item a harmless no-op.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GPS unavailable or denied.</w:t>
      </w:r>
      <w:r>
        <w:rPr>
          <w:sz w:val="21"/>
          <w:szCs w:val="21"/>
        </w:rPr>
        <w:t xml:space="preserve"> Falls back to a free-text location label rather than blocking; </w:t>
      </w:r>
      <w:r>
        <w:rPr>
          <w:rFonts w:ascii="Consolas" w:cs="Consolas" w:eastAsia="Consolas" w:hAnsi="Consolas"/>
          <w:sz w:val="20"/>
          <w:szCs w:val="20"/>
        </w:rPr>
        <w:t xml:space="preserve">accuracy_m</w:t>
      </w:r>
      <w:r>
        <w:rPr>
          <w:sz w:val="21"/>
          <w:szCs w:val="21"/>
        </w:rPr>
        <w:t xml:space="preserve"> shown to responders.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Camera fails for QR check-in.</w:t>
      </w:r>
      <w:r>
        <w:rPr>
          <w:sz w:val="21"/>
          <w:szCs w:val="21"/>
        </w:rPr>
        <w:t xml:space="preserve"> A manual token-entry fallback sits beside the scanner (§7.9).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No signal level ever set.</w:t>
      </w:r>
      <w:r>
        <w:rPr>
          <w:sz w:val="21"/>
          <w:szCs w:val="21"/>
        </w:rPr>
        <w:t xml:space="preserve"> Advisory shows an explicit "not configured" state, never a default number — no false severity or false calm.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Missing translation.</w:t>
      </w:r>
      <w:r>
        <w:rPr>
          <w:sz w:val="21"/>
          <w:szCs w:val="21"/>
        </w:rPr>
        <w:t xml:space="preserve"> Falls back to a default language (§7.2), never blank 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Unauthenticated SOS endpoint abused or flooded.</w:t>
      </w:r>
      <w:r>
        <w:rPr>
          <w:sz w:val="21"/>
          <w:szCs w:val="21"/>
        </w:rPr>
        <w:t xml:space="preserve"> Rate-limited per device/IP; a responder can mark a request </w:t>
      </w:r>
      <w:r>
        <w:rPr>
          <w:rFonts w:ascii="Consolas" w:cs="Consolas" w:eastAsia="Consolas" w:hAnsi="Consolas"/>
          <w:sz w:val="20"/>
          <w:szCs w:val="20"/>
        </w:rPr>
        <w:t xml:space="preserve">cancelled</w:t>
      </w:r>
      <w:r>
        <w:rPr>
          <w:sz w:val="21"/>
          <w:szCs w:val="21"/>
        </w:rPr>
        <w:t xml:space="preserve">. Accepted trade-off for removing the login barrier (§7.4, §17), not fully solved.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Photo upload fails.</w:t>
      </w:r>
      <w:r>
        <w:rPr>
          <w:sz w:val="21"/>
          <w:szCs w:val="21"/>
        </w:rPr>
        <w:t xml:space="preserve"> Stays a local blob, retries on the next connection window; the report is never blocked on it.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15. Testing Approach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Airplane-mode test, as standing practice.</w:t>
      </w:r>
      <w:r>
        <w:rPr>
          <w:sz w:val="21"/>
          <w:szCs w:val="21"/>
        </w:rPr>
        <w:t xml:space="preserve"> Every build that touches a core path is verified offline the day it lands, not assembled and tested only before a demo.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RLS-per-role test</w:t>
      </w:r>
      <w:r>
        <w:rPr>
          <w:sz w:val="21"/>
          <w:szCs w:val="21"/>
        </w:rPr>
        <w:t xml:space="preserve">, against the database directly: a resident cannot write </w:t>
      </w:r>
      <w:r>
        <w:rPr>
          <w:rFonts w:ascii="Consolas" w:cs="Consolas" w:eastAsia="Consolas" w:hAnsi="Consolas"/>
          <w:sz w:val="20"/>
          <w:szCs w:val="20"/>
        </w:rPr>
        <w:t xml:space="preserve">protocols</w:t>
      </w:r>
      <w:r>
        <w:rPr>
          <w:sz w:val="21"/>
          <w:szCs w:val="21"/>
        </w:rPr>
        <w:t xml:space="preserve">; a volunteer cannot see tags outside a scan context; an unauthenticated client can create a </w:t>
      </w:r>
      <w:r>
        <w:rPr>
          <w:rFonts w:ascii="Consolas" w:cs="Consolas" w:eastAsia="Consolas" w:hAnsi="Consolas"/>
          <w:sz w:val="20"/>
          <w:szCs w:val="20"/>
        </w:rPr>
        <w:t xml:space="preserve">rescue_request</w:t>
      </w:r>
      <w:r>
        <w:rPr>
          <w:sz w:val="21"/>
          <w:szCs w:val="21"/>
        </w:rPr>
        <w:t xml:space="preserve"> and nothing else. Privacy claims are tested, not asserted.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Concurrency test</w:t>
      </w:r>
      <w:r>
        <w:rPr>
          <w:sz w:val="21"/>
          <w:szCs w:val="21"/>
        </w:rPr>
        <w:t xml:space="preserve"> on the headcount ledger — simultaneous writes from two clients, confirm the summed total reflects both.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Realtime latency test</w:t>
      </w:r>
      <w:r>
        <w:rPr>
          <w:sz w:val="21"/>
          <w:szCs w:val="21"/>
        </w:rPr>
        <w:t xml:space="preserve"> against the NFR-4 five-second budget.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Offline-reload test</w:t>
      </w:r>
      <w:r>
        <w:rPr>
          <w:sz w:val="21"/>
          <w:szCs w:val="21"/>
        </w:rPr>
        <w:t xml:space="preserve"> — a full page reload in airplane mode boots the app shell (NFR-8), a different and easy-to-miss failure mode from "cached data renders inside an already-loaded page."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Seeded fixtures from day one.</w:t>
      </w:r>
      <w:r>
        <w:rPr>
          <w:sz w:val="21"/>
          <w:szCs w:val="21"/>
        </w:rPr>
        <w:t xml:space="preserve"> An empty barangay demos and debugs worse.</w:t>
      </w:r>
    </w:p>
    <w:p>
      <w:pPr>
        <w:spacing w:after="60"/>
      </w:pPr>
    </w:p>
    <w:p>
      <w:pPr>
        <w:spacing w:after="140"/>
      </w:pPr>
      <w:r>
        <w:rPr>
          <w:b/>
          <w:bCs/>
          <w:sz w:val="21"/>
          <w:szCs w:val="21"/>
        </w:rPr>
        <w:t xml:space="preserve">Named gap.</w:t>
      </w:r>
      <w:r>
        <w:rPr>
          <w:sz w:val="21"/>
          <w:szCs w:val="21"/>
        </w:rPr>
        <w:t xml:space="preserve"> No field test yet on a real low-end Android device outdoors, and no pilot barangay has confirmed real Purok counts or volunteer availability. Stated open (§17), not assumed complete.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16.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5054"/>
      </w:tblGrid>
      <w:tr>
        <w:trPr>
          <w:tblHeader/>
        </w:trPr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0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3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Protocol coverage before storm season</w:t>
            </w:r>
          </w:p>
        </w:tc>
        <w:tc>
          <w:tcPr>
            <w:tcW w:type="dxa" w:w="50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100% of Puroks × Signal Levels 1–5</w:t>
            </w:r>
          </w:p>
        </w:tc>
      </w:tr>
      <w:tr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Resident registration</w:t>
            </w:r>
          </w:p>
        </w:tc>
        <w:tc>
          <w:tcPr>
            <w:tcW w:type="dxa" w:w="50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≥ 60% of households registered with a QR</w:t>
            </w:r>
          </w:p>
        </w:tc>
      </w:tr>
      <w:tr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Pre-storm cache rate</w:t>
            </w:r>
          </w:p>
        </w:tc>
        <w:tc>
          <w:tcPr>
            <w:tcW w:type="dxa" w:w="50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≥ 80% of residents opened the app in the 72h before landfall</w:t>
            </w:r>
          </w:p>
        </w:tc>
      </w:tr>
      <w:tr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Offline write loss</w:t>
            </w:r>
          </w:p>
        </w:tc>
        <w:tc>
          <w:tcPr>
            <w:tcW w:type="dxa" w:w="50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Zero queued writes lost across an event</w:t>
            </w:r>
          </w:p>
        </w:tc>
      </w:tr>
      <w:tr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Rescue acknowledgement time</w:t>
            </w:r>
          </w:p>
        </w:tc>
        <w:tc>
          <w:tcPr>
            <w:tcW w:type="dxa" w:w="50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Median under 10 minutes</w:t>
            </w:r>
          </w:p>
        </w:tc>
      </w:tr>
      <w:tr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Headcount accuracy</w:t>
            </w:r>
          </w:p>
        </w:tc>
        <w:tc>
          <w:tcPr>
            <w:tcW w:type="dxa" w:w="50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Within ±3 of a manual count at reconciliation</w:t>
            </w:r>
          </w:p>
        </w:tc>
      </w:tr>
      <w:tr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Report volume</w:t>
            </w:r>
          </w:p>
        </w:tc>
        <w:tc>
          <w:tcPr>
            <w:tcW w:type="dxa" w:w="50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≥ 1 water-level report per Purok per 3h during an event</w:t>
            </w:r>
          </w:p>
        </w:tc>
      </w:tr>
      <w:tr>
        <w:tc>
          <w:tcPr>
            <w:tcW w:type="dxa" w:w="4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Advisory load time offline</w:t>
            </w:r>
          </w:p>
        </w:tc>
        <w:tc>
          <w:tcPr>
            <w:tcW w:type="dxa" w:w="50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Under 1s, cold start (NFR-2)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sz w:val="21"/>
          <w:szCs w:val="21"/>
        </w:rPr>
        <w:t xml:space="preserve">Targets are proposed, pending confirmation against the pilot barangay's real population and volunteer capacity (§17).</w:t>
      </w:r>
    </w:p>
    <w:p>
      <w:pPr>
        <w:pBdr>
          <w:bottom w:val="single" w:color="999999" w:sz="6" w:space="4"/>
        </w:pBdr>
        <w:spacing w:after="220" w:before="120"/>
      </w:pPr>
    </w:p>
    <w:p>
      <w:pPr>
        <w:pStyle w:val="Heading1"/>
        <w:spacing w:after="160" w:before="280"/>
      </w:pPr>
      <w:r>
        <w:t xml:space="preserve">17. Assumptions &amp; Dependencies</w:t>
      </w:r>
    </w:p>
    <w:p>
      <w:pPr>
        <w:pStyle w:val="Heading2"/>
        <w:spacing w:after="100" w:before="200"/>
      </w:pPr>
      <w:r>
        <w:rPr>
          <w:sz w:val="21"/>
          <w:szCs w:val="21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 official sets and updates the signal level promptly. A </w:t>
      </w:r>
      <w:r>
        <w:rPr>
          <w:b/>
          <w:bCs/>
          <w:sz w:val="21"/>
          <w:szCs w:val="21"/>
        </w:rPr>
        <w:t xml:space="preserve">single point of failure by design</w:t>
      </w:r>
      <w:r>
        <w:rPr>
          <w:sz w:val="21"/>
          <w:szCs w:val="21"/>
        </w:rPr>
        <w:t xml:space="preserve"> (§10) — if they're unreachable, the advisory is stale until the next update, and the app can only disclose that, not correct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Residents open the app before a storm, so there is something to cache. One who never opens it has no offline advisory and no offline map.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Volunteers report consistently; reporting is episodic and depends on presence — a people dependency the architecture cannot close alone.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barangay registers volunteers and residents before or between events, not during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Phones retain enough charge and storage; nothing here manages either beyond disclosing tile-pack size before download.</w:t>
      </w:r>
    </w:p>
    <w:p>
      <w:pPr>
        <w:pStyle w:val="Heading2"/>
        <w:spacing w:after="100" w:before="200"/>
      </w:pPr>
      <w:r>
        <w:rPr>
          <w:sz w:val="21"/>
          <w:szCs w:val="21"/>
        </w:rPr>
        <w:t xml:space="preserve">Dependencies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Supabase and Vercel free-tier quotas hold at pilot scale, monitored before storm season with a documented upgrade path.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Geolocation permission is granted; a denial degrades to the manual-label fallback (§14).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Google Maps JavaScript API stays available and in-quota — the one non-open-source, non-self-hosted piece here.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Barangay staff availability for pre-season configuration; the readiness checklist exists to surface whether this was met.</w:t>
      </w:r>
    </w:p>
    <w:p>
      <w:pPr>
        <w:spacing w:after="120"/>
      </w:pPr>
    </w:p>
    <w:p>
      <w:pPr>
        <w:spacing w:after="140"/>
      </w:pPr>
      <w:r>
        <w:rPr>
          <w:b/>
          <w:bCs/>
          <w:sz w:val="21"/>
          <w:szCs w:val="21"/>
        </w:rPr>
        <w:t xml:space="preserve">Two limits stated rather than designed around.</w:t>
      </w:r>
      <w:r>
        <w:rPr>
          <w:sz w:val="21"/>
          <w:szCs w:val="21"/>
        </w:rPr>
        <w:t xml:space="preserve"> The system cannot verify a signal level entered by an official actually matches the current bulletin — it relays what is typed, honestly, no more. And the unauthenticated rescue endpoint (§7.4) trades verifiability for accessibility: a request cannot always be tied to a named, verified resident (§9). Both are consequences of choices made deliberately elsewhere in this document, and both are accepted.</w:t>
      </w:r>
    </w:p>
    <w:p>
      <w:pPr>
        <w:spacing w:after="200"/>
      </w:pPr>
    </w:p>
    <w:p>
      <w:r>
        <w:rPr>
          <w:i/>
          <w:iCs/>
          <w:color w:val="555555"/>
          <w:sz w:val="19"/>
          <w:szCs w:val="19"/>
        </w:rPr>
        <w:t xml:space="preserve">Full requirement IDs, permission matrix, data model, and risk register: PRD-detailed.md. Hackathon demo plan — golden path, build phases: PRD-pitch-brief.md.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</w:pPr>
    <w:rPr>
      <w:rFonts w:ascii="Calibri" w:cs="Calibri" w:eastAsia="Calibri" w:hAnsi="Calibri"/>
      <w:b/>
      <w:bCs/>
      <w:color w:val="1F2A3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2026-09-04T08:55:33.872Z</dcterms:created>
  <dcterms:modified xsi:type="dcterms:W3CDTF">2026-09-04T08:55:33.873Z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