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TASK-1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new table by modifying an existing file, the following steps were performed: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Duplication: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original file was located and duplicated to preserve its integrity. This was achieved by creating a copy of the file and renaming it to distinguish it from the original. The duplicate file served as the working file for modifications.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Opening the File: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duplicated file was opened using an appropriate application. Depending on the file format: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a spreadsheet file, software like Microsoft Excel or Google Sheets was used.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plain text or CSV files, a text editor or a specialized tool like Notepad++ or VS Code was utilized.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 Identification: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Within the working file, the columns were reviewed to identify the ones that needed to be removed. These columns were either unnecessary for the new table or redundant.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Removing Columns: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The identified columns were deleted using the application’s functionality: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a spreadsheet application, columns were selected and removed via a "Delete" option or by right-clicking and choosing "Delete Column."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a text editor, unwanted columns were removed manually or with the help of find-and-replace or scripting.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Saving the Modified File: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making the changes, the modified file was saved under the new name to ensure the new table was distinct and ready for use without affecting the original data.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025" cy="2609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54008" cy="27384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008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80715" cy="200207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0715" cy="2002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