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omponent-document-model-v0.1-amendment"/>
    <w:p>
      <w:pPr>
        <w:pStyle w:val="Heading1"/>
      </w:pPr>
      <w:r>
        <w:t xml:space="preserve">Component Document Model v0.1 Amendment</w:t>
      </w:r>
    </w:p>
    <w:bookmarkStart w:id="20" w:name="top-level-object-syntax"/>
    <w:p>
      <w:pPr>
        <w:pStyle w:val="Heading2"/>
      </w:pPr>
      <w:r>
        <w:t xml:space="preserve">1. Top-Level Object Syntax</w:t>
      </w:r>
    </w:p>
    <w:p>
      <w:pPr>
        <w:pStyle w:val="FirstParagraph"/>
      </w:pPr>
      <w:r>
        <w:t xml:space="preserve">Every textual document begins with:</w:t>
      </w:r>
    </w:p>
    <w:p>
      <w:pPr>
        <w:pStyle w:val="SourceCode"/>
      </w:pPr>
      <w:r>
        <w:rPr>
          <w:rStyle w:val="VerbatimChar"/>
        </w:rPr>
        <w:t xml:space="preserve">component:&lt;kind&gt;</w:t>
      </w:r>
    </w:p>
    <w:p>
      <w:pPr>
        <w:pStyle w:val="FirstParagraph"/>
      </w:pPr>
      <w:r>
        <w:t xml:space="preserve">Version 0.1 defines four object kinds:</w:t>
      </w:r>
    </w:p>
    <w:p>
      <w:pPr>
        <w:pStyle w:val="SourceCode"/>
      </w:pPr>
      <w:r>
        <w:rPr>
          <w:rStyle w:val="VerbatimChar"/>
        </w:rPr>
        <w:t xml:space="preserve">component:component</w:t>
      </w:r>
      <w:r>
        <w:br/>
      </w:r>
      <w:r>
        <w:rPr>
          <w:rStyle w:val="VerbatimChar"/>
        </w:rPr>
        <w:t xml:space="preserve">component:board</w:t>
      </w:r>
      <w:r>
        <w:br/>
      </w:r>
      <w:r>
        <w:rPr>
          <w:rStyle w:val="VerbatimChar"/>
        </w:rPr>
        <w:t xml:space="preserve">component:operation</w:t>
      </w:r>
      <w:r>
        <w:br/>
      </w:r>
      <w:r>
        <w:rPr>
          <w:rStyle w:val="VerbatimChar"/>
        </w:rPr>
        <w:t xml:space="preserve">component:schema</w:t>
      </w:r>
    </w:p>
    <w:p>
      <w:pPr>
        <w:pStyle w:val="FirstParagraph"/>
      </w:pPr>
      <w:r>
        <w:t xml:space="preserve">The identifier before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names the language family.</w:t>
      </w:r>
    </w:p>
    <w:p>
      <w:pPr>
        <w:pStyle w:val="BodyText"/>
      </w:pPr>
      <w:r>
        <w:t xml:space="preserve">The identifier after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names the object kind.</w:t>
      </w:r>
    </w:p>
    <w:p>
      <w:r>
        <w:pict>
          <v:rect style="width:0;height:1.5pt" o:hralign="center" o:hrstd="t" o:hr="t"/>
        </w:pict>
      </w:r>
    </w:p>
    <w:bookmarkEnd w:id="20"/>
    <w:bookmarkStart w:id="21" w:name="circuit-description"/>
    <w:p>
      <w:pPr>
        <w:pStyle w:val="Heading2"/>
      </w:pPr>
      <w:r>
        <w:t xml:space="preserve">2. Circuit Description</w:t>
      </w:r>
    </w:p>
    <w:p>
      <w:pPr>
        <w:pStyle w:val="SourceCode"/>
      </w:pPr>
      <w:r>
        <w:rPr>
          <w:rStyle w:val="VerbatimChar"/>
        </w:rPr>
        <w:t xml:space="preserve">component:component CounterDemo {</w:t>
      </w:r>
      <w:r>
        <w:br/>
      </w:r>
      <w:r>
        <w:rPr>
          <w:rStyle w:val="VerbatimChar"/>
        </w:rPr>
        <w:t xml:space="preserve">    use standard.lib;</w:t>
      </w:r>
      <w:r>
        <w:br/>
      </w:r>
      <w:r>
        <w:br/>
      </w:r>
      <w:r>
        <w:rPr>
          <w:rStyle w:val="VerbatimChar"/>
        </w:rPr>
        <w:t xml:space="preserve">    device Clock is OSCILLATOR;</w:t>
      </w:r>
      <w:r>
        <w:br/>
      </w:r>
      <w:r>
        <w:rPr>
          <w:rStyle w:val="VerbatimChar"/>
        </w:rPr>
        <w:t xml:space="preserve">    device Counter is 74HC161;</w:t>
      </w:r>
      <w:r>
        <w:br/>
      </w:r>
      <w:r>
        <w:rPr>
          <w:rStyle w:val="VerbatimChar"/>
        </w:rPr>
        <w:t xml:space="preserve">    device R[4] is RESISTOR;</w:t>
      </w:r>
      <w:r>
        <w:br/>
      </w:r>
      <w:r>
        <w:rPr>
          <w:rStyle w:val="VerbatimChar"/>
        </w:rPr>
        <w:t xml:space="preserve">    device LED[4] is LED;</w:t>
      </w:r>
      <w:r>
        <w:br/>
      </w:r>
      <w:r>
        <w:br/>
      </w:r>
      <w:r>
        <w:rPr>
          <w:rStyle w:val="VerbatimChar"/>
        </w:rPr>
        <w:t xml:space="preserve">    Counter[Q0, Q1, Q2, Q3]</w:t>
      </w:r>
      <w:r>
        <w:br/>
      </w:r>
      <w:r>
        <w:rPr>
          <w:rStyle w:val="VerbatimChar"/>
        </w:rPr>
        <w:t xml:space="preserve">        as Counter.Q[0..3];</w:t>
      </w:r>
      <w:r>
        <w:br/>
      </w:r>
      <w:r>
        <w:br/>
      </w:r>
      <w:r>
        <w:rPr>
          <w:rStyle w:val="VerbatimChar"/>
        </w:rPr>
        <w:t xml:space="preserve">    connect Clock.OUT -&gt; Counter.CLK;</w:t>
      </w:r>
      <w:r>
        <w:br/>
      </w:r>
      <w:r>
        <w:rPr>
          <w:rStyle w:val="VerbatimChar"/>
        </w:rPr>
        <w:t xml:space="preserve">    connect Counter.Q[0..3] -&gt; R[0..3].1;</w:t>
      </w:r>
      <w:r>
        <w:br/>
      </w:r>
      <w:r>
        <w:rPr>
          <w:rStyle w:val="VerbatimChar"/>
        </w:rPr>
        <w:t xml:space="preserve">    connect R[0..3].2 -&gt; LED[0..3].A;</w:t>
      </w:r>
      <w:r>
        <w:br/>
      </w:r>
      <w:r>
        <w:rPr>
          <w:rStyle w:val="VerbatimChar"/>
        </w:rPr>
        <w:t xml:space="preserve">    connect LED[0..3].K -&gt; GND;</w:t>
      </w:r>
      <w:r>
        <w:br/>
      </w:r>
      <w:r>
        <w:br/>
      </w:r>
      <w:r>
        <w:rPr>
          <w:rStyle w:val="VerbatimChar"/>
        </w:rPr>
        <w:t xml:space="preserve">    probe Counter.Q[0..3];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component:component</w:t>
      </w:r>
      <w:r>
        <w:t xml:space="preserve"> </w:t>
      </w:r>
      <w:r>
        <w:t xml:space="preserve">owns:</w:t>
      </w:r>
    </w:p>
    <w:p>
      <w:pPr>
        <w:pStyle w:val="Compact"/>
        <w:numPr>
          <w:ilvl w:val="0"/>
          <w:numId w:val="1001"/>
        </w:numPr>
      </w:pPr>
      <w:r>
        <w:t xml:space="preserve">Device instances</w:t>
      </w:r>
    </w:p>
    <w:p>
      <w:pPr>
        <w:pStyle w:val="Compact"/>
        <w:numPr>
          <w:ilvl w:val="0"/>
          <w:numId w:val="1001"/>
        </w:numPr>
      </w:pPr>
      <w:r>
        <w:t xml:space="preserve">logical and physical references</w:t>
      </w:r>
    </w:p>
    <w:p>
      <w:pPr>
        <w:pStyle w:val="Compact"/>
        <w:numPr>
          <w:ilvl w:val="0"/>
          <w:numId w:val="1001"/>
        </w:numPr>
      </w:pPr>
      <w:r>
        <w:t xml:space="preserve">collections</w:t>
      </w:r>
    </w:p>
    <w:p>
      <w:pPr>
        <w:pStyle w:val="Compact"/>
        <w:numPr>
          <w:ilvl w:val="0"/>
          <w:numId w:val="1001"/>
        </w:numPr>
      </w:pPr>
      <w:r>
        <w:t xml:space="preserve">connectivity</w:t>
      </w:r>
    </w:p>
    <w:p>
      <w:pPr>
        <w:pStyle w:val="Compact"/>
        <w:numPr>
          <w:ilvl w:val="0"/>
          <w:numId w:val="1001"/>
        </w:numPr>
      </w:pPr>
      <w:r>
        <w:t xml:space="preserve">probes associated with the machine</w:t>
      </w:r>
    </w:p>
    <w:p>
      <w:pPr>
        <w:pStyle w:val="Compact"/>
        <w:numPr>
          <w:ilvl w:val="0"/>
          <w:numId w:val="1001"/>
        </w:numPr>
      </w:pPr>
      <w:r>
        <w:t xml:space="preserve">machine-level virtual Devices</w:t>
      </w:r>
    </w:p>
    <w:p>
      <w:pPr>
        <w:pStyle w:val="Compact"/>
        <w:numPr>
          <w:ilvl w:val="0"/>
          <w:numId w:val="1001"/>
        </w:numPr>
      </w:pPr>
      <w:r>
        <w:t xml:space="preserve">topology</w:t>
      </w:r>
    </w:p>
    <w:p>
      <w:pPr>
        <w:pStyle w:val="FirstParagraph"/>
      </w:pPr>
      <w:r>
        <w:t xml:space="preserve">It does not own visual layout.</w:t>
      </w:r>
    </w:p>
    <w:p>
      <w:r>
        <w:pict>
          <v:rect style="width:0;height:1.5pt" o:hralign="center" o:hrstd="t" o:hr="t"/>
        </w:pict>
      </w:r>
    </w:p>
    <w:bookmarkEnd w:id="21"/>
    <w:bookmarkStart w:id="22" w:name="board-description"/>
    <w:p>
      <w:pPr>
        <w:pStyle w:val="Heading2"/>
      </w:pPr>
      <w:r>
        <w:t xml:space="preserve">3. Board Description</w:t>
      </w:r>
    </w:p>
    <w:p>
      <w:pPr>
        <w:pStyle w:val="SourceCode"/>
      </w:pPr>
      <w:r>
        <w:rPr>
          <w:rStyle w:val="VerbatimChar"/>
        </w:rPr>
        <w:t xml:space="preserve">component:board MainBoard {</w:t>
      </w:r>
      <w:r>
        <w:br/>
      </w:r>
      <w:r>
        <w:rPr>
          <w:rStyle w:val="VerbatimChar"/>
        </w:rPr>
        <w:t xml:space="preserve">    use CounterDemo;</w:t>
      </w:r>
      <w:r>
        <w:br/>
      </w:r>
      <w:r>
        <w:br/>
      </w:r>
      <w:r>
        <w:rPr>
          <w:rStyle w:val="VerbatimChar"/>
        </w:rPr>
        <w:t xml:space="preserve">    place Clock at 80, 180;</w:t>
      </w:r>
      <w:r>
        <w:br/>
      </w:r>
      <w:r>
        <w:rPr>
          <w:rStyle w:val="VerbatimChar"/>
        </w:rPr>
        <w:t xml:space="preserve">    place Counter at 320, 180;</w:t>
      </w:r>
      <w:r>
        <w:br/>
      </w:r>
      <w:r>
        <w:br/>
      </w:r>
      <w:r>
        <w:rPr>
          <w:rStyle w:val="VerbatimChar"/>
        </w:rPr>
        <w:t xml:space="preserve">    place R[0..3] at 560, 100</w:t>
      </w:r>
      <w:r>
        <w:br/>
      </w:r>
      <w:r>
        <w:rPr>
          <w:rStyle w:val="VerbatimChar"/>
        </w:rPr>
        <w:t xml:space="preserve">        direction vertical</w:t>
      </w:r>
      <w:r>
        <w:br/>
      </w:r>
      <w:r>
        <w:rPr>
          <w:rStyle w:val="VerbatimChar"/>
        </w:rPr>
        <w:t xml:space="preserve">        gap 24;</w:t>
      </w:r>
      <w:r>
        <w:br/>
      </w:r>
      <w:r>
        <w:br/>
      </w:r>
      <w:r>
        <w:rPr>
          <w:rStyle w:val="VerbatimChar"/>
        </w:rPr>
        <w:t xml:space="preserve">    place LED[0..3] at 760, 100</w:t>
      </w:r>
      <w:r>
        <w:br/>
      </w:r>
      <w:r>
        <w:rPr>
          <w:rStyle w:val="VerbatimChar"/>
        </w:rPr>
        <w:t xml:space="preserve">        direction vertical</w:t>
      </w:r>
      <w:r>
        <w:br/>
      </w:r>
      <w:r>
        <w:rPr>
          <w:rStyle w:val="VerbatimChar"/>
        </w:rPr>
        <w:t xml:space="preserve">        gap 24;</w:t>
      </w:r>
      <w:r>
        <w:br/>
      </w:r>
      <w:r>
        <w:br/>
      </w:r>
      <w:r>
        <w:rPr>
          <w:rStyle w:val="VerbatimChar"/>
        </w:rPr>
        <w:t xml:space="preserve">    route Clock.OUT -&gt; Counter.CLK</w:t>
      </w:r>
      <w:r>
        <w:br/>
      </w:r>
      <w:r>
        <w:rPr>
          <w:rStyle w:val="VerbatimChar"/>
        </w:rPr>
        <w:t xml:space="preserve">        style orthogonal;</w:t>
      </w:r>
      <w:r>
        <w:br/>
      </w:r>
      <w:r>
        <w:br/>
      </w:r>
      <w:r>
        <w:rPr>
          <w:rStyle w:val="VerbatimChar"/>
        </w:rPr>
        <w:t xml:space="preserve">    route Counter.Q[0..3] -&gt; R[0..3].1</w:t>
      </w:r>
      <w:r>
        <w:br/>
      </w:r>
      <w:r>
        <w:rPr>
          <w:rStyle w:val="VerbatimChar"/>
        </w:rPr>
        <w:t xml:space="preserve">        style bus;</w:t>
      </w:r>
      <w:r>
        <w:br/>
      </w:r>
      <w:r>
        <w:br/>
      </w:r>
      <w:r>
        <w:rPr>
          <w:rStyle w:val="VerbatimChar"/>
        </w:rPr>
        <w:t xml:space="preserve">    route R[0..3].2 -&gt; LED[0..3].A</w:t>
      </w:r>
      <w:r>
        <w:br/>
      </w:r>
      <w:r>
        <w:rPr>
          <w:rStyle w:val="VerbatimChar"/>
        </w:rPr>
        <w:t xml:space="preserve">        style parallel;</w:t>
      </w:r>
      <w:r>
        <w:br/>
      </w:r>
      <w:r>
        <w:br/>
      </w:r>
      <w:r>
        <w:rPr>
          <w:rStyle w:val="VerbatimChar"/>
        </w:rPr>
        <w:t xml:space="preserve">    show port_name;</w:t>
      </w:r>
      <w:r>
        <w:br/>
      </w:r>
      <w:r>
        <w:rPr>
          <w:rStyle w:val="VerbatimChar"/>
        </w:rPr>
        <w:t xml:space="preserve">    show pin_number;</w:t>
      </w:r>
      <w:r>
        <w:br/>
      </w:r>
      <w:r>
        <w:rPr>
          <w:rStyle w:val="VerbatimChar"/>
        </w:rPr>
        <w:t xml:space="preserve">    show signal_value;</w:t>
      </w:r>
      <w:r>
        <w:br/>
      </w:r>
      <w:r>
        <w:br/>
      </w:r>
      <w:r>
        <w:rPr>
          <w:rStyle w:val="VerbatimChar"/>
        </w:rPr>
        <w:t xml:space="preserve">    hide power_wire;</w:t>
      </w:r>
      <w:r>
        <w:br/>
      </w:r>
      <w:r>
        <w:br/>
      </w:r>
      <w:r>
        <w:rPr>
          <w:rStyle w:val="VerbatimChar"/>
        </w:rPr>
        <w:t xml:space="preserve">    panel component at left;</w:t>
      </w:r>
      <w:r>
        <w:br/>
      </w:r>
      <w:r>
        <w:rPr>
          <w:rStyle w:val="VerbatimChar"/>
        </w:rPr>
        <w:t xml:space="preserve">    panel board at center;</w:t>
      </w:r>
      <w:r>
        <w:br/>
      </w:r>
      <w:r>
        <w:rPr>
          <w:rStyle w:val="VerbatimChar"/>
        </w:rPr>
        <w:t xml:space="preserve">    panel terminal at bottom;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component:board</w:t>
      </w:r>
      <w:r>
        <w:t xml:space="preserve"> </w:t>
      </w:r>
      <w:r>
        <w:t xml:space="preserve">owns:</w:t>
      </w:r>
    </w:p>
    <w:p>
      <w:pPr>
        <w:pStyle w:val="Compact"/>
        <w:numPr>
          <w:ilvl w:val="0"/>
          <w:numId w:val="1002"/>
        </w:numPr>
      </w:pPr>
      <w:r>
        <w:t xml:space="preserve">Device placement</w:t>
      </w:r>
    </w:p>
    <w:p>
      <w:pPr>
        <w:pStyle w:val="Compact"/>
        <w:numPr>
          <w:ilvl w:val="0"/>
          <w:numId w:val="1002"/>
        </w:numPr>
      </w:pPr>
      <w:r>
        <w:t xml:space="preserve">size and orientation</w:t>
      </w:r>
    </w:p>
    <w:p>
      <w:pPr>
        <w:pStyle w:val="Compact"/>
        <w:numPr>
          <w:ilvl w:val="0"/>
          <w:numId w:val="1002"/>
        </w:numPr>
      </w:pPr>
      <w:r>
        <w:t xml:space="preserve">routes and wire presentation</w:t>
      </w:r>
    </w:p>
    <w:p>
      <w:pPr>
        <w:pStyle w:val="Compact"/>
        <w:numPr>
          <w:ilvl w:val="0"/>
          <w:numId w:val="1002"/>
        </w:numPr>
      </w:pPr>
      <w:r>
        <w:t xml:space="preserve">grouping for visual presentation</w:t>
      </w:r>
    </w:p>
    <w:p>
      <w:pPr>
        <w:pStyle w:val="Compact"/>
        <w:numPr>
          <w:ilvl w:val="0"/>
          <w:numId w:val="1002"/>
        </w:numPr>
      </w:pPr>
      <w:r>
        <w:t xml:space="preserve">labels</w:t>
      </w:r>
    </w:p>
    <w:p>
      <w:pPr>
        <w:pStyle w:val="Compact"/>
        <w:numPr>
          <w:ilvl w:val="0"/>
          <w:numId w:val="1002"/>
        </w:numPr>
      </w:pPr>
      <w:r>
        <w:t xml:space="preserve">visibility</w:t>
      </w:r>
    </w:p>
    <w:p>
      <w:pPr>
        <w:pStyle w:val="Compact"/>
        <w:numPr>
          <w:ilvl w:val="0"/>
          <w:numId w:val="1002"/>
        </w:numPr>
      </w:pPr>
      <w:r>
        <w:t xml:space="preserve">zoom and viewport defaults</w:t>
      </w:r>
    </w:p>
    <w:p>
      <w:pPr>
        <w:pStyle w:val="Compact"/>
        <w:numPr>
          <w:ilvl w:val="0"/>
          <w:numId w:val="1002"/>
        </w:numPr>
      </w:pPr>
      <w:r>
        <w:t xml:space="preserve">Board widgets</w:t>
      </w:r>
    </w:p>
    <w:p>
      <w:pPr>
        <w:pStyle w:val="Compact"/>
        <w:numPr>
          <w:ilvl w:val="0"/>
          <w:numId w:val="1002"/>
        </w:numPr>
      </w:pPr>
      <w:r>
        <w:t xml:space="preserve">panel arrangement</w:t>
      </w:r>
    </w:p>
    <w:p>
      <w:pPr>
        <w:pStyle w:val="Compact"/>
        <w:numPr>
          <w:ilvl w:val="0"/>
          <w:numId w:val="1002"/>
        </w:numPr>
      </w:pPr>
      <w:r>
        <w:t xml:space="preserve">display modes</w:t>
      </w:r>
    </w:p>
    <w:p>
      <w:pPr>
        <w:pStyle w:val="Compact"/>
        <w:numPr>
          <w:ilvl w:val="0"/>
          <w:numId w:val="1002"/>
        </w:numPr>
      </w:pPr>
      <w:r>
        <w:t xml:space="preserve">timeline and waveform placement</w:t>
      </w:r>
    </w:p>
    <w:p>
      <w:pPr>
        <w:pStyle w:val="FirstParagraph"/>
      </w:pPr>
      <w:r>
        <w:t xml:space="preserve">It must not redefine circuit topology.</w:t>
      </w:r>
    </w:p>
    <w:p>
      <w:r>
        <w:pict>
          <v:rect style="width:0;height:1.5pt" o:hralign="center" o:hrstd="t" o:hr="t"/>
        </w:pict>
      </w:r>
    </w:p>
    <w:bookmarkEnd w:id="22"/>
    <w:bookmarkStart w:id="23" w:name="operation-description"/>
    <w:p>
      <w:pPr>
        <w:pStyle w:val="Heading2"/>
      </w:pPr>
      <w:r>
        <w:t xml:space="preserve">4. Operation Description</w:t>
      </w:r>
    </w:p>
    <w:p>
      <w:pPr>
        <w:pStyle w:val="SourceCode"/>
      </w:pPr>
      <w:r>
        <w:rPr>
          <w:rStyle w:val="VerbatimChar"/>
        </w:rPr>
        <w:t xml:space="preserve">component:operation NoiseTest {</w:t>
      </w:r>
      <w:r>
        <w:br/>
      </w:r>
      <w:r>
        <w:rPr>
          <w:rStyle w:val="VerbatimChar"/>
        </w:rPr>
        <w:t xml:space="preserve">    inject noise</w:t>
      </w:r>
      <w:r>
        <w:br/>
      </w:r>
      <w:r>
        <w:rPr>
          <w:rStyle w:val="VerbatimChar"/>
        </w:rPr>
        <w:t xml:space="preserve">        into Clock.OUT</w:t>
      </w:r>
      <w:r>
        <w:br/>
      </w:r>
      <w:r>
        <w:rPr>
          <w:rStyle w:val="VerbatimChar"/>
        </w:rPr>
        <w:t xml:space="preserve">        during tick 50..100;</w:t>
      </w:r>
      <w:r>
        <w:br/>
      </w:r>
      <w:r>
        <w:br/>
      </w:r>
      <w:r>
        <w:rPr>
          <w:rStyle w:val="VerbatimChar"/>
        </w:rPr>
        <w:t xml:space="preserve">    probe Clock.OUT;</w:t>
      </w:r>
      <w:r>
        <w:br/>
      </w:r>
      <w:r>
        <w:rPr>
          <w:rStyle w:val="VerbatimChar"/>
        </w:rPr>
        <w:t xml:space="preserve">    probe Counter.Q[0..3];</w:t>
      </w:r>
      <w:r>
        <w:br/>
      </w:r>
      <w:r>
        <w:br/>
      </w:r>
      <w:r>
        <w:rPr>
          <w:rStyle w:val="VerbatimChar"/>
        </w:rPr>
        <w:t xml:space="preserve">    run during tick 0..200;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canonical machine form may still be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"component:operation"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"NoiseTest"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"noise"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"Clock.OUT"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"during"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"50..100"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component:operation</w:t>
      </w:r>
      <w:r>
        <w:t xml:space="preserve"> </w:t>
      </w:r>
      <w:r>
        <w:t xml:space="preserve">owns:</w:t>
      </w:r>
    </w:p>
    <w:p>
      <w:pPr>
        <w:pStyle w:val="Compact"/>
        <w:numPr>
          <w:ilvl w:val="0"/>
          <w:numId w:val="1003"/>
        </w:numPr>
      </w:pPr>
      <w:r>
        <w:t xml:space="preserve">requests</w:t>
      </w:r>
    </w:p>
    <w:p>
      <w:pPr>
        <w:pStyle w:val="Compact"/>
        <w:numPr>
          <w:ilvl w:val="0"/>
          <w:numId w:val="1003"/>
        </w:numPr>
      </w:pPr>
      <w:r>
        <w:t xml:space="preserve">queries</w:t>
      </w:r>
    </w:p>
    <w:p>
      <w:pPr>
        <w:pStyle w:val="Compact"/>
        <w:numPr>
          <w:ilvl w:val="0"/>
          <w:numId w:val="1003"/>
        </w:numPr>
      </w:pPr>
      <w:r>
        <w:t xml:space="preserve">run control</w:t>
      </w:r>
    </w:p>
    <w:p>
      <w:pPr>
        <w:pStyle w:val="Compact"/>
        <w:numPr>
          <w:ilvl w:val="0"/>
          <w:numId w:val="1003"/>
        </w:numPr>
      </w:pPr>
      <w:r>
        <w:t xml:space="preserve">simulation steps</w:t>
      </w:r>
    </w:p>
    <w:p>
      <w:pPr>
        <w:pStyle w:val="Compact"/>
        <w:numPr>
          <w:ilvl w:val="0"/>
          <w:numId w:val="1003"/>
        </w:numPr>
      </w:pPr>
      <w:r>
        <w:t xml:space="preserve">injection</w:t>
      </w:r>
    </w:p>
    <w:p>
      <w:pPr>
        <w:pStyle w:val="Compact"/>
        <w:numPr>
          <w:ilvl w:val="0"/>
          <w:numId w:val="1003"/>
        </w:numPr>
      </w:pPr>
      <w:r>
        <w:t xml:space="preserve">inspection</w:t>
      </w:r>
    </w:p>
    <w:p>
      <w:pPr>
        <w:pStyle w:val="Compact"/>
        <w:numPr>
          <w:ilvl w:val="0"/>
          <w:numId w:val="1003"/>
        </w:numPr>
      </w:pPr>
      <w:r>
        <w:t xml:space="preserve">validation</w:t>
      </w:r>
    </w:p>
    <w:p>
      <w:pPr>
        <w:pStyle w:val="Compact"/>
        <w:numPr>
          <w:ilvl w:val="0"/>
          <w:numId w:val="1003"/>
        </w:numPr>
      </w:pPr>
      <w:r>
        <w:t xml:space="preserve">export</w:t>
      </w:r>
    </w:p>
    <w:p>
      <w:pPr>
        <w:pStyle w:val="Compact"/>
        <w:numPr>
          <w:ilvl w:val="0"/>
          <w:numId w:val="1003"/>
        </w:numPr>
      </w:pPr>
      <w:r>
        <w:t xml:space="preserve">probe requests</w:t>
      </w:r>
    </w:p>
    <w:p>
      <w:r>
        <w:pict>
          <v:rect style="width:0;height:1.5pt" o:hralign="center" o:hrstd="t" o:hr="t"/>
        </w:pict>
      </w:r>
    </w:p>
    <w:bookmarkEnd w:id="23"/>
    <w:bookmarkStart w:id="24" w:name="schema-description"/>
    <w:p>
      <w:pPr>
        <w:pStyle w:val="Heading2"/>
      </w:pPr>
      <w:r>
        <w:t xml:space="preserve">5. Schema Description</w:t>
      </w:r>
    </w:p>
    <w:p>
      <w:pPr>
        <w:pStyle w:val="SourceCode"/>
      </w:pPr>
      <w:r>
        <w:rPr>
          <w:rStyle w:val="VerbatimChar"/>
        </w:rPr>
        <w:t xml:space="preserve">component:schema DeviceSchema {</w:t>
      </w:r>
      <w:r>
        <w:br/>
      </w:r>
      <w:r>
        <w:rPr>
          <w:rStyle w:val="VerbatimChar"/>
        </w:rPr>
        <w:t xml:space="preserve">    object device;</w:t>
      </w:r>
      <w:r>
        <w:br/>
      </w:r>
      <w:r>
        <w:br/>
      </w:r>
      <w:r>
        <w:rPr>
          <w:rStyle w:val="VerbatimChar"/>
        </w:rPr>
        <w:t xml:space="preserve">    require name;</w:t>
      </w:r>
      <w:r>
        <w:br/>
      </w:r>
      <w:r>
        <w:rPr>
          <w:rStyle w:val="VerbatimChar"/>
        </w:rPr>
        <w:t xml:space="preserve">    require type;</w:t>
      </w:r>
      <w:r>
        <w:br/>
      </w:r>
      <w:r>
        <w:rPr>
          <w:rStyle w:val="VerbatimChar"/>
        </w:rPr>
        <w:t xml:space="preserve">    require ports;</w:t>
      </w:r>
      <w:r>
        <w:br/>
      </w:r>
      <w:r>
        <w:br/>
      </w:r>
      <w:r>
        <w:rPr>
          <w:rStyle w:val="VerbatimChar"/>
        </w:rPr>
        <w:t xml:space="preserve">    optional package;</w:t>
      </w:r>
      <w:r>
        <w:br/>
      </w:r>
      <w:r>
        <w:rPr>
          <w:rStyle w:val="VerbatimChar"/>
        </w:rPr>
        <w:t xml:space="preserve">    optional timing;</w:t>
      </w:r>
      <w:r>
        <w:br/>
      </w:r>
      <w:r>
        <w:rPr>
          <w:rStyle w:val="VerbatimChar"/>
        </w:rPr>
        <w:t xml:space="preserve">    optional visual;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component:schema</w:t>
      </w:r>
      <w:r>
        <w:t xml:space="preserve"> </w:t>
      </w:r>
      <w:r>
        <w:t xml:space="preserve">defines contracts for:</w:t>
      </w:r>
    </w:p>
    <w:p>
      <w:pPr>
        <w:pStyle w:val="Compact"/>
        <w:numPr>
          <w:ilvl w:val="0"/>
          <w:numId w:val="1004"/>
        </w:numPr>
      </w:pPr>
      <w:r>
        <w:t xml:space="preserve">Components</w:t>
      </w:r>
    </w:p>
    <w:p>
      <w:pPr>
        <w:pStyle w:val="Compact"/>
        <w:numPr>
          <w:ilvl w:val="0"/>
          <w:numId w:val="1004"/>
        </w:numPr>
      </w:pPr>
      <w:r>
        <w:t xml:space="preserve">Boards</w:t>
      </w:r>
    </w:p>
    <w:p>
      <w:pPr>
        <w:pStyle w:val="Compact"/>
        <w:numPr>
          <w:ilvl w:val="0"/>
          <w:numId w:val="1004"/>
        </w:numPr>
      </w:pPr>
      <w:r>
        <w:t xml:space="preserve">Operations</w:t>
      </w:r>
    </w:p>
    <w:p>
      <w:pPr>
        <w:pStyle w:val="Compact"/>
        <w:numPr>
          <w:ilvl w:val="0"/>
          <w:numId w:val="1004"/>
        </w:numPr>
      </w:pPr>
      <w:r>
        <w:t xml:space="preserve">Device Libraries</w:t>
      </w:r>
    </w:p>
    <w:p>
      <w:pPr>
        <w:pStyle w:val="Compact"/>
        <w:numPr>
          <w:ilvl w:val="0"/>
          <w:numId w:val="1004"/>
        </w:numPr>
      </w:pPr>
      <w:r>
        <w:t xml:space="preserve">Results</w:t>
      </w:r>
    </w:p>
    <w:p>
      <w:pPr>
        <w:pStyle w:val="Compact"/>
        <w:numPr>
          <w:ilvl w:val="0"/>
          <w:numId w:val="1004"/>
        </w:numPr>
      </w:pPr>
      <w:r>
        <w:t xml:space="preserve">external packages</w:t>
      </w:r>
    </w:p>
    <w:p>
      <w:pPr>
        <w:pStyle w:val="FirstParagraph"/>
      </w:pPr>
      <w:r>
        <w:t xml:space="preserve">The schema grammar remains provisional in v0.1.</w:t>
      </w:r>
    </w:p>
    <w:p>
      <w:r>
        <w:pict>
          <v:rect style="width:0;height:1.5pt" o:hralign="center" o:hrstd="t" o:hr="t"/>
        </w:pict>
      </w:r>
    </w:p>
    <w:bookmarkEnd w:id="24"/>
    <w:bookmarkStart w:id="25" w:name="relationship-between-component-and-board"/>
    <w:p>
      <w:pPr>
        <w:pStyle w:val="Heading2"/>
      </w:pPr>
      <w:r>
        <w:t xml:space="preserve">6. Relationship Between Component and Board</w:t>
      </w:r>
    </w:p>
    <w:p>
      <w:pPr>
        <w:pStyle w:val="SourceCode"/>
      </w:pPr>
      <w:r>
        <w:rPr>
          <w:rStyle w:val="VerbatimChar"/>
        </w:rPr>
        <w:t xml:space="preserve">component:component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describes the machine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Components Platform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resolves and executes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Resolved Component Model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is presented by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component:board</w:t>
      </w:r>
    </w:p>
    <w:p>
      <w:pPr>
        <w:pStyle w:val="FirstParagraph"/>
      </w:pPr>
      <w:r>
        <w:t xml:space="preserve">The Board references the Component:</w:t>
      </w:r>
    </w:p>
    <w:p>
      <w:pPr>
        <w:pStyle w:val="SourceCode"/>
      </w:pPr>
      <w:r>
        <w:rPr>
          <w:rStyle w:val="VerbatimChar"/>
        </w:rPr>
        <w:t xml:space="preserve">component:board MainBoard {</w:t>
      </w:r>
      <w:r>
        <w:br/>
      </w:r>
      <w:r>
        <w:rPr>
          <w:rStyle w:val="VerbatimChar"/>
        </w:rPr>
        <w:t xml:space="preserve">    use CounterDemo;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Board must not duplicate:</w:t>
      </w:r>
    </w:p>
    <w:p>
      <w:pPr>
        <w:pStyle w:val="Compact"/>
        <w:numPr>
          <w:ilvl w:val="0"/>
          <w:numId w:val="1005"/>
        </w:numPr>
      </w:pPr>
      <w:r>
        <w:t xml:space="preserve">Device type</w:t>
      </w:r>
    </w:p>
    <w:p>
      <w:pPr>
        <w:pStyle w:val="Compact"/>
        <w:numPr>
          <w:ilvl w:val="0"/>
          <w:numId w:val="1005"/>
        </w:numPr>
      </w:pPr>
      <w:r>
        <w:t xml:space="preserve">port definition</w:t>
      </w:r>
    </w:p>
    <w:p>
      <w:pPr>
        <w:pStyle w:val="Compact"/>
        <w:numPr>
          <w:ilvl w:val="0"/>
          <w:numId w:val="1005"/>
        </w:numPr>
      </w:pPr>
      <w:r>
        <w:t xml:space="preserve">physical pin mapping</w:t>
      </w:r>
    </w:p>
    <w:p>
      <w:pPr>
        <w:pStyle w:val="Compact"/>
        <w:numPr>
          <w:ilvl w:val="0"/>
          <w:numId w:val="1005"/>
        </w:numPr>
      </w:pPr>
      <w:r>
        <w:t xml:space="preserve">connection semantics</w:t>
      </w:r>
    </w:p>
    <w:p>
      <w:pPr>
        <w:pStyle w:val="Compact"/>
        <w:numPr>
          <w:ilvl w:val="0"/>
          <w:numId w:val="1005"/>
        </w:numPr>
      </w:pPr>
      <w:r>
        <w:t xml:space="preserve">simulation behavior</w:t>
      </w:r>
    </w:p>
    <w:p>
      <w:pPr>
        <w:pStyle w:val="FirstParagraph"/>
      </w:pPr>
      <w:r>
        <w:t xml:space="preserve">The Board may describe how an existing connection is shown:</w:t>
      </w:r>
    </w:p>
    <w:p>
      <w:pPr>
        <w:pStyle w:val="SourceCode"/>
      </w:pPr>
      <w:r>
        <w:rPr>
          <w:rStyle w:val="VerbatimChar"/>
        </w:rPr>
        <w:t xml:space="preserve">route Counter.Q[0..3] -&gt; R[0..3].1</w:t>
      </w:r>
      <w:r>
        <w:br/>
      </w:r>
      <w:r>
        <w:rPr>
          <w:rStyle w:val="VerbatimChar"/>
        </w:rPr>
        <w:t xml:space="preserve">    style bus;</w:t>
      </w:r>
    </w:p>
    <w:p>
      <w:pPr>
        <w:pStyle w:val="FirstParagraph"/>
      </w:pPr>
      <w:r>
        <w:t xml:space="preserve">But it may not create a new circuit connection unless that interaction is translated into an Operation that modifies the Component.</w:t>
      </w:r>
    </w:p>
    <w:p>
      <w:r>
        <w:pict>
          <v:rect style="width:0;height:1.5pt" o:hralign="center" o:hrstd="t" o:hr="t"/>
        </w:pict>
      </w:r>
    </w:p>
    <w:bookmarkEnd w:id="25"/>
    <w:bookmarkStart w:id="26" w:name="file-organization"/>
    <w:p>
      <w:pPr>
        <w:pStyle w:val="Heading2"/>
      </w:pPr>
      <w:r>
        <w:t xml:space="preserve">7. File Organization</w:t>
      </w:r>
    </w:p>
    <w:p>
      <w:pPr>
        <w:pStyle w:val="FirstParagraph"/>
      </w:pPr>
      <w:r>
        <w:t xml:space="preserve">Recommended package:</w:t>
      </w:r>
    </w:p>
    <w:p>
      <w:pPr>
        <w:pStyle w:val="SourceCode"/>
      </w:pPr>
      <w:r>
        <w:rPr>
          <w:rStyle w:val="VerbatimChar"/>
        </w:rPr>
        <w:t xml:space="preserve">CounterDemo/</w:t>
      </w:r>
      <w:r>
        <w:br/>
      </w:r>
      <w:r>
        <w:rPr>
          <w:rStyle w:val="VerbatimChar"/>
        </w:rPr>
        <w:t xml:space="preserve">├── main.component</w:t>
      </w:r>
      <w:r>
        <w:br/>
      </w:r>
      <w:r>
        <w:rPr>
          <w:rStyle w:val="VerbatimChar"/>
        </w:rPr>
        <w:t xml:space="preserve">├── main.board</w:t>
      </w:r>
      <w:r>
        <w:br/>
      </w:r>
      <w:r>
        <w:rPr>
          <w:rStyle w:val="VerbatimChar"/>
        </w:rPr>
        <w:t xml:space="preserve">├── operations/</w:t>
      </w:r>
      <w:r>
        <w:br/>
      </w:r>
      <w:r>
        <w:rPr>
          <w:rStyle w:val="VerbatimChar"/>
        </w:rPr>
        <w:t xml:space="preserve">│   └── noise_test.operation</w:t>
      </w:r>
      <w:r>
        <w:br/>
      </w:r>
      <w:r>
        <w:rPr>
          <w:rStyle w:val="VerbatimChar"/>
        </w:rPr>
        <w:t xml:space="preserve">└── component.json</w:t>
      </w:r>
    </w:p>
    <w:p>
      <w:pPr>
        <w:pStyle w:val="FirstParagraph"/>
      </w:pPr>
      <w:r>
        <w:rPr>
          <w:rStyle w:val="VerbatimChar"/>
        </w:rPr>
        <w:t xml:space="preserve">main.component</w:t>
      </w:r>
    </w:p>
    <w:p>
      <w:pPr>
        <w:pStyle w:val="SourceCode"/>
      </w:pPr>
      <w:r>
        <w:rPr>
          <w:rStyle w:val="VerbatimChar"/>
        </w:rPr>
        <w:t xml:space="preserve">component:component CounterDemo {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main.board</w:t>
      </w:r>
    </w:p>
    <w:p>
      <w:pPr>
        <w:pStyle w:val="SourceCode"/>
      </w:pPr>
      <w:r>
        <w:rPr>
          <w:rStyle w:val="VerbatimChar"/>
        </w:rPr>
        <w:t xml:space="preserve">component:board MainBoard {</w:t>
      </w:r>
      <w:r>
        <w:br/>
      </w:r>
      <w:r>
        <w:rPr>
          <w:rStyle w:val="VerbatimChar"/>
        </w:rPr>
        <w:t xml:space="preserve">    use CounterDemo;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noise_test.operation</w:t>
      </w:r>
    </w:p>
    <w:p>
      <w:pPr>
        <w:pStyle w:val="SourceCode"/>
      </w:pPr>
      <w:r>
        <w:rPr>
          <w:rStyle w:val="VerbatimChar"/>
        </w:rPr>
        <w:t xml:space="preserve">component:operation NoiseTest {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multiple-objects-in-one-file"/>
    <w:p>
      <w:pPr>
        <w:pStyle w:val="Heading2"/>
      </w:pPr>
      <w:r>
        <w:t xml:space="preserve">8. Multiple Objects in One File</w:t>
      </w:r>
    </w:p>
    <w:p>
      <w:pPr>
        <w:pStyle w:val="FirstParagraph"/>
      </w:pPr>
      <w:r>
        <w:t xml:space="preserve">Version 0.1 may permit one object per file for simplicity.</w:t>
      </w:r>
    </w:p>
    <w:p>
      <w:pPr>
        <w:pStyle w:val="BodyText"/>
      </w:pPr>
      <w:r>
        <w:t xml:space="preserve">A future version may permit:</w:t>
      </w:r>
    </w:p>
    <w:p>
      <w:pPr>
        <w:pStyle w:val="SourceCode"/>
      </w:pPr>
      <w:r>
        <w:rPr>
          <w:rStyle w:val="VerbatimChar"/>
        </w:rPr>
        <w:t xml:space="preserve">component:component CounterDemo {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component:board MainBoard {</w:t>
      </w:r>
      <w:r>
        <w:br/>
      </w:r>
      <w:r>
        <w:rPr>
          <w:rStyle w:val="VerbatimChar"/>
        </w:rPr>
        <w:t xml:space="preserve">    use CounterDemo;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component:operation DefaultRun {</w:t>
      </w:r>
      <w:r>
        <w:br/>
      </w:r>
      <w:r>
        <w:rPr>
          <w:rStyle w:val="VerbatimChar"/>
        </w:rPr>
        <w:t xml:space="preserve">    run during tick 0..200;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parser should therefore treat each</w:t>
      </w:r>
      <w:r>
        <w:t xml:space="preserve"> </w:t>
      </w:r>
      <w:r>
        <w:rPr>
          <w:rStyle w:val="VerbatimChar"/>
        </w:rPr>
        <w:t xml:space="preserve">component:&lt;kind&gt;</w:t>
      </w:r>
      <w:r>
        <w:t xml:space="preserve"> </w:t>
      </w:r>
      <w:r>
        <w:t xml:space="preserve">block as an independent top-level object.</w:t>
      </w:r>
    </w:p>
    <w:p>
      <w:r>
        <w:pict>
          <v:rect style="width:0;height:1.5pt" o:hralign="center" o:hrstd="t" o:hr="t"/>
        </w:pict>
      </w:r>
    </w:p>
    <w:bookmarkEnd w:id="27"/>
    <w:bookmarkStart w:id="28" w:name="parser-rule"/>
    <w:p>
      <w:pPr>
        <w:pStyle w:val="Heading2"/>
      </w:pPr>
      <w:r>
        <w:t xml:space="preserve">9. Parser Rule</w:t>
      </w:r>
    </w:p>
    <w:p>
      <w:pPr>
        <w:pStyle w:val="FirstParagraph"/>
      </w:pPr>
      <w:r>
        <w:t xml:space="preserve">The first production becomes:</w:t>
      </w:r>
    </w:p>
    <w:p>
      <w:pPr>
        <w:pStyle w:val="SourceCode"/>
      </w:pPr>
      <w:r>
        <w:rPr>
          <w:rStyle w:val="VerbatimChar"/>
        </w:rPr>
        <w:t xml:space="preserve">document</w:t>
      </w:r>
      <w:r>
        <w:br/>
      </w:r>
      <w:r>
        <w:rPr>
          <w:rStyle w:val="VerbatimChar"/>
        </w:rPr>
        <w:t xml:space="preserve">    := object*</w:t>
      </w:r>
      <w:r>
        <w:br/>
      </w:r>
      <w:r>
        <w:br/>
      </w:r>
      <w:r>
        <w:rPr>
          <w:rStyle w:val="VerbatimChar"/>
        </w:rPr>
        <w:t xml:space="preserve">object</w:t>
      </w:r>
      <w:r>
        <w:br/>
      </w:r>
      <w:r>
        <w:rPr>
          <w:rStyle w:val="VerbatimChar"/>
        </w:rPr>
        <w:t xml:space="preserve">    := "component" ":" object_kind identifier? block</w:t>
      </w:r>
      <w:r>
        <w:br/>
      </w:r>
      <w:r>
        <w:br/>
      </w:r>
      <w:r>
        <w:rPr>
          <w:rStyle w:val="VerbatimChar"/>
        </w:rPr>
        <w:t xml:space="preserve">object_kind</w:t>
      </w:r>
      <w:r>
        <w:br/>
      </w:r>
      <w:r>
        <w:rPr>
          <w:rStyle w:val="VerbatimChar"/>
        </w:rPr>
        <w:t xml:space="preserve">    := "component"</w:t>
      </w:r>
      <w:r>
        <w:br/>
      </w:r>
      <w:r>
        <w:rPr>
          <w:rStyle w:val="VerbatimChar"/>
        </w:rPr>
        <w:t xml:space="preserve">     | "board"</w:t>
      </w:r>
      <w:r>
        <w:br/>
      </w:r>
      <w:r>
        <w:rPr>
          <w:rStyle w:val="VerbatimChar"/>
        </w:rPr>
        <w:t xml:space="preserve">     | "operation"</w:t>
      </w:r>
      <w:r>
        <w:br/>
      </w:r>
      <w:r>
        <w:rPr>
          <w:rStyle w:val="VerbatimChar"/>
        </w:rPr>
        <w:t xml:space="preserve">     | "schema"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component:component CounterDemo { }</w:t>
      </w:r>
      <w:r>
        <w:br/>
      </w:r>
      <w:r>
        <w:rPr>
          <w:rStyle w:val="VerbatimChar"/>
        </w:rPr>
        <w:t xml:space="preserve">component:board MainBoard { }</w:t>
      </w:r>
      <w:r>
        <w:br/>
      </w:r>
      <w:r>
        <w:rPr>
          <w:rStyle w:val="VerbatimChar"/>
        </w:rPr>
        <w:t xml:space="preserve">component:operation RunTest { }</w:t>
      </w:r>
      <w:r>
        <w:br/>
      </w:r>
      <w:r>
        <w:rPr>
          <w:rStyle w:val="VerbatimChar"/>
        </w:rPr>
        <w:t xml:space="preserve">component:schema DeviceSchema { }</w:t>
      </w:r>
    </w:p>
    <w:p>
      <w:r>
        <w:pict>
          <v:rect style="width:0;height:1.5pt" o:hralign="center" o:hrstd="t" o:hr="t"/>
        </w:pict>
      </w:r>
    </w:p>
    <w:bookmarkEnd w:id="28"/>
    <w:bookmarkStart w:id="29" w:name="json-envelope"/>
    <w:p>
      <w:pPr>
        <w:pStyle w:val="Heading2"/>
      </w:pPr>
      <w:r>
        <w:t xml:space="preserve">10. JSON Envelope</w:t>
      </w:r>
    </w:p>
    <w:p>
      <w:pPr>
        <w:pStyle w:val="FirstParagraph"/>
      </w:pPr>
      <w:r>
        <w:t xml:space="preserve">Canonical JSON should mirror the textual notation: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"component:component"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"CounterDemo"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"connections"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"component:board"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"MainBoard"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"CounterDemo"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"placements"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"component:operation"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"NoiseTest"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"component:schema"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keeps text and JSON structurally parallel.</w:t>
      </w:r>
    </w:p>
    <w:p>
      <w:r>
        <w:pict>
          <v:rect style="width:0;height:1.5pt" o:hralign="center" o:hrstd="t" o:hr="t"/>
        </w:pict>
      </w:r>
    </w:p>
    <w:bookmarkEnd w:id="29"/>
    <w:bookmarkStart w:id="30" w:name="ownership-rule"/>
    <w:p>
      <w:pPr>
        <w:pStyle w:val="Heading2"/>
      </w:pPr>
      <w:r>
        <w:t xml:space="preserve">11. Ownership Rule</w:t>
      </w:r>
    </w:p>
    <w:p>
      <w:pPr>
        <w:pStyle w:val="SourceCode"/>
      </w:pPr>
      <w:r>
        <w:rPr>
          <w:rStyle w:val="VerbatimChar"/>
        </w:rPr>
        <w:t xml:space="preserve">component:component</w:t>
      </w:r>
      <w:r>
        <w:br/>
      </w:r>
      <w:r>
        <w:rPr>
          <w:rStyle w:val="VerbatimChar"/>
        </w:rPr>
        <w:t xml:space="preserve">    owns circuit meaning</w:t>
      </w:r>
      <w:r>
        <w:br/>
      </w:r>
      <w:r>
        <w:br/>
      </w:r>
      <w:r>
        <w:rPr>
          <w:rStyle w:val="VerbatimChar"/>
        </w:rPr>
        <w:t xml:space="preserve">component:board</w:t>
      </w:r>
      <w:r>
        <w:br/>
      </w:r>
      <w:r>
        <w:rPr>
          <w:rStyle w:val="VerbatimChar"/>
        </w:rPr>
        <w:t xml:space="preserve">    owns visual presentation</w:t>
      </w:r>
      <w:r>
        <w:br/>
      </w:r>
      <w:r>
        <w:br/>
      </w:r>
      <w:r>
        <w:rPr>
          <w:rStyle w:val="VerbatimChar"/>
        </w:rPr>
        <w:t xml:space="preserve">component:operation</w:t>
      </w:r>
      <w:r>
        <w:br/>
      </w:r>
      <w:r>
        <w:rPr>
          <w:rStyle w:val="VerbatimChar"/>
        </w:rPr>
        <w:t xml:space="preserve">    owns requests and experiments</w:t>
      </w:r>
      <w:r>
        <w:br/>
      </w:r>
      <w:r>
        <w:br/>
      </w:r>
      <w:r>
        <w:rPr>
          <w:rStyle w:val="VerbatimChar"/>
        </w:rPr>
        <w:t xml:space="preserve">component:schema</w:t>
      </w:r>
      <w:r>
        <w:br/>
      </w:r>
      <w:r>
        <w:rPr>
          <w:rStyle w:val="VerbatimChar"/>
        </w:rPr>
        <w:t xml:space="preserve">    owns contracts</w:t>
      </w:r>
    </w:p>
    <w:p>
      <w:pPr>
        <w:pStyle w:val="FirstParagraph"/>
      </w:pPr>
      <w:r>
        <w:t xml:space="preserve">No object kind may silently redefine another object’s responsibility.</w:t>
      </w:r>
    </w:p>
    <w:p>
      <w:r>
        <w:pict>
          <v:rect style="width:0;height:1.5pt" o:hralign="center" o:hrstd="t" o:hr="t"/>
        </w:pict>
      </w:r>
    </w:p>
    <w:bookmarkEnd w:id="30"/>
    <w:bookmarkStart w:id="31" w:name="frozen-v0.1-decision"/>
    <w:p>
      <w:pPr>
        <w:pStyle w:val="Heading2"/>
      </w:pPr>
      <w:r>
        <w:t xml:space="preserve">12. Frozen v0.1 Decision</w:t>
      </w:r>
    </w:p>
    <w:p>
      <w:pPr>
        <w:pStyle w:val="FirstParagraph"/>
      </w:pPr>
      <w:r>
        <w:t xml:space="preserve">The following top-level syntax is frozen:</w:t>
      </w:r>
    </w:p>
    <w:p>
      <w:pPr>
        <w:pStyle w:val="SourceCode"/>
      </w:pPr>
      <w:r>
        <w:rPr>
          <w:rStyle w:val="VerbatimChar"/>
        </w:rPr>
        <w:t xml:space="preserve">component:component { }</w:t>
      </w:r>
      <w:r>
        <w:br/>
      </w:r>
      <w:r>
        <w:rPr>
          <w:rStyle w:val="VerbatimChar"/>
        </w:rPr>
        <w:t xml:space="preserve">component:board { }</w:t>
      </w:r>
      <w:r>
        <w:br/>
      </w:r>
      <w:r>
        <w:rPr>
          <w:rStyle w:val="VerbatimChar"/>
        </w:rPr>
        <w:t xml:space="preserve">component:operation { }</w:t>
      </w:r>
      <w:r>
        <w:br/>
      </w:r>
      <w:r>
        <w:rPr>
          <w:rStyle w:val="VerbatimChar"/>
        </w:rPr>
        <w:t xml:space="preserve">component:schema { }</w:t>
      </w:r>
    </w:p>
    <w:p>
      <w:pPr>
        <w:pStyle w:val="FirstParagraph"/>
      </w:pPr>
      <w:r>
        <w:t xml:space="preserve">Named forms are also supported:</w:t>
      </w:r>
    </w:p>
    <w:p>
      <w:pPr>
        <w:pStyle w:val="SourceCode"/>
      </w:pPr>
      <w:r>
        <w:rPr>
          <w:rStyle w:val="VerbatimChar"/>
        </w:rPr>
        <w:t xml:space="preserve">component:component CounterDemo { }</w:t>
      </w:r>
      <w:r>
        <w:br/>
      </w:r>
      <w:r>
        <w:rPr>
          <w:rStyle w:val="VerbatimChar"/>
        </w:rPr>
        <w:t xml:space="preserve">component:board MainBoard { }</w:t>
      </w:r>
      <w:r>
        <w:br/>
      </w:r>
      <w:r>
        <w:rPr>
          <w:rStyle w:val="VerbatimChar"/>
        </w:rPr>
        <w:t xml:space="preserve">component:operation NoiseTest { }</w:t>
      </w:r>
      <w:r>
        <w:br/>
      </w:r>
      <w:r>
        <w:rPr>
          <w:rStyle w:val="VerbatimChar"/>
        </w:rPr>
        <w:t xml:space="preserve">component:schema DeviceSchema { }</w:t>
      </w:r>
    </w:p>
    <w:p>
      <w:pPr>
        <w:pStyle w:val="FirstParagraph"/>
      </w:pPr>
      <w:r>
        <w:t xml:space="preserve">The colon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is reserved at the top level for identifying the Component object kind.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2026-07-11T18:19:45Z</dcterms:created>
  <dcterms:modified xsi:type="dcterms:W3CDTF">2026-07-11T18:19:45Z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