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c878a6c6bcdb931d6f51f5d9c2486568702783"/>
    <w:p>
      <w:pPr>
        <w:pStyle w:val="Heading1"/>
      </w:pPr>
      <w:r>
        <w:t xml:space="preserve">RFC-0001 — Components Vision and Terminology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Architecture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core terminology and architectural vision of the Components Platform.</w:t>
      </w:r>
    </w:p>
    <w:p>
      <w:pPr>
        <w:pStyle w:val="BodyText"/>
      </w:pPr>
      <w:r>
        <w:t xml:space="preserve">Every specification, API, package, Board, AI integration, and implementation MUST follow the terminology defined in this document.</w:t>
      </w:r>
    </w:p>
    <w:p>
      <w:pPr>
        <w:pStyle w:val="BodyText"/>
      </w:pPr>
      <w:r>
        <w:t xml:space="preserve">This RFC intentionally defines concepts rather than implementation details.</w:t>
      </w:r>
    </w:p>
    <w:p>
      <w:r>
        <w:pict>
          <v:rect style="width:0;height:1.5pt" o:hralign="center" o:hrstd="t" o:hr="t"/>
        </w:pict>
      </w:r>
    </w:p>
    <w:bookmarkEnd w:id="21"/>
    <w:bookmarkStart w:id="22" w:name="vision"/>
    <w:p>
      <w:pPr>
        <w:pStyle w:val="Heading1"/>
      </w:pPr>
      <w:r>
        <w:t xml:space="preserve">2. Vision</w:t>
      </w:r>
    </w:p>
    <w:p>
      <w:pPr>
        <w:pStyle w:val="FirstParagraph"/>
      </w:pPr>
      <w:r>
        <w:t xml:space="preserve">Components is a headless platform for electronic design, learning, simulation, validation, automation, and AI-assisted construction.</w:t>
      </w:r>
    </w:p>
    <w:p>
      <w:pPr>
        <w:pStyle w:val="BodyText"/>
      </w:pPr>
      <w:r>
        <w:t xml:space="preserve">Components is not a graphical application.</w:t>
      </w:r>
    </w:p>
    <w:p>
      <w:pPr>
        <w:pStyle w:val="BodyText"/>
      </w:pPr>
      <w:r>
        <w:t xml:space="preserve">Components is not tied to:</w:t>
      </w:r>
    </w:p>
    <w:p>
      <w:pPr>
        <w:pStyle w:val="Compact"/>
        <w:numPr>
          <w:ilvl w:val="0"/>
          <w:numId w:val="1001"/>
        </w:numPr>
      </w:pPr>
      <w:r>
        <w:t xml:space="preserve">a particular operating system</w:t>
      </w:r>
    </w:p>
    <w:p>
      <w:pPr>
        <w:pStyle w:val="Compact"/>
        <w:numPr>
          <w:ilvl w:val="0"/>
          <w:numId w:val="1001"/>
        </w:numPr>
      </w:pPr>
      <w:r>
        <w:t xml:space="preserve">a particular user interface</w:t>
      </w:r>
    </w:p>
    <w:p>
      <w:pPr>
        <w:pStyle w:val="Compact"/>
        <w:numPr>
          <w:ilvl w:val="0"/>
          <w:numId w:val="1001"/>
        </w:numPr>
      </w:pPr>
      <w:r>
        <w:t xml:space="preserve">a particular programming language</w:t>
      </w:r>
    </w:p>
    <w:p>
      <w:pPr>
        <w:pStyle w:val="Compact"/>
        <w:numPr>
          <w:ilvl w:val="0"/>
          <w:numId w:val="1001"/>
        </w:numPr>
      </w:pPr>
      <w:r>
        <w:t xml:space="preserve">a particular AI provider</w:t>
      </w:r>
    </w:p>
    <w:p>
      <w:pPr>
        <w:pStyle w:val="Compact"/>
        <w:numPr>
          <w:ilvl w:val="0"/>
          <w:numId w:val="1001"/>
        </w:numPr>
      </w:pPr>
      <w:r>
        <w:t xml:space="preserve">a particular renderer</w:t>
      </w:r>
    </w:p>
    <w:p>
      <w:pPr>
        <w:pStyle w:val="Compact"/>
        <w:numPr>
          <w:ilvl w:val="0"/>
          <w:numId w:val="1001"/>
        </w:numPr>
      </w:pPr>
      <w:r>
        <w:t xml:space="preserve">a particular storage backend</w:t>
      </w:r>
    </w:p>
    <w:p>
      <w:pPr>
        <w:pStyle w:val="FirstParagraph"/>
      </w:pPr>
      <w:r>
        <w:t xml:space="preserve">Components is intended to become the common foundation shared by:</w:t>
      </w:r>
    </w:p>
    <w:p>
      <w:pPr>
        <w:pStyle w:val="Compact"/>
        <w:numPr>
          <w:ilvl w:val="0"/>
          <w:numId w:val="1002"/>
        </w:numPr>
      </w:pPr>
      <w:r>
        <w:t xml:space="preserve">humans</w:t>
      </w:r>
    </w:p>
    <w:p>
      <w:pPr>
        <w:pStyle w:val="Compact"/>
        <w:numPr>
          <w:ilvl w:val="0"/>
          <w:numId w:val="1002"/>
        </w:numPr>
      </w:pPr>
      <w:r>
        <w:t xml:space="preserve">AI agents</w:t>
      </w:r>
    </w:p>
    <w:p>
      <w:pPr>
        <w:pStyle w:val="Compact"/>
        <w:numPr>
          <w:ilvl w:val="0"/>
          <w:numId w:val="1002"/>
        </w:numPr>
      </w:pPr>
      <w:r>
        <w:t xml:space="preserve">command-line tools</w:t>
      </w:r>
    </w:p>
    <w:p>
      <w:pPr>
        <w:pStyle w:val="Compact"/>
        <w:numPr>
          <w:ilvl w:val="0"/>
          <w:numId w:val="1002"/>
        </w:numPr>
      </w:pPr>
      <w:r>
        <w:t xml:space="preserve">graphical editors</w:t>
      </w:r>
    </w:p>
    <w:p>
      <w:pPr>
        <w:pStyle w:val="Compact"/>
        <w:numPr>
          <w:ilvl w:val="0"/>
          <w:numId w:val="1002"/>
        </w:numPr>
      </w:pPr>
      <w:r>
        <w:t xml:space="preserve">educational tools</w:t>
      </w:r>
    </w:p>
    <w:p>
      <w:pPr>
        <w:pStyle w:val="Compact"/>
        <w:numPr>
          <w:ilvl w:val="0"/>
          <w:numId w:val="1002"/>
        </w:numPr>
      </w:pPr>
      <w:r>
        <w:t xml:space="preserve">automated generators</w:t>
      </w:r>
    </w:p>
    <w:p>
      <w:pPr>
        <w:pStyle w:val="Compact"/>
        <w:numPr>
          <w:ilvl w:val="0"/>
          <w:numId w:val="1002"/>
        </w:numPr>
      </w:pPr>
      <w:r>
        <w:t xml:space="preserve">future hardware design environments</w:t>
      </w:r>
    </w:p>
    <w:p>
      <w:r>
        <w:pict>
          <v:rect style="width:0;height:1.5pt" o:hralign="center" o:hrstd="t" o:hr="t"/>
        </w:pict>
      </w:r>
    </w:p>
    <w:bookmarkEnd w:id="22"/>
    <w:bookmarkStart w:id="23" w:name="philosophy"/>
    <w:p>
      <w:pPr>
        <w:pStyle w:val="Heading1"/>
      </w:pPr>
      <w:r>
        <w:t xml:space="preserve">3. Philosophy</w:t>
      </w:r>
    </w:p>
    <w:p>
      <w:pPr>
        <w:pStyle w:val="FirstParagraph"/>
      </w:pPr>
      <w:r>
        <w:t xml:space="preserve">Components does not describe how to draw a circuit.</w:t>
      </w:r>
    </w:p>
    <w:p>
      <w:pPr>
        <w:pStyle w:val="BodyText"/>
      </w:pPr>
      <w:r>
        <w:t xml:space="preserve">Components describes what the circuit is.</w:t>
      </w:r>
    </w:p>
    <w:p>
      <w:pPr>
        <w:pStyle w:val="BodyText"/>
      </w:pPr>
      <w:r>
        <w:t xml:space="preserve">Presentation belongs to Boards.</w:t>
      </w:r>
    </w:p>
    <w:p>
      <w:pPr>
        <w:pStyle w:val="BodyText"/>
      </w:pPr>
      <w:r>
        <w:t xml:space="preserve">Meaning belongs to Components.</w:t>
      </w:r>
    </w:p>
    <w:p>
      <w:r>
        <w:pict>
          <v:rect style="width:0;height:1.5pt" o:hralign="center" o:hrstd="t" o:hr="t"/>
        </w:pict>
      </w:r>
    </w:p>
    <w:bookmarkEnd w:id="23"/>
    <w:bookmarkStart w:id="27" w:name="core-concepts"/>
    <w:p>
      <w:pPr>
        <w:pStyle w:val="Heading1"/>
      </w:pPr>
      <w:r>
        <w:t xml:space="preserve">4. Core Concepts</w:t>
      </w:r>
    </w:p>
    <w:p>
      <w:pPr>
        <w:pStyle w:val="FirstParagraph"/>
      </w:pPr>
      <w:r>
        <w:t xml:space="preserve">The Components ecosystem consists of three user-facing concepts.</w:t>
      </w:r>
    </w:p>
    <w:bookmarkStart w:id="24" w:name="component"/>
    <w:p>
      <w:pPr>
        <w:pStyle w:val="Heading2"/>
      </w:pPr>
      <w:r>
        <w:t xml:space="preserve">Component</w:t>
      </w:r>
    </w:p>
    <w:p>
      <w:pPr>
        <w:pStyle w:val="FirstParagraph"/>
      </w:pPr>
      <w:r>
        <w:t xml:space="preserve">A Component describes the electrical and logical structure of a design.</w:t>
      </w:r>
    </w:p>
    <w:p>
      <w:pPr>
        <w:pStyle w:val="BodyText"/>
      </w:pPr>
      <w:r>
        <w:t xml:space="preserve">It defines:</w:t>
      </w:r>
    </w:p>
    <w:p>
      <w:pPr>
        <w:pStyle w:val="Compact"/>
        <w:numPr>
          <w:ilvl w:val="0"/>
          <w:numId w:val="1003"/>
        </w:numPr>
      </w:pPr>
      <w:r>
        <w:t xml:space="preserve">components</w:t>
      </w:r>
    </w:p>
    <w:p>
      <w:pPr>
        <w:pStyle w:val="Compact"/>
        <w:numPr>
          <w:ilvl w:val="0"/>
          <w:numId w:val="1003"/>
        </w:numPr>
      </w:pPr>
      <w:r>
        <w:t xml:space="preserve">ports</w:t>
      </w:r>
    </w:p>
    <w:p>
      <w:pPr>
        <w:pStyle w:val="Compact"/>
        <w:numPr>
          <w:ilvl w:val="0"/>
          <w:numId w:val="1003"/>
        </w:numPr>
      </w:pPr>
      <w:r>
        <w:t xml:space="preserve">connections</w:t>
      </w:r>
    </w:p>
    <w:p>
      <w:pPr>
        <w:pStyle w:val="Compact"/>
        <w:numPr>
          <w:ilvl w:val="0"/>
          <w:numId w:val="1003"/>
        </w:numPr>
      </w:pPr>
      <w:r>
        <w:t xml:space="preserve">buses</w:t>
      </w:r>
    </w:p>
    <w:p>
      <w:pPr>
        <w:pStyle w:val="Compact"/>
        <w:numPr>
          <w:ilvl w:val="0"/>
          <w:numId w:val="1003"/>
        </w:numPr>
      </w:pPr>
      <w:r>
        <w:t xml:space="preserve">interfaces</w:t>
      </w:r>
    </w:p>
    <w:p>
      <w:pPr>
        <w:pStyle w:val="Compact"/>
        <w:numPr>
          <w:ilvl w:val="0"/>
          <w:numId w:val="1003"/>
        </w:numPr>
      </w:pPr>
      <w:r>
        <w:t xml:space="preserve">hierarchy</w:t>
      </w:r>
    </w:p>
    <w:p>
      <w:pPr>
        <w:pStyle w:val="FirstParagraph"/>
      </w:pPr>
      <w:r>
        <w:t xml:space="preserve">A Component never describes visual layout.</w:t>
      </w:r>
    </w:p>
    <w:p>
      <w:r>
        <w:pict>
          <v:rect style="width:0;height:1.5pt" o:hralign="center" o:hrstd="t" o:hr="t"/>
        </w:pict>
      </w:r>
    </w:p>
    <w:bookmarkEnd w:id="24"/>
    <w:bookmarkStart w:id="25" w:name="board"/>
    <w:p>
      <w:pPr>
        <w:pStyle w:val="Heading2"/>
      </w:pPr>
      <w:r>
        <w:t xml:space="preserve">Board</w:t>
      </w:r>
    </w:p>
    <w:p>
      <w:pPr>
        <w:pStyle w:val="FirstParagraph"/>
      </w:pPr>
      <w:r>
        <w:t xml:space="preserve">A Board describes how a Component is presented.</w:t>
      </w:r>
    </w:p>
    <w:p>
      <w:pPr>
        <w:pStyle w:val="BodyText"/>
      </w:pPr>
      <w:r>
        <w:t xml:space="preserve">A Board may define:</w:t>
      </w:r>
    </w:p>
    <w:p>
      <w:pPr>
        <w:pStyle w:val="Compact"/>
        <w:numPr>
          <w:ilvl w:val="0"/>
          <w:numId w:val="1004"/>
        </w:numPr>
      </w:pPr>
      <w:r>
        <w:t xml:space="preserve">placement</w:t>
      </w:r>
    </w:p>
    <w:p>
      <w:pPr>
        <w:pStyle w:val="Compact"/>
        <w:numPr>
          <w:ilvl w:val="0"/>
          <w:numId w:val="1004"/>
        </w:numPr>
      </w:pPr>
      <w:r>
        <w:t xml:space="preserve">routing</w:t>
      </w:r>
    </w:p>
    <w:p>
      <w:pPr>
        <w:pStyle w:val="Compact"/>
        <w:numPr>
          <w:ilvl w:val="0"/>
          <w:numId w:val="1004"/>
        </w:numPr>
      </w:pPr>
      <w:r>
        <w:t xml:space="preserve">grouping</w:t>
      </w:r>
    </w:p>
    <w:p>
      <w:pPr>
        <w:pStyle w:val="Compact"/>
        <w:numPr>
          <w:ilvl w:val="0"/>
          <w:numId w:val="1004"/>
        </w:numPr>
      </w:pPr>
      <w:r>
        <w:t xml:space="preserve">visibility</w:t>
      </w:r>
    </w:p>
    <w:p>
      <w:pPr>
        <w:pStyle w:val="Compact"/>
        <w:numPr>
          <w:ilvl w:val="0"/>
          <w:numId w:val="1004"/>
        </w:numPr>
      </w:pPr>
      <w:r>
        <w:t xml:space="preserve">labels</w:t>
      </w:r>
    </w:p>
    <w:p>
      <w:pPr>
        <w:pStyle w:val="Compact"/>
        <w:numPr>
          <w:ilvl w:val="0"/>
          <w:numId w:val="1004"/>
        </w:numPr>
      </w:pPr>
      <w:r>
        <w:t xml:space="preserve">themes</w:t>
      </w:r>
    </w:p>
    <w:p>
      <w:pPr>
        <w:pStyle w:val="Compact"/>
        <w:numPr>
          <w:ilvl w:val="0"/>
          <w:numId w:val="1004"/>
        </w:numPr>
      </w:pPr>
      <w:r>
        <w:t xml:space="preserve">learning views</w:t>
      </w:r>
    </w:p>
    <w:p>
      <w:pPr>
        <w:pStyle w:val="Compact"/>
        <w:numPr>
          <w:ilvl w:val="0"/>
          <w:numId w:val="1004"/>
        </w:numPr>
      </w:pPr>
      <w:r>
        <w:t xml:space="preserve">engineering views</w:t>
      </w:r>
    </w:p>
    <w:p>
      <w:pPr>
        <w:pStyle w:val="Compact"/>
        <w:numPr>
          <w:ilvl w:val="0"/>
          <w:numId w:val="1004"/>
        </w:numPr>
      </w:pPr>
      <w:r>
        <w:t xml:space="preserve">breadboard views</w:t>
      </w:r>
    </w:p>
    <w:p>
      <w:pPr>
        <w:pStyle w:val="FirstParagraph"/>
      </w:pPr>
      <w:r>
        <w:t xml:space="preserve">A Board never changes electrical connectivity.</w:t>
      </w:r>
    </w:p>
    <w:p>
      <w:pPr>
        <w:pStyle w:val="BodyText"/>
      </w:pPr>
      <w:r>
        <w:t xml:space="preserve">Multiple Boards may represent the same Component.</w:t>
      </w:r>
    </w:p>
    <w:p>
      <w:r>
        <w:pict>
          <v:rect style="width:0;height:1.5pt" o:hralign="center" o:hrstd="t" o:hr="t"/>
        </w:pict>
      </w:r>
    </w:p>
    <w:bookmarkEnd w:id="25"/>
    <w:bookmarkStart w:id="26" w:name="resources"/>
    <w:p>
      <w:pPr>
        <w:pStyle w:val="Heading2"/>
      </w:pPr>
      <w:r>
        <w:t xml:space="preserve">Resources</w:t>
      </w:r>
    </w:p>
    <w:p>
      <w:pPr>
        <w:pStyle w:val="FirstParagraph"/>
      </w:pPr>
      <w:r>
        <w:t xml:space="preserve">Resources describe everything a project depends upon.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5"/>
        </w:numPr>
      </w:pPr>
      <w:r>
        <w:t xml:space="preserve">libraries</w:t>
      </w:r>
    </w:p>
    <w:p>
      <w:pPr>
        <w:pStyle w:val="Compact"/>
        <w:numPr>
          <w:ilvl w:val="0"/>
          <w:numId w:val="1005"/>
        </w:numPr>
      </w:pPr>
      <w:r>
        <w:t xml:space="preserve">modules</w:t>
      </w:r>
    </w:p>
    <w:p>
      <w:pPr>
        <w:pStyle w:val="Compact"/>
        <w:numPr>
          <w:ilvl w:val="0"/>
          <w:numId w:val="1005"/>
        </w:numPr>
      </w:pPr>
      <w:r>
        <w:t xml:space="preserve">themes</w:t>
      </w:r>
    </w:p>
    <w:p>
      <w:pPr>
        <w:pStyle w:val="Compact"/>
        <w:numPr>
          <w:ilvl w:val="0"/>
          <w:numId w:val="1005"/>
        </w:numPr>
      </w:pPr>
      <w:r>
        <w:t xml:space="preserve">symbols</w:t>
      </w:r>
    </w:p>
    <w:p>
      <w:pPr>
        <w:pStyle w:val="Compact"/>
        <w:numPr>
          <w:ilvl w:val="0"/>
          <w:numId w:val="1005"/>
        </w:numPr>
      </w:pPr>
      <w:r>
        <w:t xml:space="preserve">datasheets</w:t>
      </w:r>
    </w:p>
    <w:p>
      <w:pPr>
        <w:pStyle w:val="Compact"/>
        <w:numPr>
          <w:ilvl w:val="0"/>
          <w:numId w:val="1005"/>
        </w:numPr>
      </w:pPr>
      <w:r>
        <w:t xml:space="preserve">lessons</w:t>
      </w:r>
    </w:p>
    <w:p>
      <w:pPr>
        <w:pStyle w:val="Compact"/>
        <w:numPr>
          <w:ilvl w:val="0"/>
          <w:numId w:val="1005"/>
        </w:numPr>
      </w:pPr>
      <w:r>
        <w:t xml:space="preserve">documentation</w:t>
      </w:r>
    </w:p>
    <w:p>
      <w:pPr>
        <w:pStyle w:val="Compact"/>
        <w:numPr>
          <w:ilvl w:val="0"/>
          <w:numId w:val="1005"/>
        </w:numPr>
      </w:pPr>
      <w:r>
        <w:t xml:space="preserve">images</w:t>
      </w:r>
    </w:p>
    <w:p>
      <w:pPr>
        <w:pStyle w:val="Compact"/>
        <w:numPr>
          <w:ilvl w:val="0"/>
          <w:numId w:val="1005"/>
        </w:numPr>
      </w:pPr>
      <w:r>
        <w:t xml:space="preserve">tests</w:t>
      </w:r>
    </w:p>
    <w:p>
      <w:pPr>
        <w:pStyle w:val="FirstParagraph"/>
      </w:pPr>
      <w:r>
        <w:t xml:space="preserve">Resources may extend presentation and learning.</w:t>
      </w:r>
    </w:p>
    <w:p>
      <w:pPr>
        <w:pStyle w:val="BodyText"/>
      </w:pPr>
      <w:r>
        <w:t xml:space="preserve">Resources may not redefine electrical truth.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mponents-platform"/>
    <w:p>
      <w:pPr>
        <w:pStyle w:val="Heading1"/>
      </w:pPr>
      <w:r>
        <w:t xml:space="preserve">5. Components Platform</w:t>
      </w:r>
    </w:p>
    <w:p>
      <w:pPr>
        <w:pStyle w:val="FirstParagraph"/>
      </w:pPr>
      <w:r>
        <w:t xml:space="preserve">Components Platform is the authoritative execution engine.</w:t>
      </w:r>
    </w:p>
    <w:p>
      <w:pPr>
        <w:pStyle w:val="BodyText"/>
      </w:pPr>
      <w:r>
        <w:t xml:space="preserve">It owns:</w:t>
      </w:r>
    </w:p>
    <w:p>
      <w:pPr>
        <w:pStyle w:val="Compact"/>
        <w:numPr>
          <w:ilvl w:val="0"/>
          <w:numId w:val="1006"/>
        </w:numPr>
      </w:pPr>
      <w:r>
        <w:t xml:space="preserve">package loading</w:t>
      </w:r>
    </w:p>
    <w:p>
      <w:pPr>
        <w:pStyle w:val="Compact"/>
        <w:numPr>
          <w:ilvl w:val="0"/>
          <w:numId w:val="1006"/>
        </w:numPr>
      </w:pPr>
      <w:r>
        <w:t xml:space="preserve">dependency resolution</w:t>
      </w:r>
    </w:p>
    <w:p>
      <w:pPr>
        <w:pStyle w:val="Compact"/>
        <w:numPr>
          <w:ilvl w:val="0"/>
          <w:numId w:val="1006"/>
        </w:numPr>
      </w:pPr>
      <w:r>
        <w:t xml:space="preserve">validation</w:t>
      </w:r>
    </w:p>
    <w:p>
      <w:pPr>
        <w:pStyle w:val="Compact"/>
        <w:numPr>
          <w:ilvl w:val="0"/>
          <w:numId w:val="1006"/>
        </w:numPr>
      </w:pPr>
      <w:r>
        <w:t xml:space="preserve">simulation</w:t>
      </w:r>
    </w:p>
    <w:p>
      <w:pPr>
        <w:pStyle w:val="Compact"/>
        <w:numPr>
          <w:ilvl w:val="0"/>
          <w:numId w:val="1006"/>
        </w:numPr>
      </w:pPr>
      <w:r>
        <w:t xml:space="preserve">export</w:t>
      </w:r>
    </w:p>
    <w:p>
      <w:pPr>
        <w:pStyle w:val="Compact"/>
        <w:numPr>
          <w:ilvl w:val="0"/>
          <w:numId w:val="1006"/>
        </w:numPr>
      </w:pPr>
      <w:r>
        <w:t xml:space="preserve">history</w:t>
      </w:r>
    </w:p>
    <w:p>
      <w:pPr>
        <w:pStyle w:val="Compact"/>
        <w:numPr>
          <w:ilvl w:val="0"/>
          <w:numId w:val="1006"/>
        </w:numPr>
      </w:pPr>
      <w:r>
        <w:t xml:space="preserve">transactions</w:t>
      </w:r>
    </w:p>
    <w:p>
      <w:pPr>
        <w:pStyle w:val="Compact"/>
        <w:numPr>
          <w:ilvl w:val="0"/>
          <w:numId w:val="1006"/>
        </w:numPr>
      </w:pPr>
      <w:r>
        <w:t xml:space="preserve">revisions</w:t>
      </w:r>
    </w:p>
    <w:p>
      <w:pPr>
        <w:pStyle w:val="FirstParagraph"/>
      </w:pPr>
      <w:r>
        <w:t xml:space="preserve">Every client communicates with the Platform.</w:t>
      </w:r>
    </w:p>
    <w:p>
      <w:pPr>
        <w:pStyle w:val="BodyText"/>
      </w:pPr>
      <w:r>
        <w:t xml:space="preserve">No client owns circuit semantics.</w:t>
      </w:r>
    </w:p>
    <w:p>
      <w:r>
        <w:pict>
          <v:rect style="width:0;height:1.5pt" o:hralign="center" o:hrstd="t" o:hr="t"/>
        </w:pict>
      </w:r>
    </w:p>
    <w:bookmarkEnd w:id="28"/>
    <w:bookmarkStart w:id="29" w:name="board-1"/>
    <w:p>
      <w:pPr>
        <w:pStyle w:val="Heading1"/>
      </w:pPr>
      <w:r>
        <w:t xml:space="preserve">6. Board</w:t>
      </w:r>
    </w:p>
    <w:p>
      <w:pPr>
        <w:pStyle w:val="FirstParagraph"/>
      </w:pPr>
      <w:r>
        <w:t xml:space="preserve">A Board is a client.</w:t>
      </w:r>
    </w:p>
    <w:p>
      <w:pPr>
        <w:pStyle w:val="BodyText"/>
      </w:pPr>
      <w:r>
        <w:t xml:space="preserve">A Board may be implemented as:</w:t>
      </w:r>
    </w:p>
    <w:p>
      <w:pPr>
        <w:pStyle w:val="Compact"/>
        <w:numPr>
          <w:ilvl w:val="0"/>
          <w:numId w:val="1007"/>
        </w:numPr>
      </w:pPr>
      <w:r>
        <w:t xml:space="preserve">Web application</w:t>
      </w:r>
    </w:p>
    <w:p>
      <w:pPr>
        <w:pStyle w:val="Compact"/>
        <w:numPr>
          <w:ilvl w:val="0"/>
          <w:numId w:val="1007"/>
        </w:numPr>
      </w:pPr>
      <w:r>
        <w:t xml:space="preserve">Native desktop application</w:t>
      </w:r>
    </w:p>
    <w:p>
      <w:pPr>
        <w:pStyle w:val="Compact"/>
        <w:numPr>
          <w:ilvl w:val="0"/>
          <w:numId w:val="1007"/>
        </w:numPr>
      </w:pPr>
      <w:r>
        <w:t xml:space="preserve">Tablet application</w:t>
      </w:r>
    </w:p>
    <w:p>
      <w:pPr>
        <w:pStyle w:val="Compact"/>
        <w:numPr>
          <w:ilvl w:val="0"/>
          <w:numId w:val="1007"/>
        </w:numPr>
      </w:pPr>
      <w:r>
        <w:t xml:space="preserve">Mobile application</w:t>
      </w:r>
    </w:p>
    <w:p>
      <w:pPr>
        <w:pStyle w:val="Compact"/>
        <w:numPr>
          <w:ilvl w:val="0"/>
          <w:numId w:val="1007"/>
        </w:numPr>
      </w:pPr>
      <w:r>
        <w:t xml:space="preserve">VS Code extension</w:t>
      </w:r>
    </w:p>
    <w:p>
      <w:pPr>
        <w:pStyle w:val="Compact"/>
        <w:numPr>
          <w:ilvl w:val="0"/>
          <w:numId w:val="1007"/>
        </w:numPr>
      </w:pPr>
      <w:r>
        <w:t xml:space="preserve">Jupyter extension</w:t>
      </w:r>
    </w:p>
    <w:p>
      <w:pPr>
        <w:pStyle w:val="Compact"/>
        <w:numPr>
          <w:ilvl w:val="0"/>
          <w:numId w:val="1007"/>
        </w:numPr>
      </w:pPr>
      <w:r>
        <w:t xml:space="preserve">Terminal interface</w:t>
      </w:r>
    </w:p>
    <w:p>
      <w:pPr>
        <w:pStyle w:val="Compact"/>
        <w:numPr>
          <w:ilvl w:val="0"/>
          <w:numId w:val="1007"/>
        </w:numPr>
      </w:pPr>
      <w:r>
        <w:t xml:space="preserve">AR/VR interface</w:t>
      </w:r>
    </w:p>
    <w:p>
      <w:pPr>
        <w:pStyle w:val="FirstParagraph"/>
      </w:pPr>
      <w:r>
        <w:t xml:space="preserve">Boards are replaceable.</w:t>
      </w:r>
    </w:p>
    <w:p>
      <w:pPr>
        <w:pStyle w:val="BodyText"/>
      </w:pPr>
      <w:r>
        <w:t xml:space="preserve">Boards do not define Components.</w:t>
      </w:r>
    </w:p>
    <w:p>
      <w:r>
        <w:pict>
          <v:rect style="width:0;height:1.5pt" o:hralign="center" o:hrstd="t" o:hr="t"/>
        </w:pict>
      </w:r>
    </w:p>
    <w:bookmarkEnd w:id="29"/>
    <w:bookmarkStart w:id="30" w:name="package"/>
    <w:p>
      <w:pPr>
        <w:pStyle w:val="Heading1"/>
      </w:pPr>
      <w:r>
        <w:t xml:space="preserve">7. Package</w:t>
      </w:r>
    </w:p>
    <w:p>
      <w:pPr>
        <w:pStyle w:val="FirstParagraph"/>
      </w:pPr>
      <w:r>
        <w:t xml:space="preserve">A Package is the portable document exchanged between clients and the platform.</w:t>
      </w:r>
    </w:p>
    <w:p>
      <w:pPr>
        <w:pStyle w:val="BodyText"/>
      </w:pPr>
      <w:r>
        <w:t xml:space="preserve">A Package contains:</w:t>
      </w:r>
    </w:p>
    <w:p>
      <w:pPr>
        <w:pStyle w:val="Compact"/>
        <w:numPr>
          <w:ilvl w:val="0"/>
          <w:numId w:val="1008"/>
        </w:numPr>
      </w:pPr>
      <w:r>
        <w:t xml:space="preserve">Component</w:t>
      </w:r>
    </w:p>
    <w:p>
      <w:pPr>
        <w:pStyle w:val="Compact"/>
        <w:numPr>
          <w:ilvl w:val="0"/>
          <w:numId w:val="1008"/>
        </w:numPr>
      </w:pPr>
      <w:r>
        <w:t xml:space="preserve">one or more Boards</w:t>
      </w:r>
    </w:p>
    <w:p>
      <w:pPr>
        <w:pStyle w:val="Compact"/>
        <w:numPr>
          <w:ilvl w:val="0"/>
          <w:numId w:val="1008"/>
        </w:numPr>
      </w:pPr>
      <w:r>
        <w:t xml:space="preserve">Resources</w:t>
      </w:r>
    </w:p>
    <w:p>
      <w:pPr>
        <w:pStyle w:val="Compact"/>
        <w:numPr>
          <w:ilvl w:val="0"/>
          <w:numId w:val="1008"/>
        </w:numPr>
      </w:pPr>
      <w:r>
        <w:t xml:space="preserve">metadata</w:t>
      </w:r>
    </w:p>
    <w:p>
      <w:pPr>
        <w:pStyle w:val="FirstParagraph"/>
      </w:pPr>
      <w:r>
        <w:t xml:space="preserve">Generated files are not considered source.</w:t>
      </w:r>
    </w:p>
    <w:p>
      <w:r>
        <w:pict>
          <v:rect style="width:0;height:1.5pt" o:hralign="center" o:hrstd="t" o:hr="t"/>
        </w:pict>
      </w:r>
    </w:p>
    <w:bookmarkEnd w:id="30"/>
    <w:bookmarkStart w:id="31" w:name="component-language"/>
    <w:p>
      <w:pPr>
        <w:pStyle w:val="Heading1"/>
      </w:pPr>
      <w:r>
        <w:t xml:space="preserve">8. Component Language</w:t>
      </w:r>
    </w:p>
    <w:p>
      <w:pPr>
        <w:pStyle w:val="FirstParagraph"/>
      </w:pPr>
      <w:r>
        <w:t xml:space="preserve">Component Language is the declarative language used to describe circuit structure.</w:t>
      </w:r>
    </w:p>
    <w:p>
      <w:pPr>
        <w:pStyle w:val="BodyText"/>
      </w:pPr>
      <w:r>
        <w:t xml:space="preserve">It is:</w:t>
      </w:r>
    </w:p>
    <w:p>
      <w:pPr>
        <w:pStyle w:val="Compact"/>
        <w:numPr>
          <w:ilvl w:val="0"/>
          <w:numId w:val="1009"/>
        </w:numPr>
      </w:pPr>
      <w:r>
        <w:t xml:space="preserve">structural</w:t>
      </w:r>
    </w:p>
    <w:p>
      <w:pPr>
        <w:pStyle w:val="Compact"/>
        <w:numPr>
          <w:ilvl w:val="0"/>
          <w:numId w:val="1009"/>
        </w:numPr>
      </w:pPr>
      <w:r>
        <w:t xml:space="preserve">functional</w:t>
      </w:r>
    </w:p>
    <w:p>
      <w:pPr>
        <w:pStyle w:val="Compact"/>
        <w:numPr>
          <w:ilvl w:val="0"/>
          <w:numId w:val="1009"/>
        </w:numPr>
      </w:pPr>
      <w:r>
        <w:t xml:space="preserve">deterministic</w:t>
      </w:r>
    </w:p>
    <w:p>
      <w:pPr>
        <w:pStyle w:val="Compact"/>
        <w:numPr>
          <w:ilvl w:val="0"/>
          <w:numId w:val="1009"/>
        </w:numPr>
      </w:pPr>
      <w:r>
        <w:t xml:space="preserve">AI-friendly</w:t>
      </w:r>
    </w:p>
    <w:p>
      <w:pPr>
        <w:pStyle w:val="Compact"/>
        <w:numPr>
          <w:ilvl w:val="0"/>
          <w:numId w:val="1009"/>
        </w:numPr>
      </w:pPr>
      <w:r>
        <w:t xml:space="preserve">voice-friendly</w:t>
      </w:r>
    </w:p>
    <w:p>
      <w:pPr>
        <w:pStyle w:val="Compact"/>
        <w:numPr>
          <w:ilvl w:val="0"/>
          <w:numId w:val="1009"/>
        </w:numPr>
      </w:pPr>
      <w:r>
        <w:t xml:space="preserve">student-friendly</w:t>
      </w:r>
    </w:p>
    <w:p>
      <w:pPr>
        <w:pStyle w:val="FirstParagraph"/>
      </w:pPr>
      <w:r>
        <w:t xml:space="preserve">Component Language is the canonical source of circuit meaning.</w:t>
      </w:r>
    </w:p>
    <w:p>
      <w:r>
        <w:pict>
          <v:rect style="width:0;height:1.5pt" o:hralign="center" o:hrstd="t" o:hr="t"/>
        </w:pict>
      </w:r>
    </w:p>
    <w:bookmarkEnd w:id="31"/>
    <w:bookmarkStart w:id="32" w:name="board-language"/>
    <w:p>
      <w:pPr>
        <w:pStyle w:val="Heading1"/>
      </w:pPr>
      <w:r>
        <w:t xml:space="preserve">9. Board Language</w:t>
      </w:r>
    </w:p>
    <w:p>
      <w:pPr>
        <w:pStyle w:val="FirstParagraph"/>
      </w:pPr>
      <w:r>
        <w:t xml:space="preserve">Board Language describes visual presentation.</w:t>
      </w:r>
    </w:p>
    <w:p>
      <w:pPr>
        <w:pStyle w:val="BodyText"/>
      </w:pPr>
      <w:r>
        <w:t xml:space="preserve">It controls:</w:t>
      </w:r>
    </w:p>
    <w:p>
      <w:pPr>
        <w:pStyle w:val="Compact"/>
        <w:numPr>
          <w:ilvl w:val="0"/>
          <w:numId w:val="1010"/>
        </w:numPr>
      </w:pPr>
      <w:r>
        <w:t xml:space="preserve">layout</w:t>
      </w:r>
    </w:p>
    <w:p>
      <w:pPr>
        <w:pStyle w:val="Compact"/>
        <w:numPr>
          <w:ilvl w:val="0"/>
          <w:numId w:val="1010"/>
        </w:numPr>
      </w:pPr>
      <w:r>
        <w:t xml:space="preserve">routing</w:t>
      </w:r>
    </w:p>
    <w:p>
      <w:pPr>
        <w:pStyle w:val="Compact"/>
        <w:numPr>
          <w:ilvl w:val="0"/>
          <w:numId w:val="1010"/>
        </w:numPr>
      </w:pPr>
      <w:r>
        <w:t xml:space="preserve">grouping</w:t>
      </w:r>
    </w:p>
    <w:p>
      <w:pPr>
        <w:pStyle w:val="Compact"/>
        <w:numPr>
          <w:ilvl w:val="0"/>
          <w:numId w:val="1010"/>
        </w:numPr>
      </w:pPr>
      <w:r>
        <w:t xml:space="preserve">themes</w:t>
      </w:r>
    </w:p>
    <w:p>
      <w:pPr>
        <w:pStyle w:val="Compact"/>
        <w:numPr>
          <w:ilvl w:val="0"/>
          <w:numId w:val="1010"/>
        </w:numPr>
      </w:pPr>
      <w:r>
        <w:t xml:space="preserve">visibility</w:t>
      </w:r>
    </w:p>
    <w:p>
      <w:pPr>
        <w:pStyle w:val="Compact"/>
        <w:numPr>
          <w:ilvl w:val="0"/>
          <w:numId w:val="1010"/>
        </w:numPr>
      </w:pPr>
      <w:r>
        <w:t xml:space="preserve">interaction hints</w:t>
      </w:r>
    </w:p>
    <w:p>
      <w:pPr>
        <w:pStyle w:val="FirstParagraph"/>
      </w:pPr>
      <w:r>
        <w:t xml:space="preserve">Board Language never changes circuit meaning.</w:t>
      </w:r>
    </w:p>
    <w:p>
      <w:r>
        <w:pict>
          <v:rect style="width:0;height:1.5pt" o:hralign="center" o:hrstd="t" o:hr="t"/>
        </w:pict>
      </w:r>
    </w:p>
    <w:bookmarkEnd w:id="32"/>
    <w:bookmarkStart w:id="33" w:name="operation"/>
    <w:p>
      <w:pPr>
        <w:pStyle w:val="Heading1"/>
      </w:pPr>
      <w:r>
        <w:t xml:space="preserve">10. Operation</w:t>
      </w:r>
    </w:p>
    <w:p>
      <w:pPr>
        <w:pStyle w:val="FirstParagraph"/>
      </w:pPr>
      <w:r>
        <w:t xml:space="preserve">Every modification to a project is represented as an Operation.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connect</w:t>
      </w:r>
    </w:p>
    <w:p>
      <w:pPr>
        <w:pStyle w:val="Compact"/>
        <w:numPr>
          <w:ilvl w:val="0"/>
          <w:numId w:val="1011"/>
        </w:numPr>
      </w:pPr>
      <w:r>
        <w:t xml:space="preserve">disconnect</w:t>
      </w:r>
    </w:p>
    <w:p>
      <w:pPr>
        <w:pStyle w:val="Compact"/>
        <w:numPr>
          <w:ilvl w:val="0"/>
          <w:numId w:val="1011"/>
        </w:numPr>
      </w:pPr>
      <w:r>
        <w:t xml:space="preserve">place</w:t>
      </w:r>
    </w:p>
    <w:p>
      <w:pPr>
        <w:pStyle w:val="Compact"/>
        <w:numPr>
          <w:ilvl w:val="0"/>
          <w:numId w:val="1011"/>
        </w:numPr>
      </w:pPr>
      <w:r>
        <w:t xml:space="preserve">route</w:t>
      </w:r>
    </w:p>
    <w:p>
      <w:pPr>
        <w:pStyle w:val="Compact"/>
        <w:numPr>
          <w:ilvl w:val="0"/>
          <w:numId w:val="1011"/>
        </w:numPr>
      </w:pPr>
      <w:r>
        <w:t xml:space="preserve">rename</w:t>
      </w:r>
    </w:p>
    <w:p>
      <w:pPr>
        <w:pStyle w:val="Compact"/>
        <w:numPr>
          <w:ilvl w:val="0"/>
          <w:numId w:val="1011"/>
        </w:numPr>
      </w:pPr>
      <w:r>
        <w:t xml:space="preserve">group</w:t>
      </w:r>
    </w:p>
    <w:p>
      <w:pPr>
        <w:pStyle w:val="Compact"/>
        <w:numPr>
          <w:ilvl w:val="0"/>
          <w:numId w:val="1011"/>
        </w:numPr>
      </w:pPr>
      <w:r>
        <w:t xml:space="preserve">import</w:t>
      </w:r>
    </w:p>
    <w:p>
      <w:pPr>
        <w:pStyle w:val="Compact"/>
        <w:numPr>
          <w:ilvl w:val="0"/>
          <w:numId w:val="1011"/>
        </w:numPr>
      </w:pPr>
      <w:r>
        <w:t xml:space="preserve">export</w:t>
      </w:r>
    </w:p>
    <w:p>
      <w:pPr>
        <w:pStyle w:val="FirstParagraph"/>
      </w:pPr>
      <w:r>
        <w:t xml:space="preserve">Operations are:</w:t>
      </w:r>
    </w:p>
    <w:p>
      <w:pPr>
        <w:pStyle w:val="Compact"/>
        <w:numPr>
          <w:ilvl w:val="0"/>
          <w:numId w:val="1012"/>
        </w:numPr>
      </w:pPr>
      <w:r>
        <w:t xml:space="preserve">structured</w:t>
      </w:r>
    </w:p>
    <w:p>
      <w:pPr>
        <w:pStyle w:val="Compact"/>
        <w:numPr>
          <w:ilvl w:val="0"/>
          <w:numId w:val="1012"/>
        </w:numPr>
      </w:pPr>
      <w:r>
        <w:t xml:space="preserve">validated</w:t>
      </w:r>
    </w:p>
    <w:p>
      <w:pPr>
        <w:pStyle w:val="Compact"/>
        <w:numPr>
          <w:ilvl w:val="0"/>
          <w:numId w:val="1012"/>
        </w:numPr>
      </w:pPr>
      <w:r>
        <w:t xml:space="preserve">attributable</w:t>
      </w:r>
    </w:p>
    <w:p>
      <w:pPr>
        <w:pStyle w:val="Compact"/>
        <w:numPr>
          <w:ilvl w:val="0"/>
          <w:numId w:val="1012"/>
        </w:numPr>
      </w:pPr>
      <w:r>
        <w:t xml:space="preserve">reversible</w:t>
      </w:r>
    </w:p>
    <w:p>
      <w:pPr>
        <w:pStyle w:val="FirstParagraph"/>
      </w:pPr>
      <w:r>
        <w:t xml:space="preserve">Operations form the basis for:</w:t>
      </w:r>
    </w:p>
    <w:p>
      <w:pPr>
        <w:pStyle w:val="Compact"/>
        <w:numPr>
          <w:ilvl w:val="0"/>
          <w:numId w:val="1013"/>
        </w:numPr>
      </w:pPr>
      <w:r>
        <w:t xml:space="preserve">undo</w:t>
      </w:r>
    </w:p>
    <w:p>
      <w:pPr>
        <w:pStyle w:val="Compact"/>
        <w:numPr>
          <w:ilvl w:val="0"/>
          <w:numId w:val="1013"/>
        </w:numPr>
      </w:pPr>
      <w:r>
        <w:t xml:space="preserve">redo</w:t>
      </w:r>
    </w:p>
    <w:p>
      <w:pPr>
        <w:pStyle w:val="Compact"/>
        <w:numPr>
          <w:ilvl w:val="0"/>
          <w:numId w:val="1013"/>
        </w:numPr>
      </w:pPr>
      <w:r>
        <w:t xml:space="preserve">replay</w:t>
      </w:r>
    </w:p>
    <w:p>
      <w:pPr>
        <w:pStyle w:val="Compact"/>
        <w:numPr>
          <w:ilvl w:val="0"/>
          <w:numId w:val="1013"/>
        </w:numPr>
      </w:pPr>
      <w:r>
        <w:t xml:space="preserve">history</w:t>
      </w:r>
    </w:p>
    <w:p>
      <w:pPr>
        <w:pStyle w:val="Compact"/>
        <w:numPr>
          <w:ilvl w:val="0"/>
          <w:numId w:val="1013"/>
        </w:numPr>
      </w:pPr>
      <w:r>
        <w:t xml:space="preserve">collaboration</w:t>
      </w:r>
    </w:p>
    <w:p>
      <w:pPr>
        <w:pStyle w:val="Compact"/>
        <w:numPr>
          <w:ilvl w:val="0"/>
          <w:numId w:val="1013"/>
        </w:numPr>
      </w:pPr>
      <w:r>
        <w:t xml:space="preserve">AI interaction</w:t>
      </w:r>
    </w:p>
    <w:p>
      <w:r>
        <w:pict>
          <v:rect style="width:0;height:1.5pt" o:hralign="center" o:hrstd="t" o:hr="t"/>
        </w:pict>
      </w:r>
    </w:p>
    <w:bookmarkEnd w:id="33"/>
    <w:bookmarkStart w:id="34" w:name="session"/>
    <w:p>
      <w:pPr>
        <w:pStyle w:val="Heading1"/>
      </w:pPr>
      <w:r>
        <w:t xml:space="preserve">11. Session</w:t>
      </w:r>
    </w:p>
    <w:p>
      <w:pPr>
        <w:pStyle w:val="FirstParagraph"/>
      </w:pPr>
      <w:r>
        <w:t xml:space="preserve">A Session represents an active participant interacting with Components.</w:t>
      </w:r>
    </w:p>
    <w:p>
      <w:pPr>
        <w:pStyle w:val="BodyText"/>
      </w:pPr>
      <w:r>
        <w:t xml:space="preserve">A Session may represent:</w:t>
      </w:r>
    </w:p>
    <w:p>
      <w:pPr>
        <w:pStyle w:val="Compact"/>
        <w:numPr>
          <w:ilvl w:val="0"/>
          <w:numId w:val="1014"/>
        </w:numPr>
      </w:pPr>
      <w:r>
        <w:t xml:space="preserve">a human</w:t>
      </w:r>
    </w:p>
    <w:p>
      <w:pPr>
        <w:pStyle w:val="Compact"/>
        <w:numPr>
          <w:ilvl w:val="0"/>
          <w:numId w:val="1014"/>
        </w:numPr>
      </w:pPr>
      <w:r>
        <w:t xml:space="preserve">an AI</w:t>
      </w:r>
    </w:p>
    <w:p>
      <w:pPr>
        <w:pStyle w:val="Compact"/>
        <w:numPr>
          <w:ilvl w:val="0"/>
          <w:numId w:val="1014"/>
        </w:numPr>
      </w:pPr>
      <w:r>
        <w:t xml:space="preserve">a script</w:t>
      </w:r>
    </w:p>
    <w:p>
      <w:pPr>
        <w:pStyle w:val="Compact"/>
        <w:numPr>
          <w:ilvl w:val="0"/>
          <w:numId w:val="1014"/>
        </w:numPr>
      </w:pPr>
      <w:r>
        <w:t xml:space="preserve">a CLI</w:t>
      </w:r>
    </w:p>
    <w:p>
      <w:pPr>
        <w:pStyle w:val="Compact"/>
        <w:numPr>
          <w:ilvl w:val="0"/>
          <w:numId w:val="1014"/>
        </w:numPr>
      </w:pPr>
      <w:r>
        <w:t xml:space="preserve">a Board</w:t>
      </w:r>
    </w:p>
    <w:p>
      <w:pPr>
        <w:pStyle w:val="Compact"/>
        <w:numPr>
          <w:ilvl w:val="0"/>
          <w:numId w:val="1014"/>
        </w:numPr>
      </w:pPr>
      <w:r>
        <w:t xml:space="preserve">an automated service</w:t>
      </w:r>
    </w:p>
    <w:p>
      <w:pPr>
        <w:pStyle w:val="FirstParagraph"/>
      </w:pPr>
      <w:r>
        <w:t xml:space="preserve">Every Operation belongs to exactly one Session.</w:t>
      </w:r>
    </w:p>
    <w:p>
      <w:r>
        <w:pict>
          <v:rect style="width:0;height:1.5pt" o:hralign="center" o:hrstd="t" o:hr="t"/>
        </w:pict>
      </w:r>
    </w:p>
    <w:bookmarkEnd w:id="34"/>
    <w:bookmarkStart w:id="35" w:name="provider"/>
    <w:p>
      <w:pPr>
        <w:pStyle w:val="Heading1"/>
      </w:pPr>
      <w:r>
        <w:t xml:space="preserve">12. Provider</w:t>
      </w:r>
    </w:p>
    <w:p>
      <w:pPr>
        <w:pStyle w:val="FirstParagraph"/>
      </w:pPr>
      <w:r>
        <w:t xml:space="preserve">A Provider extends Components without changing its architecture.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5"/>
        </w:numPr>
      </w:pPr>
      <w:r>
        <w:t xml:space="preserve">AI Provider</w:t>
      </w:r>
    </w:p>
    <w:p>
      <w:pPr>
        <w:pStyle w:val="Compact"/>
        <w:numPr>
          <w:ilvl w:val="0"/>
          <w:numId w:val="1015"/>
        </w:numPr>
      </w:pPr>
      <w:r>
        <w:t xml:space="preserve">Storage Provider</w:t>
      </w:r>
    </w:p>
    <w:p>
      <w:pPr>
        <w:pStyle w:val="Compact"/>
        <w:numPr>
          <w:ilvl w:val="0"/>
          <w:numId w:val="1015"/>
        </w:numPr>
      </w:pPr>
      <w:r>
        <w:t xml:space="preserve">Export Provider</w:t>
      </w:r>
    </w:p>
    <w:p>
      <w:pPr>
        <w:pStyle w:val="Compact"/>
        <w:numPr>
          <w:ilvl w:val="0"/>
          <w:numId w:val="1015"/>
        </w:numPr>
      </w:pPr>
      <w:r>
        <w:t xml:space="preserve">Compiler Provider</w:t>
      </w:r>
    </w:p>
    <w:p>
      <w:pPr>
        <w:pStyle w:val="Compact"/>
        <w:numPr>
          <w:ilvl w:val="0"/>
          <w:numId w:val="1015"/>
        </w:numPr>
      </w:pPr>
      <w:r>
        <w:t xml:space="preserve">Simulation Provider</w:t>
      </w:r>
    </w:p>
    <w:p>
      <w:pPr>
        <w:pStyle w:val="FirstParagraph"/>
      </w:pPr>
      <w:r>
        <w:t xml:space="preserve">Providers are replaceable.</w:t>
      </w:r>
    </w:p>
    <w:p>
      <w:r>
        <w:pict>
          <v:rect style="width:0;height:1.5pt" o:hralign="center" o:hrstd="t" o:hr="t"/>
        </w:pict>
      </w:r>
    </w:p>
    <w:bookmarkEnd w:id="35"/>
    <w:bookmarkStart w:id="36" w:name="ai-router"/>
    <w:p>
      <w:pPr>
        <w:pStyle w:val="Heading1"/>
      </w:pPr>
      <w:r>
        <w:t xml:space="preserve">13. AI Router</w:t>
      </w:r>
    </w:p>
    <w:p>
      <w:pPr>
        <w:pStyle w:val="FirstParagraph"/>
      </w:pPr>
      <w:r>
        <w:t xml:space="preserve">An AI Router translates natural interaction into Components Operations.</w:t>
      </w:r>
    </w:p>
    <w:p>
      <w:pPr>
        <w:pStyle w:val="BodyText"/>
      </w:pPr>
      <w:r>
        <w:t xml:space="preserve">It may accept:</w:t>
      </w:r>
    </w:p>
    <w:p>
      <w:pPr>
        <w:pStyle w:val="Compact"/>
        <w:numPr>
          <w:ilvl w:val="0"/>
          <w:numId w:val="1016"/>
        </w:numPr>
      </w:pPr>
      <w:r>
        <w:t xml:space="preserve">text</w:t>
      </w:r>
    </w:p>
    <w:p>
      <w:pPr>
        <w:pStyle w:val="Compact"/>
        <w:numPr>
          <w:ilvl w:val="0"/>
          <w:numId w:val="1016"/>
        </w:numPr>
      </w:pPr>
      <w:r>
        <w:t xml:space="preserve">voice</w:t>
      </w:r>
    </w:p>
    <w:p>
      <w:pPr>
        <w:pStyle w:val="Compact"/>
        <w:numPr>
          <w:ilvl w:val="0"/>
          <w:numId w:val="1016"/>
        </w:numPr>
      </w:pPr>
      <w:r>
        <w:t xml:space="preserve">images</w:t>
      </w:r>
    </w:p>
    <w:p>
      <w:pPr>
        <w:pStyle w:val="Compact"/>
        <w:numPr>
          <w:ilvl w:val="0"/>
          <w:numId w:val="1016"/>
        </w:numPr>
      </w:pPr>
      <w:r>
        <w:t xml:space="preserve">multimodal input</w:t>
      </w:r>
    </w:p>
    <w:p>
      <w:pPr>
        <w:pStyle w:val="FirstParagraph"/>
      </w:pPr>
      <w:r>
        <w:t xml:space="preserve">It may use:</w:t>
      </w:r>
    </w:p>
    <w:p>
      <w:pPr>
        <w:pStyle w:val="Compact"/>
        <w:numPr>
          <w:ilvl w:val="0"/>
          <w:numId w:val="1017"/>
        </w:numPr>
      </w:pPr>
      <w:r>
        <w:t xml:space="preserve">local models</w:t>
      </w:r>
    </w:p>
    <w:p>
      <w:pPr>
        <w:pStyle w:val="Compact"/>
        <w:numPr>
          <w:ilvl w:val="0"/>
          <w:numId w:val="1017"/>
        </w:numPr>
      </w:pPr>
      <w:r>
        <w:t xml:space="preserve">cloud models</w:t>
      </w:r>
    </w:p>
    <w:p>
      <w:pPr>
        <w:pStyle w:val="Compact"/>
        <w:numPr>
          <w:ilvl w:val="0"/>
          <w:numId w:val="1017"/>
        </w:numPr>
      </w:pPr>
      <w:r>
        <w:t xml:space="preserve">school-hosted models</w:t>
      </w:r>
    </w:p>
    <w:p>
      <w:pPr>
        <w:pStyle w:val="FirstParagraph"/>
      </w:pPr>
      <w:r>
        <w:t xml:space="preserve">The Platform never depends on a particular AI provider.</w:t>
      </w:r>
    </w:p>
    <w:p>
      <w:r>
        <w:pict>
          <v:rect style="width:0;height:1.5pt" o:hralign="center" o:hrstd="t" o:hr="t"/>
        </w:pict>
      </w:r>
    </w:p>
    <w:bookmarkEnd w:id="36"/>
    <w:bookmarkStart w:id="37" w:name="headless-principle"/>
    <w:p>
      <w:pPr>
        <w:pStyle w:val="Heading1"/>
      </w:pPr>
      <w:r>
        <w:t xml:space="preserve">14. Headless Principle</w:t>
      </w:r>
    </w:p>
    <w:p>
      <w:pPr>
        <w:pStyle w:val="FirstParagraph"/>
      </w:pPr>
      <w:r>
        <w:t xml:space="preserve">Components must remain fully functional without any graphical interface.</w:t>
      </w:r>
    </w:p>
    <w:p>
      <w:pPr>
        <w:pStyle w:val="BodyText"/>
      </w:pPr>
      <w:r>
        <w:t xml:space="preserve">Every feature available through a Board should also be accessible through platform interfaces.</w:t>
      </w:r>
    </w:p>
    <w:p>
      <w:r>
        <w:pict>
          <v:rect style="width:0;height:1.5pt" o:hralign="center" o:hrstd="t" o:hr="t"/>
        </w:pict>
      </w:r>
    </w:p>
    <w:bookmarkEnd w:id="37"/>
    <w:bookmarkStart w:id="38" w:name="canonical-truth"/>
    <w:p>
      <w:pPr>
        <w:pStyle w:val="Heading1"/>
      </w:pPr>
      <w:r>
        <w:t xml:space="preserve">15. Canonical Truth</w:t>
      </w:r>
    </w:p>
    <w:p>
      <w:pPr>
        <w:pStyle w:val="FirstParagraph"/>
      </w:pPr>
      <w:r>
        <w:t xml:space="preserve">Only the following are considered primary sources:</w:t>
      </w:r>
    </w:p>
    <w:p>
      <w:pPr>
        <w:pStyle w:val="Compact"/>
        <w:numPr>
          <w:ilvl w:val="0"/>
          <w:numId w:val="1018"/>
        </w:numPr>
      </w:pPr>
      <w:r>
        <w:t xml:space="preserve">Component</w:t>
      </w:r>
    </w:p>
    <w:p>
      <w:pPr>
        <w:pStyle w:val="Compact"/>
        <w:numPr>
          <w:ilvl w:val="0"/>
          <w:numId w:val="1018"/>
        </w:numPr>
      </w:pPr>
      <w:r>
        <w:t xml:space="preserve">Board</w:t>
      </w:r>
    </w:p>
    <w:p>
      <w:pPr>
        <w:pStyle w:val="Compact"/>
        <w:numPr>
          <w:ilvl w:val="0"/>
          <w:numId w:val="1018"/>
        </w:numPr>
      </w:pPr>
      <w:r>
        <w:t xml:space="preserve">Resources</w:t>
      </w:r>
    </w:p>
    <w:p>
      <w:pPr>
        <w:pStyle w:val="Compact"/>
        <w:numPr>
          <w:ilvl w:val="0"/>
          <w:numId w:val="1018"/>
        </w:numPr>
      </w:pPr>
      <w:r>
        <w:t xml:space="preserve">Package metadata</w:t>
      </w:r>
    </w:p>
    <w:p>
      <w:pPr>
        <w:pStyle w:val="FirstParagraph"/>
      </w:pPr>
      <w:r>
        <w:t xml:space="preserve">Everything else is derived.</w:t>
      </w:r>
    </w:p>
    <w:p>
      <w:pPr>
        <w:pStyle w:val="BodyText"/>
      </w:pPr>
      <w:r>
        <w:t xml:space="preserve">Examples of derived artifacts:</w:t>
      </w:r>
    </w:p>
    <w:p>
      <w:pPr>
        <w:pStyle w:val="Compact"/>
        <w:numPr>
          <w:ilvl w:val="0"/>
          <w:numId w:val="1019"/>
        </w:numPr>
      </w:pPr>
      <w:r>
        <w:t xml:space="preserve">rendered graphics</w:t>
      </w:r>
    </w:p>
    <w:p>
      <w:pPr>
        <w:pStyle w:val="Compact"/>
        <w:numPr>
          <w:ilvl w:val="0"/>
          <w:numId w:val="1019"/>
        </w:numPr>
      </w:pPr>
      <w:r>
        <w:t xml:space="preserve">simulation cache</w:t>
      </w:r>
    </w:p>
    <w:p>
      <w:pPr>
        <w:pStyle w:val="Compact"/>
        <w:numPr>
          <w:ilvl w:val="0"/>
          <w:numId w:val="1019"/>
        </w:numPr>
      </w:pPr>
      <w:r>
        <w:t xml:space="preserve">generated Verilog</w:t>
      </w:r>
    </w:p>
    <w:p>
      <w:pPr>
        <w:pStyle w:val="Compact"/>
        <w:numPr>
          <w:ilvl w:val="0"/>
          <w:numId w:val="1019"/>
        </w:numPr>
      </w:pPr>
      <w:r>
        <w:t xml:space="preserve">generated SystemVerilog</w:t>
      </w:r>
    </w:p>
    <w:p>
      <w:pPr>
        <w:pStyle w:val="Compact"/>
        <w:numPr>
          <w:ilvl w:val="0"/>
          <w:numId w:val="1019"/>
        </w:numPr>
      </w:pPr>
      <w:r>
        <w:t xml:space="preserve">generated documentation</w:t>
      </w:r>
    </w:p>
    <w:p>
      <w:pPr>
        <w:pStyle w:val="FirstParagraph"/>
      </w:pPr>
      <w:r>
        <w:t xml:space="preserve">Derived artifacts may be regenerated at any time.</w:t>
      </w:r>
    </w:p>
    <w:p>
      <w:r>
        <w:pict>
          <v:rect style="width:0;height:1.5pt" o:hralign="center" o:hrstd="t" o:hr="t"/>
        </w:pict>
      </w:r>
    </w:p>
    <w:bookmarkEnd w:id="38"/>
    <w:bookmarkStart w:id="39" w:name="replaceability"/>
    <w:p>
      <w:pPr>
        <w:pStyle w:val="Heading1"/>
      </w:pPr>
      <w:r>
        <w:t xml:space="preserve">16. Replaceability</w:t>
      </w:r>
    </w:p>
    <w:p>
      <w:pPr>
        <w:pStyle w:val="FirstParagraph"/>
      </w:pPr>
      <w:r>
        <w:t xml:space="preserve">The following should be replaceable:</w:t>
      </w:r>
    </w:p>
    <w:p>
      <w:pPr>
        <w:pStyle w:val="Compact"/>
        <w:numPr>
          <w:ilvl w:val="0"/>
          <w:numId w:val="1020"/>
        </w:numPr>
      </w:pPr>
      <w:r>
        <w:t xml:space="preserve">Boards</w:t>
      </w:r>
    </w:p>
    <w:p>
      <w:pPr>
        <w:pStyle w:val="Compact"/>
        <w:numPr>
          <w:ilvl w:val="0"/>
          <w:numId w:val="1020"/>
        </w:numPr>
      </w:pPr>
      <w:r>
        <w:t xml:space="preserve">Renderers</w:t>
      </w:r>
    </w:p>
    <w:p>
      <w:pPr>
        <w:pStyle w:val="Compact"/>
        <w:numPr>
          <w:ilvl w:val="0"/>
          <w:numId w:val="1020"/>
        </w:numPr>
      </w:pPr>
      <w:r>
        <w:t xml:space="preserve">AI providers</w:t>
      </w:r>
    </w:p>
    <w:p>
      <w:pPr>
        <w:pStyle w:val="Compact"/>
        <w:numPr>
          <w:ilvl w:val="0"/>
          <w:numId w:val="1020"/>
        </w:numPr>
      </w:pPr>
      <w:r>
        <w:t xml:space="preserve">Programming languages</w:t>
      </w:r>
    </w:p>
    <w:p>
      <w:pPr>
        <w:pStyle w:val="Compact"/>
        <w:numPr>
          <w:ilvl w:val="0"/>
          <w:numId w:val="1020"/>
        </w:numPr>
      </w:pPr>
      <w:r>
        <w:t xml:space="preserve">Storage systems</w:t>
      </w:r>
    </w:p>
    <w:p>
      <w:pPr>
        <w:pStyle w:val="Compact"/>
        <w:numPr>
          <w:ilvl w:val="0"/>
          <w:numId w:val="1020"/>
        </w:numPr>
      </w:pPr>
      <w:r>
        <w:t xml:space="preserve">Export implementations</w:t>
      </w:r>
    </w:p>
    <w:p>
      <w:pPr>
        <w:pStyle w:val="FirstParagraph"/>
      </w:pPr>
      <w:r>
        <w:t xml:space="preserve">The following should remain stable:</w:t>
      </w:r>
    </w:p>
    <w:p>
      <w:pPr>
        <w:pStyle w:val="Compact"/>
        <w:numPr>
          <w:ilvl w:val="0"/>
          <w:numId w:val="1021"/>
        </w:numPr>
      </w:pPr>
      <w:r>
        <w:t xml:space="preserve">Component Language</w:t>
      </w:r>
    </w:p>
    <w:p>
      <w:pPr>
        <w:pStyle w:val="Compact"/>
        <w:numPr>
          <w:ilvl w:val="0"/>
          <w:numId w:val="1021"/>
        </w:numPr>
      </w:pPr>
      <w:r>
        <w:t xml:space="preserve">Package format</w:t>
      </w:r>
    </w:p>
    <w:p>
      <w:pPr>
        <w:pStyle w:val="Compact"/>
        <w:numPr>
          <w:ilvl w:val="0"/>
          <w:numId w:val="1021"/>
        </w:numPr>
      </w:pPr>
      <w:r>
        <w:t xml:space="preserve">Operation model</w:t>
      </w:r>
    </w:p>
    <w:p>
      <w:pPr>
        <w:pStyle w:val="Compact"/>
        <w:numPr>
          <w:ilvl w:val="0"/>
          <w:numId w:val="1021"/>
        </w:numPr>
      </w:pPr>
      <w:r>
        <w:t xml:space="preserve">Architectural principles</w:t>
      </w:r>
    </w:p>
    <w:p>
      <w:r>
        <w:pict>
          <v:rect style="width:0;height:1.5pt" o:hralign="center" o:hrstd="t" o:hr="t"/>
        </w:pict>
      </w:r>
    </w:p>
    <w:bookmarkEnd w:id="39"/>
    <w:bookmarkStart w:id="40" w:name="principles"/>
    <w:p>
      <w:pPr>
        <w:pStyle w:val="Heading1"/>
      </w:pPr>
      <w:r>
        <w:t xml:space="preserve">17. Principles</w:t>
      </w:r>
    </w:p>
    <w:p>
      <w:pPr>
        <w:pStyle w:val="Compact"/>
        <w:numPr>
          <w:ilvl w:val="0"/>
          <w:numId w:val="1022"/>
        </w:numPr>
      </w:pPr>
      <w:r>
        <w:t xml:space="preserve">Components is a platform, not an application.</w:t>
      </w:r>
    </w:p>
    <w:p>
      <w:pPr>
        <w:pStyle w:val="Compact"/>
        <w:numPr>
          <w:ilvl w:val="0"/>
          <w:numId w:val="1022"/>
        </w:numPr>
      </w:pPr>
      <w:r>
        <w:t xml:space="preserve">Components owns the truth.</w:t>
      </w:r>
    </w:p>
    <w:p>
      <w:pPr>
        <w:pStyle w:val="Compact"/>
        <w:numPr>
          <w:ilvl w:val="0"/>
          <w:numId w:val="1022"/>
        </w:numPr>
      </w:pPr>
      <w:r>
        <w:t xml:space="preserve">Boards own the experience.</w:t>
      </w:r>
    </w:p>
    <w:p>
      <w:pPr>
        <w:pStyle w:val="Compact"/>
        <w:numPr>
          <w:ilvl w:val="0"/>
          <w:numId w:val="1022"/>
        </w:numPr>
      </w:pPr>
      <w:r>
        <w:t xml:space="preserve">Component defines meaning.</w:t>
      </w:r>
    </w:p>
    <w:p>
      <w:pPr>
        <w:pStyle w:val="Compact"/>
        <w:numPr>
          <w:ilvl w:val="0"/>
          <w:numId w:val="1022"/>
        </w:numPr>
      </w:pPr>
      <w:r>
        <w:t xml:space="preserve">Board defines presentation.</w:t>
      </w:r>
    </w:p>
    <w:p>
      <w:pPr>
        <w:pStyle w:val="Compact"/>
        <w:numPr>
          <w:ilvl w:val="0"/>
          <w:numId w:val="1022"/>
        </w:numPr>
      </w:pPr>
      <w:r>
        <w:t xml:space="preserve">Resources define dependencies.</w:t>
      </w:r>
    </w:p>
    <w:p>
      <w:pPr>
        <w:pStyle w:val="Compact"/>
        <w:numPr>
          <w:ilvl w:val="0"/>
          <w:numId w:val="1022"/>
        </w:numPr>
      </w:pPr>
      <w:r>
        <w:t xml:space="preserve">Every client communicates through the same Operations.</w:t>
      </w:r>
    </w:p>
    <w:p>
      <w:pPr>
        <w:pStyle w:val="Compact"/>
        <w:numPr>
          <w:ilvl w:val="0"/>
          <w:numId w:val="1022"/>
        </w:numPr>
      </w:pPr>
      <w:r>
        <w:t xml:space="preserve">AI is a client of the platform.</w:t>
      </w:r>
    </w:p>
    <w:p>
      <w:pPr>
        <w:pStyle w:val="Compact"/>
        <w:numPr>
          <w:ilvl w:val="0"/>
          <w:numId w:val="1022"/>
        </w:numPr>
      </w:pPr>
      <w:r>
        <w:t xml:space="preserve">The platform is useful with or without AI.</w:t>
      </w:r>
    </w:p>
    <w:p>
      <w:pPr>
        <w:pStyle w:val="Compact"/>
        <w:numPr>
          <w:ilvl w:val="0"/>
          <w:numId w:val="1022"/>
        </w:numPr>
      </w:pPr>
      <w:r>
        <w:t xml:space="preserve">Generated artifacts are never source.</w:t>
      </w:r>
    </w:p>
    <w:p>
      <w:pPr>
        <w:pStyle w:val="Compact"/>
        <w:numPr>
          <w:ilvl w:val="0"/>
          <w:numId w:val="1022"/>
        </w:numPr>
      </w:pPr>
      <w:r>
        <w:t xml:space="preserve">Physical and logical identities must remain linked.</w:t>
      </w:r>
    </w:p>
    <w:p>
      <w:pPr>
        <w:pStyle w:val="Compact"/>
        <w:numPr>
          <w:ilvl w:val="0"/>
          <w:numId w:val="1022"/>
        </w:numPr>
      </w:pPr>
      <w:r>
        <w:t xml:space="preserve">Architecture comes before implementation.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2026-07-11T11:47:41Z</dcterms:created>
  <dcterms:modified xsi:type="dcterms:W3CDTF">2026-07-11T11:47:41Z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