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fc-0003-component-model"/>
    <w:p>
      <w:pPr>
        <w:pStyle w:val="Heading1"/>
      </w:pPr>
      <w:r>
        <w:t xml:space="preserve">RFC-0003 — Component Model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pPr>
        <w:pStyle w:val="BodyText"/>
      </w:pPr>
      <w:r>
        <w:rPr>
          <w:b/>
          <w:bCs/>
        </w:rPr>
        <w:t xml:space="preserve">Category:</w:t>
      </w:r>
      <w:r>
        <w:t xml:space="preserve"> </w:t>
      </w:r>
      <w:r>
        <w:t xml:space="preserve">Core Architecture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0.1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Component Model defines the canonical representation of every electronic design within the Components Platform.</w:t>
      </w:r>
    </w:p>
    <w:p>
      <w:pPr>
        <w:pStyle w:val="BodyText"/>
      </w:pPr>
      <w:r>
        <w:t xml:space="preserve">Everything else is derived from the Component Model.</w:t>
      </w:r>
    </w:p>
    <w:p>
      <w:r>
        <w:pict>
          <v:rect style="width:0;height:1.5pt" o:hralign="center" o:hrstd="t" o:hr="t"/>
        </w:pict>
      </w:r>
    </w:p>
    <w:bookmarkEnd w:id="21"/>
    <w:bookmarkStart w:id="22" w:name="the-model-first-principle"/>
    <w:p>
      <w:pPr>
        <w:pStyle w:val="Heading1"/>
      </w:pPr>
      <w:r>
        <w:t xml:space="preserve">2. The Model-First Principle</w:t>
      </w:r>
    </w:p>
    <w:p>
      <w:pPr>
        <w:pStyle w:val="FirstParagraph"/>
      </w:pPr>
      <w:r>
        <w:t xml:space="preserve">The Component Model is the source of truth.</w:t>
      </w:r>
    </w:p>
    <w:p>
      <w:pPr>
        <w:pStyle w:val="BodyText"/>
      </w:pPr>
      <w:r>
        <w:t xml:space="preserve">The following are projections of the model:</w:t>
      </w:r>
    </w:p>
    <w:p>
      <w:pPr>
        <w:pStyle w:val="Compact"/>
        <w:numPr>
          <w:ilvl w:val="0"/>
          <w:numId w:val="1001"/>
        </w:numPr>
      </w:pPr>
      <w:r>
        <w:t xml:space="preserve">Component Language</w:t>
      </w:r>
    </w:p>
    <w:p>
      <w:pPr>
        <w:pStyle w:val="Compact"/>
        <w:numPr>
          <w:ilvl w:val="0"/>
          <w:numId w:val="1001"/>
        </w:numPr>
      </w:pPr>
      <w:r>
        <w:t xml:space="preserve">Board</w:t>
      </w:r>
    </w:p>
    <w:p>
      <w:pPr>
        <w:pStyle w:val="Compact"/>
        <w:numPr>
          <w:ilvl w:val="0"/>
          <w:numId w:val="1001"/>
        </w:numPr>
      </w:pPr>
      <w:r>
        <w:t xml:space="preserve">Voice Commands</w:t>
      </w:r>
    </w:p>
    <w:p>
      <w:pPr>
        <w:pStyle w:val="Compact"/>
        <w:numPr>
          <w:ilvl w:val="0"/>
          <w:numId w:val="1001"/>
        </w:numPr>
      </w:pPr>
      <w:r>
        <w:t xml:space="preserve">AI Interaction</w:t>
      </w:r>
    </w:p>
    <w:p>
      <w:pPr>
        <w:pStyle w:val="Compact"/>
        <w:numPr>
          <w:ilvl w:val="0"/>
          <w:numId w:val="1001"/>
        </w:numPr>
      </w:pPr>
      <w:r>
        <w:t xml:space="preserve">JSON Operations</w:t>
      </w:r>
    </w:p>
    <w:p>
      <w:pPr>
        <w:pStyle w:val="Compact"/>
        <w:numPr>
          <w:ilvl w:val="0"/>
          <w:numId w:val="1001"/>
        </w:numPr>
      </w:pPr>
      <w:r>
        <w:t xml:space="preserve">Python SDK</w:t>
      </w:r>
    </w:p>
    <w:p>
      <w:pPr>
        <w:pStyle w:val="Compact"/>
        <w:numPr>
          <w:ilvl w:val="0"/>
          <w:numId w:val="1001"/>
        </w:numPr>
      </w:pPr>
      <w:r>
        <w:t xml:space="preserve">Verilog</w:t>
      </w:r>
    </w:p>
    <w:p>
      <w:pPr>
        <w:pStyle w:val="Compact"/>
        <w:numPr>
          <w:ilvl w:val="0"/>
          <w:numId w:val="1001"/>
        </w:numPr>
      </w:pPr>
      <w:r>
        <w:t xml:space="preserve">SystemVerilog</w:t>
      </w:r>
    </w:p>
    <w:p>
      <w:pPr>
        <w:pStyle w:val="Compact"/>
        <w:numPr>
          <w:ilvl w:val="0"/>
          <w:numId w:val="1001"/>
        </w:numPr>
      </w:pPr>
      <w:r>
        <w:t xml:space="preserve">Documentation</w:t>
      </w:r>
    </w:p>
    <w:p>
      <w:pPr>
        <w:pStyle w:val="FirstParagraph"/>
      </w:pPr>
      <w:r>
        <w:t xml:space="preserve">None of these own the design.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"/>
    <w:p>
      <w:pPr>
        <w:pStyle w:val="Heading1"/>
      </w:pPr>
      <w:r>
        <w:t xml:space="preserve">3. Architecture</w:t>
      </w:r>
    </w:p>
    <w:p>
      <w:pPr>
        <w:pStyle w:val="SourceCode"/>
      </w:pPr>
      <w:r>
        <w:rPr>
          <w:rStyle w:val="VerbatimChar"/>
        </w:rPr>
        <w:t xml:space="preserve">          Component Model</w:t>
      </w:r>
      <w:r>
        <w:br/>
      </w:r>
      <w:r>
        <w:br/>
      </w:r>
      <w:r>
        <w:rPr>
          <w:rStyle w:val="VerbatimChar"/>
        </w:rPr>
        <w:t xml:space="preserve">     /      |       |      \</w:t>
      </w:r>
      <w:r>
        <w:br/>
      </w:r>
      <w:r>
        <w:br/>
      </w:r>
      <w:r>
        <w:rPr>
          <w:rStyle w:val="VerbatimChar"/>
        </w:rPr>
        <w:t xml:space="preserve">Component  Board  Operations  API</w:t>
      </w:r>
      <w:r>
        <w:br/>
      </w:r>
      <w:r>
        <w:br/>
      </w:r>
      <w:r>
        <w:rPr>
          <w:rStyle w:val="VerbatimChar"/>
        </w:rPr>
        <w:t xml:space="preserve">Language  Language</w:t>
      </w:r>
      <w:r>
        <w:br/>
      </w:r>
      <w:r>
        <w:br/>
      </w:r>
      <w:r>
        <w:rPr>
          <w:rStyle w:val="VerbatimChar"/>
        </w:rPr>
        <w:t xml:space="preserve">     \      |       |      /</w:t>
      </w:r>
      <w:r>
        <w:br/>
      </w:r>
      <w:r>
        <w:br/>
      </w:r>
      <w:r>
        <w:rPr>
          <w:rStyle w:val="VerbatimChar"/>
        </w:rPr>
        <w:t xml:space="preserve">        Components Platform</w:t>
      </w:r>
    </w:p>
    <w:p>
      <w:r>
        <w:pict>
          <v:rect style="width:0;height:1.5pt" o:hralign="center" o:hrstd="t" o:hr="t"/>
        </w:pict>
      </w:r>
    </w:p>
    <w:bookmarkEnd w:id="23"/>
    <w:bookmarkStart w:id="24" w:name="the-component-model-is-not"/>
    <w:p>
      <w:pPr>
        <w:pStyle w:val="Heading1"/>
      </w:pPr>
      <w:r>
        <w:t xml:space="preserve">4. The Component Model is NOT</w:t>
      </w:r>
    </w:p>
    <w:p>
      <w:pPr>
        <w:pStyle w:val="FirstParagraph"/>
      </w:pPr>
      <w:r>
        <w:t xml:space="preserve">The Component Model is not:</w:t>
      </w:r>
    </w:p>
    <w:p>
      <w:pPr>
        <w:pStyle w:val="Compact"/>
        <w:numPr>
          <w:ilvl w:val="0"/>
          <w:numId w:val="1002"/>
        </w:numPr>
      </w:pPr>
      <w:r>
        <w:t xml:space="preserve">a text file</w:t>
      </w:r>
    </w:p>
    <w:p>
      <w:pPr>
        <w:pStyle w:val="Compact"/>
        <w:numPr>
          <w:ilvl w:val="0"/>
          <w:numId w:val="1002"/>
        </w:numPr>
      </w:pPr>
      <w:r>
        <w:t xml:space="preserve">JSON</w:t>
      </w:r>
    </w:p>
    <w:p>
      <w:pPr>
        <w:pStyle w:val="Compact"/>
        <w:numPr>
          <w:ilvl w:val="0"/>
          <w:numId w:val="1002"/>
        </w:numPr>
      </w:pPr>
      <w:r>
        <w:t xml:space="preserve">YAML</w:t>
      </w:r>
    </w:p>
    <w:p>
      <w:pPr>
        <w:pStyle w:val="Compact"/>
        <w:numPr>
          <w:ilvl w:val="0"/>
          <w:numId w:val="1002"/>
        </w:numPr>
      </w:pPr>
      <w:r>
        <w:t xml:space="preserve">Verilog</w:t>
      </w:r>
    </w:p>
    <w:p>
      <w:pPr>
        <w:pStyle w:val="Compact"/>
        <w:numPr>
          <w:ilvl w:val="0"/>
          <w:numId w:val="1002"/>
        </w:numPr>
      </w:pPr>
      <w:r>
        <w:t xml:space="preserve">SystemVerilog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t xml:space="preserve">a visual diagram</w:t>
      </w:r>
    </w:p>
    <w:p>
      <w:pPr>
        <w:pStyle w:val="FirstParagraph"/>
      </w:pPr>
      <w:r>
        <w:t xml:space="preserve">These are merely representations.</w:t>
      </w:r>
    </w:p>
    <w:p>
      <w:r>
        <w:pict>
          <v:rect style="width:0;height:1.5pt" o:hralign="center" o:hrstd="t" o:hr="t"/>
        </w:pict>
      </w:r>
    </w:p>
    <w:bookmarkEnd w:id="24"/>
    <w:bookmarkStart w:id="25" w:name="model-responsibilities"/>
    <w:p>
      <w:pPr>
        <w:pStyle w:val="Heading1"/>
      </w:pPr>
      <w:r>
        <w:t xml:space="preserve">5. Model Responsibilities</w:t>
      </w:r>
    </w:p>
    <w:p>
      <w:pPr>
        <w:pStyle w:val="FirstParagraph"/>
      </w:pPr>
      <w:r>
        <w:t xml:space="preserve">The model owns:</w:t>
      </w:r>
    </w:p>
    <w:p>
      <w:pPr>
        <w:pStyle w:val="Compact"/>
        <w:numPr>
          <w:ilvl w:val="0"/>
          <w:numId w:val="1003"/>
        </w:numPr>
      </w:pPr>
      <w:r>
        <w:t xml:space="preserve">components</w:t>
      </w:r>
    </w:p>
    <w:p>
      <w:pPr>
        <w:pStyle w:val="Compact"/>
        <w:numPr>
          <w:ilvl w:val="0"/>
          <w:numId w:val="1003"/>
        </w:numPr>
      </w:pPr>
      <w:r>
        <w:t xml:space="preserve">instances</w:t>
      </w:r>
    </w:p>
    <w:p>
      <w:pPr>
        <w:pStyle w:val="Compact"/>
        <w:numPr>
          <w:ilvl w:val="0"/>
          <w:numId w:val="1003"/>
        </w:numPr>
      </w:pPr>
      <w:r>
        <w:t xml:space="preserve">ports</w:t>
      </w:r>
    </w:p>
    <w:p>
      <w:pPr>
        <w:pStyle w:val="Compact"/>
        <w:numPr>
          <w:ilvl w:val="0"/>
          <w:numId w:val="1003"/>
        </w:numPr>
      </w:pPr>
      <w:r>
        <w:t xml:space="preserve">buses</w:t>
      </w:r>
    </w:p>
    <w:p>
      <w:pPr>
        <w:pStyle w:val="Compact"/>
        <w:numPr>
          <w:ilvl w:val="0"/>
          <w:numId w:val="1003"/>
        </w:numPr>
      </w:pPr>
      <w:r>
        <w:t xml:space="preserve">interfaces</w:t>
      </w:r>
    </w:p>
    <w:p>
      <w:pPr>
        <w:pStyle w:val="Compact"/>
        <w:numPr>
          <w:ilvl w:val="0"/>
          <w:numId w:val="1003"/>
        </w:numPr>
      </w:pPr>
      <w:r>
        <w:t xml:space="preserve">hierarchy</w:t>
      </w:r>
    </w:p>
    <w:p>
      <w:pPr>
        <w:pStyle w:val="Compact"/>
        <w:numPr>
          <w:ilvl w:val="0"/>
          <w:numId w:val="1003"/>
        </w:numPr>
      </w:pPr>
      <w:r>
        <w:t xml:space="preserve">connectivity</w:t>
      </w:r>
    </w:p>
    <w:p>
      <w:pPr>
        <w:pStyle w:val="Compact"/>
        <w:numPr>
          <w:ilvl w:val="0"/>
          <w:numId w:val="1003"/>
        </w:numPr>
      </w:pPr>
      <w:r>
        <w:t xml:space="preserve">packages</w:t>
      </w:r>
    </w:p>
    <w:p>
      <w:pPr>
        <w:pStyle w:val="Compact"/>
        <w:numPr>
          <w:ilvl w:val="0"/>
          <w:numId w:val="1003"/>
        </w:numPr>
      </w:pPr>
      <w:r>
        <w:t xml:space="preserve">dependencies</w:t>
      </w:r>
    </w:p>
    <w:p>
      <w:pPr>
        <w:pStyle w:val="Compact"/>
        <w:numPr>
          <w:ilvl w:val="0"/>
          <w:numId w:val="1003"/>
        </w:numPr>
      </w:pPr>
      <w:r>
        <w:t xml:space="preserve">electrical semantics</w:t>
      </w:r>
    </w:p>
    <w:p>
      <w:pPr>
        <w:pStyle w:val="FirstParagraph"/>
      </w:pPr>
      <w:r>
        <w:t xml:space="preserve">The model does not own:</w:t>
      </w:r>
    </w:p>
    <w:p>
      <w:pPr>
        <w:pStyle w:val="Compact"/>
        <w:numPr>
          <w:ilvl w:val="0"/>
          <w:numId w:val="1004"/>
        </w:numPr>
      </w:pPr>
      <w:r>
        <w:t xml:space="preserve">coordinates</w:t>
      </w:r>
    </w:p>
    <w:p>
      <w:pPr>
        <w:pStyle w:val="Compact"/>
        <w:numPr>
          <w:ilvl w:val="0"/>
          <w:numId w:val="1004"/>
        </w:numPr>
      </w:pPr>
      <w:r>
        <w:t xml:space="preserve">colors</w:t>
      </w:r>
    </w:p>
    <w:p>
      <w:pPr>
        <w:pStyle w:val="Compact"/>
        <w:numPr>
          <w:ilvl w:val="0"/>
          <w:numId w:val="1004"/>
        </w:numPr>
      </w:pPr>
      <w:r>
        <w:t xml:space="preserve">icons</w:t>
      </w:r>
    </w:p>
    <w:p>
      <w:pPr>
        <w:pStyle w:val="Compact"/>
        <w:numPr>
          <w:ilvl w:val="0"/>
          <w:numId w:val="1004"/>
        </w:numPr>
      </w:pPr>
      <w:r>
        <w:t xml:space="preserve">themes</w:t>
      </w:r>
    </w:p>
    <w:p>
      <w:pPr>
        <w:pStyle w:val="Compact"/>
        <w:numPr>
          <w:ilvl w:val="0"/>
          <w:numId w:val="1004"/>
        </w:numPr>
      </w:pPr>
      <w:r>
        <w:t xml:space="preserve">windows</w:t>
      </w:r>
    </w:p>
    <w:p>
      <w:pPr>
        <w:pStyle w:val="Compact"/>
        <w:numPr>
          <w:ilvl w:val="0"/>
          <w:numId w:val="1004"/>
        </w:numPr>
      </w:pPr>
      <w:r>
        <w:t xml:space="preserve">zoom</w:t>
      </w:r>
    </w:p>
    <w:p>
      <w:pPr>
        <w:pStyle w:val="Compact"/>
        <w:numPr>
          <w:ilvl w:val="0"/>
          <w:numId w:val="1004"/>
        </w:numPr>
      </w:pPr>
      <w:r>
        <w:t xml:space="preserve">routing</w:t>
      </w:r>
    </w:p>
    <w:p>
      <w:pPr>
        <w:pStyle w:val="Compact"/>
        <w:numPr>
          <w:ilvl w:val="0"/>
          <w:numId w:val="1004"/>
        </w:numPr>
      </w:pPr>
      <w:r>
        <w:t xml:space="preserve">rendering</w:t>
      </w:r>
    </w:p>
    <w:p>
      <w:pPr>
        <w:pStyle w:val="FirstParagraph"/>
      </w:pPr>
      <w:r>
        <w:t xml:space="preserve">Those belong to Boards.</w:t>
      </w:r>
    </w:p>
    <w:p>
      <w:r>
        <w:pict>
          <v:rect style="width:0;height:1.5pt" o:hralign="center" o:hrstd="t" o:hr="t"/>
        </w:pict>
      </w:r>
    </w:p>
    <w:bookmarkEnd w:id="25"/>
    <w:bookmarkStart w:id="26" w:name="component"/>
    <w:p>
      <w:pPr>
        <w:pStyle w:val="Heading1"/>
      </w:pPr>
      <w:r>
        <w:t xml:space="preserve">6. Component</w:t>
      </w:r>
    </w:p>
    <w:p>
      <w:pPr>
        <w:pStyle w:val="FirstParagraph"/>
      </w:pPr>
      <w:r>
        <w:t xml:space="preserve">Every circuit is represented as a graph of Components.</w:t>
      </w:r>
    </w:p>
    <w:p>
      <w:pPr>
        <w:pStyle w:val="BodyText"/>
      </w:pPr>
      <w:r>
        <w:t xml:space="preserve">Components contain:</w:t>
      </w:r>
    </w:p>
    <w:p>
      <w:pPr>
        <w:pStyle w:val="Compact"/>
        <w:numPr>
          <w:ilvl w:val="0"/>
          <w:numId w:val="1005"/>
        </w:numPr>
      </w:pPr>
      <w:r>
        <w:t xml:space="preserve">identity</w:t>
      </w:r>
    </w:p>
    <w:p>
      <w:pPr>
        <w:pStyle w:val="Compact"/>
        <w:numPr>
          <w:ilvl w:val="0"/>
          <w:numId w:val="1005"/>
        </w:numPr>
      </w:pPr>
      <w:r>
        <w:t xml:space="preserve">type</w:t>
      </w:r>
    </w:p>
    <w:p>
      <w:pPr>
        <w:pStyle w:val="Compact"/>
        <w:numPr>
          <w:ilvl w:val="0"/>
          <w:numId w:val="1005"/>
        </w:numPr>
      </w:pPr>
      <w:r>
        <w:t xml:space="preserve">ports</w:t>
      </w:r>
    </w:p>
    <w:p>
      <w:pPr>
        <w:pStyle w:val="Compact"/>
        <w:numPr>
          <w:ilvl w:val="0"/>
          <w:numId w:val="1005"/>
        </w:numPr>
      </w:pPr>
      <w:r>
        <w:t xml:space="preserve">metadata</w:t>
      </w:r>
    </w:p>
    <w:p>
      <w:pPr>
        <w:pStyle w:val="Compact"/>
        <w:numPr>
          <w:ilvl w:val="0"/>
          <w:numId w:val="1005"/>
        </w:numPr>
      </w:pPr>
      <w:r>
        <w:t xml:space="preserve">package binding</w:t>
      </w:r>
    </w:p>
    <w:p>
      <w:r>
        <w:pict>
          <v:rect style="width:0;height:1.5pt" o:hralign="center" o:hrstd="t" o:hr="t"/>
        </w:pict>
      </w:r>
    </w:p>
    <w:bookmarkEnd w:id="26"/>
    <w:bookmarkStart w:id="27" w:name="port"/>
    <w:p>
      <w:pPr>
        <w:pStyle w:val="Heading1"/>
      </w:pPr>
      <w:r>
        <w:t xml:space="preserve">7. Port</w:t>
      </w:r>
    </w:p>
    <w:p>
      <w:pPr>
        <w:pStyle w:val="FirstParagraph"/>
      </w:pPr>
      <w:r>
        <w:t xml:space="preserve">A Port has:</w:t>
      </w:r>
    </w:p>
    <w:p>
      <w:pPr>
        <w:pStyle w:val="BodyText"/>
      </w:pPr>
      <w:r>
        <w:t xml:space="preserve">Logical identity</w:t>
      </w:r>
    </w:p>
    <w:p>
      <w:pPr>
        <w:pStyle w:val="BodyText"/>
      </w:pPr>
      <w:r>
        <w:t xml:space="preserve">Physical identity</w:t>
      </w:r>
    </w:p>
    <w:p>
      <w:pPr>
        <w:pStyle w:val="BodyText"/>
      </w:pPr>
      <w:r>
        <w:t xml:space="preserve">Direction</w:t>
      </w:r>
    </w:p>
    <w:p>
      <w:pPr>
        <w:pStyle w:val="BodyText"/>
      </w:pPr>
      <w:r>
        <w:t xml:space="preserve">Electrical behavior</w:t>
      </w:r>
    </w:p>
    <w:p>
      <w:pPr>
        <w:pStyle w:val="BodyText"/>
      </w:pPr>
      <w:r>
        <w:t xml:space="preserve">Aliases</w:t>
      </w:r>
    </w:p>
    <w:p>
      <w:pPr>
        <w:pStyle w:val="BodyText"/>
      </w:pPr>
      <w:r>
        <w:t xml:space="preserve">Package mapping</w:t>
      </w:r>
    </w:p>
    <w:p>
      <w:r>
        <w:pict>
          <v:rect style="width:0;height:1.5pt" o:hralign="center" o:hrstd="t" o:hr="t"/>
        </w:pict>
      </w:r>
    </w:p>
    <w:bookmarkEnd w:id="27"/>
    <w:bookmarkStart w:id="28" w:name="connection"/>
    <w:p>
      <w:pPr>
        <w:pStyle w:val="Heading1"/>
      </w:pPr>
      <w:r>
        <w:t xml:space="preserve">8. Connection</w:t>
      </w:r>
    </w:p>
    <w:p>
      <w:pPr>
        <w:pStyle w:val="FirstParagraph"/>
      </w:pPr>
      <w:r>
        <w:t xml:space="preserve">A Connection expresses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not graphics.</w:t>
      </w:r>
    </w:p>
    <w:p>
      <w:pPr>
        <w:pStyle w:val="BodyText"/>
      </w:pPr>
      <w:r>
        <w:t xml:space="preserve">Connections never contain:</w:t>
      </w:r>
    </w:p>
    <w:p>
      <w:pPr>
        <w:pStyle w:val="BodyText"/>
      </w:pPr>
      <w:r>
        <w:t xml:space="preserve">line bends</w:t>
      </w:r>
    </w:p>
    <w:p>
      <w:pPr>
        <w:pStyle w:val="BodyText"/>
      </w:pPr>
      <w:r>
        <w:t xml:space="preserve">Bezier curves</w:t>
      </w:r>
    </w:p>
    <w:p>
      <w:pPr>
        <w:pStyle w:val="BodyText"/>
      </w:pPr>
      <w:r>
        <w:t xml:space="preserve">orthogonal routing</w:t>
      </w:r>
    </w:p>
    <w:p>
      <w:pPr>
        <w:pStyle w:val="BodyText"/>
      </w:pPr>
      <w:r>
        <w:t xml:space="preserve">visual labels</w:t>
      </w:r>
    </w:p>
    <w:p>
      <w:r>
        <w:pict>
          <v:rect style="width:0;height:1.5pt" o:hralign="center" o:hrstd="t" o:hr="t"/>
        </w:pict>
      </w:r>
    </w:p>
    <w:bookmarkEnd w:id="28"/>
    <w:bookmarkStart w:id="29" w:name="bus"/>
    <w:p>
      <w:pPr>
        <w:pStyle w:val="Heading1"/>
      </w:pPr>
      <w:r>
        <w:t xml:space="preserve">9. Bus</w:t>
      </w:r>
    </w:p>
    <w:p>
      <w:pPr>
        <w:pStyle w:val="FirstParagraph"/>
      </w:pPr>
      <w:r>
        <w:t xml:space="preserve">A Bus is a first-class object.</w:t>
      </w:r>
    </w:p>
    <w:p>
      <w:pPr>
        <w:pStyle w:val="BodyText"/>
      </w:pPr>
      <w:r>
        <w:t xml:space="preserve">A Bus is never represented as</w:t>
      </w:r>
    </w:p>
    <w:p>
      <w:pPr>
        <w:pStyle w:val="BodyText"/>
      </w:pPr>
      <w:r>
        <w:t xml:space="preserve">eight unrelated wires.</w:t>
      </w:r>
    </w:p>
    <w:p>
      <w:r>
        <w:pict>
          <v:rect style="width:0;height:1.5pt" o:hralign="center" o:hrstd="t" o:hr="t"/>
        </w:pict>
      </w:r>
    </w:p>
    <w:bookmarkEnd w:id="29"/>
    <w:bookmarkStart w:id="30" w:name="interface"/>
    <w:p>
      <w:pPr>
        <w:pStyle w:val="Heading1"/>
      </w:pPr>
      <w:r>
        <w:t xml:space="preserve">10. Interface</w:t>
      </w:r>
    </w:p>
    <w:p>
      <w:pPr>
        <w:pStyle w:val="FirstParagraph"/>
      </w:pPr>
      <w:r>
        <w:t xml:space="preserve">Interfaces group related Ports.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Address Bus</w:t>
      </w:r>
    </w:p>
    <w:p>
      <w:pPr>
        <w:pStyle w:val="BodyText"/>
      </w:pPr>
      <w:r>
        <w:t xml:space="preserve">Data Bus</w:t>
      </w:r>
    </w:p>
    <w:p>
      <w:pPr>
        <w:pStyle w:val="BodyText"/>
      </w:pPr>
      <w:r>
        <w:t xml:space="preserve">Memory Bus</w:t>
      </w:r>
    </w:p>
    <w:p>
      <w:pPr>
        <w:pStyle w:val="BodyText"/>
      </w:pPr>
      <w:r>
        <w:t xml:space="preserve">UART</w:t>
      </w:r>
    </w:p>
    <w:p>
      <w:pPr>
        <w:pStyle w:val="BodyText"/>
      </w:pPr>
      <w:r>
        <w:t xml:space="preserve">SPI</w:t>
      </w:r>
    </w:p>
    <w:p>
      <w:pPr>
        <w:pStyle w:val="BodyText"/>
      </w:pPr>
      <w:r>
        <w:t xml:space="preserve">GPIO</w:t>
      </w:r>
    </w:p>
    <w:p>
      <w:r>
        <w:pict>
          <v:rect style="width:0;height:1.5pt" o:hralign="center" o:hrstd="t" o:hr="t"/>
        </w:pict>
      </w:r>
    </w:p>
    <w:bookmarkEnd w:id="30"/>
    <w:bookmarkStart w:id="31" w:name="hierarchy"/>
    <w:p>
      <w:pPr>
        <w:pStyle w:val="Heading1"/>
      </w:pPr>
      <w:r>
        <w:t xml:space="preserve">11. Hierarchy</w:t>
      </w:r>
    </w:p>
    <w:p>
      <w:pPr>
        <w:pStyle w:val="FirstParagraph"/>
      </w:pPr>
      <w:r>
        <w:t xml:space="preserve">Every Component may contain other Components.</w:t>
      </w:r>
    </w:p>
    <w:p>
      <w:pPr>
        <w:pStyle w:val="BodyText"/>
      </w:pPr>
      <w:r>
        <w:t xml:space="preserve">Hierarchy is unlimited.</w:t>
      </w:r>
    </w:p>
    <w:p>
      <w:r>
        <w:pict>
          <v:rect style="width:0;height:1.5pt" o:hralign="center" o:hrstd="t" o:hr="t"/>
        </w:pict>
      </w:r>
    </w:p>
    <w:bookmarkEnd w:id="31"/>
    <w:bookmarkStart w:id="32" w:name="identity"/>
    <w:p>
      <w:pPr>
        <w:pStyle w:val="Heading1"/>
      </w:pPr>
      <w:r>
        <w:t xml:space="preserve">12. Identity</w:t>
      </w:r>
    </w:p>
    <w:p>
      <w:pPr>
        <w:pStyle w:val="FirstParagraph"/>
      </w:pPr>
      <w:r>
        <w:t xml:space="preserve">Every object has a stable identity.</w:t>
      </w:r>
    </w:p>
    <w:p>
      <w:pPr>
        <w:pStyle w:val="BodyText"/>
      </w:pPr>
      <w:r>
        <w:t xml:space="preserve">Identity never depends upon</w:t>
      </w:r>
    </w:p>
    <w:p>
      <w:pPr>
        <w:pStyle w:val="BodyText"/>
      </w:pPr>
      <w:r>
        <w:t xml:space="preserve">screen position</w:t>
      </w:r>
    </w:p>
    <w:p>
      <w:pPr>
        <w:pStyle w:val="BodyText"/>
      </w:pPr>
      <w:r>
        <w:t xml:space="preserve">file order</w:t>
      </w:r>
    </w:p>
    <w:p>
      <w:pPr>
        <w:pStyle w:val="BodyText"/>
      </w:pPr>
      <w:r>
        <w:t xml:space="preserve">drawing order</w:t>
      </w:r>
    </w:p>
    <w:p>
      <w:pPr>
        <w:pStyle w:val="BodyText"/>
      </w:pPr>
      <w:r>
        <w:t xml:space="preserve">renderer</w:t>
      </w:r>
    </w:p>
    <w:p>
      <w:r>
        <w:pict>
          <v:rect style="width:0;height:1.5pt" o:hralign="center" o:hrstd="t" o:hr="t"/>
        </w:pict>
      </w:r>
    </w:p>
    <w:bookmarkEnd w:id="32"/>
    <w:bookmarkStart w:id="33" w:name="physical-mapping"/>
    <w:p>
      <w:pPr>
        <w:pStyle w:val="Heading1"/>
      </w:pPr>
      <w:r>
        <w:t xml:space="preserve">13. Physical Mapping</w:t>
      </w:r>
    </w:p>
    <w:p>
      <w:pPr>
        <w:pStyle w:val="FirstParagraph"/>
      </w:pPr>
      <w:r>
        <w:t xml:space="preserve">Logical ports remain independent of packages.</w:t>
      </w:r>
    </w:p>
    <w:p>
      <w:pPr>
        <w:pStyle w:val="BodyText"/>
      </w:pPr>
      <w:r>
        <w:t xml:space="preserve">Packages bind</w:t>
      </w:r>
    </w:p>
    <w:p>
      <w:pPr>
        <w:pStyle w:val="BodyText"/>
      </w:pPr>
      <w:r>
        <w:t xml:space="preserve">logical ports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physical pins.</w:t>
      </w:r>
    </w:p>
    <w:p>
      <w:pPr>
        <w:pStyle w:val="BodyText"/>
      </w:pPr>
      <w:r>
        <w:t xml:space="preserve">Changing package</w:t>
      </w:r>
    </w:p>
    <w:p>
      <w:pPr>
        <w:pStyle w:val="BodyText"/>
      </w:pPr>
      <w:r>
        <w:t xml:space="preserve">does not change</w:t>
      </w:r>
    </w:p>
    <w:p>
      <w:pPr>
        <w:pStyle w:val="BodyText"/>
      </w:pPr>
      <w:r>
        <w:t xml:space="preserve">logical meaning.</w:t>
      </w:r>
    </w:p>
    <w:p>
      <w:r>
        <w:pict>
          <v:rect style="width:0;height:1.5pt" o:hralign="center" o:hrstd="t" o:hr="t"/>
        </w:pict>
      </w:r>
    </w:p>
    <w:bookmarkEnd w:id="33"/>
    <w:bookmarkStart w:id="34" w:name="component-language"/>
    <w:p>
      <w:pPr>
        <w:pStyle w:val="Heading1"/>
      </w:pPr>
      <w:r>
        <w:t xml:space="preserve">14. Component Language</w:t>
      </w:r>
    </w:p>
    <w:p>
      <w:pPr>
        <w:pStyle w:val="FirstParagraph"/>
      </w:pPr>
      <w:r>
        <w:t xml:space="preserve">Component Language</w:t>
      </w:r>
    </w:p>
    <w:p>
      <w:pPr>
        <w:pStyle w:val="BodyText"/>
      </w:pPr>
      <w:r>
        <w:t xml:space="preserve">is</w:t>
      </w:r>
    </w:p>
    <w:p>
      <w:pPr>
        <w:pStyle w:val="BodyText"/>
      </w:pPr>
      <w:r>
        <w:t xml:space="preserve">one textual representation</w:t>
      </w:r>
    </w:p>
    <w:p>
      <w:pPr>
        <w:pStyle w:val="BodyText"/>
      </w:pPr>
      <w:r>
        <w:t xml:space="preserve">of the model.</w:t>
      </w:r>
    </w:p>
    <w:p>
      <w:r>
        <w:pict>
          <v:rect style="width:0;height:1.5pt" o:hralign="center" o:hrstd="t" o:hr="t"/>
        </w:pict>
      </w:r>
    </w:p>
    <w:bookmarkEnd w:id="34"/>
    <w:bookmarkStart w:id="35" w:name="board"/>
    <w:p>
      <w:pPr>
        <w:pStyle w:val="Heading1"/>
      </w:pPr>
      <w:r>
        <w:t xml:space="preserve">15. Board</w:t>
      </w:r>
    </w:p>
    <w:p>
      <w:pPr>
        <w:pStyle w:val="FirstParagraph"/>
      </w:pPr>
      <w:r>
        <w:t xml:space="preserve">Board</w:t>
      </w:r>
    </w:p>
    <w:p>
      <w:pPr>
        <w:pStyle w:val="BodyText"/>
      </w:pPr>
      <w:r>
        <w:t xml:space="preserve">is</w:t>
      </w:r>
    </w:p>
    <w:p>
      <w:pPr>
        <w:pStyle w:val="BodyText"/>
      </w:pPr>
      <w:r>
        <w:t xml:space="preserve">one visual representation</w:t>
      </w:r>
    </w:p>
    <w:p>
      <w:pPr>
        <w:pStyle w:val="BodyText"/>
      </w:pPr>
      <w:r>
        <w:t xml:space="preserve">of the model.</w:t>
      </w:r>
    </w:p>
    <w:p>
      <w:r>
        <w:pict>
          <v:rect style="width:0;height:1.5pt" o:hralign="center" o:hrstd="t" o:hr="t"/>
        </w:pict>
      </w:r>
    </w:p>
    <w:bookmarkEnd w:id="35"/>
    <w:bookmarkStart w:id="36" w:name="json-operations"/>
    <w:p>
      <w:pPr>
        <w:pStyle w:val="Heading1"/>
      </w:pPr>
      <w:r>
        <w:t xml:space="preserve">16. JSON Operations</w:t>
      </w:r>
    </w:p>
    <w:p>
      <w:pPr>
        <w:pStyle w:val="FirstParagraph"/>
      </w:pPr>
      <w:r>
        <w:t xml:space="preserve">Operations</w:t>
      </w:r>
    </w:p>
    <w:p>
      <w:pPr>
        <w:pStyle w:val="BodyText"/>
      </w:pPr>
      <w:r>
        <w:t xml:space="preserve">modify</w:t>
      </w:r>
    </w:p>
    <w:p>
      <w:pPr>
        <w:pStyle w:val="BodyText"/>
      </w:pPr>
      <w:r>
        <w:t xml:space="preserve">the model.</w:t>
      </w:r>
    </w:p>
    <w:p>
      <w:pPr>
        <w:pStyle w:val="BodyText"/>
      </w:pPr>
      <w:r>
        <w:t xml:space="preserve">Operations never modify</w:t>
      </w:r>
    </w:p>
    <w:p>
      <w:pPr>
        <w:pStyle w:val="BodyText"/>
      </w:pPr>
      <w:r>
        <w:t xml:space="preserve">rendering directly.</w:t>
      </w:r>
    </w:p>
    <w:p>
      <w:r>
        <w:pict>
          <v:rect style="width:0;height:1.5pt" o:hralign="center" o:hrstd="t" o:hr="t"/>
        </w:pict>
      </w:r>
    </w:p>
    <w:bookmarkEnd w:id="36"/>
    <w:bookmarkStart w:id="37" w:name="python-sdk"/>
    <w:p>
      <w:pPr>
        <w:pStyle w:val="Heading1"/>
      </w:pPr>
      <w:r>
        <w:t xml:space="preserve">17. Python SDK</w:t>
      </w:r>
    </w:p>
    <w:p>
      <w:pPr>
        <w:pStyle w:val="FirstParagraph"/>
      </w:pPr>
      <w:r>
        <w:t xml:space="preserve">Python manipulates</w:t>
      </w:r>
    </w:p>
    <w:p>
      <w:pPr>
        <w:pStyle w:val="BodyText"/>
      </w:pPr>
      <w:r>
        <w:t xml:space="preserve">the model</w:t>
      </w:r>
    </w:p>
    <w:p>
      <w:pPr>
        <w:pStyle w:val="BodyText"/>
      </w:pPr>
      <w:r>
        <w:t xml:space="preserve">through Operations.</w:t>
      </w:r>
    </w:p>
    <w:p>
      <w:pPr>
        <w:pStyle w:val="BodyText"/>
      </w:pPr>
      <w:r>
        <w:t xml:space="preserve">Python never edits</w:t>
      </w:r>
    </w:p>
    <w:p>
      <w:pPr>
        <w:pStyle w:val="BodyText"/>
      </w:pPr>
      <w:r>
        <w:t xml:space="preserve">internal structures directly.</w:t>
      </w:r>
    </w:p>
    <w:p>
      <w:r>
        <w:pict>
          <v:rect style="width:0;height:1.5pt" o:hralign="center" o:hrstd="t" o:hr="t"/>
        </w:pict>
      </w:r>
    </w:p>
    <w:bookmarkEnd w:id="37"/>
    <w:bookmarkStart w:id="38" w:name="ai"/>
    <w:p>
      <w:pPr>
        <w:pStyle w:val="Heading1"/>
      </w:pPr>
      <w:r>
        <w:t xml:space="preserve">18. AI</w:t>
      </w:r>
    </w:p>
    <w:p>
      <w:pPr>
        <w:pStyle w:val="FirstParagraph"/>
      </w:pPr>
      <w:r>
        <w:t xml:space="preserve">AI never edits files.</w:t>
      </w:r>
    </w:p>
    <w:p>
      <w:pPr>
        <w:pStyle w:val="BodyText"/>
      </w:pPr>
      <w:r>
        <w:t xml:space="preserve">AI edits</w:t>
      </w:r>
    </w:p>
    <w:p>
      <w:pPr>
        <w:pStyle w:val="BodyText"/>
      </w:pPr>
      <w:r>
        <w:t xml:space="preserve">the Component Model.</w:t>
      </w:r>
    </w:p>
    <w:p>
      <w:pPr>
        <w:pStyle w:val="BodyText"/>
      </w:pPr>
      <w:r>
        <w:t xml:space="preserve">The Platform</w:t>
      </w:r>
    </w:p>
    <w:p>
      <w:pPr>
        <w:pStyle w:val="BodyText"/>
      </w:pPr>
      <w:r>
        <w:t xml:space="preserve">chooses</w:t>
      </w:r>
    </w:p>
    <w:p>
      <w:pPr>
        <w:pStyle w:val="BodyText"/>
      </w:pPr>
      <w:r>
        <w:t xml:space="preserve">how to serialize those edits.</w:t>
      </w:r>
    </w:p>
    <w:p>
      <w:r>
        <w:pict>
          <v:rect style="width:0;height:1.5pt" o:hralign="center" o:hrstd="t" o:hr="t"/>
        </w:pict>
      </w:r>
    </w:p>
    <w:bookmarkEnd w:id="38"/>
    <w:bookmarkStart w:id="39" w:name="versioning"/>
    <w:p>
      <w:pPr>
        <w:pStyle w:val="Heading1"/>
      </w:pPr>
      <w:r>
        <w:t xml:space="preserve">19. Versioning</w:t>
      </w:r>
    </w:p>
    <w:p>
      <w:pPr>
        <w:pStyle w:val="FirstParagraph"/>
      </w:pPr>
      <w:r>
        <w:t xml:space="preserve">Versions belong to the model.</w:t>
      </w:r>
    </w:p>
    <w:p>
      <w:pPr>
        <w:pStyle w:val="BodyText"/>
      </w:pPr>
      <w:r>
        <w:t xml:space="preserve">Representations may evolve independently.</w:t>
      </w:r>
    </w:p>
    <w:p>
      <w:r>
        <w:pict>
          <v:rect style="width:0;height:1.5pt" o:hralign="center" o:hrstd="t" o:hr="t"/>
        </w:pict>
      </w:r>
    </w:p>
    <w:bookmarkEnd w:id="39"/>
    <w:bookmarkStart w:id="40" w:name="export"/>
    <w:p>
      <w:pPr>
        <w:pStyle w:val="Heading1"/>
      </w:pPr>
      <w:r>
        <w:t xml:space="preserve">20. Export</w:t>
      </w:r>
    </w:p>
    <w:p>
      <w:pPr>
        <w:pStyle w:val="FirstParagraph"/>
      </w:pPr>
      <w:r>
        <w:t xml:space="preserve">Every exporter</w:t>
      </w:r>
    </w:p>
    <w:p>
      <w:pPr>
        <w:pStyle w:val="BodyText"/>
      </w:pPr>
      <w:r>
        <w:t xml:space="preserve">reads</w:t>
      </w:r>
    </w:p>
    <w:p>
      <w:pPr>
        <w:pStyle w:val="BodyText"/>
      </w:pPr>
      <w:r>
        <w:t xml:space="preserve">the Component Model.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SystemVerilog</w:t>
      </w:r>
    </w:p>
    <w:p>
      <w:pPr>
        <w:pStyle w:val="BodyText"/>
      </w:pPr>
      <w:r>
        <w:t xml:space="preserve">Verilog</w:t>
      </w:r>
    </w:p>
    <w:p>
      <w:pPr>
        <w:pStyle w:val="BodyText"/>
      </w:pPr>
      <w:r>
        <w:t xml:space="preserve">SVG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Future formats</w:t>
      </w:r>
    </w:p>
    <w:p>
      <w:r>
        <w:pict>
          <v:rect style="width:0;height:1.5pt" o:hralign="center" o:hrstd="t" o:hr="t"/>
        </w:pict>
      </w:r>
    </w:p>
    <w:bookmarkEnd w:id="40"/>
    <w:bookmarkStart w:id="41" w:name="import"/>
    <w:p>
      <w:pPr>
        <w:pStyle w:val="Heading1"/>
      </w:pPr>
      <w:r>
        <w:t xml:space="preserve">21. Import</w:t>
      </w:r>
    </w:p>
    <w:p>
      <w:pPr>
        <w:pStyle w:val="FirstParagraph"/>
      </w:pPr>
      <w:r>
        <w:t xml:space="preserve">Importers</w:t>
      </w:r>
    </w:p>
    <w:p>
      <w:pPr>
        <w:pStyle w:val="BodyText"/>
      </w:pPr>
      <w:r>
        <w:t xml:space="preserve">produce</w:t>
      </w:r>
    </w:p>
    <w:p>
      <w:pPr>
        <w:pStyle w:val="BodyText"/>
      </w:pPr>
      <w:r>
        <w:t xml:space="preserve">Component Models.</w:t>
      </w:r>
    </w:p>
    <w:p>
      <w:pPr>
        <w:pStyle w:val="BodyText"/>
      </w:pPr>
      <w:r>
        <w:t xml:space="preserve">Import never writes directly into</w:t>
      </w:r>
    </w:p>
    <w:p>
      <w:pPr>
        <w:pStyle w:val="BodyText"/>
      </w:pPr>
      <w:r>
        <w:t xml:space="preserve">Platform internals.</w:t>
      </w:r>
    </w:p>
    <w:p>
      <w:r>
        <w:pict>
          <v:rect style="width:0;height:1.5pt" o:hralign="center" o:hrstd="t" o:hr="t"/>
        </w:pict>
      </w:r>
    </w:p>
    <w:bookmarkEnd w:id="41"/>
    <w:bookmarkStart w:id="42" w:name="replaceability"/>
    <w:p>
      <w:pPr>
        <w:pStyle w:val="Heading1"/>
      </w:pPr>
      <w:r>
        <w:t xml:space="preserve">22. Replaceability</w:t>
      </w:r>
    </w:p>
    <w:p>
      <w:pPr>
        <w:pStyle w:val="FirstParagraph"/>
      </w:pPr>
      <w:r>
        <w:t xml:space="preserve">Every representation is replaceable.</w:t>
      </w:r>
    </w:p>
    <w:p>
      <w:pPr>
        <w:pStyle w:val="BodyText"/>
      </w:pPr>
      <w:r>
        <w:t xml:space="preserve">The model is not.</w:t>
      </w:r>
    </w:p>
    <w:p>
      <w:r>
        <w:pict>
          <v:rect style="width:0;height:1.5pt" o:hralign="center" o:hrstd="t" o:hr="t"/>
        </w:pict>
      </w:r>
    </w:p>
    <w:bookmarkEnd w:id="42"/>
    <w:bookmarkStart w:id="43" w:name="principle"/>
    <w:p>
      <w:pPr>
        <w:pStyle w:val="Heading1"/>
      </w:pPr>
      <w:r>
        <w:t xml:space="preserve">23. Principle</w:t>
      </w:r>
    </w:p>
    <w:p>
      <w:pPr>
        <w:pStyle w:val="BlockText"/>
      </w:pPr>
      <w:r>
        <w:t xml:space="preserve">Everything is a projection of the Component Model.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2026-07-11T12:07:02Z</dcterms:created>
  <dcterms:modified xsi:type="dcterms:W3CDTF">2026-07-11T12:07:02Z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