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7458F"/>
          <w:sz w:val="52"/>
          <w:szCs w:val="52"/>
        </w:rPr>
        <w:t xml:space="preserve">ROTARY CLUB OF HASSAN</w:t>
      </w:r>
    </w:p>
    <w:p>
      <w:pPr>
        <w:spacing w:after="40"/>
        <w:jc w:val="center"/>
      </w:pPr>
      <w:r>
        <w:rPr>
          <w:color w:val="595959"/>
          <w:sz w:val="20"/>
          <w:szCs w:val="20"/>
        </w:rPr>
        <w:t xml:space="preserve">Rotary International — District 3181</w:t>
      </w:r>
    </w:p>
    <w:p>
      <w:pPr>
        <w:pBdr>
          <w:bottom w:val="single" w:color="F7A81B" w:sz="22"/>
        </w:pBdr>
        <w:spacing w:after="140" w:before="0"/>
      </w:pPr>
      <w:r>
        <w:t xml:space="preserve"/>
      </w:r>
    </w:p>
    <w:p>
      <w:pPr>
        <w:spacing w:after="10"/>
        <w:jc w:val="center"/>
      </w:pPr>
      <w:r>
        <w:rPr>
          <w:b/>
          <w:bCs/>
          <w:color w:val="2A2A2A"/>
          <w:sz w:val="32"/>
          <w:szCs w:val="32"/>
        </w:rPr>
        <w:t xml:space="preserve">MINUTES OF MEETINGS</w:t>
      </w:r>
    </w:p>
    <w:p>
      <w:pPr>
        <w:spacing w:after="10"/>
        <w:jc w:val="center"/>
      </w:pPr>
      <w:r>
        <w:rPr>
          <w:i/>
          <w:iCs/>
          <w:color w:val="17458F"/>
          <w:sz w:val="26"/>
          <w:szCs w:val="26"/>
        </w:rPr>
        <w:t xml:space="preserve">Rotary Year 2026–27</w:t>
      </w:r>
    </w:p>
    <w:p>
      <w:pPr>
        <w:spacing w:after="10"/>
        <w:jc w:val="center"/>
      </w:pPr>
      <w:r>
        <w:rPr>
          <w:color w:val="404040"/>
          <w:sz w:val="20"/>
          <w:szCs w:val="20"/>
        </w:rPr>
        <w:t xml:space="preserve">RI Theme: "Creating Lasting Impact"</w:t>
      </w:r>
    </w:p>
    <w:p>
      <w:pPr>
        <w:spacing w:after="240"/>
        <w:jc w:val="center"/>
      </w:pPr>
      <w:r>
        <w:rPr>
          <w:color w:val="404040"/>
          <w:sz w:val="20"/>
          <w:szCs w:val="20"/>
        </w:rPr>
        <w:t xml:space="preserve">Team AIKYAM</w:t>
      </w:r>
    </w:p>
    <w:p>
      <w:pPr>
        <w:spacing w:after="60" w:before="80"/>
      </w:pPr>
      <w:r>
        <w:rPr>
          <w:b/>
          <w:bCs/>
          <w:caps/>
          <w:color w:val="F7A81B"/>
          <w:sz w:val="20"/>
          <w:szCs w:val="20"/>
        </w:rPr>
        <w:t xml:space="preserve">MEETING 5</w:t>
      </w:r>
    </w:p>
    <w:p>
      <w:pPr>
        <w:spacing w:after="160"/>
      </w:pPr>
      <w:r>
        <w:rPr>
          <w:b/>
          <w:bCs/>
          <w:color w:val="2E5496"/>
          <w:sz w:val="30"/>
          <w:szCs w:val="30"/>
        </w:rPr>
        <w:t xml:space="preserve">Expert Session on "Sukha–Dukha"</w:t>
      </w:r>
    </w:p>
    <w:p>
      <w:pPr>
        <w:spacing w:after="120"/>
      </w:pPr>
    </w:p>
    <w:tbl>
      <w:tblPr>
        <w:tblW w:type="dxa" w:w="9360"/>
        <w:tblBorders>
          <w:top w:val="single" w:color="FFFFFF" w:sz="8"/>
          <w:left w:val="single" w:color="FFFFFF" w:sz="8"/>
          <w:bottom w:val="single" w:color="FFFFFF" w:sz="8"/>
          <w:right w:val="single" w:color="FFFFFF" w:sz="8"/>
          <w:insideH w:val="single" w:color="FFFFFF" w:sz="8"/>
          <w:insideV w:val="single" w:color="FFFFFF" w:sz="8"/>
        </w:tblBorders>
      </w:tblPr>
      <w:tblGrid>
        <w:gridCol w:w="2600"/>
        <w:gridCol w:w="6760"/>
      </w:tblGrid>
      <w:tr>
        <w:tc>
          <w:tcPr>
            <w:tcW w:type="dxa" w:w="2600"/>
            <w:shd w:fill="1F3864" w:color="auto" w:val="clear"/>
            <w:tcMar>
              <w:top w:type="dxa" w:w="60"/>
              <w:left w:type="dxa" w:w="120"/>
              <w:bottom w:type="dxa" w:w="60"/>
              <w:right w:type="dxa" w:w="120"/>
            </w:tcMar>
          </w:tcPr>
          <w:p>
            <w:r>
              <w:rPr>
                <w:b/>
                <w:bCs/>
                <w:color w:val="FFFFFF"/>
                <w:sz w:val="20"/>
                <w:szCs w:val="20"/>
              </w:rPr>
              <w:t xml:space="preserve">Date</w:t>
            </w:r>
          </w:p>
        </w:tc>
        <w:tc>
          <w:tcPr>
            <w:tcW w:type="dxa" w:w="6760"/>
            <w:shd w:fill="DAE3F3" w:color="auto" w:val="clear"/>
            <w:tcMar>
              <w:top w:type="dxa" w:w="60"/>
              <w:left w:type="dxa" w:w="120"/>
              <w:bottom w:type="dxa" w:w="60"/>
              <w:right w:type="dxa" w:w="120"/>
            </w:tcMar>
          </w:tcPr>
          <w:p>
            <w:r>
              <w:rPr>
                <w:color w:val="1A1A1A"/>
                <w:sz w:val="20"/>
                <w:szCs w:val="20"/>
              </w:rPr>
              <w:t xml:space="preserve">30 July 2026</w:t>
            </w:r>
          </w:p>
        </w:tc>
      </w:tr>
      <w:tr>
        <w:tc>
          <w:tcPr>
            <w:tcW w:type="dxa" w:w="2600"/>
            <w:shd w:fill="1F3864" w:color="auto" w:val="clear"/>
            <w:tcMar>
              <w:top w:type="dxa" w:w="60"/>
              <w:left w:type="dxa" w:w="120"/>
              <w:bottom w:type="dxa" w:w="60"/>
              <w:right w:type="dxa" w:w="120"/>
            </w:tcMar>
          </w:tcPr>
          <w:p>
            <w:r>
              <w:rPr>
                <w:b/>
                <w:bCs/>
                <w:color w:val="FFFFFF"/>
                <w:sz w:val="20"/>
                <w:szCs w:val="20"/>
              </w:rPr>
              <w:t xml:space="preserve">Venue</w:t>
            </w:r>
          </w:p>
        </w:tc>
        <w:tc>
          <w:tcPr>
            <w:tcW w:type="dxa" w:w="6760"/>
            <w:shd w:fill="DAE3F3" w:color="auto" w:val="clear"/>
            <w:tcMar>
              <w:top w:type="dxa" w:w="60"/>
              <w:left w:type="dxa" w:w="120"/>
              <w:bottom w:type="dxa" w:w="60"/>
              <w:right w:type="dxa" w:w="120"/>
            </w:tcMar>
          </w:tcPr>
          <w:p>
            <w:r>
              <w:rPr>
                <w:color w:val="1A1A1A"/>
                <w:sz w:val="20"/>
                <w:szCs w:val="20"/>
              </w:rPr>
              <w:t xml:space="preserve">Rotary Suvarna Bhavan, Hassan</w:t>
            </w:r>
          </w:p>
        </w:tc>
      </w:tr>
    </w:tbl>
    <w:p>
      <w:pPr>
        <w:spacing w:after="100" w:before="240"/>
      </w:pPr>
      <w:r>
        <w:rPr>
          <w:b/>
          <w:bCs/>
          <w:color w:val="F7A81B"/>
          <w:sz w:val="22"/>
          <w:szCs w:val="22"/>
        </w:rPr>
        <w:t xml:space="preserve">PROCEEDINGS</w:t>
      </w:r>
    </w:p>
    <w:p>
      <w:pPr>
        <w:spacing w:after="160" w:line="276"/>
        <w:jc w:val="both"/>
      </w:pPr>
      <w:r>
        <w:rPr>
          <w:b w:val="false"/>
          <w:bCs w:val="false"/>
          <w:sz w:val="21"/>
          <w:szCs w:val="21"/>
        </w:rPr>
        <w:t xml:space="preserve">The meeting was called to order by </w:t>
      </w:r>
      <w:r>
        <w:rPr>
          <w:b/>
          <w:bCs/>
          <w:sz w:val="21"/>
          <w:szCs w:val="21"/>
        </w:rPr>
        <w:t xml:space="preserve">President Rtn. Dr. Geetha Kiran A</w:t>
      </w:r>
      <w:r>
        <w:rPr>
          <w:b w:val="false"/>
          <w:bCs w:val="false"/>
          <w:sz w:val="21"/>
          <w:szCs w:val="21"/>
        </w:rPr>
        <w:t xml:space="preserve">.</w:t>
      </w:r>
    </w:p>
    <w:p>
      <w:pPr>
        <w:spacing w:after="160" w:line="276"/>
        <w:jc w:val="both"/>
      </w:pPr>
      <w:r>
        <w:rPr>
          <w:b w:val="false"/>
          <w:bCs w:val="false"/>
          <w:sz w:val="21"/>
          <w:szCs w:val="21"/>
        </w:rPr>
        <w:t xml:space="preserve">The President welcomed the members and introduced the guest speaker, </w:t>
      </w:r>
      <w:r>
        <w:rPr>
          <w:b/>
          <w:bCs/>
          <w:sz w:val="21"/>
          <w:szCs w:val="21"/>
        </w:rPr>
        <w:t xml:space="preserve">Dr. H. L. Mallesh Gowda</w:t>
      </w:r>
      <w:r>
        <w:rPr>
          <w:b w:val="false"/>
          <w:bCs w:val="false"/>
          <w:sz w:val="21"/>
          <w:szCs w:val="21"/>
        </w:rPr>
        <w:t xml:space="preserve">, Retired Professor of Kannada and President of the District Kannada Sahitya Parishat, Hassan. She highlighted his distinguished academic career, literary contributions, and dedication to promoting Kannada language and culture.</w:t>
      </w:r>
    </w:p>
    <w:p>
      <w:pPr>
        <w:spacing w:after="160" w:line="276"/>
        <w:jc w:val="both"/>
      </w:pPr>
      <w:r>
        <w:rPr>
          <w:b w:val="false"/>
          <w:bCs w:val="false"/>
          <w:sz w:val="21"/>
          <w:szCs w:val="21"/>
        </w:rPr>
        <w:t xml:space="preserve">Dr. Mallesh Gowda delivered an engaging and thought-provoking expert session on </w:t>
      </w:r>
      <w:r>
        <w:rPr>
          <w:b/>
          <w:bCs/>
          <w:sz w:val="21"/>
          <w:szCs w:val="21"/>
        </w:rPr>
        <w:t xml:space="preserve">"Sukha–Dukha" (Happiness and Sadness)</w:t>
      </w:r>
      <w:r>
        <w:rPr>
          <w:b w:val="false"/>
          <w:bCs w:val="false"/>
          <w:sz w:val="21"/>
          <w:szCs w:val="21"/>
        </w:rPr>
        <w:t xml:space="preserve">. He explained that happiness and sorrow are integral parts of human life and emphasized the importance of maintaining emotional balance during both joyful and challenging times.</w:t>
      </w:r>
    </w:p>
    <w:p>
      <w:pPr>
        <w:spacing w:after="160" w:line="276"/>
        <w:jc w:val="both"/>
      </w:pPr>
      <w:r>
        <w:rPr>
          <w:b w:val="false"/>
          <w:bCs w:val="false"/>
          <w:sz w:val="21"/>
          <w:szCs w:val="21"/>
        </w:rPr>
        <w:t xml:space="preserve">Drawing from literature, philosophy, and everyday life, he shared numerous real-life examples to illustrate how people's perspectives influence their experiences of happiness and suffering. He encouraged members to cultivate resilience, gratitude, compassion, and positive thinking while facing life's inevitable challenges. His inspiring talk prompted meaningful reflection among the participants and was highly appreciated by all present.</w:t>
      </w:r>
    </w:p>
    <w:p>
      <w:pPr>
        <w:spacing w:after="160" w:line="276"/>
        <w:jc w:val="both"/>
      </w:pPr>
      <w:r>
        <w:rPr>
          <w:b w:val="false"/>
          <w:bCs w:val="false"/>
          <w:sz w:val="21"/>
          <w:szCs w:val="21"/>
        </w:rPr>
        <w:t xml:space="preserve">The President thanked Dr. Mallesh Gowda for sharing his wisdom and enriching the members with valuable life lessons.</w:t>
      </w:r>
    </w:p>
    <w:p>
      <w:pPr>
        <w:spacing w:after="160" w:line="276"/>
        <w:jc w:val="both"/>
      </w:pPr>
      <w:r>
        <w:rPr>
          <w:b w:val="false"/>
          <w:bCs w:val="false"/>
          <w:sz w:val="21"/>
          <w:szCs w:val="21"/>
        </w:rPr>
        <w:t xml:space="preserve">The meeting concluded with the </w:t>
      </w:r>
      <w:r>
        <w:rPr>
          <w:b/>
          <w:bCs/>
          <w:sz w:val="21"/>
          <w:szCs w:val="21"/>
        </w:rPr>
        <w:t xml:space="preserve">Vote of Thanks</w:t>
      </w:r>
      <w:r>
        <w:rPr>
          <w:b w:val="false"/>
          <w:bCs w:val="false"/>
          <w:sz w:val="21"/>
          <w:szCs w:val="21"/>
        </w:rPr>
        <w:t xml:space="preserve"> proposed by </w:t>
      </w:r>
      <w:r>
        <w:rPr>
          <w:b/>
          <w:bCs/>
          <w:sz w:val="21"/>
          <w:szCs w:val="21"/>
        </w:rPr>
        <w:t xml:space="preserve">Rtn. Sunitha Somashekar</w:t>
      </w:r>
      <w:r>
        <w:rPr>
          <w:b w:val="false"/>
          <w:bCs w:val="false"/>
          <w:sz w:val="21"/>
          <w:szCs w:val="21"/>
        </w:rPr>
        <w:t xml:space="preserve">, Secretary.</w:t>
      </w:r>
    </w:p>
    <w:p>
      <w:pPr>
        <w:spacing w:after="100" w:before="240"/>
      </w:pPr>
      <w:r>
        <w:rPr>
          <w:b/>
          <w:bCs/>
          <w:color w:val="F7A81B"/>
          <w:sz w:val="22"/>
          <w:szCs w:val="22"/>
        </w:rPr>
        <w:t xml:space="preserve">PHOTOGRAPHS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7432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154305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7432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1543050"/>
                          </a:xfrm>
                          <a:prstGeom prst="rect">
                            <a:avLst/>
                          </a:prstGeom>
                        </pic:spPr>
                      </pic:pic>
                    </a:graphicData>
                  </a:graphic>
                </wp:inline>
              </w:drawing>
            </w:r>
          </w:p>
        </w:tc>
      </w:tr>
    </w:tbl>
    <w:p>
      <w:pPr>
        <w:spacing w:after="80"/>
      </w:pPr>
    </w:p>
    <w:p>
      <w:pPr>
        <w:spacing w:after="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7432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154305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7432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1543050"/>
                          </a:xfrm>
                          <a:prstGeom prst="rect">
                            <a:avLst/>
                          </a:prstGeom>
                        </pic:spPr>
                      </pic:pic>
                    </a:graphicData>
                  </a:graphic>
                </wp:inline>
              </w:drawing>
            </w:r>
          </w:p>
        </w:tc>
      </w:tr>
    </w:tbl>
    <w:p>
      <w:pPr>
        <w:spacing w:after="80"/>
      </w:pP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pBdr>
      <w:tabs>
        <w:tab w:val="right" w:pos="9360"/>
      </w:tabs>
    </w:pPr>
    <w:r>
      <w:rPr>
        <w:color w:val="595959"/>
        <w:sz w:val="16"/>
        <w:szCs w:val="16"/>
      </w:rPr>
      <w:t xml:space="preserve">Rotary Club of Hassan  |  Minutes RY 2026–27</w:t>
    </w:r>
    <w:r>
      <w:rPr>
        <w:sz w:val="16"/>
        <w:szCs w:val="16"/>
      </w:rPr>
      <w:t xml:space="preserve">	</w:t>
    </w:r>
    <w:r>
      <w:rPr>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f3ac78a83c43c109ce6c18fa7b51847c2ced27.jpg"/><Relationship Id="rId9" Type="http://schemas.openxmlformats.org/officeDocument/2006/relationships/image" Target="media/d4e0bcf1d7d837640cc48dc5d67b52aae10ff666.jpg"/><Relationship Id="rId10" Type="http://schemas.openxmlformats.org/officeDocument/2006/relationships/image" Target="media/58d6996c2f2951dd8e373b76e84a0f0bc87dc015.jpg"/><Relationship Id="rId11" Type="http://schemas.openxmlformats.org/officeDocument/2006/relationships/image" Target="media/f11d11b7775cad2325c45068208bd1a7455d08e8.jpg"/><Relationship Id="rId12" Type="http://schemas.openxmlformats.org/officeDocument/2006/relationships/image" Target="media/872515928431e3e3ff18defe9b4fc9d1547e603a.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RY 2026-27 — Meeting 5</dc:title>
  <dc:creator>Rotary Club of Hassan</dc:creator>
  <cp:lastModifiedBy>Un-named</cp:lastModifiedBy>
  <cp:revision>1</cp:revision>
  <dcterms:created xsi:type="dcterms:W3CDTF">2026-08-10T11:35:56.883Z</dcterms:created>
  <dcterms:modified xsi:type="dcterms:W3CDTF">2026-08-10T11:35:56.883Z</dcterms:modified>
</cp:coreProperties>
</file>

<file path=docProps/custom.xml><?xml version="1.0" encoding="utf-8"?>
<Properties xmlns="http://schemas.openxmlformats.org/officeDocument/2006/custom-properties" xmlns:vt="http://schemas.openxmlformats.org/officeDocument/2006/docPropsVTypes"/>
</file>